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E945FD" w14:textId="42615219" w:rsidR="00786033" w:rsidRPr="004E22C7" w:rsidRDefault="0068643B" w:rsidP="000D6BDF">
      <w:pPr>
        <w:spacing w:after="0" w:line="360" w:lineRule="auto"/>
        <w:rPr>
          <w:b/>
        </w:rPr>
      </w:pPr>
      <w:r w:rsidRPr="004E22C7">
        <w:rPr>
          <w:b/>
          <w:i/>
        </w:rPr>
        <w:t xml:space="preserve">Trichinella </w:t>
      </w:r>
      <w:proofErr w:type="spellStart"/>
      <w:r w:rsidRPr="004E22C7">
        <w:rPr>
          <w:b/>
          <w:i/>
        </w:rPr>
        <w:t>britovi</w:t>
      </w:r>
      <w:proofErr w:type="spellEnd"/>
    </w:p>
    <w:p w14:paraId="725A080A" w14:textId="77777777" w:rsidR="00040138" w:rsidRPr="004E22C7" w:rsidRDefault="00040138" w:rsidP="000D6BDF">
      <w:pPr>
        <w:spacing w:after="0" w:line="360" w:lineRule="auto"/>
      </w:pPr>
    </w:p>
    <w:p w14:paraId="1FE945FE" w14:textId="69295977" w:rsidR="00786033" w:rsidRPr="004E22C7" w:rsidRDefault="0068643B" w:rsidP="000D6BDF">
      <w:pPr>
        <w:spacing w:after="0" w:line="360" w:lineRule="auto"/>
      </w:pPr>
      <w:r w:rsidRPr="004E22C7">
        <w:t>Fabrizio Bruschi</w:t>
      </w:r>
      <w:proofErr w:type="gramStart"/>
      <w:r w:rsidR="000D6BDF" w:rsidRPr="004E22C7">
        <w:rPr>
          <w:vertAlign w:val="superscript"/>
        </w:rPr>
        <w:t>1</w:t>
      </w:r>
      <w:r w:rsidR="00E92FA8" w:rsidRPr="004E22C7">
        <w:rPr>
          <w:vertAlign w:val="superscript"/>
        </w:rPr>
        <w:t>,*</w:t>
      </w:r>
      <w:proofErr w:type="gramEnd"/>
      <w:r w:rsidRPr="004E22C7">
        <w:t>, Edoardo Pozio</w:t>
      </w:r>
      <w:r w:rsidR="000D6BDF" w:rsidRPr="004E22C7">
        <w:rPr>
          <w:vertAlign w:val="superscript"/>
        </w:rPr>
        <w:t>2</w:t>
      </w:r>
      <w:r w:rsidR="00E92FA8" w:rsidRPr="004E22C7">
        <w:rPr>
          <w:vertAlign w:val="superscript"/>
        </w:rPr>
        <w:t>,*</w:t>
      </w:r>
    </w:p>
    <w:p w14:paraId="505D5275" w14:textId="53619E02" w:rsidR="000D6BDF" w:rsidRPr="004E22C7" w:rsidRDefault="000D6BDF" w:rsidP="000D6BDF">
      <w:pPr>
        <w:spacing w:after="0" w:line="360" w:lineRule="auto"/>
      </w:pPr>
      <w:r w:rsidRPr="004E22C7">
        <w:rPr>
          <w:vertAlign w:val="superscript"/>
        </w:rPr>
        <w:t>1</w:t>
      </w:r>
      <w:r w:rsidR="0068643B" w:rsidRPr="004E22C7">
        <w:t xml:space="preserve">Department of Translational research, N.T.M.S., </w:t>
      </w:r>
      <w:proofErr w:type="spellStart"/>
      <w:r w:rsidR="0068643B" w:rsidRPr="004E22C7">
        <w:t>Università</w:t>
      </w:r>
      <w:proofErr w:type="spellEnd"/>
      <w:r w:rsidR="0068643B" w:rsidRPr="004E22C7">
        <w:t xml:space="preserve"> di Pisa, Pisa, Italy</w:t>
      </w:r>
    </w:p>
    <w:p w14:paraId="1FE945FF" w14:textId="4F50F768" w:rsidR="00786033" w:rsidRDefault="000D6BDF" w:rsidP="000D6BDF">
      <w:pPr>
        <w:spacing w:after="0" w:line="360" w:lineRule="auto"/>
      </w:pPr>
      <w:r>
        <w:rPr>
          <w:sz w:val="20"/>
          <w:szCs w:val="20"/>
          <w:vertAlign w:val="superscript"/>
        </w:rPr>
        <w:t>2</w:t>
      </w:r>
      <w:r w:rsidR="0068643B">
        <w:t xml:space="preserve">Department of Infectious Diseases, </w:t>
      </w:r>
      <w:proofErr w:type="spellStart"/>
      <w:r w:rsidR="0068643B">
        <w:t>Istituto</w:t>
      </w:r>
      <w:proofErr w:type="spellEnd"/>
      <w:r w:rsidR="0068643B">
        <w:t xml:space="preserve"> </w:t>
      </w:r>
      <w:proofErr w:type="spellStart"/>
      <w:r w:rsidR="0068643B">
        <w:t>Superiore</w:t>
      </w:r>
      <w:proofErr w:type="spellEnd"/>
      <w:r w:rsidR="0068643B">
        <w:t xml:space="preserve"> di </w:t>
      </w:r>
      <w:proofErr w:type="spellStart"/>
      <w:r w:rsidR="0068643B">
        <w:t>Sanità</w:t>
      </w:r>
      <w:proofErr w:type="spellEnd"/>
      <w:r w:rsidR="0068643B">
        <w:t>, Rome, Italy</w:t>
      </w:r>
    </w:p>
    <w:p w14:paraId="1FE94601" w14:textId="279DBB5B" w:rsidR="00786033" w:rsidRDefault="00E92FA8" w:rsidP="000D6BDF">
      <w:pPr>
        <w:spacing w:after="0" w:line="360" w:lineRule="auto"/>
      </w:pPr>
      <w:r w:rsidRPr="00E92FA8">
        <w:rPr>
          <w:vertAlign w:val="superscript"/>
        </w:rPr>
        <w:t>*</w:t>
      </w:r>
      <w:r w:rsidR="00237F28">
        <w:t>Correspondence</w:t>
      </w:r>
      <w:r w:rsidR="0068643B">
        <w:t xml:space="preserve">: </w:t>
      </w:r>
      <w:hyperlink r:id="rId7">
        <w:r w:rsidR="0068643B" w:rsidRPr="00E92FA8">
          <w:rPr>
            <w:color w:val="0563C1"/>
            <w:u w:val="single"/>
          </w:rPr>
          <w:t>fabrizio.bruschi@med.unipi.it</w:t>
        </w:r>
      </w:hyperlink>
      <w:r w:rsidR="00237F28" w:rsidRPr="00237F28">
        <w:rPr>
          <w:color w:val="000000" w:themeColor="text1"/>
        </w:rPr>
        <w:t xml:space="preserve"> (</w:t>
      </w:r>
      <w:r w:rsidR="00237F28">
        <w:rPr>
          <w:color w:val="000000" w:themeColor="text1"/>
        </w:rPr>
        <w:t xml:space="preserve">F. </w:t>
      </w:r>
      <w:r w:rsidR="00237F28">
        <w:t>Bruschi</w:t>
      </w:r>
      <w:r w:rsidR="00237F28" w:rsidRPr="00237F28">
        <w:rPr>
          <w:color w:val="000000" w:themeColor="text1"/>
        </w:rPr>
        <w:t>)</w:t>
      </w:r>
      <w:r w:rsidR="00B92816">
        <w:t xml:space="preserve"> and </w:t>
      </w:r>
      <w:hyperlink r:id="rId8">
        <w:r w:rsidR="0068643B">
          <w:rPr>
            <w:color w:val="0563C1"/>
            <w:u w:val="single"/>
          </w:rPr>
          <w:t>edoardo.pozio@iss.it</w:t>
        </w:r>
      </w:hyperlink>
      <w:r w:rsidR="00B92816">
        <w:rPr>
          <w:color w:val="0563C1"/>
          <w:u w:val="single"/>
        </w:rPr>
        <w:t xml:space="preserve"> </w:t>
      </w:r>
      <w:r w:rsidR="00B92816" w:rsidRPr="00237F28">
        <w:rPr>
          <w:color w:val="000000" w:themeColor="text1"/>
        </w:rPr>
        <w:t>(</w:t>
      </w:r>
      <w:r w:rsidR="00040138">
        <w:rPr>
          <w:color w:val="000000" w:themeColor="text1"/>
        </w:rPr>
        <w:t>E</w:t>
      </w:r>
      <w:r w:rsidR="00B92816">
        <w:rPr>
          <w:color w:val="000000" w:themeColor="text1"/>
        </w:rPr>
        <w:t xml:space="preserve">. </w:t>
      </w:r>
      <w:r w:rsidR="00040138">
        <w:t>Pozio</w:t>
      </w:r>
      <w:r w:rsidR="00B92816" w:rsidRPr="00237F28">
        <w:rPr>
          <w:color w:val="000000" w:themeColor="text1"/>
        </w:rPr>
        <w:t>)</w:t>
      </w:r>
    </w:p>
    <w:p w14:paraId="1FE94602" w14:textId="77777777" w:rsidR="00786033" w:rsidRDefault="00786033" w:rsidP="000D6BDF">
      <w:pPr>
        <w:spacing w:after="0" w:line="360" w:lineRule="auto"/>
      </w:pPr>
    </w:p>
    <w:p w14:paraId="1FE94603" w14:textId="5D919887" w:rsidR="00786033" w:rsidRPr="00040138" w:rsidRDefault="0068643B" w:rsidP="000D6BDF">
      <w:pPr>
        <w:spacing w:after="0" w:line="360" w:lineRule="auto"/>
        <w:rPr>
          <w:b/>
        </w:rPr>
      </w:pPr>
      <w:r w:rsidRPr="00040138">
        <w:rPr>
          <w:b/>
        </w:rPr>
        <w:t>Summary</w:t>
      </w:r>
      <w:r w:rsidR="002A0AF8">
        <w:rPr>
          <w:b/>
        </w:rPr>
        <w:t xml:space="preserve"> </w:t>
      </w:r>
      <w:r w:rsidR="002A0AF8" w:rsidRPr="002A0AF8">
        <w:rPr>
          <w:i/>
        </w:rPr>
        <w:t>(997/1000 characters including spaces)</w:t>
      </w:r>
    </w:p>
    <w:p w14:paraId="5D8B1D77" w14:textId="777BCFF9" w:rsidR="00D52FA3" w:rsidRPr="00FE560C" w:rsidRDefault="0068643B" w:rsidP="00FE560C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i/>
          <w:color w:val="000000"/>
        </w:rPr>
        <w:t xml:space="preserve">Trichinella </w:t>
      </w:r>
      <w:proofErr w:type="spellStart"/>
      <w:r>
        <w:rPr>
          <w:i/>
          <w:color w:val="000000"/>
        </w:rPr>
        <w:t>britovi</w:t>
      </w:r>
      <w:proofErr w:type="spellEnd"/>
      <w:r>
        <w:rPr>
          <w:color w:val="000000"/>
        </w:rPr>
        <w:t xml:space="preserve"> </w:t>
      </w:r>
      <w:r>
        <w:t xml:space="preserve">belongs to the encapsulated clade of the genus </w:t>
      </w:r>
      <w:r>
        <w:rPr>
          <w:i/>
        </w:rPr>
        <w:t>Trichinella</w:t>
      </w:r>
      <w:r>
        <w:t xml:space="preserve"> and shows a wide distribution covering </w:t>
      </w:r>
      <w:r w:rsidR="00847749">
        <w:t>most</w:t>
      </w:r>
      <w:r>
        <w:t xml:space="preserve"> Europe (excluding some islands and the far north), north</w:t>
      </w:r>
      <w:r w:rsidR="00EE34E6">
        <w:t xml:space="preserve"> and</w:t>
      </w:r>
      <w:r w:rsidR="0039482A">
        <w:t xml:space="preserve"> </w:t>
      </w:r>
      <w:r>
        <w:t xml:space="preserve">west Africa and </w:t>
      </w:r>
      <w:r w:rsidR="00093E76">
        <w:t>Southwest</w:t>
      </w:r>
      <w:r>
        <w:t xml:space="preserve"> Asia. </w:t>
      </w:r>
      <w:r w:rsidR="00637543">
        <w:t>After</w:t>
      </w:r>
      <w:r w:rsidR="00CE4A2C" w:rsidRPr="004A311C">
        <w:t xml:space="preserve"> a host, including humans</w:t>
      </w:r>
      <w:r w:rsidR="00CE4A2C">
        <w:t>,</w:t>
      </w:r>
      <w:r w:rsidR="00CE4A2C" w:rsidRPr="004A311C">
        <w:t xml:space="preserve"> ingests</w:t>
      </w:r>
      <w:r w:rsidR="00CE4A2C" w:rsidRPr="00823DA4">
        <w:t xml:space="preserve"> </w:t>
      </w:r>
      <w:r w:rsidR="00CE4A2C" w:rsidRPr="004A311C">
        <w:t xml:space="preserve">infected muscles, the larvae are released in the stomach </w:t>
      </w:r>
      <w:r w:rsidR="00F677F7">
        <w:t xml:space="preserve">before </w:t>
      </w:r>
      <w:r w:rsidR="00CE4A2C" w:rsidRPr="004A311C">
        <w:t xml:space="preserve">they reach the </w:t>
      </w:r>
      <w:r w:rsidR="00026C7A">
        <w:t>small intestine</w:t>
      </w:r>
      <w:r w:rsidR="00CE4A2C" w:rsidRPr="004A311C">
        <w:t xml:space="preserve">, </w:t>
      </w:r>
      <w:r w:rsidR="00B61CF7" w:rsidRPr="004A311C">
        <w:t>penetrate</w:t>
      </w:r>
      <w:r w:rsidR="00CE4A2C" w:rsidRPr="004A311C">
        <w:t xml:space="preserve"> the vill</w:t>
      </w:r>
      <w:r w:rsidR="001A1E15">
        <w:t>i</w:t>
      </w:r>
      <w:r w:rsidR="00CE4A2C" w:rsidRPr="004A311C">
        <w:t xml:space="preserve"> and undergo </w:t>
      </w:r>
      <w:r w:rsidR="00925D11">
        <w:t>4</w:t>
      </w:r>
      <w:r w:rsidR="00CE4A2C" w:rsidRPr="004A311C">
        <w:t xml:space="preserve"> </w:t>
      </w:r>
      <w:proofErr w:type="spellStart"/>
      <w:r w:rsidR="00CE4A2C" w:rsidRPr="004A311C">
        <w:t>moults</w:t>
      </w:r>
      <w:proofErr w:type="spellEnd"/>
      <w:r w:rsidR="001D1670">
        <w:t xml:space="preserve"> </w:t>
      </w:r>
      <w:r w:rsidR="001D1670" w:rsidRPr="004A311C">
        <w:t xml:space="preserve">within </w:t>
      </w:r>
      <w:r w:rsidR="00925D11">
        <w:t>2</w:t>
      </w:r>
      <w:r w:rsidR="001D1670" w:rsidRPr="004A311C">
        <w:t xml:space="preserve"> </w:t>
      </w:r>
      <w:r w:rsidR="00925D11" w:rsidRPr="001B4044">
        <w:t>days post infection</w:t>
      </w:r>
      <w:r w:rsidR="00925D11">
        <w:t xml:space="preserve"> (</w:t>
      </w:r>
      <w:r w:rsidR="00B61CF7">
        <w:t>dpi</w:t>
      </w:r>
      <w:r w:rsidR="00925D11">
        <w:t>)</w:t>
      </w:r>
      <w:r w:rsidR="00CE4A2C" w:rsidRPr="004A311C">
        <w:t xml:space="preserve">, developing to the adult stage. Male and female </w:t>
      </w:r>
      <w:proofErr w:type="gramStart"/>
      <w:r w:rsidR="00E93531">
        <w:t>worms</w:t>
      </w:r>
      <w:proofErr w:type="gramEnd"/>
      <w:r w:rsidR="001B4044">
        <w:t xml:space="preserve"> </w:t>
      </w:r>
      <w:r w:rsidR="001A1E15">
        <w:t>mate</w:t>
      </w:r>
      <w:r w:rsidR="001B4044">
        <w:t>,</w:t>
      </w:r>
      <w:r w:rsidR="00CE4A2C" w:rsidRPr="004A311C">
        <w:t xml:space="preserve"> and the females begin to produce newborn larvae </w:t>
      </w:r>
      <w:r w:rsidR="00440EFE">
        <w:t>6</w:t>
      </w:r>
      <w:r w:rsidR="001B4044" w:rsidRPr="001B4044">
        <w:t xml:space="preserve"> </w:t>
      </w:r>
      <w:r w:rsidR="00B61CF7">
        <w:t>dpi</w:t>
      </w:r>
      <w:r w:rsidR="00CE4A2C">
        <w:t>.</w:t>
      </w:r>
      <w:r w:rsidR="00CE4A2C" w:rsidRPr="004A311C">
        <w:t xml:space="preserve"> </w:t>
      </w:r>
      <w:r w:rsidR="001A1E15">
        <w:t xml:space="preserve">Once released, </w:t>
      </w:r>
      <w:r w:rsidR="00045909">
        <w:t xml:space="preserve">the </w:t>
      </w:r>
      <w:r w:rsidR="00613FC2" w:rsidRPr="004A311C">
        <w:t xml:space="preserve">larvae </w:t>
      </w:r>
      <w:r w:rsidR="00CE4A2C" w:rsidRPr="004A311C">
        <w:t>migrate</w:t>
      </w:r>
      <w:r w:rsidR="00613FC2">
        <w:t xml:space="preserve"> </w:t>
      </w:r>
      <w:r w:rsidR="00CE4A2C" w:rsidRPr="004A311C">
        <w:t xml:space="preserve">into the lymphatic </w:t>
      </w:r>
      <w:r w:rsidR="001A1E15">
        <w:t xml:space="preserve">and blood </w:t>
      </w:r>
      <w:r w:rsidR="00CE4A2C" w:rsidRPr="004A311C">
        <w:t xml:space="preserve">vessels, then enter the blood </w:t>
      </w:r>
      <w:r w:rsidR="001A1E15">
        <w:t>circulation</w:t>
      </w:r>
      <w:r w:rsidR="00440EFE">
        <w:t xml:space="preserve"> and travel </w:t>
      </w:r>
      <w:r w:rsidR="00CE4A2C" w:rsidRPr="004A311C">
        <w:t>to s</w:t>
      </w:r>
      <w:r w:rsidR="001A1E15">
        <w:t>keletal</w:t>
      </w:r>
      <w:r w:rsidR="00CE4A2C" w:rsidRPr="004A311C">
        <w:t xml:space="preserve"> muscle cells</w:t>
      </w:r>
      <w:r w:rsidR="0078728F">
        <w:t xml:space="preserve">, where they </w:t>
      </w:r>
      <w:r w:rsidR="00CE4A2C" w:rsidRPr="004A311C">
        <w:t xml:space="preserve">develop to the L1 infective stage in about 15 </w:t>
      </w:r>
      <w:r w:rsidR="00B61CF7">
        <w:t>dpi</w:t>
      </w:r>
      <w:r w:rsidR="00CE4A2C" w:rsidRPr="004A311C">
        <w:t xml:space="preserve">. In the </w:t>
      </w:r>
      <w:r w:rsidR="001A1E15">
        <w:t xml:space="preserve">modified </w:t>
      </w:r>
      <w:r w:rsidR="00CE4A2C" w:rsidRPr="004A311C">
        <w:t>muscle cells</w:t>
      </w:r>
      <w:r w:rsidR="00F84AE8">
        <w:t xml:space="preserve"> (</w:t>
      </w:r>
      <w:r w:rsidR="001A1E15">
        <w:t>nurse cells</w:t>
      </w:r>
      <w:r w:rsidR="00F84AE8">
        <w:t>)</w:t>
      </w:r>
      <w:r w:rsidR="001A1E15">
        <w:t>,</w:t>
      </w:r>
      <w:r w:rsidR="00CE4A2C" w:rsidRPr="004A311C">
        <w:t xml:space="preserve"> larvae can survive for years waiting to be ingested by a new host.</w:t>
      </w:r>
      <w:r w:rsidR="00A67AD8">
        <w:t xml:space="preserve"> </w:t>
      </w:r>
      <w:r w:rsidR="00A35259">
        <w:rPr>
          <w:color w:val="000000"/>
        </w:rPr>
        <w:t>I</w:t>
      </w:r>
      <w:r w:rsidR="00A35259" w:rsidRPr="00EE34E6">
        <w:rPr>
          <w:color w:val="000000"/>
        </w:rPr>
        <w:t>n humans</w:t>
      </w:r>
      <w:r w:rsidR="00A35259">
        <w:rPr>
          <w:color w:val="000000"/>
        </w:rPr>
        <w:t>,</w:t>
      </w:r>
      <w:r w:rsidR="00A35259" w:rsidRPr="00EE34E6">
        <w:rPr>
          <w:color w:val="000000"/>
        </w:rPr>
        <w:t xml:space="preserve"> </w:t>
      </w:r>
      <w:r w:rsidR="00EE34E6" w:rsidRPr="00181807">
        <w:rPr>
          <w:i/>
          <w:color w:val="000000"/>
        </w:rPr>
        <w:t>T. britovi</w:t>
      </w:r>
      <w:r w:rsidR="00EE34E6" w:rsidRPr="00EE34E6">
        <w:rPr>
          <w:color w:val="000000"/>
        </w:rPr>
        <w:t xml:space="preserve"> </w:t>
      </w:r>
      <w:r w:rsidR="00EE34E6">
        <w:rPr>
          <w:color w:val="000000"/>
        </w:rPr>
        <w:t>shows a l</w:t>
      </w:r>
      <w:r w:rsidR="00EE34E6" w:rsidRPr="00EE34E6">
        <w:rPr>
          <w:color w:val="000000"/>
        </w:rPr>
        <w:t>ower severity than</w:t>
      </w:r>
      <w:r w:rsidR="00D34DE8">
        <w:rPr>
          <w:color w:val="000000"/>
        </w:rPr>
        <w:t xml:space="preserve"> that of</w:t>
      </w:r>
      <w:r w:rsidR="00EE34E6" w:rsidRPr="00EE34E6">
        <w:rPr>
          <w:color w:val="000000"/>
        </w:rPr>
        <w:t xml:space="preserve"> </w:t>
      </w:r>
      <w:r w:rsidR="00EE34E6" w:rsidRPr="00181807">
        <w:rPr>
          <w:i/>
          <w:color w:val="000000"/>
        </w:rPr>
        <w:t>Trichinella spiralis</w:t>
      </w:r>
      <w:r w:rsidR="00EE34E6" w:rsidRPr="00EE34E6">
        <w:rPr>
          <w:color w:val="000000"/>
        </w:rPr>
        <w:t xml:space="preserve">, the most important cause of human </w:t>
      </w:r>
      <w:proofErr w:type="spellStart"/>
      <w:r w:rsidR="00EE34E6" w:rsidRPr="00EE34E6">
        <w:rPr>
          <w:color w:val="000000"/>
        </w:rPr>
        <w:t>trichinellosis</w:t>
      </w:r>
      <w:proofErr w:type="spellEnd"/>
      <w:r w:rsidR="0078728F">
        <w:rPr>
          <w:color w:val="000000"/>
        </w:rPr>
        <w:t xml:space="preserve"> worldwide</w:t>
      </w:r>
      <w:r w:rsidR="00EE34E6" w:rsidRPr="00EE34E6">
        <w:rPr>
          <w:color w:val="000000"/>
        </w:rPr>
        <w:t>.</w:t>
      </w:r>
    </w:p>
    <w:p w14:paraId="6ADC8303" w14:textId="77777777" w:rsidR="00FE560C" w:rsidRDefault="00FE560C">
      <w:pPr>
        <w:rPr>
          <w:b/>
        </w:rPr>
      </w:pPr>
      <w:r>
        <w:rPr>
          <w:b/>
        </w:rPr>
        <w:br w:type="page"/>
      </w:r>
      <w:bookmarkStart w:id="0" w:name="_GoBack"/>
      <w:bookmarkEnd w:id="0"/>
    </w:p>
    <w:p w14:paraId="40024327" w14:textId="164E84AF" w:rsidR="002A0AF8" w:rsidRPr="002A0AF8" w:rsidRDefault="002A0AF8" w:rsidP="000D6BDF">
      <w:pPr>
        <w:spacing w:after="0" w:line="360" w:lineRule="auto"/>
        <w:rPr>
          <w:i/>
        </w:rPr>
      </w:pPr>
      <w:r w:rsidRPr="002A0AF8">
        <w:rPr>
          <w:i/>
        </w:rPr>
        <w:lastRenderedPageBreak/>
        <w:t>(</w:t>
      </w:r>
      <w:r w:rsidRPr="002A0AF8">
        <w:rPr>
          <w:i/>
        </w:rPr>
        <w:t>1449</w:t>
      </w:r>
      <w:r w:rsidRPr="002A0AF8">
        <w:rPr>
          <w:i/>
        </w:rPr>
        <w:t>/</w:t>
      </w:r>
      <w:r w:rsidRPr="002A0AF8">
        <w:rPr>
          <w:i/>
        </w:rPr>
        <w:t>1450</w:t>
      </w:r>
      <w:r w:rsidRPr="002A0AF8">
        <w:rPr>
          <w:i/>
        </w:rPr>
        <w:t xml:space="preserve"> characters including spaces)</w:t>
      </w:r>
    </w:p>
    <w:p w14:paraId="1FE94606" w14:textId="71D2D354" w:rsidR="00786033" w:rsidRPr="005F69DF" w:rsidRDefault="0068643B" w:rsidP="000D6BDF">
      <w:pPr>
        <w:spacing w:after="0" w:line="360" w:lineRule="auto"/>
        <w:rPr>
          <w:rFonts w:ascii="KDCFD K+ Adv O T 6e 5d 2ec 0" w:eastAsia="KDCFD K+ Adv O T 6e 5d 2ec 0" w:hAnsi="KDCFD K+ Adv O T 6e 5d 2ec 0" w:cs="KDCFD K+ Adv O T 6e 5d 2ec 0"/>
          <w:b/>
          <w:sz w:val="16"/>
          <w:szCs w:val="16"/>
        </w:rPr>
      </w:pPr>
      <w:r w:rsidRPr="005F69DF">
        <w:rPr>
          <w:b/>
        </w:rPr>
        <w:t>KEY FACTS:</w:t>
      </w:r>
      <w:r w:rsidRPr="005F69DF">
        <w:rPr>
          <w:rFonts w:ascii="KDCFF M+ Adv O T 34fe 1490. B" w:eastAsia="KDCFF M+ Adv O T 34fe 1490. B" w:hAnsi="KDCFF M+ Adv O T 34fe 1490. B" w:cs="KDCFF M+ Adv O T 34fe 1490. B"/>
          <w:b/>
          <w:sz w:val="14"/>
          <w:szCs w:val="14"/>
        </w:rPr>
        <w:t xml:space="preserve"> </w:t>
      </w:r>
    </w:p>
    <w:p w14:paraId="6A14A0BB" w14:textId="455D9FF3" w:rsidR="00CE4A2C" w:rsidRPr="00CE4A2C" w:rsidRDefault="008748CE" w:rsidP="00CE4A2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bookmarkStart w:id="1" w:name="_heading=h.gjdgxs" w:colFirst="0" w:colLast="0"/>
      <w:bookmarkEnd w:id="1"/>
      <w:r>
        <w:rPr>
          <w:color w:val="000000"/>
        </w:rPr>
        <w:t>N</w:t>
      </w:r>
      <w:r w:rsidR="00CE4A2C" w:rsidRPr="00CE4A2C">
        <w:rPr>
          <w:color w:val="000000"/>
        </w:rPr>
        <w:t xml:space="preserve">atural </w:t>
      </w:r>
      <w:r w:rsidR="00160792">
        <w:rPr>
          <w:color w:val="000000"/>
        </w:rPr>
        <w:t xml:space="preserve">infection </w:t>
      </w:r>
      <w:r w:rsidR="00C37223">
        <w:rPr>
          <w:color w:val="000000"/>
        </w:rPr>
        <w:t xml:space="preserve">cycle </w:t>
      </w:r>
      <w:r w:rsidR="00CE4A2C" w:rsidRPr="00CE4A2C">
        <w:rPr>
          <w:color w:val="000000"/>
        </w:rPr>
        <w:t>occurs in all mammalian</w:t>
      </w:r>
      <w:r w:rsidR="00643FA4">
        <w:rPr>
          <w:color w:val="000000"/>
        </w:rPr>
        <w:t xml:space="preserve">s </w:t>
      </w:r>
      <w:r w:rsidR="00CE4A2C" w:rsidRPr="00CE4A2C">
        <w:rPr>
          <w:color w:val="000000"/>
        </w:rPr>
        <w:t>including humans</w:t>
      </w:r>
      <w:r w:rsidR="000127FD">
        <w:rPr>
          <w:color w:val="000000"/>
        </w:rPr>
        <w:t>.</w:t>
      </w:r>
      <w:r w:rsidR="00EF6311">
        <w:rPr>
          <w:color w:val="000000"/>
        </w:rPr>
        <w:t xml:space="preserve"> </w:t>
      </w:r>
      <w:r w:rsidR="000127FD">
        <w:rPr>
          <w:color w:val="000000"/>
        </w:rPr>
        <w:t>C</w:t>
      </w:r>
      <w:r w:rsidR="00CE4A2C" w:rsidRPr="00CE4A2C">
        <w:rPr>
          <w:color w:val="000000"/>
        </w:rPr>
        <w:t>arnivores act as reservoir</w:t>
      </w:r>
      <w:r w:rsidR="00DD1F5A">
        <w:rPr>
          <w:color w:val="000000"/>
        </w:rPr>
        <w:t>s</w:t>
      </w:r>
      <w:r w:rsidR="000127FD">
        <w:rPr>
          <w:color w:val="000000"/>
        </w:rPr>
        <w:t>, whereas</w:t>
      </w:r>
      <w:r w:rsidR="00CE4A2C" w:rsidRPr="00CE4A2C">
        <w:rPr>
          <w:color w:val="000000"/>
        </w:rPr>
        <w:t xml:space="preserve"> </w:t>
      </w:r>
      <w:r w:rsidR="000127FD">
        <w:rPr>
          <w:color w:val="000000"/>
        </w:rPr>
        <w:t>d</w:t>
      </w:r>
      <w:r w:rsidR="00CE4A2C" w:rsidRPr="00CE4A2C">
        <w:rPr>
          <w:color w:val="000000"/>
        </w:rPr>
        <w:t xml:space="preserve">omestic and wild </w:t>
      </w:r>
      <w:proofErr w:type="spellStart"/>
      <w:r w:rsidR="00CE4A2C" w:rsidRPr="00CE4A2C">
        <w:rPr>
          <w:color w:val="000000"/>
        </w:rPr>
        <w:t>swine</w:t>
      </w:r>
      <w:r w:rsidR="00AF7858">
        <w:rPr>
          <w:color w:val="000000"/>
        </w:rPr>
        <w:t>s</w:t>
      </w:r>
      <w:proofErr w:type="spellEnd"/>
      <w:r w:rsidR="00CE4A2C" w:rsidRPr="00CE4A2C">
        <w:rPr>
          <w:color w:val="000000"/>
        </w:rPr>
        <w:t xml:space="preserve"> play a minor role.</w:t>
      </w:r>
    </w:p>
    <w:p w14:paraId="291731BA" w14:textId="7C0BBD96" w:rsidR="00EE34E6" w:rsidRPr="00EE34E6" w:rsidRDefault="0009275C" w:rsidP="00EE34E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color w:val="000000"/>
        </w:rPr>
        <w:t>In Europe, t</w:t>
      </w:r>
      <w:r w:rsidR="009C2CC9">
        <w:rPr>
          <w:color w:val="000000"/>
        </w:rPr>
        <w:t xml:space="preserve">he </w:t>
      </w:r>
      <w:r w:rsidR="004842F0">
        <w:rPr>
          <w:color w:val="000000"/>
        </w:rPr>
        <w:t>infection</w:t>
      </w:r>
      <w:r w:rsidR="009C2CC9">
        <w:rPr>
          <w:color w:val="000000"/>
        </w:rPr>
        <w:t xml:space="preserve"> prevalence </w:t>
      </w:r>
      <w:r w:rsidR="004842F0" w:rsidRPr="004842F0">
        <w:rPr>
          <w:color w:val="000000"/>
        </w:rPr>
        <w:t>in wild carnivores and boar</w:t>
      </w:r>
      <w:r w:rsidR="004842F0">
        <w:rPr>
          <w:color w:val="000000"/>
        </w:rPr>
        <w:t>s</w:t>
      </w:r>
      <w:r w:rsidR="004842F0" w:rsidRPr="004842F0">
        <w:rPr>
          <w:color w:val="000000"/>
        </w:rPr>
        <w:t xml:space="preserve"> </w:t>
      </w:r>
      <w:r w:rsidR="009C2CC9">
        <w:rPr>
          <w:color w:val="000000"/>
        </w:rPr>
        <w:t>is</w:t>
      </w:r>
      <w:r w:rsidR="00EE34E6" w:rsidRPr="00EE34E6">
        <w:rPr>
          <w:color w:val="000000"/>
        </w:rPr>
        <w:t xml:space="preserve"> </w:t>
      </w:r>
      <w:r w:rsidR="004842F0">
        <w:rPr>
          <w:color w:val="000000"/>
        </w:rPr>
        <w:t>much higher in</w:t>
      </w:r>
      <w:r w:rsidR="004842F0" w:rsidRPr="004842F0">
        <w:t xml:space="preserve"> </w:t>
      </w:r>
      <w:r>
        <w:t xml:space="preserve">the </w:t>
      </w:r>
      <w:r w:rsidR="004842F0">
        <w:rPr>
          <w:color w:val="000000"/>
        </w:rPr>
        <w:t>n</w:t>
      </w:r>
      <w:r w:rsidR="004842F0" w:rsidRPr="004842F0">
        <w:rPr>
          <w:color w:val="000000"/>
        </w:rPr>
        <w:t xml:space="preserve">orth </w:t>
      </w:r>
      <w:r w:rsidR="00F84F62">
        <w:rPr>
          <w:color w:val="000000"/>
        </w:rPr>
        <w:t xml:space="preserve">than in the </w:t>
      </w:r>
      <w:r w:rsidR="00A756B5">
        <w:rPr>
          <w:color w:val="000000"/>
        </w:rPr>
        <w:t>south due</w:t>
      </w:r>
      <w:r w:rsidR="00F84F62">
        <w:rPr>
          <w:color w:val="000000"/>
        </w:rPr>
        <w:t xml:space="preserve"> to</w:t>
      </w:r>
      <w:r w:rsidR="00EE34E6" w:rsidRPr="00EE34E6">
        <w:rPr>
          <w:color w:val="000000"/>
        </w:rPr>
        <w:t xml:space="preserve"> </w:t>
      </w:r>
      <w:r w:rsidR="000127FD">
        <w:rPr>
          <w:color w:val="000000"/>
        </w:rPr>
        <w:t xml:space="preserve">environmental conditions </w:t>
      </w:r>
      <w:r w:rsidR="00EE34E6" w:rsidRPr="00EE34E6">
        <w:rPr>
          <w:color w:val="000000"/>
        </w:rPr>
        <w:t>favoring the survival of larvae in decaying muscles of animal carcasses.</w:t>
      </w:r>
    </w:p>
    <w:p w14:paraId="1FE9460A" w14:textId="7131CA5F" w:rsidR="00786033" w:rsidRDefault="00491271" w:rsidP="005D426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 w:rsidRPr="00491271">
        <w:rPr>
          <w:color w:val="000000"/>
        </w:rPr>
        <w:t>The</w:t>
      </w:r>
      <w:r>
        <w:rPr>
          <w:i/>
          <w:color w:val="000000"/>
        </w:rPr>
        <w:t xml:space="preserve"> </w:t>
      </w:r>
      <w:r w:rsidR="0068643B">
        <w:rPr>
          <w:color w:val="000000"/>
        </w:rPr>
        <w:t xml:space="preserve">larvae </w:t>
      </w:r>
      <w:r w:rsidR="004F0D83">
        <w:rPr>
          <w:color w:val="000000"/>
        </w:rPr>
        <w:t xml:space="preserve">can </w:t>
      </w:r>
      <w:r w:rsidR="0068643B">
        <w:rPr>
          <w:color w:val="000000"/>
        </w:rPr>
        <w:t xml:space="preserve">survive in frozen muscles up to </w:t>
      </w:r>
      <w:r w:rsidR="006614D0">
        <w:rPr>
          <w:color w:val="000000"/>
        </w:rPr>
        <w:t>3</w:t>
      </w:r>
      <w:r w:rsidR="0068643B">
        <w:rPr>
          <w:color w:val="000000"/>
        </w:rPr>
        <w:t xml:space="preserve"> weeks</w:t>
      </w:r>
      <w:r w:rsidR="004F0D83">
        <w:rPr>
          <w:color w:val="000000"/>
        </w:rPr>
        <w:t>.</w:t>
      </w:r>
    </w:p>
    <w:p w14:paraId="3D2B30CC" w14:textId="26720EAD" w:rsidR="000127FD" w:rsidRDefault="000127FD" w:rsidP="005D426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 w:rsidRPr="000127FD">
        <w:rPr>
          <w:color w:val="000000"/>
        </w:rPr>
        <w:t xml:space="preserve">The main </w:t>
      </w:r>
      <w:r w:rsidR="006614D0">
        <w:rPr>
          <w:color w:val="000000"/>
        </w:rPr>
        <w:t xml:space="preserve">infection </w:t>
      </w:r>
      <w:r w:rsidRPr="000127FD">
        <w:rPr>
          <w:color w:val="000000"/>
        </w:rPr>
        <w:t xml:space="preserve">sources for humans are </w:t>
      </w:r>
      <w:r w:rsidR="00C757B6">
        <w:rPr>
          <w:color w:val="000000"/>
        </w:rPr>
        <w:t xml:space="preserve">meat of </w:t>
      </w:r>
      <w:r w:rsidRPr="000127FD">
        <w:rPr>
          <w:color w:val="000000"/>
        </w:rPr>
        <w:t>wild boar</w:t>
      </w:r>
      <w:r w:rsidR="005E4BC3">
        <w:rPr>
          <w:color w:val="000000"/>
        </w:rPr>
        <w:t>s</w:t>
      </w:r>
      <w:r w:rsidR="00C757B6">
        <w:rPr>
          <w:color w:val="000000"/>
        </w:rPr>
        <w:t xml:space="preserve">, </w:t>
      </w:r>
      <w:r w:rsidRPr="000127FD">
        <w:rPr>
          <w:color w:val="000000"/>
        </w:rPr>
        <w:t>pig</w:t>
      </w:r>
      <w:r w:rsidR="005E4BC3">
        <w:rPr>
          <w:color w:val="000000"/>
        </w:rPr>
        <w:t xml:space="preserve">s, </w:t>
      </w:r>
      <w:r w:rsidRPr="000127FD">
        <w:rPr>
          <w:color w:val="000000"/>
        </w:rPr>
        <w:t>horse</w:t>
      </w:r>
      <w:r w:rsidR="005E4BC3">
        <w:rPr>
          <w:color w:val="000000"/>
        </w:rPr>
        <w:t>s</w:t>
      </w:r>
      <w:r w:rsidRPr="000127FD">
        <w:rPr>
          <w:color w:val="000000"/>
        </w:rPr>
        <w:t xml:space="preserve"> and sometimes carnivores.</w:t>
      </w:r>
    </w:p>
    <w:p w14:paraId="1FE9460E" w14:textId="77777777" w:rsidR="00786033" w:rsidRPr="005F69DF" w:rsidRDefault="0068643B" w:rsidP="000D6BDF">
      <w:pPr>
        <w:spacing w:after="0" w:line="360" w:lineRule="auto"/>
        <w:rPr>
          <w:b/>
        </w:rPr>
      </w:pPr>
      <w:r w:rsidRPr="005F69DF">
        <w:rPr>
          <w:b/>
        </w:rPr>
        <w:t>DISEASE FACTS:</w:t>
      </w:r>
    </w:p>
    <w:p w14:paraId="1FE9460F" w14:textId="2B4167B5" w:rsidR="00786033" w:rsidRDefault="0068643B" w:rsidP="00981EA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color w:val="000000"/>
        </w:rPr>
        <w:t xml:space="preserve">Clinical picture is usually mild </w:t>
      </w:r>
      <w:r w:rsidR="00C82050">
        <w:rPr>
          <w:color w:val="000000"/>
        </w:rPr>
        <w:t>due to</w:t>
      </w:r>
      <w:r>
        <w:rPr>
          <w:color w:val="000000"/>
        </w:rPr>
        <w:t xml:space="preserve"> the low fertility</w:t>
      </w:r>
      <w:r w:rsidR="00174298">
        <w:rPr>
          <w:color w:val="000000"/>
        </w:rPr>
        <w:t xml:space="preserve"> of female worms in humans</w:t>
      </w:r>
      <w:r>
        <w:rPr>
          <w:color w:val="000000"/>
        </w:rPr>
        <w:t>, suggesting no treat</w:t>
      </w:r>
      <w:r w:rsidR="008E480A">
        <w:rPr>
          <w:color w:val="000000"/>
        </w:rPr>
        <w:t>ment</w:t>
      </w:r>
      <w:r>
        <w:rPr>
          <w:color w:val="000000"/>
        </w:rPr>
        <w:t xml:space="preserve"> </w:t>
      </w:r>
      <w:r w:rsidR="002A0540">
        <w:rPr>
          <w:color w:val="000000"/>
        </w:rPr>
        <w:t xml:space="preserve">is needed. </w:t>
      </w:r>
      <w:r w:rsidR="004A6C2C">
        <w:rPr>
          <w:color w:val="000000"/>
        </w:rPr>
        <w:t>H</w:t>
      </w:r>
      <w:r>
        <w:rPr>
          <w:color w:val="000000"/>
        </w:rPr>
        <w:t xml:space="preserve">owever, </w:t>
      </w:r>
      <w:r w:rsidR="004E1F97">
        <w:rPr>
          <w:color w:val="000000"/>
        </w:rPr>
        <w:t xml:space="preserve">electromyography </w:t>
      </w:r>
      <w:r>
        <w:rPr>
          <w:color w:val="000000"/>
        </w:rPr>
        <w:t>changes may be present after years</w:t>
      </w:r>
      <w:r w:rsidR="001418D8">
        <w:rPr>
          <w:color w:val="000000"/>
        </w:rPr>
        <w:t>.</w:t>
      </w:r>
    </w:p>
    <w:p w14:paraId="1FE94610" w14:textId="371C6CA5" w:rsidR="00786033" w:rsidRDefault="0068643B" w:rsidP="00981EA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color w:val="000000"/>
        </w:rPr>
        <w:t>Facial/</w:t>
      </w:r>
      <w:r w:rsidR="00233050">
        <w:rPr>
          <w:color w:val="000000"/>
        </w:rPr>
        <w:t>p</w:t>
      </w:r>
      <w:r>
        <w:rPr>
          <w:color w:val="000000"/>
        </w:rPr>
        <w:t xml:space="preserve">eriorbital edema, the typical sign of </w:t>
      </w:r>
      <w:proofErr w:type="spellStart"/>
      <w:r>
        <w:rPr>
          <w:color w:val="000000"/>
        </w:rPr>
        <w:t>trichinellosis</w:t>
      </w:r>
      <w:proofErr w:type="spellEnd"/>
      <w:r>
        <w:rPr>
          <w:color w:val="000000"/>
        </w:rPr>
        <w:t>, occur</w:t>
      </w:r>
      <w:r w:rsidR="006449ED">
        <w:rPr>
          <w:color w:val="000000"/>
        </w:rPr>
        <w:t>s</w:t>
      </w:r>
      <w:r>
        <w:rPr>
          <w:color w:val="000000"/>
        </w:rPr>
        <w:t xml:space="preserve"> in 47</w:t>
      </w:r>
      <w:r w:rsidR="00EE46D5">
        <w:rPr>
          <w:color w:val="000000"/>
        </w:rPr>
        <w:t>-</w:t>
      </w:r>
      <w:r>
        <w:rPr>
          <w:color w:val="000000"/>
        </w:rPr>
        <w:t>85% cases</w:t>
      </w:r>
      <w:r w:rsidR="00AC5109">
        <w:rPr>
          <w:color w:val="000000"/>
        </w:rPr>
        <w:t>.</w:t>
      </w:r>
    </w:p>
    <w:p w14:paraId="1FE94612" w14:textId="720450D3" w:rsidR="00786033" w:rsidRDefault="00B90A74" w:rsidP="00981EA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color w:val="000000"/>
        </w:rPr>
        <w:t>S</w:t>
      </w:r>
      <w:r w:rsidR="0068643B">
        <w:rPr>
          <w:color w:val="000000"/>
        </w:rPr>
        <w:t xml:space="preserve">eroconversion has been documented up to </w:t>
      </w:r>
      <w:r w:rsidR="00B50269">
        <w:rPr>
          <w:color w:val="000000"/>
        </w:rPr>
        <w:t>2</w:t>
      </w:r>
      <w:r w:rsidR="0068643B">
        <w:rPr>
          <w:color w:val="000000"/>
        </w:rPr>
        <w:t xml:space="preserve"> months post</w:t>
      </w:r>
      <w:r w:rsidR="007A5324">
        <w:rPr>
          <w:color w:val="000000"/>
        </w:rPr>
        <w:t xml:space="preserve"> </w:t>
      </w:r>
      <w:r w:rsidR="0068643B">
        <w:rPr>
          <w:color w:val="000000"/>
        </w:rPr>
        <w:t>infection</w:t>
      </w:r>
      <w:r w:rsidR="00AC191F">
        <w:rPr>
          <w:color w:val="000000"/>
        </w:rPr>
        <w:t>.</w:t>
      </w:r>
      <w:r w:rsidR="00AD2A06">
        <w:rPr>
          <w:color w:val="000000"/>
        </w:rPr>
        <w:t xml:space="preserve"> </w:t>
      </w:r>
      <w:r w:rsidR="006F6D4C">
        <w:rPr>
          <w:color w:val="000000"/>
        </w:rPr>
        <w:t>C</w:t>
      </w:r>
      <w:r w:rsidR="0068643B">
        <w:rPr>
          <w:color w:val="000000"/>
        </w:rPr>
        <w:t xml:space="preserve">irculating antibodies disappear within </w:t>
      </w:r>
      <w:r w:rsidR="00B50269">
        <w:rPr>
          <w:color w:val="000000"/>
        </w:rPr>
        <w:t>6</w:t>
      </w:r>
      <w:r w:rsidR="0068643B">
        <w:rPr>
          <w:color w:val="000000"/>
        </w:rPr>
        <w:t xml:space="preserve"> months </w:t>
      </w:r>
      <w:r w:rsidR="00A674BB">
        <w:rPr>
          <w:color w:val="000000"/>
        </w:rPr>
        <w:t xml:space="preserve">in half of </w:t>
      </w:r>
      <w:r w:rsidR="000F0116">
        <w:rPr>
          <w:color w:val="000000"/>
        </w:rPr>
        <w:t xml:space="preserve">the </w:t>
      </w:r>
      <w:r w:rsidR="00A674BB">
        <w:rPr>
          <w:color w:val="000000"/>
        </w:rPr>
        <w:t>patients</w:t>
      </w:r>
      <w:r w:rsidR="001C3420">
        <w:rPr>
          <w:color w:val="000000"/>
        </w:rPr>
        <w:t>, while m</w:t>
      </w:r>
      <w:r w:rsidR="003F37A5">
        <w:rPr>
          <w:color w:val="000000"/>
        </w:rPr>
        <w:t xml:space="preserve">ost </w:t>
      </w:r>
      <w:r w:rsidR="00F86EDA">
        <w:rPr>
          <w:color w:val="000000"/>
        </w:rPr>
        <w:t>patients become seronegative</w:t>
      </w:r>
      <w:r w:rsidR="00A674BB">
        <w:rPr>
          <w:color w:val="000000"/>
        </w:rPr>
        <w:t xml:space="preserve"> </w:t>
      </w:r>
      <w:r w:rsidR="00F86EDA">
        <w:rPr>
          <w:color w:val="000000"/>
        </w:rPr>
        <w:t>with</w:t>
      </w:r>
      <w:r w:rsidR="0068643B">
        <w:rPr>
          <w:color w:val="000000"/>
        </w:rPr>
        <w:t xml:space="preserve">in </w:t>
      </w:r>
      <w:r w:rsidR="00B50269">
        <w:rPr>
          <w:color w:val="000000"/>
        </w:rPr>
        <w:t>3</w:t>
      </w:r>
      <w:r w:rsidR="0068643B">
        <w:rPr>
          <w:color w:val="000000"/>
        </w:rPr>
        <w:t xml:space="preserve"> years</w:t>
      </w:r>
      <w:r w:rsidR="001C3420">
        <w:rPr>
          <w:color w:val="000000"/>
        </w:rPr>
        <w:t xml:space="preserve">. </w:t>
      </w:r>
      <w:r w:rsidR="00B50269">
        <w:rPr>
          <w:color w:val="000000"/>
        </w:rPr>
        <w:t>S</w:t>
      </w:r>
      <w:r w:rsidR="0068643B">
        <w:rPr>
          <w:color w:val="000000"/>
        </w:rPr>
        <w:t xml:space="preserve">pecific antibodies </w:t>
      </w:r>
      <w:r w:rsidR="003F37A5">
        <w:rPr>
          <w:color w:val="000000"/>
        </w:rPr>
        <w:t>have been detected</w:t>
      </w:r>
      <w:r w:rsidR="0068643B">
        <w:rPr>
          <w:color w:val="000000"/>
        </w:rPr>
        <w:t xml:space="preserve"> 15 years </w:t>
      </w:r>
      <w:r w:rsidR="00BF31F8">
        <w:rPr>
          <w:color w:val="000000"/>
        </w:rPr>
        <w:t>post</w:t>
      </w:r>
      <w:r w:rsidR="0068643B">
        <w:rPr>
          <w:color w:val="000000"/>
        </w:rPr>
        <w:t xml:space="preserve"> infection</w:t>
      </w:r>
      <w:r w:rsidR="00F86EDA">
        <w:rPr>
          <w:color w:val="000000"/>
        </w:rPr>
        <w:t>.</w:t>
      </w:r>
    </w:p>
    <w:p w14:paraId="3EA75BE3" w14:textId="069B72A6" w:rsidR="00A756B5" w:rsidRDefault="00A756B5" w:rsidP="00A756B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color w:val="000000"/>
        </w:rPr>
        <w:t>T cell clones from patients reveal a mixed Th1/Th2 response in the early phase.</w:t>
      </w:r>
    </w:p>
    <w:p w14:paraId="1FE94613" w14:textId="63E55043" w:rsidR="00786033" w:rsidRDefault="0068643B" w:rsidP="00981EA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color w:val="000000"/>
        </w:rPr>
        <w:t xml:space="preserve">No deaths were reported in </w:t>
      </w:r>
      <w:r w:rsidR="001C3420">
        <w:rPr>
          <w:i/>
          <w:color w:val="000000"/>
        </w:rPr>
        <w:t xml:space="preserve">T. </w:t>
      </w:r>
      <w:proofErr w:type="spellStart"/>
      <w:r w:rsidR="001C3420">
        <w:rPr>
          <w:i/>
          <w:color w:val="000000"/>
        </w:rPr>
        <w:t>brito</w:t>
      </w:r>
      <w:r w:rsidR="001C3420" w:rsidRPr="00F61FE9">
        <w:rPr>
          <w:i/>
          <w:color w:val="000000"/>
        </w:rPr>
        <w:t>vi</w:t>
      </w:r>
      <w:proofErr w:type="spellEnd"/>
      <w:r w:rsidR="001C3420">
        <w:rPr>
          <w:color w:val="000000"/>
        </w:rPr>
        <w:t xml:space="preserve"> </w:t>
      </w:r>
      <w:r>
        <w:rPr>
          <w:color w:val="000000"/>
        </w:rPr>
        <w:t>outbreaks</w:t>
      </w:r>
      <w:r w:rsidR="00F61FE9" w:rsidRPr="00F61FE9">
        <w:rPr>
          <w:color w:val="000000"/>
        </w:rPr>
        <w:t>.</w:t>
      </w:r>
    </w:p>
    <w:p w14:paraId="1FE94614" w14:textId="571834D4" w:rsidR="00786033" w:rsidRDefault="0068643B" w:rsidP="00981EA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color w:val="000000"/>
        </w:rPr>
        <w:t>Tr</w:t>
      </w:r>
      <w:r w:rsidR="00434B01">
        <w:rPr>
          <w:color w:val="000000"/>
        </w:rPr>
        <w:t xml:space="preserve">eatment: Albendazole (800 mg/day </w:t>
      </w:r>
      <w:r>
        <w:rPr>
          <w:color w:val="000000"/>
        </w:rPr>
        <w:t>for 1 week</w:t>
      </w:r>
      <w:r w:rsidR="00434B01">
        <w:rPr>
          <w:color w:val="000000"/>
        </w:rPr>
        <w:t>)</w:t>
      </w:r>
      <w:r>
        <w:rPr>
          <w:color w:val="000000"/>
        </w:rPr>
        <w:t xml:space="preserve"> + prednisone </w:t>
      </w:r>
      <w:r w:rsidR="00C561E4">
        <w:rPr>
          <w:color w:val="000000"/>
        </w:rPr>
        <w:t>(</w:t>
      </w:r>
      <w:r>
        <w:rPr>
          <w:color w:val="000000"/>
        </w:rPr>
        <w:t xml:space="preserve">25 mg </w:t>
      </w:r>
      <w:r w:rsidRPr="00434B01">
        <w:rPr>
          <w:i/>
          <w:color w:val="000000"/>
        </w:rPr>
        <w:t xml:space="preserve">per </w:t>
      </w:r>
      <w:proofErr w:type="spellStart"/>
      <w:r w:rsidRPr="00434B01">
        <w:rPr>
          <w:i/>
          <w:color w:val="000000"/>
        </w:rPr>
        <w:t>os</w:t>
      </w:r>
      <w:proofErr w:type="spellEnd"/>
      <w:r>
        <w:rPr>
          <w:color w:val="000000"/>
        </w:rPr>
        <w:t xml:space="preserve"> with de</w:t>
      </w:r>
      <w:r w:rsidR="00540679">
        <w:rPr>
          <w:color w:val="000000"/>
        </w:rPr>
        <w:t>-</w:t>
      </w:r>
      <w:r>
        <w:rPr>
          <w:color w:val="000000"/>
        </w:rPr>
        <w:t>escalating doses</w:t>
      </w:r>
      <w:r w:rsidR="00A83392">
        <w:rPr>
          <w:color w:val="000000"/>
        </w:rPr>
        <w:t xml:space="preserve"> for 10 days</w:t>
      </w:r>
      <w:r>
        <w:rPr>
          <w:color w:val="000000"/>
        </w:rPr>
        <w:t>)</w:t>
      </w:r>
      <w:r w:rsidR="00CA4CA8">
        <w:rPr>
          <w:color w:val="000000"/>
        </w:rPr>
        <w:t>.</w:t>
      </w:r>
    </w:p>
    <w:p w14:paraId="1FE94615" w14:textId="77777777" w:rsidR="00786033" w:rsidRPr="005F69DF" w:rsidRDefault="0068643B" w:rsidP="000D6BDF">
      <w:pPr>
        <w:spacing w:after="0" w:line="360" w:lineRule="auto"/>
        <w:rPr>
          <w:b/>
        </w:rPr>
      </w:pPr>
      <w:r w:rsidRPr="005F69DF">
        <w:rPr>
          <w:b/>
        </w:rPr>
        <w:t xml:space="preserve">TAXONOMY AND CLASSIFICATION: </w:t>
      </w:r>
    </w:p>
    <w:p w14:paraId="1FE94616" w14:textId="77777777" w:rsidR="00786033" w:rsidRDefault="0068643B" w:rsidP="000D6BDF">
      <w:pPr>
        <w:spacing w:after="0" w:line="360" w:lineRule="auto"/>
        <w:jc w:val="both"/>
      </w:pPr>
      <w:r>
        <w:t>PHYLUM: Nematoda</w:t>
      </w:r>
    </w:p>
    <w:p w14:paraId="1FE94617" w14:textId="282464E9" w:rsidR="00786033" w:rsidRDefault="0068643B" w:rsidP="000D6BDF">
      <w:pPr>
        <w:spacing w:after="0" w:line="360" w:lineRule="auto"/>
        <w:jc w:val="both"/>
      </w:pPr>
      <w:r>
        <w:t xml:space="preserve">CLASS: </w:t>
      </w:r>
      <w:r w:rsidR="004E1F97">
        <w:t xml:space="preserve"> Enoplea</w:t>
      </w:r>
      <w:r>
        <w:t xml:space="preserve"> </w:t>
      </w:r>
    </w:p>
    <w:p w14:paraId="1FE94618" w14:textId="77777777" w:rsidR="00786033" w:rsidRPr="004E22C7" w:rsidRDefault="0068643B" w:rsidP="000D6BDF">
      <w:pPr>
        <w:spacing w:after="0" w:line="360" w:lineRule="auto"/>
        <w:jc w:val="both"/>
      </w:pPr>
      <w:r w:rsidRPr="004E22C7">
        <w:t xml:space="preserve">ORDER: </w:t>
      </w:r>
      <w:proofErr w:type="spellStart"/>
      <w:r w:rsidRPr="004E22C7">
        <w:t>Trichocephalida</w:t>
      </w:r>
      <w:proofErr w:type="spellEnd"/>
    </w:p>
    <w:p w14:paraId="1FE94619" w14:textId="77777777" w:rsidR="00786033" w:rsidRPr="004E22C7" w:rsidRDefault="0068643B" w:rsidP="000D6BDF">
      <w:pPr>
        <w:spacing w:after="0" w:line="360" w:lineRule="auto"/>
        <w:jc w:val="both"/>
      </w:pPr>
      <w:r w:rsidRPr="004E22C7">
        <w:t xml:space="preserve">FAMILY: </w:t>
      </w:r>
      <w:proofErr w:type="spellStart"/>
      <w:r w:rsidRPr="004E22C7">
        <w:t>Trichinellidae</w:t>
      </w:r>
      <w:proofErr w:type="spellEnd"/>
    </w:p>
    <w:p w14:paraId="1FE9461A" w14:textId="77777777" w:rsidR="00786033" w:rsidRPr="004E22C7" w:rsidRDefault="0068643B" w:rsidP="000D6BDF">
      <w:pPr>
        <w:spacing w:after="0" w:line="360" w:lineRule="auto"/>
        <w:jc w:val="both"/>
      </w:pPr>
      <w:r w:rsidRPr="004E22C7">
        <w:t xml:space="preserve">GENUS: </w:t>
      </w:r>
      <w:r w:rsidRPr="004E22C7">
        <w:rPr>
          <w:i/>
        </w:rPr>
        <w:t>Trichinella</w:t>
      </w:r>
    </w:p>
    <w:p w14:paraId="1FE9461B" w14:textId="39682EF0" w:rsidR="00786033" w:rsidRDefault="0068643B" w:rsidP="000D6BDF">
      <w:pPr>
        <w:spacing w:after="0" w:line="360" w:lineRule="auto"/>
        <w:jc w:val="both"/>
      </w:pPr>
      <w:r>
        <w:t xml:space="preserve">SPECIES: </w:t>
      </w:r>
      <w:r w:rsidR="002F690C" w:rsidRPr="002F690C">
        <w:rPr>
          <w:i/>
        </w:rPr>
        <w:t xml:space="preserve">T. </w:t>
      </w:r>
      <w:r w:rsidRPr="002F690C">
        <w:rPr>
          <w:i/>
        </w:rPr>
        <w:t>britovi</w:t>
      </w:r>
    </w:p>
    <w:p w14:paraId="590D2C39" w14:textId="77777777" w:rsidR="00D52FA3" w:rsidRDefault="00D52FA3">
      <w:r>
        <w:br w:type="page"/>
      </w:r>
    </w:p>
    <w:p w14:paraId="1FE9461D" w14:textId="619CD7BC" w:rsidR="00786033" w:rsidRPr="00C521B4" w:rsidRDefault="0068643B" w:rsidP="000D6BDF">
      <w:pPr>
        <w:spacing w:after="0" w:line="360" w:lineRule="auto"/>
        <w:rPr>
          <w:b/>
        </w:rPr>
      </w:pPr>
      <w:r w:rsidRPr="00C521B4">
        <w:rPr>
          <w:b/>
        </w:rPr>
        <w:lastRenderedPageBreak/>
        <w:t>Acknowledgments</w:t>
      </w:r>
    </w:p>
    <w:p w14:paraId="1FE9461E" w14:textId="69667A3F" w:rsidR="00786033" w:rsidRDefault="0068643B" w:rsidP="000D6BDF">
      <w:pPr>
        <w:spacing w:after="0" w:line="360" w:lineRule="auto"/>
      </w:pPr>
      <w:r>
        <w:t xml:space="preserve">The Authors are indebted with Dr. Francesca </w:t>
      </w:r>
      <w:proofErr w:type="spellStart"/>
      <w:r>
        <w:t>Panvini</w:t>
      </w:r>
      <w:proofErr w:type="spellEnd"/>
      <w:r>
        <w:t xml:space="preserve"> and Stefano </w:t>
      </w:r>
      <w:proofErr w:type="spellStart"/>
      <w:r>
        <w:t>Mazzoni</w:t>
      </w:r>
      <w:proofErr w:type="spellEnd"/>
      <w:r>
        <w:t xml:space="preserve"> for the preparation of Fig. 3.</w:t>
      </w:r>
    </w:p>
    <w:p w14:paraId="17471EAD" w14:textId="77777777" w:rsidR="00C14C35" w:rsidRDefault="00C14C35" w:rsidP="00C14C35">
      <w:pPr>
        <w:spacing w:after="0" w:line="360" w:lineRule="auto"/>
      </w:pPr>
    </w:p>
    <w:p w14:paraId="34D46C74" w14:textId="77777777" w:rsidR="00C14C35" w:rsidRPr="00C521B4" w:rsidRDefault="00C14C35" w:rsidP="00C14C35">
      <w:pPr>
        <w:spacing w:after="0" w:line="360" w:lineRule="auto"/>
        <w:rPr>
          <w:b/>
        </w:rPr>
      </w:pPr>
      <w:r w:rsidRPr="00C521B4">
        <w:rPr>
          <w:b/>
        </w:rPr>
        <w:t>Resources</w:t>
      </w:r>
    </w:p>
    <w:p w14:paraId="7DA13E8F" w14:textId="0555F1F3" w:rsidR="00C14C35" w:rsidRDefault="002A0AF8" w:rsidP="00C14C35">
      <w:pPr>
        <w:spacing w:after="0" w:line="360" w:lineRule="auto"/>
      </w:pPr>
      <w:hyperlink r:id="rId9" w:history="1">
        <w:r w:rsidR="00C14C35" w:rsidRPr="00F70000">
          <w:rPr>
            <w:rStyle w:val="Hyperlink"/>
          </w:rPr>
          <w:t>www.trichinellosis.org</w:t>
        </w:r>
      </w:hyperlink>
    </w:p>
    <w:p w14:paraId="42FE8F2E" w14:textId="514FCE11" w:rsidR="00C14C35" w:rsidRDefault="002A0AF8" w:rsidP="00C14C35">
      <w:pPr>
        <w:spacing w:after="0" w:line="360" w:lineRule="auto"/>
      </w:pPr>
      <w:hyperlink r:id="rId10">
        <w:r w:rsidR="00C14C35">
          <w:rPr>
            <w:color w:val="0563C1"/>
            <w:u w:val="single"/>
          </w:rPr>
          <w:t>www.trichinella.iss.it</w:t>
        </w:r>
      </w:hyperlink>
    </w:p>
    <w:p w14:paraId="1B6CA02D" w14:textId="77777777" w:rsidR="00D52FA3" w:rsidRDefault="00D52FA3" w:rsidP="000D6BDF">
      <w:pPr>
        <w:spacing w:after="0" w:line="360" w:lineRule="auto"/>
      </w:pPr>
    </w:p>
    <w:p w14:paraId="3259842D" w14:textId="75F16DDE" w:rsidR="00C521B4" w:rsidRPr="00C521B4" w:rsidRDefault="00C521B4" w:rsidP="000D6BDF">
      <w:pPr>
        <w:spacing w:after="0" w:line="360" w:lineRule="auto"/>
        <w:rPr>
          <w:b/>
        </w:rPr>
      </w:pPr>
      <w:r w:rsidRPr="00C521B4">
        <w:rPr>
          <w:b/>
        </w:rPr>
        <w:t>Literature</w:t>
      </w:r>
    </w:p>
    <w:p w14:paraId="7E4A8F7C" w14:textId="77777777" w:rsidR="0078728F" w:rsidRDefault="0068643B" w:rsidP="0078728F">
      <w:pPr>
        <w:spacing w:after="0" w:line="360" w:lineRule="auto"/>
      </w:pPr>
      <w:r>
        <w:rPr>
          <w:color w:val="000066"/>
          <w:sz w:val="24"/>
          <w:szCs w:val="24"/>
        </w:rPr>
        <w:t xml:space="preserve">1 </w:t>
      </w:r>
      <w:r w:rsidR="0078728F" w:rsidRPr="003F37A5">
        <w:t xml:space="preserve">Gottstein B. et al. (2009) </w:t>
      </w:r>
      <w:r w:rsidR="0078728F">
        <w:t>Epidemiology, diagnosis, treatment, and control of trichinellosis. Clin. Microbiol. Rev. 22, 127-145.</w:t>
      </w:r>
    </w:p>
    <w:p w14:paraId="1FE94621" w14:textId="77777777" w:rsidR="00786033" w:rsidRDefault="0068643B" w:rsidP="000D6BDF">
      <w:pPr>
        <w:spacing w:after="0" w:line="360" w:lineRule="auto"/>
      </w:pPr>
      <w:r>
        <w:rPr>
          <w:color w:val="000000"/>
          <w:sz w:val="24"/>
          <w:szCs w:val="24"/>
        </w:rPr>
        <w:t xml:space="preserve">2 </w:t>
      </w:r>
      <w:proofErr w:type="spellStart"/>
      <w:r>
        <w:rPr>
          <w:color w:val="000000"/>
        </w:rPr>
        <w:t>Pozio</w:t>
      </w:r>
      <w:proofErr w:type="spellEnd"/>
      <w:r>
        <w:rPr>
          <w:color w:val="000000"/>
        </w:rPr>
        <w:t xml:space="preserve"> E., </w:t>
      </w:r>
      <w:proofErr w:type="spellStart"/>
      <w:r>
        <w:rPr>
          <w:color w:val="000000"/>
        </w:rPr>
        <w:t>Zarlenga</w:t>
      </w:r>
      <w:proofErr w:type="spellEnd"/>
      <w:r>
        <w:rPr>
          <w:color w:val="000000"/>
        </w:rPr>
        <w:t xml:space="preserve"> D.S. (2013) New pieces of the </w:t>
      </w:r>
      <w:r>
        <w:rPr>
          <w:i/>
          <w:color w:val="000000"/>
        </w:rPr>
        <w:t>Trichinella</w:t>
      </w:r>
      <w:r>
        <w:rPr>
          <w:color w:val="000000"/>
        </w:rPr>
        <w:t xml:space="preserve"> puzzle</w:t>
      </w:r>
      <w:r>
        <w:t xml:space="preserve">. Int. J. </w:t>
      </w:r>
      <w:proofErr w:type="spellStart"/>
      <w:r>
        <w:t>Parasitol</w:t>
      </w:r>
      <w:proofErr w:type="spellEnd"/>
      <w:r>
        <w:t>. 43, 983–997.</w:t>
      </w:r>
    </w:p>
    <w:p w14:paraId="1FE94622" w14:textId="77777777" w:rsidR="00786033" w:rsidRDefault="0068643B" w:rsidP="000D6BDF">
      <w:pPr>
        <w:spacing w:after="0" w:line="360" w:lineRule="auto"/>
      </w:pPr>
      <w:r>
        <w:t xml:space="preserve">3 Pozio E. et al. (1993) Comparison of human </w:t>
      </w:r>
      <w:proofErr w:type="spellStart"/>
      <w:r>
        <w:t>trichinellosis</w:t>
      </w:r>
      <w:proofErr w:type="spellEnd"/>
      <w:r>
        <w:t xml:space="preserve"> caused by </w:t>
      </w:r>
      <w:r>
        <w:rPr>
          <w:i/>
        </w:rPr>
        <w:t xml:space="preserve">Trichinella spiralis </w:t>
      </w:r>
      <w:r>
        <w:t xml:space="preserve">and by </w:t>
      </w:r>
      <w:r>
        <w:rPr>
          <w:i/>
        </w:rPr>
        <w:t xml:space="preserve">Trichinella </w:t>
      </w:r>
      <w:proofErr w:type="spellStart"/>
      <w:r>
        <w:rPr>
          <w:i/>
        </w:rPr>
        <w:t>britovi</w:t>
      </w:r>
      <w:proofErr w:type="spellEnd"/>
      <w:r>
        <w:t xml:space="preserve">. Am. J. trop. Med. </w:t>
      </w:r>
      <w:proofErr w:type="spellStart"/>
      <w:r>
        <w:t>Hyg</w:t>
      </w:r>
      <w:proofErr w:type="spellEnd"/>
      <w:r>
        <w:t>. 48, 568-575.</w:t>
      </w:r>
    </w:p>
    <w:p w14:paraId="1FE94623" w14:textId="77777777" w:rsidR="00786033" w:rsidRDefault="0068643B" w:rsidP="000D6BDF">
      <w:pPr>
        <w:spacing w:after="0" w:line="360" w:lineRule="auto"/>
        <w:jc w:val="both"/>
      </w:pPr>
      <w:r>
        <w:t xml:space="preserve">4 Bruschi F. &amp; Murrell K.D. (2002) New aspects of human trichinellosis: the impact of new </w:t>
      </w:r>
      <w:r>
        <w:rPr>
          <w:i/>
        </w:rPr>
        <w:t xml:space="preserve">Trichinella </w:t>
      </w:r>
      <w:r>
        <w:t>species. Postgrad. Med. J. 78, 15-22.</w:t>
      </w:r>
    </w:p>
    <w:p w14:paraId="1FE94624" w14:textId="77777777" w:rsidR="00786033" w:rsidRDefault="0068643B" w:rsidP="000D6B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</w:rPr>
      </w:pPr>
      <w:r>
        <w:rPr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color w:val="000000"/>
        </w:rPr>
        <w:t>Della Bella C. et al. (2017) T-cell clones in human trichinellosis: Evidence for a mixed Th1/Th2 response. Parasite Immunol. 39(3).</w:t>
      </w:r>
    </w:p>
    <w:p w14:paraId="1FE94625" w14:textId="77777777" w:rsidR="00786033" w:rsidRDefault="0068643B" w:rsidP="000D6B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</w:rPr>
      </w:pPr>
      <w:r>
        <w:rPr>
          <w:color w:val="000000"/>
        </w:rPr>
        <w:t xml:space="preserve">6 </w:t>
      </w:r>
      <w:proofErr w:type="spellStart"/>
      <w:r>
        <w:rPr>
          <w:color w:val="000000"/>
        </w:rPr>
        <w:t>Piergili-Fioretti</w:t>
      </w:r>
      <w:proofErr w:type="spellEnd"/>
      <w:r>
        <w:rPr>
          <w:color w:val="000000"/>
        </w:rPr>
        <w:t xml:space="preserve"> </w:t>
      </w:r>
      <w:r>
        <w:rPr>
          <w:color w:val="000066"/>
        </w:rPr>
        <w:t>D.</w:t>
      </w:r>
      <w:r>
        <w:rPr>
          <w:color w:val="000000"/>
        </w:rPr>
        <w:t xml:space="preserve"> et al. (2005) Re-evaluation of patients involved in a trichinellosis outbreak caused by </w:t>
      </w:r>
      <w:r>
        <w:rPr>
          <w:i/>
          <w:color w:val="000000"/>
        </w:rPr>
        <w:t xml:space="preserve">Trichinella </w:t>
      </w:r>
      <w:proofErr w:type="spellStart"/>
      <w:r>
        <w:rPr>
          <w:i/>
          <w:color w:val="000000"/>
        </w:rPr>
        <w:t>britovi</w:t>
      </w:r>
      <w:proofErr w:type="spellEnd"/>
      <w:r>
        <w:rPr>
          <w:color w:val="000000"/>
        </w:rPr>
        <w:t xml:space="preserve"> 15 years after infection Vet. </w:t>
      </w:r>
      <w:proofErr w:type="spellStart"/>
      <w:r>
        <w:rPr>
          <w:color w:val="000000"/>
        </w:rPr>
        <w:t>Parasitol</w:t>
      </w:r>
      <w:proofErr w:type="spellEnd"/>
      <w:r>
        <w:rPr>
          <w:color w:val="000000"/>
        </w:rPr>
        <w:t>. 132, 119–123.</w:t>
      </w:r>
    </w:p>
    <w:p w14:paraId="1FE94626" w14:textId="77777777" w:rsidR="00786033" w:rsidRDefault="0068643B" w:rsidP="000D6BDF">
      <w:pPr>
        <w:spacing w:after="0" w:line="360" w:lineRule="auto"/>
        <w:jc w:val="both"/>
        <w:rPr>
          <w:color w:val="000000"/>
        </w:rPr>
      </w:pPr>
      <w:r>
        <w:rPr>
          <w:color w:val="000000"/>
        </w:rPr>
        <w:t xml:space="preserve">7 Bruschi F. et al. (2009) Evaluation of inflammatory responses against muscle larvae of different </w:t>
      </w:r>
      <w:r>
        <w:rPr>
          <w:i/>
          <w:color w:val="000000"/>
        </w:rPr>
        <w:t>Trichinella</w:t>
      </w:r>
      <w:r>
        <w:rPr>
          <w:color w:val="000000"/>
        </w:rPr>
        <w:t xml:space="preserve"> species by an image analysis system. </w:t>
      </w:r>
      <w:r>
        <w:t xml:space="preserve">Vet. </w:t>
      </w:r>
      <w:proofErr w:type="spellStart"/>
      <w:r>
        <w:t>Parasitol</w:t>
      </w:r>
      <w:proofErr w:type="spellEnd"/>
      <w:r>
        <w:t>. 159, 258–262.</w:t>
      </w:r>
    </w:p>
    <w:p w14:paraId="1FE94627" w14:textId="77777777" w:rsidR="00786033" w:rsidRDefault="0068643B" w:rsidP="000D6BDF">
      <w:pPr>
        <w:spacing w:after="0" w:line="360" w:lineRule="auto"/>
        <w:jc w:val="both"/>
        <w:rPr>
          <w:rFonts w:ascii="Poppins Black" w:eastAsia="Poppins Black" w:hAnsi="Poppins Black" w:cs="Poppins Black"/>
          <w:sz w:val="13"/>
          <w:szCs w:val="13"/>
        </w:rPr>
      </w:pPr>
      <w:r>
        <w:rPr>
          <w:sz w:val="24"/>
          <w:szCs w:val="24"/>
        </w:rPr>
        <w:t>8</w:t>
      </w:r>
      <w:r>
        <w:rPr>
          <w:rFonts w:ascii="Poppins Black" w:eastAsia="Poppins Black" w:hAnsi="Poppins Black" w:cs="Poppins Black"/>
          <w:sz w:val="13"/>
          <w:szCs w:val="13"/>
        </w:rPr>
        <w:t xml:space="preserve"> </w:t>
      </w:r>
      <w:r>
        <w:t xml:space="preserve">Gomez-Morales M.A. et al. (2002) Increased CD8+-T cell expression and a Type 2 cytokine pattern during the musculature phase of </w:t>
      </w:r>
      <w:r>
        <w:rPr>
          <w:i/>
        </w:rPr>
        <w:t>Trichinella</w:t>
      </w:r>
      <w:r>
        <w:t xml:space="preserve"> infection in humans. Infect. Immun.</w:t>
      </w:r>
      <w:r>
        <w:rPr>
          <w:i/>
        </w:rPr>
        <w:t xml:space="preserve"> </w:t>
      </w:r>
      <w:r>
        <w:t>70, 233-239.</w:t>
      </w:r>
    </w:p>
    <w:p w14:paraId="1FE94628" w14:textId="77777777" w:rsidR="00786033" w:rsidRDefault="0068643B" w:rsidP="000D6BDF">
      <w:pPr>
        <w:spacing w:after="0" w:line="360" w:lineRule="auto"/>
      </w:pPr>
      <w:r>
        <w:t xml:space="preserve">9 Rossi L. et al. (2019) The subnivium, a haven for </w:t>
      </w:r>
      <w:r>
        <w:rPr>
          <w:i/>
        </w:rPr>
        <w:t>Trichinella</w:t>
      </w:r>
      <w:r>
        <w:t xml:space="preserve"> larvae in host carcasses. Int. J. </w:t>
      </w:r>
      <w:proofErr w:type="spellStart"/>
      <w:r>
        <w:t>Parasitol</w:t>
      </w:r>
      <w:proofErr w:type="spellEnd"/>
      <w:r>
        <w:t xml:space="preserve">. Parasites </w:t>
      </w:r>
      <w:proofErr w:type="spellStart"/>
      <w:r>
        <w:t>Wildl</w:t>
      </w:r>
      <w:proofErr w:type="spellEnd"/>
      <w:r>
        <w:t>. 8, 229-223.</w:t>
      </w:r>
    </w:p>
    <w:p w14:paraId="1FE94629" w14:textId="77777777" w:rsidR="00786033" w:rsidRDefault="0068643B" w:rsidP="000D6BDF">
      <w:pPr>
        <w:spacing w:after="0" w:line="360" w:lineRule="auto"/>
        <w:jc w:val="both"/>
      </w:pPr>
      <w:r>
        <w:t xml:space="preserve">10 Pozio E. et al. (2009) Hosts and habitats of </w:t>
      </w:r>
      <w:r>
        <w:rPr>
          <w:i/>
        </w:rPr>
        <w:t>Trichinella spiralis</w:t>
      </w:r>
      <w:r>
        <w:t xml:space="preserve"> and </w:t>
      </w:r>
      <w:r>
        <w:rPr>
          <w:i/>
        </w:rPr>
        <w:t>Trichinella britovi</w:t>
      </w:r>
      <w:r>
        <w:t xml:space="preserve"> in Europe. Int. J. </w:t>
      </w:r>
      <w:proofErr w:type="spellStart"/>
      <w:r>
        <w:t>Parasitol</w:t>
      </w:r>
      <w:proofErr w:type="spellEnd"/>
      <w:r>
        <w:t>. 39, 71-79.</w:t>
      </w:r>
    </w:p>
    <w:p w14:paraId="1FE94630" w14:textId="2439E281" w:rsidR="00786033" w:rsidRDefault="00786033" w:rsidP="000D6BDF">
      <w:pPr>
        <w:spacing w:after="0" w:line="360" w:lineRule="auto"/>
        <w:rPr>
          <w:rFonts w:ascii="KDCFD K+ Adv O T 6e 5d 2ec 0" w:eastAsia="KDCFD K+ Adv O T 6e 5d 2ec 0" w:hAnsi="KDCFD K+ Adv O T 6e 5d 2ec 0" w:cs="KDCFD K+ Adv O T 6e 5d 2ec 0"/>
          <w:sz w:val="16"/>
          <w:szCs w:val="16"/>
        </w:rPr>
      </w:pPr>
    </w:p>
    <w:sectPr w:rsidR="00786033" w:rsidSect="00FE560C"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DCFD K+ Adv O T 6e 5d 2ec 0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DCFF M+ Adv O T 34fe 1490. B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oppins Black">
    <w:altName w:val="Calibri"/>
    <w:charset w:val="00"/>
    <w:family w:val="auto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31E16"/>
    <w:multiLevelType w:val="multilevel"/>
    <w:tmpl w:val="C59A5C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F344799"/>
    <w:multiLevelType w:val="multilevel"/>
    <w:tmpl w:val="0220E8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4CA3F88"/>
    <w:multiLevelType w:val="hybridMultilevel"/>
    <w:tmpl w:val="39D643E0"/>
    <w:lvl w:ilvl="0" w:tplc="16AAD1C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3E7029"/>
    <w:multiLevelType w:val="multilevel"/>
    <w:tmpl w:val="2DAC82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033"/>
    <w:rsid w:val="000127FD"/>
    <w:rsid w:val="00026C7A"/>
    <w:rsid w:val="00040138"/>
    <w:rsid w:val="00045909"/>
    <w:rsid w:val="00063E7D"/>
    <w:rsid w:val="00084972"/>
    <w:rsid w:val="0009275C"/>
    <w:rsid w:val="00093E76"/>
    <w:rsid w:val="000D6BDF"/>
    <w:rsid w:val="000F0116"/>
    <w:rsid w:val="000F6108"/>
    <w:rsid w:val="00117E25"/>
    <w:rsid w:val="001418D8"/>
    <w:rsid w:val="001556AD"/>
    <w:rsid w:val="00160792"/>
    <w:rsid w:val="00174298"/>
    <w:rsid w:val="00177F93"/>
    <w:rsid w:val="00181807"/>
    <w:rsid w:val="001A1E15"/>
    <w:rsid w:val="001B4044"/>
    <w:rsid w:val="001C3420"/>
    <w:rsid w:val="001D1670"/>
    <w:rsid w:val="001E3C94"/>
    <w:rsid w:val="00200F77"/>
    <w:rsid w:val="0020431D"/>
    <w:rsid w:val="00226B57"/>
    <w:rsid w:val="00233050"/>
    <w:rsid w:val="00237F28"/>
    <w:rsid w:val="00251D3B"/>
    <w:rsid w:val="00256DC8"/>
    <w:rsid w:val="00286501"/>
    <w:rsid w:val="002A0540"/>
    <w:rsid w:val="002A0AF8"/>
    <w:rsid w:val="002C27D3"/>
    <w:rsid w:val="002D7A24"/>
    <w:rsid w:val="002F6854"/>
    <w:rsid w:val="002F690C"/>
    <w:rsid w:val="0039482A"/>
    <w:rsid w:val="003E2DBB"/>
    <w:rsid w:val="003F37A5"/>
    <w:rsid w:val="0040603C"/>
    <w:rsid w:val="00414A63"/>
    <w:rsid w:val="00434B01"/>
    <w:rsid w:val="00440EFE"/>
    <w:rsid w:val="00457503"/>
    <w:rsid w:val="004674AE"/>
    <w:rsid w:val="004842F0"/>
    <w:rsid w:val="00491271"/>
    <w:rsid w:val="00496B8C"/>
    <w:rsid w:val="004A311C"/>
    <w:rsid w:val="004A6C2C"/>
    <w:rsid w:val="004C7ACB"/>
    <w:rsid w:val="004E1F97"/>
    <w:rsid w:val="004E22C7"/>
    <w:rsid w:val="004E475F"/>
    <w:rsid w:val="004F0D83"/>
    <w:rsid w:val="00540679"/>
    <w:rsid w:val="00542C00"/>
    <w:rsid w:val="00543F82"/>
    <w:rsid w:val="0056281F"/>
    <w:rsid w:val="005D4268"/>
    <w:rsid w:val="005E4BC3"/>
    <w:rsid w:val="005F69DF"/>
    <w:rsid w:val="006000BB"/>
    <w:rsid w:val="00607C61"/>
    <w:rsid w:val="00613FC2"/>
    <w:rsid w:val="00637543"/>
    <w:rsid w:val="00643C5F"/>
    <w:rsid w:val="00643FA4"/>
    <w:rsid w:val="006449ED"/>
    <w:rsid w:val="006614D0"/>
    <w:rsid w:val="0068643B"/>
    <w:rsid w:val="006F6D4C"/>
    <w:rsid w:val="00786033"/>
    <w:rsid w:val="0078728F"/>
    <w:rsid w:val="007A5324"/>
    <w:rsid w:val="007D44C5"/>
    <w:rsid w:val="00823DA4"/>
    <w:rsid w:val="00847749"/>
    <w:rsid w:val="008607FB"/>
    <w:rsid w:val="008748CE"/>
    <w:rsid w:val="008B53B8"/>
    <w:rsid w:val="008D25DE"/>
    <w:rsid w:val="008E480A"/>
    <w:rsid w:val="00925D11"/>
    <w:rsid w:val="00981EA4"/>
    <w:rsid w:val="0099726E"/>
    <w:rsid w:val="009972AE"/>
    <w:rsid w:val="009C10B6"/>
    <w:rsid w:val="009C2CC9"/>
    <w:rsid w:val="009F7D22"/>
    <w:rsid w:val="00A0653D"/>
    <w:rsid w:val="00A35259"/>
    <w:rsid w:val="00A6254A"/>
    <w:rsid w:val="00A657FC"/>
    <w:rsid w:val="00A66B70"/>
    <w:rsid w:val="00A674BB"/>
    <w:rsid w:val="00A67AD8"/>
    <w:rsid w:val="00A756B5"/>
    <w:rsid w:val="00A83392"/>
    <w:rsid w:val="00A9148B"/>
    <w:rsid w:val="00A9583B"/>
    <w:rsid w:val="00AC191F"/>
    <w:rsid w:val="00AC5109"/>
    <w:rsid w:val="00AD2A06"/>
    <w:rsid w:val="00AD5591"/>
    <w:rsid w:val="00AF7858"/>
    <w:rsid w:val="00B2244E"/>
    <w:rsid w:val="00B26B50"/>
    <w:rsid w:val="00B50269"/>
    <w:rsid w:val="00B61CF7"/>
    <w:rsid w:val="00B652B3"/>
    <w:rsid w:val="00B70585"/>
    <w:rsid w:val="00B87A31"/>
    <w:rsid w:val="00B90A74"/>
    <w:rsid w:val="00B92816"/>
    <w:rsid w:val="00B94FE1"/>
    <w:rsid w:val="00B962E1"/>
    <w:rsid w:val="00BA704A"/>
    <w:rsid w:val="00BC37FF"/>
    <w:rsid w:val="00BF31F8"/>
    <w:rsid w:val="00C14C35"/>
    <w:rsid w:val="00C37223"/>
    <w:rsid w:val="00C521B4"/>
    <w:rsid w:val="00C561E4"/>
    <w:rsid w:val="00C71164"/>
    <w:rsid w:val="00C757B6"/>
    <w:rsid w:val="00C771AB"/>
    <w:rsid w:val="00C82050"/>
    <w:rsid w:val="00C96E07"/>
    <w:rsid w:val="00CA4CA8"/>
    <w:rsid w:val="00CC4783"/>
    <w:rsid w:val="00CD2F1D"/>
    <w:rsid w:val="00CE4A2C"/>
    <w:rsid w:val="00CF4396"/>
    <w:rsid w:val="00D02336"/>
    <w:rsid w:val="00D34DE8"/>
    <w:rsid w:val="00D52FA3"/>
    <w:rsid w:val="00D57FF9"/>
    <w:rsid w:val="00DC58CB"/>
    <w:rsid w:val="00DD1F5A"/>
    <w:rsid w:val="00E05A39"/>
    <w:rsid w:val="00E63144"/>
    <w:rsid w:val="00E65CE1"/>
    <w:rsid w:val="00E92FA8"/>
    <w:rsid w:val="00E93531"/>
    <w:rsid w:val="00EC5BC1"/>
    <w:rsid w:val="00EE34E6"/>
    <w:rsid w:val="00EE46D5"/>
    <w:rsid w:val="00EE5A4B"/>
    <w:rsid w:val="00EE7735"/>
    <w:rsid w:val="00EF6311"/>
    <w:rsid w:val="00F14F78"/>
    <w:rsid w:val="00F44200"/>
    <w:rsid w:val="00F61FE9"/>
    <w:rsid w:val="00F677F7"/>
    <w:rsid w:val="00F71034"/>
    <w:rsid w:val="00F84AE8"/>
    <w:rsid w:val="00F84F62"/>
    <w:rsid w:val="00F86EDA"/>
    <w:rsid w:val="00FA20C0"/>
    <w:rsid w:val="00FB3270"/>
    <w:rsid w:val="00FE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945FD"/>
  <w15:docId w15:val="{6B6B59DC-25B6-4DFA-988A-3CD06B138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56B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3B34"/>
    <w:rPr>
      <w:color w:val="0563C1" w:themeColor="hyperlink"/>
      <w:u w:val="single"/>
    </w:rPr>
  </w:style>
  <w:style w:type="paragraph" w:customStyle="1" w:styleId="desc2">
    <w:name w:val="desc2"/>
    <w:basedOn w:val="Normal"/>
    <w:rsid w:val="001E0E77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it-IT"/>
    </w:rPr>
  </w:style>
  <w:style w:type="paragraph" w:customStyle="1" w:styleId="details1">
    <w:name w:val="details1"/>
    <w:basedOn w:val="Normal"/>
    <w:rsid w:val="001E0E77"/>
    <w:pPr>
      <w:spacing w:after="0" w:line="240" w:lineRule="auto"/>
    </w:pPr>
    <w:rPr>
      <w:rFonts w:ascii="Times New Roman" w:eastAsia="Times New Roman" w:hAnsi="Times New Roman" w:cs="Times New Roman"/>
      <w:lang w:val="it-IT"/>
    </w:rPr>
  </w:style>
  <w:style w:type="character" w:customStyle="1" w:styleId="jrnl">
    <w:name w:val="jrnl"/>
    <w:basedOn w:val="DefaultParagraphFont"/>
    <w:rsid w:val="001E0E77"/>
  </w:style>
  <w:style w:type="paragraph" w:styleId="NormalWeb">
    <w:name w:val="Normal (Web)"/>
    <w:basedOn w:val="Normal"/>
    <w:uiPriority w:val="99"/>
    <w:semiHidden/>
    <w:unhideWhenUsed/>
    <w:rsid w:val="00124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2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F5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2330FB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14C3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A70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70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70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7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704A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FE5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oardo.pozio@iss.it" TargetMode="External"/><Relationship Id="rId3" Type="http://schemas.openxmlformats.org/officeDocument/2006/relationships/numbering" Target="numbering.xml"/><Relationship Id="rId7" Type="http://schemas.openxmlformats.org/officeDocument/2006/relationships/hyperlink" Target="mailto:fabrizio.bruschi@med.unipi.it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trichinella.iss.it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trichinellosi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ysylq56x7QJbnO1MpyBlhOIEPg==">AMUW2mUxL4kXsvqoxWalYphMvusie2y9rXRfkNtzuybMlot3Xe+P1U2uA08Kh/ZPwieKpqeZremEj7W7TyEsVOImvVVR/gY2A6A5NGeapWZ2xd1Rbn1BINQ=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2D0D77-A3B7-4BF4-9156-F8D79FE21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Kong, Pengfei (ELS-CMA)</dc:creator>
  <cp:lastModifiedBy>Kong, Pengfei (ELS-CMA)</cp:lastModifiedBy>
  <cp:revision>67</cp:revision>
  <dcterms:created xsi:type="dcterms:W3CDTF">2019-08-12T09:23:00Z</dcterms:created>
  <dcterms:modified xsi:type="dcterms:W3CDTF">2019-09-17T22:31:00Z</dcterms:modified>
</cp:coreProperties>
</file>