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C6F3B9" w14:textId="2DB191F6" w:rsidR="00267F32" w:rsidRPr="00890818" w:rsidRDefault="008F5CAD" w:rsidP="00D85E8D">
      <w:pPr>
        <w:spacing w:after="120" w:line="360" w:lineRule="auto"/>
        <w:jc w:val="center"/>
        <w:rPr>
          <w:rFonts w:eastAsiaTheme="majorEastAsia" w:cstheme="majorBidi"/>
          <w:b/>
          <w:smallCaps/>
          <w:color w:val="000000" w:themeColor="text1"/>
          <w:sz w:val="32"/>
          <w:szCs w:val="32"/>
        </w:rPr>
      </w:pPr>
      <w:bookmarkStart w:id="0" w:name="_Hlk511740110"/>
      <w:r w:rsidRPr="00890818">
        <w:rPr>
          <w:rFonts w:eastAsiaTheme="majorEastAsia" w:cstheme="majorBidi"/>
          <w:b/>
          <w:smallCaps/>
          <w:color w:val="000000" w:themeColor="text1"/>
          <w:sz w:val="32"/>
          <w:szCs w:val="32"/>
        </w:rPr>
        <w:t>How can we assess "thrifty" and "spendthrift" phenotypes?</w:t>
      </w:r>
    </w:p>
    <w:p w14:paraId="2A9C960C" w14:textId="747F790C" w:rsidR="001E4014" w:rsidRPr="00890818" w:rsidRDefault="003B6545" w:rsidP="00CD5844">
      <w:pPr>
        <w:spacing w:after="120" w:line="360" w:lineRule="auto"/>
        <w:jc w:val="center"/>
        <w:rPr>
          <w:rFonts w:cs="Times New Roman"/>
          <w:vertAlign w:val="superscript"/>
        </w:rPr>
      </w:pPr>
      <w:r w:rsidRPr="00890818">
        <w:rPr>
          <w:rFonts w:cs="Times New Roman"/>
        </w:rPr>
        <w:t>Tim Hollstein</w:t>
      </w:r>
      <w:r w:rsidR="00E42716" w:rsidRPr="00890818">
        <w:rPr>
          <w:rFonts w:cs="Times New Roman"/>
          <w:vertAlign w:val="superscript"/>
        </w:rPr>
        <w:t>1</w:t>
      </w:r>
      <w:r w:rsidRPr="00890818">
        <w:rPr>
          <w:rFonts w:cs="Times New Roman"/>
        </w:rPr>
        <w:t>;</w:t>
      </w:r>
      <w:r w:rsidR="003D5181" w:rsidRPr="00890818">
        <w:rPr>
          <w:rFonts w:cs="Times New Roman"/>
        </w:rPr>
        <w:t xml:space="preserve"> </w:t>
      </w:r>
      <w:r w:rsidR="00C31478" w:rsidRPr="00890818">
        <w:rPr>
          <w:rFonts w:cs="Times New Roman"/>
        </w:rPr>
        <w:t>Paolo Piaggi</w:t>
      </w:r>
      <w:r w:rsidR="00C31478" w:rsidRPr="00890818">
        <w:rPr>
          <w:rFonts w:cs="Times New Roman"/>
          <w:vertAlign w:val="superscript"/>
        </w:rPr>
        <w:t>2,3</w:t>
      </w:r>
    </w:p>
    <w:bookmarkEnd w:id="0"/>
    <w:p w14:paraId="2E25B0A2" w14:textId="54A6D91E" w:rsidR="00F77529" w:rsidRPr="00890818" w:rsidRDefault="00F77529" w:rsidP="00C31478">
      <w:pPr>
        <w:spacing w:after="0" w:line="360" w:lineRule="auto"/>
        <w:jc w:val="center"/>
        <w:rPr>
          <w:rFonts w:cs="Times New Roman"/>
          <w:sz w:val="16"/>
          <w:szCs w:val="16"/>
        </w:rPr>
      </w:pPr>
      <w:r w:rsidRPr="00890818">
        <w:rPr>
          <w:rFonts w:cs="Times New Roman"/>
          <w:sz w:val="16"/>
          <w:szCs w:val="16"/>
          <w:vertAlign w:val="superscript"/>
        </w:rPr>
        <w:t>1</w:t>
      </w:r>
      <w:r w:rsidRPr="00890818">
        <w:rPr>
          <w:rFonts w:cs="Times New Roman"/>
          <w:sz w:val="16"/>
          <w:szCs w:val="16"/>
        </w:rPr>
        <w:t xml:space="preserve"> Institute of Diabetes and Clinical Metabolic Research. </w:t>
      </w:r>
      <w:proofErr w:type="spellStart"/>
      <w:r w:rsidRPr="00890818">
        <w:rPr>
          <w:rFonts w:cs="Times New Roman"/>
          <w:sz w:val="16"/>
          <w:szCs w:val="16"/>
        </w:rPr>
        <w:t>Düsternbrooker</w:t>
      </w:r>
      <w:proofErr w:type="spellEnd"/>
      <w:r w:rsidRPr="00890818">
        <w:rPr>
          <w:rFonts w:cs="Times New Roman"/>
          <w:sz w:val="16"/>
          <w:szCs w:val="16"/>
        </w:rPr>
        <w:t xml:space="preserve"> </w:t>
      </w:r>
      <w:proofErr w:type="spellStart"/>
      <w:r w:rsidRPr="00890818">
        <w:rPr>
          <w:rFonts w:cs="Times New Roman"/>
          <w:sz w:val="16"/>
          <w:szCs w:val="16"/>
        </w:rPr>
        <w:t>Weg</w:t>
      </w:r>
      <w:proofErr w:type="spellEnd"/>
      <w:r w:rsidRPr="00890818">
        <w:rPr>
          <w:rFonts w:cs="Times New Roman"/>
          <w:sz w:val="16"/>
          <w:szCs w:val="16"/>
        </w:rPr>
        <w:t xml:space="preserve"> 17, 24195 Kiel, Germany</w:t>
      </w:r>
    </w:p>
    <w:p w14:paraId="48CBF381" w14:textId="1837C24D" w:rsidR="00C31478" w:rsidRPr="00890818" w:rsidRDefault="00C31478" w:rsidP="00C31478">
      <w:pPr>
        <w:spacing w:after="0" w:line="360" w:lineRule="auto"/>
        <w:jc w:val="center"/>
        <w:rPr>
          <w:rFonts w:cs="Times New Roman"/>
          <w:sz w:val="16"/>
          <w:szCs w:val="16"/>
        </w:rPr>
      </w:pPr>
      <w:r w:rsidRPr="00890818">
        <w:rPr>
          <w:rFonts w:cs="Times New Roman"/>
          <w:sz w:val="16"/>
          <w:szCs w:val="16"/>
          <w:vertAlign w:val="superscript"/>
        </w:rPr>
        <w:t xml:space="preserve">2 </w:t>
      </w:r>
      <w:r w:rsidRPr="00890818">
        <w:rPr>
          <w:rFonts w:cs="Times New Roman"/>
          <w:sz w:val="16"/>
          <w:szCs w:val="16"/>
        </w:rPr>
        <w:t>Obesity and Diabetes Clinical Research Section, Phoenix Epidemiology and Clinical Research Branch, National Institute of Diabetes and Digestive and Kidney Diseases, 4212 N 16</w:t>
      </w:r>
      <w:r w:rsidRPr="00890818">
        <w:rPr>
          <w:rFonts w:cs="Times New Roman"/>
          <w:sz w:val="16"/>
          <w:szCs w:val="16"/>
          <w:vertAlign w:val="superscript"/>
        </w:rPr>
        <w:t>th</w:t>
      </w:r>
      <w:r w:rsidRPr="00890818">
        <w:rPr>
          <w:rFonts w:cs="Times New Roman"/>
          <w:sz w:val="16"/>
          <w:szCs w:val="16"/>
        </w:rPr>
        <w:t xml:space="preserve"> Street, Phoenix Arizona 85016, USA</w:t>
      </w:r>
    </w:p>
    <w:p w14:paraId="3F70CB19" w14:textId="7264677D" w:rsidR="00BE09E4" w:rsidRPr="00890818" w:rsidRDefault="00C31478" w:rsidP="00C31478">
      <w:pPr>
        <w:jc w:val="center"/>
        <w:rPr>
          <w:sz w:val="16"/>
          <w:szCs w:val="16"/>
        </w:rPr>
      </w:pPr>
      <w:r w:rsidRPr="00890818">
        <w:rPr>
          <w:sz w:val="16"/>
          <w:szCs w:val="16"/>
          <w:vertAlign w:val="superscript"/>
        </w:rPr>
        <w:t>3</w:t>
      </w:r>
      <w:r w:rsidRPr="00890818">
        <w:rPr>
          <w:sz w:val="16"/>
          <w:szCs w:val="16"/>
        </w:rPr>
        <w:t xml:space="preserve"> Department of Information Engineering, University of Pisa, Pisa 56122, Italy</w:t>
      </w:r>
    </w:p>
    <w:p w14:paraId="1D2E1D43" w14:textId="4551E721" w:rsidR="00837F94" w:rsidRPr="00890818" w:rsidRDefault="00837F94" w:rsidP="000201D7">
      <w:pPr>
        <w:spacing w:after="0" w:line="360" w:lineRule="auto"/>
        <w:rPr>
          <w:rFonts w:cs="Times New Roman"/>
        </w:rPr>
      </w:pPr>
    </w:p>
    <w:p w14:paraId="6A61E99C" w14:textId="6CE3E177" w:rsidR="0021118A" w:rsidRPr="00890818" w:rsidRDefault="0021118A" w:rsidP="00BA7549">
      <w:pPr>
        <w:spacing w:line="360" w:lineRule="auto"/>
      </w:pPr>
      <w:r w:rsidRPr="00890818">
        <w:rPr>
          <w:b/>
        </w:rPr>
        <w:t>Corresponding author:</w:t>
      </w:r>
      <w:r w:rsidRPr="00890818">
        <w:t xml:space="preserve"> Paolo Piaggi, PhD, FTOS, Obesity and Diabetes Clinical Research Section, National Institute of Diabetes and Digestive and Kidney Diseases, 4212 N 16</w:t>
      </w:r>
      <w:r w:rsidRPr="00890818">
        <w:rPr>
          <w:vertAlign w:val="superscript"/>
        </w:rPr>
        <w:t>th</w:t>
      </w:r>
      <w:r w:rsidRPr="00890818">
        <w:t xml:space="preserve"> Street, Phoenix Arizona 85016, Tel: +1 (602) 200-5306. Fax: +1 (602) 200-5335, email: </w:t>
      </w:r>
      <w:hyperlink r:id="rId8" w:history="1">
        <w:r w:rsidRPr="00890818">
          <w:rPr>
            <w:color w:val="0563C1" w:themeColor="hyperlink"/>
            <w:u w:val="single"/>
          </w:rPr>
          <w:t>paolo.piaggi@nih.gov</w:t>
        </w:r>
      </w:hyperlink>
      <w:r w:rsidRPr="00890818">
        <w:t>.</w:t>
      </w:r>
    </w:p>
    <w:p w14:paraId="494BE61B" w14:textId="42D426E7" w:rsidR="0021118A" w:rsidRPr="00890818" w:rsidRDefault="0021118A" w:rsidP="00BA7549">
      <w:pPr>
        <w:spacing w:line="360" w:lineRule="auto"/>
      </w:pPr>
      <w:r w:rsidRPr="00890818">
        <w:rPr>
          <w:b/>
        </w:rPr>
        <w:t>Funding source:</w:t>
      </w:r>
      <w:r w:rsidRPr="00890818">
        <w:t xml:space="preserve"> This study was supported by the </w:t>
      </w:r>
      <w:r w:rsidR="004F5347" w:rsidRPr="00890818">
        <w:t xml:space="preserve">Intramural </w:t>
      </w:r>
      <w:r w:rsidRPr="00890818">
        <w:t>Research Program of the National Institutes of Health, National Institute of Diabetes and Digestive and Kidney Diseases.</w:t>
      </w:r>
    </w:p>
    <w:p w14:paraId="7FC76AE1" w14:textId="77777777" w:rsidR="0021118A" w:rsidRPr="00890818" w:rsidRDefault="0021118A" w:rsidP="00BA7549">
      <w:pPr>
        <w:spacing w:line="360" w:lineRule="auto"/>
      </w:pPr>
      <w:r w:rsidRPr="00890818">
        <w:rPr>
          <w:b/>
        </w:rPr>
        <w:t>Conflict of interest Statement:</w:t>
      </w:r>
      <w:r w:rsidRPr="00890818">
        <w:t xml:space="preserve"> The authors have nothing to disclose.</w:t>
      </w:r>
    </w:p>
    <w:p w14:paraId="0A7B8315" w14:textId="08A3828D" w:rsidR="0021118A" w:rsidRPr="00890818" w:rsidRDefault="0021118A" w:rsidP="00BA7549">
      <w:pPr>
        <w:spacing w:line="360" w:lineRule="auto"/>
        <w:rPr>
          <w:rFonts w:eastAsia="Calibri"/>
          <w:b/>
          <w:color w:val="000000" w:themeColor="text1"/>
        </w:rPr>
      </w:pPr>
      <w:r w:rsidRPr="00890818">
        <w:rPr>
          <w:rFonts w:eastAsia="Calibri"/>
          <w:b/>
          <w:color w:val="000000" w:themeColor="text1"/>
        </w:rPr>
        <w:t xml:space="preserve">Figures &amp; Tables: </w:t>
      </w:r>
      <w:r w:rsidR="00741C8A" w:rsidRPr="00890818">
        <w:rPr>
          <w:rFonts w:eastAsia="Calibri"/>
          <w:color w:val="000000" w:themeColor="text1"/>
        </w:rPr>
        <w:t>1 Figure</w:t>
      </w:r>
    </w:p>
    <w:p w14:paraId="00587DFC" w14:textId="731BFE25" w:rsidR="0021118A" w:rsidRPr="00890818" w:rsidRDefault="0021118A" w:rsidP="00BA7549">
      <w:pPr>
        <w:spacing w:line="360" w:lineRule="auto"/>
      </w:pPr>
      <w:r w:rsidRPr="00890818">
        <w:rPr>
          <w:b/>
        </w:rPr>
        <w:t>Abbreviations:</w:t>
      </w:r>
      <w:r w:rsidRPr="00890818">
        <w:t xml:space="preserve"> 24hEE, 24h energy expenditure; EE, energy expenditure; RMR, resting metabolic rate</w:t>
      </w:r>
    </w:p>
    <w:p w14:paraId="2E3159DE" w14:textId="77777777" w:rsidR="000546B3" w:rsidRPr="00890818" w:rsidRDefault="000546B3" w:rsidP="00512D9E">
      <w:pPr>
        <w:keepNext/>
        <w:keepLines/>
        <w:spacing w:before="240" w:after="240"/>
        <w:outlineLvl w:val="0"/>
        <w:sectPr w:rsidR="000546B3" w:rsidRPr="00890818">
          <w:pgSz w:w="12240" w:h="15840"/>
          <w:pgMar w:top="1440" w:right="1440" w:bottom="1440" w:left="1440" w:header="720" w:footer="720" w:gutter="0"/>
          <w:cols w:space="720"/>
          <w:docGrid w:linePitch="360"/>
        </w:sectPr>
      </w:pPr>
    </w:p>
    <w:p w14:paraId="1A3AA847" w14:textId="77777777" w:rsidR="00512D9E" w:rsidRPr="00890818" w:rsidRDefault="00512D9E" w:rsidP="00512D9E">
      <w:pPr>
        <w:keepNext/>
        <w:keepLines/>
        <w:spacing w:before="240" w:after="240"/>
        <w:outlineLvl w:val="0"/>
        <w:rPr>
          <w:rFonts w:eastAsiaTheme="majorEastAsia" w:cstheme="majorBidi"/>
          <w:b/>
          <w:color w:val="000000" w:themeColor="text1"/>
          <w:sz w:val="28"/>
          <w:szCs w:val="28"/>
        </w:rPr>
      </w:pPr>
      <w:r w:rsidRPr="00890818">
        <w:rPr>
          <w:rFonts w:eastAsiaTheme="majorEastAsia" w:cstheme="majorBidi"/>
          <w:b/>
          <w:color w:val="000000" w:themeColor="text1"/>
          <w:sz w:val="28"/>
          <w:szCs w:val="28"/>
        </w:rPr>
        <w:lastRenderedPageBreak/>
        <w:t>Abstract</w:t>
      </w:r>
    </w:p>
    <w:p w14:paraId="57566363" w14:textId="46DF7FEE" w:rsidR="00512D9E" w:rsidRPr="00890818" w:rsidRDefault="00512D9E" w:rsidP="00582033">
      <w:pPr>
        <w:pStyle w:val="Heading2"/>
      </w:pPr>
      <w:r w:rsidRPr="00890818">
        <w:t xml:space="preserve">Purpose of </w:t>
      </w:r>
      <w:r w:rsidR="0071535D" w:rsidRPr="00890818">
        <w:t>r</w:t>
      </w:r>
      <w:r w:rsidRPr="00890818">
        <w:t>eview</w:t>
      </w:r>
    </w:p>
    <w:p w14:paraId="282FC4A1" w14:textId="1AC694AA" w:rsidR="00512D9E" w:rsidRPr="00890818" w:rsidRDefault="00906CEF" w:rsidP="000707A5">
      <w:r w:rsidRPr="00890818">
        <w:t xml:space="preserve">There is a </w:t>
      </w:r>
      <w:r w:rsidR="00393F30" w:rsidRPr="00890818">
        <w:t xml:space="preserve">large </w:t>
      </w:r>
      <w:r w:rsidR="006C05CF" w:rsidRPr="00890818">
        <w:t xml:space="preserve">inter-individual </w:t>
      </w:r>
      <w:r w:rsidR="006E4FA7" w:rsidRPr="00890818">
        <w:t xml:space="preserve">variability </w:t>
      </w:r>
      <w:r w:rsidRPr="00890818">
        <w:t xml:space="preserve">in </w:t>
      </w:r>
      <w:r w:rsidR="006E4FA7" w:rsidRPr="00890818">
        <w:t xml:space="preserve">the </w:t>
      </w:r>
      <w:r w:rsidR="006C05CF" w:rsidRPr="00890818">
        <w:t xml:space="preserve">magnitude </w:t>
      </w:r>
      <w:r w:rsidR="006E4FA7" w:rsidRPr="00890818">
        <w:t xml:space="preserve">of </w:t>
      </w:r>
      <w:r w:rsidRPr="00890818">
        <w:t xml:space="preserve">body weight change </w:t>
      </w:r>
      <w:r w:rsidR="006C05CF" w:rsidRPr="00890818">
        <w:t xml:space="preserve">that </w:t>
      </w:r>
      <w:r w:rsidRPr="00890818">
        <w:t xml:space="preserve">cannot be </w:t>
      </w:r>
      <w:r w:rsidR="006C05CF" w:rsidRPr="00890818">
        <w:t xml:space="preserve">fully </w:t>
      </w:r>
      <w:r w:rsidRPr="00890818">
        <w:t>explained by differences in daily energy intake and physical activity</w:t>
      </w:r>
      <w:r w:rsidR="006E4FA7" w:rsidRPr="00890818">
        <w:t xml:space="preserve"> level</w:t>
      </w:r>
      <w:r w:rsidR="006C05CF" w:rsidRPr="00890818">
        <w:t>s</w:t>
      </w:r>
      <w:r w:rsidR="006E4FA7" w:rsidRPr="00890818">
        <w:t xml:space="preserve"> and</w:t>
      </w:r>
      <w:r w:rsidR="00016B8F" w:rsidRPr="00890818">
        <w:t xml:space="preserve"> that</w:t>
      </w:r>
      <w:r w:rsidR="006E4FA7" w:rsidRPr="00890818">
        <w:t xml:space="preserve"> can be </w:t>
      </w:r>
      <w:r w:rsidR="006C05CF" w:rsidRPr="00890818">
        <w:t>attributed</w:t>
      </w:r>
      <w:r w:rsidR="006E4FA7" w:rsidRPr="00890818">
        <w:t xml:space="preserve"> to differences in energy metabolism</w:t>
      </w:r>
      <w:r w:rsidRPr="00890818">
        <w:t>. Measuring the</w:t>
      </w:r>
      <w:r w:rsidR="00016B8F" w:rsidRPr="00890818">
        <w:t xml:space="preserve"> short-term</w:t>
      </w:r>
      <w:r w:rsidRPr="00890818">
        <w:t xml:space="preserve"> metabolic response to </w:t>
      </w:r>
      <w:r w:rsidR="00267C8A" w:rsidRPr="00890818">
        <w:t xml:space="preserve">acute </w:t>
      </w:r>
      <w:r w:rsidR="00397493" w:rsidRPr="00890818">
        <w:t>changes</w:t>
      </w:r>
      <w:r w:rsidRPr="00890818">
        <w:t xml:space="preserve"> in energy intake can </w:t>
      </w:r>
      <w:r w:rsidR="00267C8A" w:rsidRPr="00890818">
        <w:t xml:space="preserve">better uncover this inter-individual </w:t>
      </w:r>
      <w:r w:rsidRPr="00890818">
        <w:t xml:space="preserve">variability </w:t>
      </w:r>
      <w:r w:rsidR="00267C8A" w:rsidRPr="00890818">
        <w:t xml:space="preserve">and quantify </w:t>
      </w:r>
      <w:r w:rsidRPr="00890818">
        <w:t xml:space="preserve">the </w:t>
      </w:r>
      <w:r w:rsidR="00267C8A" w:rsidRPr="00890818">
        <w:t xml:space="preserve">degree </w:t>
      </w:r>
      <w:r w:rsidRPr="00890818">
        <w:t xml:space="preserve">of metabolic thriftiness </w:t>
      </w:r>
      <w:r w:rsidR="00016B8F" w:rsidRPr="00890818">
        <w:t xml:space="preserve">that </w:t>
      </w:r>
      <w:r w:rsidR="006E4FA7" w:rsidRPr="00890818">
        <w:t xml:space="preserve">characterizes </w:t>
      </w:r>
      <w:r w:rsidRPr="00890818">
        <w:t>a</w:t>
      </w:r>
      <w:r w:rsidR="0008445A" w:rsidRPr="00890818">
        <w:t>n individual</w:t>
      </w:r>
      <w:r w:rsidRPr="00890818">
        <w:t>'s susceptibility to weight gain and resistance to weight loss. This review summarize</w:t>
      </w:r>
      <w:r w:rsidR="002A7D51" w:rsidRPr="00890818">
        <w:t>s</w:t>
      </w:r>
      <w:r w:rsidRPr="00890818">
        <w:t xml:space="preserve"> </w:t>
      </w:r>
      <w:r w:rsidR="00016B8F" w:rsidRPr="00890818">
        <w:t>t</w:t>
      </w:r>
      <w:r w:rsidRPr="00890818">
        <w:t>h</w:t>
      </w:r>
      <w:r w:rsidR="00016B8F" w:rsidRPr="00890818">
        <w:t>e methods</w:t>
      </w:r>
      <w:r w:rsidR="0008445A" w:rsidRPr="00890818">
        <w:t xml:space="preserve"> used</w:t>
      </w:r>
      <w:r w:rsidR="00016B8F" w:rsidRPr="00890818">
        <w:t xml:space="preserve"> to </w:t>
      </w:r>
      <w:r w:rsidR="002A7D51" w:rsidRPr="00890818">
        <w:t xml:space="preserve">identify </w:t>
      </w:r>
      <w:r w:rsidR="00016B8F" w:rsidRPr="00890818">
        <w:t>the individual-specific metabolic phenotype (</w:t>
      </w:r>
      <w:r w:rsidRPr="00890818">
        <w:t xml:space="preserve">thrifty </w:t>
      </w:r>
      <w:r w:rsidR="00016B8F" w:rsidRPr="00890818">
        <w:t xml:space="preserve">vs. </w:t>
      </w:r>
      <w:r w:rsidR="008248BD" w:rsidRPr="00890818">
        <w:t>spendthrift</w:t>
      </w:r>
      <w:r w:rsidR="00016B8F" w:rsidRPr="00890818">
        <w:t>)</w:t>
      </w:r>
      <w:r w:rsidR="008248BD" w:rsidRPr="00890818">
        <w:t xml:space="preserve"> </w:t>
      </w:r>
      <w:r w:rsidR="00016B8F" w:rsidRPr="00890818">
        <w:t xml:space="preserve">in </w:t>
      </w:r>
      <w:r w:rsidR="00B91BC8" w:rsidRPr="00890818">
        <w:t xml:space="preserve">research and </w:t>
      </w:r>
      <w:r w:rsidR="00016B8F" w:rsidRPr="00890818">
        <w:t>clin</w:t>
      </w:r>
      <w:r w:rsidR="0008445A" w:rsidRPr="00890818">
        <w:t>ic</w:t>
      </w:r>
      <w:r w:rsidR="00016B8F" w:rsidRPr="00890818">
        <w:t>al settings</w:t>
      </w:r>
      <w:r w:rsidR="008248BD" w:rsidRPr="00890818">
        <w:t>.</w:t>
      </w:r>
    </w:p>
    <w:p w14:paraId="4B970B09" w14:textId="77777777" w:rsidR="00512D9E" w:rsidRPr="00890818" w:rsidRDefault="00512D9E" w:rsidP="00582033">
      <w:pPr>
        <w:pStyle w:val="Heading2"/>
      </w:pPr>
      <w:r w:rsidRPr="00890818">
        <w:t>Recent findings</w:t>
      </w:r>
    </w:p>
    <w:p w14:paraId="7C8F3B19" w14:textId="1D46F81D" w:rsidR="00512D9E" w:rsidRPr="00890818" w:rsidRDefault="000707A5" w:rsidP="000707A5">
      <w:pPr>
        <w:rPr>
          <w:rFonts w:cs="Times New Roman"/>
        </w:rPr>
      </w:pPr>
      <w:r w:rsidRPr="00890818">
        <w:t xml:space="preserve">The metabolic responses to short-term fasting, protein-imbalanced overfeeding, </w:t>
      </w:r>
      <w:r w:rsidR="002A7D51" w:rsidRPr="00890818">
        <w:t xml:space="preserve">and </w:t>
      </w:r>
      <w:r w:rsidRPr="00890818">
        <w:t xml:space="preserve">mild cold exposure constitute </w:t>
      </w:r>
      <w:r w:rsidR="001F7EDF" w:rsidRPr="00890818">
        <w:t xml:space="preserve">quantitative </w:t>
      </w:r>
      <w:r w:rsidRPr="00890818">
        <w:t xml:space="preserve">factors </w:t>
      </w:r>
      <w:r w:rsidR="0008445A" w:rsidRPr="00890818">
        <w:t>that characterize</w:t>
      </w:r>
      <w:r w:rsidRPr="00890818">
        <w:t xml:space="preserve"> </w:t>
      </w:r>
      <w:r w:rsidR="00286B3C" w:rsidRPr="00890818">
        <w:t xml:space="preserve">metabolic </w:t>
      </w:r>
      <w:r w:rsidRPr="00890818">
        <w:t>thriftiness</w:t>
      </w:r>
      <w:r w:rsidR="00FE71FE" w:rsidRPr="00890818">
        <w:t>.</w:t>
      </w:r>
    </w:p>
    <w:p w14:paraId="1DDB1E54" w14:textId="77777777" w:rsidR="00512D9E" w:rsidRPr="00890818" w:rsidRDefault="00512D9E" w:rsidP="00582033">
      <w:pPr>
        <w:pStyle w:val="Heading2"/>
      </w:pPr>
      <w:r w:rsidRPr="00890818">
        <w:t>Summary</w:t>
      </w:r>
    </w:p>
    <w:p w14:paraId="0E4A56DB" w14:textId="26A2B8E0" w:rsidR="000410D3" w:rsidRPr="00890818" w:rsidRDefault="000410D3" w:rsidP="000410D3">
      <w:r w:rsidRPr="00890818">
        <w:t xml:space="preserve">The </w:t>
      </w:r>
      <w:r w:rsidR="00B1354F" w:rsidRPr="00890818">
        <w:t>energy expenditure</w:t>
      </w:r>
      <w:r w:rsidRPr="00890818">
        <w:t xml:space="preserve"> response to </w:t>
      </w:r>
      <w:r w:rsidR="001F7EDF" w:rsidRPr="00890818">
        <w:t xml:space="preserve">prolonged </w:t>
      </w:r>
      <w:r w:rsidRPr="00890818">
        <w:t>fasting is considered the most accurate</w:t>
      </w:r>
      <w:r w:rsidR="001F7EDF" w:rsidRPr="00890818">
        <w:t xml:space="preserve"> and reproducible</w:t>
      </w:r>
      <w:r w:rsidRPr="00890818">
        <w:t xml:space="preserve"> measure of </w:t>
      </w:r>
      <w:r w:rsidR="001805E6" w:rsidRPr="00890818">
        <w:t xml:space="preserve">metabolic </w:t>
      </w:r>
      <w:r w:rsidRPr="00890818">
        <w:t xml:space="preserve">thriftiness, likely because the </w:t>
      </w:r>
      <w:r w:rsidR="002A7D51" w:rsidRPr="00890818">
        <w:t xml:space="preserve">largest </w:t>
      </w:r>
      <w:r w:rsidR="001F7EDF" w:rsidRPr="00890818">
        <w:t xml:space="preserve">energy </w:t>
      </w:r>
      <w:r w:rsidR="00B91BC8" w:rsidRPr="00890818">
        <w:t>deficit</w:t>
      </w:r>
      <w:r w:rsidR="001F7EDF" w:rsidRPr="00890818">
        <w:t xml:space="preserve"> best </w:t>
      </w:r>
      <w:r w:rsidR="0008445A" w:rsidRPr="00890818">
        <w:t>captures</w:t>
      </w:r>
      <w:r w:rsidR="001F7EDF" w:rsidRPr="00890818">
        <w:t xml:space="preserve"> interindividual differences in </w:t>
      </w:r>
      <w:r w:rsidR="0008445A" w:rsidRPr="00890818">
        <w:t xml:space="preserve">the extent of </w:t>
      </w:r>
      <w:r w:rsidR="001F7EDF" w:rsidRPr="00890818">
        <w:t xml:space="preserve">metabolic </w:t>
      </w:r>
      <w:r w:rsidR="002A7D51" w:rsidRPr="00890818">
        <w:t>slowing</w:t>
      </w:r>
      <w:r w:rsidRPr="00890818">
        <w:t xml:space="preserve">. </w:t>
      </w:r>
      <w:r w:rsidR="00E15ABB" w:rsidRPr="00890818">
        <w:t xml:space="preserve">However, </w:t>
      </w:r>
      <w:r w:rsidR="001805E6" w:rsidRPr="00890818">
        <w:t>all</w:t>
      </w:r>
      <w:r w:rsidR="00E15ABB" w:rsidRPr="00890818">
        <w:t xml:space="preserve"> the </w:t>
      </w:r>
      <w:r w:rsidR="001805E6" w:rsidRPr="00890818">
        <w:t>other dietary</w:t>
      </w:r>
      <w:r w:rsidR="00E15ABB" w:rsidRPr="00890818">
        <w:t>/environmental challenge</w:t>
      </w:r>
      <w:r w:rsidR="00791518" w:rsidRPr="00890818">
        <w:t>s</w:t>
      </w:r>
      <w:r w:rsidR="00E15ABB" w:rsidRPr="00890818">
        <w:t xml:space="preserve"> can be use</w:t>
      </w:r>
      <w:r w:rsidR="005951E1" w:rsidRPr="00890818">
        <w:t>d</w:t>
      </w:r>
      <w:r w:rsidR="00E15ABB" w:rsidRPr="00890818">
        <w:t xml:space="preserve"> to </w:t>
      </w:r>
      <w:r w:rsidR="001805E6" w:rsidRPr="00890818">
        <w:t xml:space="preserve">quantify the </w:t>
      </w:r>
      <w:r w:rsidR="0008445A" w:rsidRPr="00890818">
        <w:t>degree</w:t>
      </w:r>
      <w:r w:rsidR="001805E6" w:rsidRPr="00890818">
        <w:t xml:space="preserve"> of </w:t>
      </w:r>
      <w:r w:rsidR="00E15ABB" w:rsidRPr="00890818">
        <w:t>thriftiness</w:t>
      </w:r>
      <w:r w:rsidR="001805E6" w:rsidRPr="00890818">
        <w:t xml:space="preserve"> using </w:t>
      </w:r>
      <w:r w:rsidRPr="00890818">
        <w:t xml:space="preserve">whole-room </w:t>
      </w:r>
      <w:r w:rsidR="001805E6" w:rsidRPr="00890818">
        <w:t xml:space="preserve">indirect </w:t>
      </w:r>
      <w:r w:rsidRPr="00890818">
        <w:t xml:space="preserve">calorimetry. Efforts are underway to identify alternative methods to </w:t>
      </w:r>
      <w:r w:rsidR="0008445A" w:rsidRPr="00890818">
        <w:t xml:space="preserve">assess </w:t>
      </w:r>
      <w:r w:rsidR="00B91BC8" w:rsidRPr="00890818">
        <w:t>metabolic</w:t>
      </w:r>
      <w:r w:rsidRPr="00890818">
        <w:t xml:space="preserve"> phenotypes in </w:t>
      </w:r>
      <w:r w:rsidR="00B91BC8" w:rsidRPr="00890818">
        <w:t>clinical and outpatient settings such as the hormonal response to low-protein meals</w:t>
      </w:r>
      <w:r w:rsidRPr="00890818">
        <w:t>.</w:t>
      </w:r>
    </w:p>
    <w:p w14:paraId="72497715" w14:textId="77777777" w:rsidR="00393F30" w:rsidRPr="00890818" w:rsidRDefault="00393F30" w:rsidP="00393F30">
      <w:r w:rsidRPr="00890818">
        <w:rPr>
          <w:b/>
          <w:bCs/>
        </w:rPr>
        <w:t>Keywords:</w:t>
      </w:r>
      <w:r w:rsidRPr="00890818">
        <w:t xml:space="preserve"> thrifty, spendthrift, fasting, energy expenditure, whole-room calorimeter</w:t>
      </w:r>
    </w:p>
    <w:p w14:paraId="7A2733E2" w14:textId="30D227D8" w:rsidR="00512D9E" w:rsidRPr="00890818" w:rsidRDefault="00512D9E" w:rsidP="00582033">
      <w:pPr>
        <w:rPr>
          <w:rFonts w:eastAsiaTheme="majorEastAsia" w:cstheme="majorBidi"/>
          <w:b/>
          <w:color w:val="000000" w:themeColor="text1"/>
          <w:sz w:val="28"/>
          <w:szCs w:val="32"/>
        </w:rPr>
      </w:pPr>
      <w:r w:rsidRPr="00890818">
        <w:br w:type="page"/>
      </w:r>
    </w:p>
    <w:p w14:paraId="7D8C8053" w14:textId="77777777" w:rsidR="00561329" w:rsidRPr="00890818" w:rsidRDefault="00561329" w:rsidP="000B5F59">
      <w:pPr>
        <w:pStyle w:val="Heading1"/>
      </w:pPr>
      <w:r w:rsidRPr="00890818">
        <w:lastRenderedPageBreak/>
        <w:t>Key Points</w:t>
      </w:r>
    </w:p>
    <w:p w14:paraId="6A8A02B9" w14:textId="4D4E0301" w:rsidR="005729A8" w:rsidRPr="00890818" w:rsidRDefault="000E4099" w:rsidP="005729A8">
      <w:pPr>
        <w:pStyle w:val="ListParagraph"/>
        <w:numPr>
          <w:ilvl w:val="0"/>
          <w:numId w:val="21"/>
        </w:numPr>
      </w:pPr>
      <w:r w:rsidRPr="00890818">
        <w:t>Inter-individual variability in b</w:t>
      </w:r>
      <w:r w:rsidR="005729A8" w:rsidRPr="00890818">
        <w:t xml:space="preserve">ody weight </w:t>
      </w:r>
      <w:r w:rsidRPr="00890818">
        <w:t xml:space="preserve">change </w:t>
      </w:r>
      <w:r w:rsidR="005729A8" w:rsidRPr="00890818">
        <w:t>is not fully explained by differences in energy intake and physical activity</w:t>
      </w:r>
      <w:r w:rsidR="00A04FDE" w:rsidRPr="00890818">
        <w:t xml:space="preserve"> </w:t>
      </w:r>
      <w:r w:rsidR="00627684" w:rsidRPr="00890818">
        <w:t>level</w:t>
      </w:r>
      <w:r w:rsidR="00411DE9" w:rsidRPr="00890818">
        <w:t>s</w:t>
      </w:r>
      <w:r w:rsidR="00627684" w:rsidRPr="00890818">
        <w:t xml:space="preserve">, </w:t>
      </w:r>
      <w:r w:rsidRPr="00890818">
        <w:t xml:space="preserve">suggesting </w:t>
      </w:r>
      <w:r w:rsidR="00A04FDE" w:rsidRPr="00890818">
        <w:t xml:space="preserve">the existence of </w:t>
      </w:r>
      <w:r w:rsidRPr="00890818">
        <w:t xml:space="preserve">distinct </w:t>
      </w:r>
      <w:r w:rsidR="00627684" w:rsidRPr="00890818">
        <w:t xml:space="preserve">metabolic </w:t>
      </w:r>
      <w:r w:rsidR="00A04FDE" w:rsidRPr="00890818">
        <w:t>phenotype</w:t>
      </w:r>
      <w:r w:rsidR="00B61CE1" w:rsidRPr="00890818">
        <w:t>s</w:t>
      </w:r>
      <w:r w:rsidRPr="00890818">
        <w:t xml:space="preserve"> (e.g., thrifty vs. spendthrift)</w:t>
      </w:r>
      <w:r w:rsidR="00A04FDE" w:rsidRPr="00890818">
        <w:t>.</w:t>
      </w:r>
    </w:p>
    <w:p w14:paraId="4B975A88" w14:textId="16AED8F0" w:rsidR="005729A8" w:rsidRPr="00890818" w:rsidRDefault="00BD10AA" w:rsidP="005729A8">
      <w:pPr>
        <w:pStyle w:val="ListParagraph"/>
        <w:numPr>
          <w:ilvl w:val="0"/>
          <w:numId w:val="21"/>
        </w:numPr>
      </w:pPr>
      <w:r w:rsidRPr="00890818">
        <w:t>Short-term m</w:t>
      </w:r>
      <w:r w:rsidR="005729A8" w:rsidRPr="00890818">
        <w:t>etabolic response</w:t>
      </w:r>
      <w:r w:rsidR="006A3C25" w:rsidRPr="00890818">
        <w:t>s</w:t>
      </w:r>
      <w:r w:rsidR="005729A8" w:rsidRPr="00890818">
        <w:t xml:space="preserve"> to </w:t>
      </w:r>
      <w:r w:rsidRPr="00890818">
        <w:t xml:space="preserve">acute </w:t>
      </w:r>
      <w:r w:rsidR="005729A8" w:rsidRPr="00890818">
        <w:t xml:space="preserve">fasting, </w:t>
      </w:r>
      <w:r w:rsidR="00627684" w:rsidRPr="00890818">
        <w:t xml:space="preserve">low-protein </w:t>
      </w:r>
      <w:r w:rsidR="005729A8" w:rsidRPr="00890818">
        <w:t xml:space="preserve">overfeeding, </w:t>
      </w:r>
      <w:r w:rsidRPr="00890818">
        <w:t xml:space="preserve">and </w:t>
      </w:r>
      <w:r w:rsidR="005729A8" w:rsidRPr="00890818">
        <w:t xml:space="preserve">mild cold exposure can </w:t>
      </w:r>
      <w:r w:rsidR="00627684" w:rsidRPr="00890818">
        <w:t xml:space="preserve">quantify </w:t>
      </w:r>
      <w:r w:rsidR="00731A7D" w:rsidRPr="00890818">
        <w:t>the</w:t>
      </w:r>
      <w:r w:rsidR="005729A8" w:rsidRPr="00890818">
        <w:t xml:space="preserve"> </w:t>
      </w:r>
      <w:r w:rsidR="00411DE9" w:rsidRPr="00890818">
        <w:t>degree</w:t>
      </w:r>
      <w:r w:rsidR="00627684" w:rsidRPr="00890818">
        <w:t xml:space="preserve"> </w:t>
      </w:r>
      <w:r w:rsidR="005729A8" w:rsidRPr="00890818">
        <w:t>of metabolic thriftiness</w:t>
      </w:r>
      <w:r w:rsidRPr="00890818">
        <w:t xml:space="preserve"> </w:t>
      </w:r>
      <w:r w:rsidR="00FC603E" w:rsidRPr="00890818">
        <w:t xml:space="preserve">in </w:t>
      </w:r>
      <w:proofErr w:type="gramStart"/>
      <w:r w:rsidR="00FC603E" w:rsidRPr="00890818">
        <w:t>each</w:t>
      </w:r>
      <w:r w:rsidRPr="00890818">
        <w:t xml:space="preserve"> individual</w:t>
      </w:r>
      <w:proofErr w:type="gramEnd"/>
      <w:r w:rsidR="005729A8" w:rsidRPr="00890818">
        <w:t>.</w:t>
      </w:r>
    </w:p>
    <w:p w14:paraId="0878FFC2" w14:textId="7EEA009B" w:rsidR="005729A8" w:rsidRPr="00890818" w:rsidRDefault="005729A8" w:rsidP="005729A8">
      <w:pPr>
        <w:pStyle w:val="ListParagraph"/>
        <w:numPr>
          <w:ilvl w:val="0"/>
          <w:numId w:val="21"/>
        </w:numPr>
      </w:pPr>
      <w:r w:rsidRPr="00890818">
        <w:t>Currently, whole-room calorimetry</w:t>
      </w:r>
      <w:r w:rsidR="00411DE9" w:rsidRPr="00890818">
        <w:t xml:space="preserve"> is the primary method used to assess thriftiness</w:t>
      </w:r>
      <w:r w:rsidR="00BD10AA" w:rsidRPr="00890818">
        <w:t>,</w:t>
      </w:r>
      <w:r w:rsidRPr="00890818">
        <w:t xml:space="preserve"> but alternative methods </w:t>
      </w:r>
      <w:r w:rsidR="00627684" w:rsidRPr="00890818">
        <w:t>such as</w:t>
      </w:r>
      <w:r w:rsidR="00924959" w:rsidRPr="00890818">
        <w:t xml:space="preserve"> hormonal biomarkers </w:t>
      </w:r>
      <w:r w:rsidR="00BD10AA" w:rsidRPr="00890818">
        <w:t xml:space="preserve">during </w:t>
      </w:r>
      <w:r w:rsidR="00627684" w:rsidRPr="00890818">
        <w:t>meal tolerance test</w:t>
      </w:r>
      <w:r w:rsidR="00411DE9" w:rsidRPr="00890818">
        <w:t>ing</w:t>
      </w:r>
      <w:r w:rsidR="00627684" w:rsidRPr="00890818">
        <w:t xml:space="preserve"> </w:t>
      </w:r>
      <w:r w:rsidRPr="00890818">
        <w:t xml:space="preserve">are being </w:t>
      </w:r>
      <w:r w:rsidR="00627684" w:rsidRPr="00890818">
        <w:t xml:space="preserve">tested </w:t>
      </w:r>
      <w:r w:rsidRPr="00890818">
        <w:t>for</w:t>
      </w:r>
      <w:r w:rsidR="006D4AB5" w:rsidRPr="00890818">
        <w:t xml:space="preserve"> use in</w:t>
      </w:r>
      <w:r w:rsidRPr="00890818">
        <w:t xml:space="preserve"> </w:t>
      </w:r>
      <w:r w:rsidR="00627684" w:rsidRPr="00890818">
        <w:t>large-scale studies</w:t>
      </w:r>
      <w:r w:rsidRPr="00890818">
        <w:t>.</w:t>
      </w:r>
    </w:p>
    <w:p w14:paraId="766FEB5F" w14:textId="060E3814" w:rsidR="00561329" w:rsidRPr="00890818" w:rsidRDefault="00561329" w:rsidP="00561329">
      <w:pPr>
        <w:pStyle w:val="ListParagraph"/>
        <w:numPr>
          <w:ilvl w:val="0"/>
          <w:numId w:val="20"/>
        </w:numPr>
        <w:spacing w:after="160" w:line="259" w:lineRule="auto"/>
        <w:jc w:val="left"/>
        <w:rPr>
          <w:rFonts w:eastAsiaTheme="majorEastAsia" w:cstheme="majorBidi"/>
          <w:b/>
          <w:color w:val="000000" w:themeColor="text1"/>
          <w:sz w:val="28"/>
          <w:szCs w:val="32"/>
        </w:rPr>
      </w:pPr>
      <w:r w:rsidRPr="00890818">
        <w:br w:type="page"/>
      </w:r>
    </w:p>
    <w:p w14:paraId="7B33C858" w14:textId="4D8EB2D8" w:rsidR="001969CA" w:rsidRPr="00890818" w:rsidRDefault="00A80EE3" w:rsidP="00A80EE3">
      <w:pPr>
        <w:pStyle w:val="Heading1"/>
      </w:pPr>
      <w:r w:rsidRPr="00890818">
        <w:lastRenderedPageBreak/>
        <w:t>Introduction</w:t>
      </w:r>
    </w:p>
    <w:p w14:paraId="1EF0BBC2" w14:textId="6B287FDC" w:rsidR="00A9013C" w:rsidRPr="00890818" w:rsidRDefault="001C2C37" w:rsidP="004E2B8E">
      <w:r w:rsidRPr="00890818">
        <w:t>The human thrifty phenotype concept</w:t>
      </w:r>
      <w:r w:rsidR="004E2B8E" w:rsidRPr="00890818">
        <w:t xml:space="preserve"> refers to the ability to efficiently conserve and use energy </w:t>
      </w:r>
      <w:proofErr w:type="gramStart"/>
      <w:r w:rsidR="004E2B8E" w:rsidRPr="00890818">
        <w:t>in order to</w:t>
      </w:r>
      <w:proofErr w:type="gramEnd"/>
      <w:r w:rsidR="004E2B8E" w:rsidRPr="00890818">
        <w:t xml:space="preserve"> </w:t>
      </w:r>
      <w:r w:rsidR="00575AA3" w:rsidRPr="00890818">
        <w:t xml:space="preserve">ensure survival </w:t>
      </w:r>
      <w:r w:rsidR="004E2B8E" w:rsidRPr="00890818">
        <w:t>and reproduc</w:t>
      </w:r>
      <w:r w:rsidR="00575AA3" w:rsidRPr="00890818">
        <w:t>tivity</w:t>
      </w:r>
      <w:r w:rsidR="00FD067D" w:rsidRPr="00890818">
        <w:t xml:space="preserve"> in environments with limited food resources</w:t>
      </w:r>
      <w:r w:rsidR="004E2B8E" w:rsidRPr="00890818">
        <w:t xml:space="preserve">. This involves </w:t>
      </w:r>
      <w:r w:rsidR="001306E0" w:rsidRPr="00890818">
        <w:t>tuning</w:t>
      </w:r>
      <w:r w:rsidR="006F0E7C" w:rsidRPr="00890818">
        <w:t xml:space="preserve"> </w:t>
      </w:r>
      <w:r w:rsidR="00575AA3" w:rsidRPr="00890818">
        <w:t xml:space="preserve">the utilization rate of </w:t>
      </w:r>
      <w:r w:rsidR="001670CE" w:rsidRPr="00890818">
        <w:t xml:space="preserve">metabolic </w:t>
      </w:r>
      <w:r w:rsidR="004E2B8E" w:rsidRPr="00890818">
        <w:t xml:space="preserve">energy </w:t>
      </w:r>
      <w:r w:rsidR="001670CE" w:rsidRPr="00890818">
        <w:t xml:space="preserve">obtained </w:t>
      </w:r>
      <w:r w:rsidR="004E2B8E" w:rsidRPr="00890818">
        <w:t xml:space="preserve">from food to support life processes </w:t>
      </w:r>
      <w:r w:rsidR="001306E0" w:rsidRPr="00890818">
        <w:t xml:space="preserve">while </w:t>
      </w:r>
      <w:r w:rsidR="004E2B8E" w:rsidRPr="00890818">
        <w:t xml:space="preserve">avoiding the waste of excess energy. </w:t>
      </w:r>
      <w:r w:rsidR="00FD067D" w:rsidRPr="00890818">
        <w:t>Th</w:t>
      </w:r>
      <w:r w:rsidR="00A60D98" w:rsidRPr="00890818">
        <w:t>e</w:t>
      </w:r>
      <w:r w:rsidR="00FD067D" w:rsidRPr="00890818">
        <w:t xml:space="preserve"> concept has</w:t>
      </w:r>
      <w:r w:rsidR="00F60EFF" w:rsidRPr="00890818">
        <w:t xml:space="preserve"> </w:t>
      </w:r>
      <w:r w:rsidR="004E2B8E" w:rsidRPr="00890818">
        <w:t>evolved</w:t>
      </w:r>
      <w:r w:rsidRPr="00890818">
        <w:t xml:space="preserve"> </w:t>
      </w:r>
      <w:r w:rsidR="00FD067D" w:rsidRPr="00890818">
        <w:t xml:space="preserve">from an original theory ascribing the high prevalence of type 2 diabetes in today’s modern societies to </w:t>
      </w:r>
      <w:r w:rsidR="00FD067D" w:rsidRPr="00890818">
        <w:rPr>
          <w:i/>
        </w:rPr>
        <w:t>thrifty</w:t>
      </w:r>
      <w:r w:rsidR="00FD067D" w:rsidRPr="00890818">
        <w:t xml:space="preserve"> genes promoting hyperinsulinemia and to acquired </w:t>
      </w:r>
      <w:r w:rsidR="00FD067D" w:rsidRPr="00890818">
        <w:rPr>
          <w:i/>
        </w:rPr>
        <w:t>thriftiness</w:t>
      </w:r>
      <w:r w:rsidR="00FD067D" w:rsidRPr="00890818">
        <w:t xml:space="preserve"> through fetal malnutrition to a concept of energy conservation during famine and overnutrition.</w:t>
      </w:r>
    </w:p>
    <w:p w14:paraId="7F9E77F7" w14:textId="129C14E9" w:rsidR="00FD067D" w:rsidRPr="00890818" w:rsidRDefault="00F9174E" w:rsidP="004E2B8E">
      <w:bookmarkStart w:id="1" w:name="_Hlk134088147"/>
      <w:r w:rsidRPr="00890818">
        <w:t xml:space="preserve">The </w:t>
      </w:r>
      <w:r w:rsidR="00A77E60" w:rsidRPr="00890818">
        <w:t>relevance</w:t>
      </w:r>
      <w:r w:rsidRPr="00890818">
        <w:t xml:space="preserve"> of the human thrifty phenotype </w:t>
      </w:r>
      <w:r w:rsidR="00A77E60" w:rsidRPr="00890818">
        <w:t>to</w:t>
      </w:r>
      <w:r w:rsidRPr="00890818">
        <w:t xml:space="preserve"> </w:t>
      </w:r>
      <w:r w:rsidR="00F43AB1" w:rsidRPr="00890818">
        <w:t xml:space="preserve">energy balance and body </w:t>
      </w:r>
      <w:r w:rsidRPr="00890818">
        <w:t xml:space="preserve">weight change </w:t>
      </w:r>
      <w:r w:rsidR="009408E3" w:rsidRPr="00890818">
        <w:t>has been</w:t>
      </w:r>
      <w:r w:rsidRPr="00890818">
        <w:t xml:space="preserve"> </w:t>
      </w:r>
      <w:r w:rsidR="00A60D98" w:rsidRPr="00890818">
        <w:t>consistently</w:t>
      </w:r>
      <w:r w:rsidRPr="00890818">
        <w:t xml:space="preserve"> demonstrated in </w:t>
      </w:r>
      <w:r w:rsidR="00B44C4A" w:rsidRPr="00890818">
        <w:t>various</w:t>
      </w:r>
      <w:r w:rsidRPr="00890818">
        <w:t xml:space="preserve"> clinical trials including both inpatient and outpatient studies, </w:t>
      </w:r>
      <w:r w:rsidR="00A77E60" w:rsidRPr="00890818">
        <w:t xml:space="preserve">in which </w:t>
      </w:r>
      <w:r w:rsidRPr="00890818">
        <w:t xml:space="preserve">individuals with a </w:t>
      </w:r>
      <w:r w:rsidR="009408E3" w:rsidRPr="00890818">
        <w:t xml:space="preserve">more </w:t>
      </w:r>
      <w:r w:rsidRPr="00890818">
        <w:t>thrift</w:t>
      </w:r>
      <w:r w:rsidR="009408E3" w:rsidRPr="00890818">
        <w:t>y</w:t>
      </w:r>
      <w:r w:rsidRPr="00890818">
        <w:t xml:space="preserve"> metabolism</w:t>
      </w:r>
      <w:r w:rsidR="00575AA3" w:rsidRPr="00890818">
        <w:t xml:space="preserve"> </w:t>
      </w:r>
      <w:r w:rsidR="009408E3" w:rsidRPr="00890818">
        <w:t>have</w:t>
      </w:r>
      <w:r w:rsidR="00A77E60" w:rsidRPr="00890818">
        <w:t xml:space="preserve"> been shown to have</w:t>
      </w:r>
      <w:r w:rsidR="00575AA3" w:rsidRPr="00890818">
        <w:t xml:space="preserve">: </w:t>
      </w:r>
      <w:proofErr w:type="spellStart"/>
      <w:r w:rsidR="00575AA3" w:rsidRPr="00890818">
        <w:t>i</w:t>
      </w:r>
      <w:proofErr w:type="spellEnd"/>
      <w:r w:rsidR="00575AA3" w:rsidRPr="00890818">
        <w:t>)</w:t>
      </w:r>
      <w:r w:rsidRPr="00890818">
        <w:t xml:space="preserve"> </w:t>
      </w:r>
      <w:r w:rsidR="00575AA3" w:rsidRPr="00890818">
        <w:t>reduced rate</w:t>
      </w:r>
      <w:r w:rsidR="009408E3" w:rsidRPr="00890818">
        <w:t>s</w:t>
      </w:r>
      <w:r w:rsidR="00575AA3" w:rsidRPr="00890818">
        <w:t xml:space="preserve"> of </w:t>
      </w:r>
      <w:r w:rsidRPr="00890818">
        <w:t>weight</w:t>
      </w:r>
      <w:r w:rsidR="004216BE" w:rsidRPr="00890818">
        <w:t xml:space="preserve"> and fat mass</w:t>
      </w:r>
      <w:r w:rsidRPr="00890818">
        <w:t xml:space="preserve"> </w:t>
      </w:r>
      <w:r w:rsidR="00575AA3" w:rsidRPr="00890818">
        <w:t>loss</w:t>
      </w:r>
      <w:r w:rsidR="004216BE" w:rsidRPr="00890818">
        <w:t xml:space="preserve"> </w:t>
      </w:r>
      <w:r w:rsidR="009408E3" w:rsidRPr="00890818">
        <w:t>and</w:t>
      </w:r>
      <w:r w:rsidR="004216BE" w:rsidRPr="00890818">
        <w:t xml:space="preserve"> greater energy deficit </w:t>
      </w:r>
      <w:r w:rsidRPr="00890818">
        <w:t xml:space="preserve">during </w:t>
      </w:r>
      <w:r w:rsidR="00575AA3" w:rsidRPr="00890818">
        <w:t xml:space="preserve">highly </w:t>
      </w:r>
      <w:r w:rsidRPr="00890818">
        <w:t>controlled</w:t>
      </w:r>
      <w:r w:rsidR="00575AA3" w:rsidRPr="00890818">
        <w:t>, prolonged</w:t>
      </w:r>
      <w:r w:rsidRPr="00890818">
        <w:t xml:space="preserve"> underfeeding</w:t>
      </w:r>
      <w:r w:rsidR="00B82DFF" w:rsidRPr="00890818">
        <w:t xml:space="preserve"> conditions</w:t>
      </w:r>
      <w:r w:rsidRPr="00890818">
        <w:fldChar w:fldCharType="begin">
          <w:fldData xml:space="preserve">PEVuZE5vdGU+PENpdGU+PEF1dGhvcj5SZWluaGFyZHQ8L0F1dGhvcj48WWVhcj4yMDE1PC9ZZWFy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</w:fldData>
        </w:fldChar>
      </w:r>
      <w:r w:rsidR="0091496B" w:rsidRPr="00890818">
        <w:instrText xml:space="preserve"> ADDIN EN.CITE </w:instrText>
      </w:r>
      <w:r w:rsidR="0091496B" w:rsidRPr="00890818">
        <w:fldChar w:fldCharType="begin">
          <w:fldData xml:space="preserve">PEVuZE5vdGU+PENpdGU+PEF1dGhvcj5SZWluaGFyZHQ8L0F1dGhvcj48WWVhcj4yMDE1PC9ZZWFy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</w:fldData>
        </w:fldChar>
      </w:r>
      <w:r w:rsidR="0091496B" w:rsidRPr="00890818">
        <w:instrText xml:space="preserve"> ADDIN EN.CITE.DATA </w:instrText>
      </w:r>
      <w:r w:rsidR="0091496B" w:rsidRPr="00890818">
        <w:fldChar w:fldCharType="end"/>
      </w:r>
      <w:r w:rsidRPr="00890818">
        <w:fldChar w:fldCharType="separate"/>
      </w:r>
      <w:r w:rsidR="009D573F" w:rsidRPr="00890818">
        <w:rPr>
          <w:noProof/>
        </w:rPr>
        <w:t>(</w:t>
      </w:r>
      <w:hyperlink w:anchor="_ENREF_1" w:tooltip="Reinhardt, 2015 #622" w:history="1">
        <w:r w:rsidR="0091496B" w:rsidRPr="00890818">
          <w:rPr>
            <w:rStyle w:val="Hyperlink"/>
          </w:rPr>
          <w:t>1</w:t>
        </w:r>
      </w:hyperlink>
      <w:r w:rsidR="009D573F" w:rsidRPr="00890818">
        <w:rPr>
          <w:noProof/>
        </w:rPr>
        <w:t>)</w:t>
      </w:r>
      <w:r w:rsidRPr="00890818">
        <w:fldChar w:fldCharType="end"/>
      </w:r>
      <w:r w:rsidRPr="00890818">
        <w:t xml:space="preserve">, </w:t>
      </w:r>
      <w:r w:rsidR="00575AA3" w:rsidRPr="00890818">
        <w:t xml:space="preserve">ii) </w:t>
      </w:r>
      <w:r w:rsidR="00B82DFF" w:rsidRPr="00890818">
        <w:t xml:space="preserve">higher rates of weight </w:t>
      </w:r>
      <w:r w:rsidR="004216BE" w:rsidRPr="00890818">
        <w:t xml:space="preserve">and fat mass </w:t>
      </w:r>
      <w:r w:rsidRPr="00890818">
        <w:t xml:space="preserve">regain </w:t>
      </w:r>
      <w:r w:rsidR="00575AA3" w:rsidRPr="00890818">
        <w:t xml:space="preserve">following </w:t>
      </w:r>
      <w:r w:rsidR="00A77E60" w:rsidRPr="00890818">
        <w:t xml:space="preserve">clinically meaningful </w:t>
      </w:r>
      <w:r w:rsidR="00575AA3" w:rsidRPr="00890818">
        <w:t xml:space="preserve">diet-induced </w:t>
      </w:r>
      <w:r w:rsidRPr="00890818">
        <w:t>weight</w:t>
      </w:r>
      <w:r w:rsidR="00575AA3" w:rsidRPr="00890818">
        <w:t xml:space="preserve"> </w:t>
      </w:r>
      <w:r w:rsidRPr="00890818">
        <w:t>loss</w:t>
      </w:r>
      <w:r w:rsidR="00074A58" w:rsidRPr="00890818">
        <w:fldChar w:fldCharType="begin"/>
      </w:r>
      <w:r w:rsidR="00261B23" w:rsidRPr="00890818">
        <w:instrText xml:space="preserve"> ADDIN EN.CITE &lt;EndNote&gt;&lt;Cite&gt;&lt;Author&gt;Hollstein&lt;/Author&gt;&lt;Year&gt;2021&lt;/Year&gt;&lt;RecNum&gt;3924&lt;/RecNum&gt;&lt;DisplayText&gt;(2)&lt;/DisplayText&gt;&lt;record&gt;&lt;rec-number&gt;3924&lt;/rec-number&gt;&lt;foreign-keys&gt;&lt;key app="EN" db-id="v2t0wrrfneef06es9zqvrsw6f9pxze5x2tt0" timestamp="1612532829"&gt;3924&lt;/key&gt;&lt;/foreign-keys&gt;&lt;ref-type name="Journal Article"&gt;17&lt;/ref-type&gt;&lt;contributors&gt;&lt;authors&gt;&lt;author&gt;Hollstein, Tim&lt;/author&gt;&lt;author&gt;Heinitz, Sascha&lt;/author&gt;&lt;author&gt;Basolo, Alessio&lt;/author&gt;&lt;author&gt;Krakoff, Jonathan&lt;/author&gt;&lt;author&gt;Votruba, Susanne B.&lt;/author&gt;&lt;author&gt;Piaggi, Paolo&lt;/author&gt;&lt;/authors&gt;&lt;/contributors&gt;&lt;titles&gt;&lt;title&gt;Reduced metabolic efficiency in sedentary eucaloric conditions predicts greater weight regain in adults with obesity following sustained weight loss&lt;/title&gt;&lt;secondary-title&gt;Int J Obes (Lond)&lt;/secondary-title&gt;&lt;short-title&gt;Phenotype weight regain paper&lt;/short-title&gt;&lt;/titles&gt;&lt;periodical&gt;&lt;full-title&gt;Int J Obes (Lond)&lt;/full-title&gt;&lt;/periodical&gt;&lt;pages&gt;840-849&lt;/pages&gt;&lt;volume&gt;45&lt;/volume&gt;&lt;number&gt;4&lt;/number&gt;&lt;dates&gt;&lt;year&gt;2021&lt;/year&gt;&lt;/dates&gt;&lt;publisher&gt;Springer Science and Business Media LLC&lt;/publisher&gt;&lt;isbn&gt;0307-0565&lt;/isbn&gt;&lt;urls&gt;&lt;related-urls&gt;&lt;url&gt;https://dx.doi.org/10.1038/s41366-021-00748-y&lt;/url&gt;&lt;/related-urls&gt;&lt;/urls&gt;&lt;electronic-resource-num&gt;10.1038/s41366-021-00748-y&lt;/electronic-resource-num&gt;&lt;research-notes&gt;IF: 5,6&lt;/research-notes&gt;&lt;/record&gt;&lt;/Cite&gt;&lt;/EndNote&gt;</w:instrText>
      </w:r>
      <w:r w:rsidR="00074A58" w:rsidRPr="00890818">
        <w:fldChar w:fldCharType="separate"/>
      </w:r>
      <w:r w:rsidR="009D573F" w:rsidRPr="00890818">
        <w:rPr>
          <w:noProof/>
        </w:rPr>
        <w:t>(</w:t>
      </w:r>
      <w:hyperlink w:anchor="_ENREF_2" w:tooltip="Hollstein, 2021 #3924" w:history="1">
        <w:r w:rsidR="0091496B" w:rsidRPr="00890818">
          <w:rPr>
            <w:rStyle w:val="Hyperlink"/>
          </w:rPr>
          <w:t>2</w:t>
        </w:r>
      </w:hyperlink>
      <w:r w:rsidR="009D573F" w:rsidRPr="00890818">
        <w:rPr>
          <w:noProof/>
        </w:rPr>
        <w:t>)</w:t>
      </w:r>
      <w:r w:rsidR="00074A58" w:rsidRPr="00890818">
        <w:fldChar w:fldCharType="end"/>
      </w:r>
      <w:r w:rsidRPr="00890818">
        <w:t xml:space="preserve">, </w:t>
      </w:r>
      <w:r w:rsidR="00B82DFF" w:rsidRPr="00890818">
        <w:t>iii) higher rates of weight</w:t>
      </w:r>
      <w:r w:rsidR="004216BE" w:rsidRPr="00890818">
        <w:t xml:space="preserve"> and fat mass</w:t>
      </w:r>
      <w:r w:rsidR="00B82DFF" w:rsidRPr="00890818">
        <w:t xml:space="preserve"> </w:t>
      </w:r>
      <w:r w:rsidRPr="00890818">
        <w:t xml:space="preserve">gain </w:t>
      </w:r>
      <w:r w:rsidR="009408E3" w:rsidRPr="00890818">
        <w:t>and greater</w:t>
      </w:r>
      <w:r w:rsidR="004216BE" w:rsidRPr="00890818">
        <w:t xml:space="preserve"> energy surplus </w:t>
      </w:r>
      <w:r w:rsidRPr="00890818">
        <w:t xml:space="preserve">during </w:t>
      </w:r>
      <w:r w:rsidR="00B82DFF" w:rsidRPr="00890818">
        <w:t xml:space="preserve">sustained </w:t>
      </w:r>
      <w:r w:rsidRPr="00890818">
        <w:t>overfeeding</w:t>
      </w:r>
      <w:r w:rsidR="00074A58" w:rsidRPr="00890818">
        <w:fldChar w:fldCharType="begin"/>
      </w:r>
      <w:r w:rsidR="00261B23" w:rsidRPr="00890818">
        <w:instrText xml:space="preserve"> ADDIN EN.CITE &lt;EndNote&gt;&lt;Cite&gt;&lt;Author&gt;Hollstein&lt;/Author&gt;&lt;Year&gt;2019&lt;/Year&gt;&lt;RecNum&gt;2593&lt;/RecNum&gt;&lt;DisplayText&gt;(3)&lt;/DisplayText&gt;&lt;record&gt;&lt;rec-number&gt;2593&lt;/rec-number&gt;&lt;foreign-keys&gt;&lt;key app="EN" db-id="v2t0wrrfneef06es9zqvrsw6f9pxze5x2tt0" timestamp="1560206664"&gt;2593&lt;/key&gt;&lt;/foreign-keys&gt;&lt;ref-type name="Journal Article"&gt;17&lt;/ref-type&gt;&lt;contributors&gt;&lt;authors&gt;&lt;author&gt;Hollstein, Tim&lt;/author&gt;&lt;author&gt;Ando, Takafumi&lt;/author&gt;&lt;author&gt;Basolo, Alessio&lt;/author&gt;&lt;author&gt;Krakoff, Jonathan&lt;/author&gt;&lt;author&gt;Votruba, Susanne B.&lt;/author&gt;&lt;author&gt;Piaggi, Paolo&lt;/author&gt;&lt;/authors&gt;&lt;/contributors&gt;&lt;auth-address&gt;Obesity and Diabetes Clinical Research Section, Phoenix Epidemiology and Clinical Research Branch, National Institute of Diabetes and Digestive and Kidney Diseases, National Institutes of Health, Phoenix, AZ.&lt;/auth-address&gt;&lt;titles&gt;&lt;title&gt;Metabolic response to fasting predicts weight gain during low-protein overfeeding in lean men: further evidence for spendthrift and thrifty metabolic phenotypes&lt;/title&gt;&lt;secondary-title&gt;Am J Clin Nutr&lt;/secondary-title&gt;&lt;short-title&gt;Phenotype overfeeding paper&lt;/short-title&gt;&lt;/titles&gt;&lt;periodical&gt;&lt;full-title&gt;Am J Clin Nutr&lt;/full-title&gt;&lt;/periodical&gt;&lt;pages&gt;593-604&lt;/pages&gt;&lt;volume&gt;110&lt;/volume&gt;&lt;number&gt;3&lt;/number&gt;&lt;keywords&gt;&lt;keyword&gt;Fgf21&lt;/keyword&gt;&lt;keyword&gt;adaptive thermogenesis&lt;/keyword&gt;&lt;keyword&gt;bomb calorimetry&lt;/keyword&gt;&lt;keyword&gt;leptin&lt;/keyword&gt;&lt;keyword&gt;low-protein overfeeding&lt;/keyword&gt;&lt;keyword&gt;metabolic adaptation&lt;/keyword&gt;&lt;keyword&gt;metabolic phenotype&lt;/keyword&gt;&lt;keyword&gt;obesity&lt;/keyword&gt;&lt;keyword&gt;spendthrift&lt;/keyword&gt;&lt;keyword&gt;thrifty&lt;/keyword&gt;&lt;/keywords&gt;&lt;dates&gt;&lt;year&gt;2019&lt;/year&gt;&lt;pub-dates&gt;&lt;date&gt;Jun 7&lt;/date&gt;&lt;/pub-dates&gt;&lt;/dates&gt;&lt;isbn&gt;1938-3207 (Electronic)&amp;#xD;0002-9165 (Linking)&lt;/isbn&gt;&lt;accession-num&gt;31172178&lt;/accession-num&gt;&lt;urls&gt;&lt;related-urls&gt;&lt;url&gt;https://pubmed.ncbi.nlm.nih.gov/31172178/&lt;/url&gt;&lt;/related-urls&gt;&lt;/urls&gt;&lt;electronic-resource-num&gt;10.1093/ajcn/nqz062&lt;/electronic-resource-num&gt;&lt;research-notes&gt;IF 6,8&lt;/research-notes&gt;&lt;/record&gt;&lt;/Cite&gt;&lt;/EndNote&gt;</w:instrText>
      </w:r>
      <w:r w:rsidR="00074A58" w:rsidRPr="00890818">
        <w:fldChar w:fldCharType="separate"/>
      </w:r>
      <w:r w:rsidR="009D573F" w:rsidRPr="00890818">
        <w:rPr>
          <w:noProof/>
        </w:rPr>
        <w:t>(</w:t>
      </w:r>
      <w:hyperlink w:anchor="_ENREF_3" w:tooltip="Hollstein, 2019 #2593" w:history="1">
        <w:r w:rsidR="0091496B" w:rsidRPr="00890818">
          <w:rPr>
            <w:rStyle w:val="Hyperlink"/>
          </w:rPr>
          <w:t>3</w:t>
        </w:r>
      </w:hyperlink>
      <w:r w:rsidR="009D573F" w:rsidRPr="00890818">
        <w:rPr>
          <w:noProof/>
        </w:rPr>
        <w:t>)</w:t>
      </w:r>
      <w:r w:rsidR="00074A58" w:rsidRPr="00890818">
        <w:fldChar w:fldCharType="end"/>
      </w:r>
      <w:r w:rsidRPr="00890818">
        <w:t xml:space="preserve">, and </w:t>
      </w:r>
      <w:r w:rsidR="00B82DFF" w:rsidRPr="00890818">
        <w:t>iv) high</w:t>
      </w:r>
      <w:r w:rsidR="008B5854" w:rsidRPr="00890818">
        <w:t>er</w:t>
      </w:r>
      <w:r w:rsidR="00B82DFF" w:rsidRPr="00890818">
        <w:t xml:space="preserve"> rates of </w:t>
      </w:r>
      <w:r w:rsidRPr="00890818">
        <w:t xml:space="preserve">spontaneous </w:t>
      </w:r>
      <w:r w:rsidR="00B82DFF" w:rsidRPr="00890818">
        <w:t xml:space="preserve">weight </w:t>
      </w:r>
      <w:r w:rsidRPr="00890818">
        <w:t xml:space="preserve">gain over time </w:t>
      </w:r>
      <w:r w:rsidR="00ED5BC6" w:rsidRPr="00890818">
        <w:t>under</w:t>
      </w:r>
      <w:r w:rsidRPr="00890818">
        <w:t xml:space="preserve"> free-living conditions</w:t>
      </w:r>
      <w:r w:rsidRPr="00890818">
        <w:fldChar w:fldCharType="begin">
          <w:fldData xml:space="preserve">PEVuZE5vdGU+PENpdGU+PEF1dGhvcj5TY2hsb2dsPC9BdXRob3I+PFllYXI+MjAxNTwvWWVhcj48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</w:fldData>
        </w:fldChar>
      </w:r>
      <w:r w:rsidR="00AB6D8E" w:rsidRPr="00890818">
        <w:instrText xml:space="preserve"> ADDIN EN.CITE </w:instrText>
      </w:r>
      <w:r w:rsidR="00AB6D8E" w:rsidRPr="00890818">
        <w:fldChar w:fldCharType="begin">
          <w:fldData xml:space="preserve">PEVuZE5vdGU+PENpdGU+PEF1dGhvcj5TY2hsb2dsPC9BdXRob3I+PFllYXI+MjAxNTwvWWVhcj48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</w:fldData>
        </w:fldChar>
      </w:r>
      <w:r w:rsidR="00AB6D8E" w:rsidRPr="00890818">
        <w:instrText xml:space="preserve"> ADDIN EN.CITE.DATA </w:instrText>
      </w:r>
      <w:r w:rsidR="00AB6D8E" w:rsidRPr="00890818">
        <w:fldChar w:fldCharType="end"/>
      </w:r>
      <w:r w:rsidRPr="00890818">
        <w:fldChar w:fldCharType="separate"/>
      </w:r>
      <w:r w:rsidR="009D573F" w:rsidRPr="00890818">
        <w:rPr>
          <w:noProof/>
        </w:rPr>
        <w:t>(</w:t>
      </w:r>
      <w:hyperlink w:anchor="_ENREF_4" w:tooltip="Schlogl, 2015 #168" w:history="1">
        <w:r w:rsidR="0091496B" w:rsidRPr="00890818">
          <w:rPr>
            <w:rStyle w:val="Hyperlink"/>
          </w:rPr>
          <w:t>4</w:t>
        </w:r>
      </w:hyperlink>
      <w:r w:rsidR="009D573F" w:rsidRPr="00890818">
        <w:rPr>
          <w:noProof/>
        </w:rPr>
        <w:t>)</w:t>
      </w:r>
      <w:r w:rsidRPr="00890818">
        <w:fldChar w:fldCharType="end"/>
      </w:r>
      <w:r w:rsidR="008C0FC0" w:rsidRPr="00890818">
        <w:t>.</w:t>
      </w:r>
      <w:r w:rsidR="001C556B" w:rsidRPr="00890818">
        <w:t xml:space="preserve"> </w:t>
      </w:r>
      <w:bookmarkStart w:id="2" w:name="_Hlk133668649"/>
      <w:r w:rsidR="00ED5BC6" w:rsidRPr="00890818">
        <w:t>In addition</w:t>
      </w:r>
      <w:r w:rsidR="001C556B" w:rsidRPr="00890818">
        <w:t xml:space="preserve">, </w:t>
      </w:r>
      <w:r w:rsidR="00ED5BC6" w:rsidRPr="00890818">
        <w:t xml:space="preserve">a more </w:t>
      </w:r>
      <w:r w:rsidR="001C556B" w:rsidRPr="00890818">
        <w:t xml:space="preserve">thrifty </w:t>
      </w:r>
      <w:r w:rsidR="00ED5BC6" w:rsidRPr="00890818">
        <w:t xml:space="preserve">metabolism has </w:t>
      </w:r>
      <w:r w:rsidR="001C556B" w:rsidRPr="00890818">
        <w:t xml:space="preserve">been associated with </w:t>
      </w:r>
      <w:r w:rsidR="00ED5BC6" w:rsidRPr="00890818">
        <w:t>a higher</w:t>
      </w:r>
      <w:r w:rsidR="001C556B" w:rsidRPr="00890818">
        <w:t xml:space="preserve"> percent</w:t>
      </w:r>
      <w:r w:rsidR="00ED5BC6" w:rsidRPr="00890818">
        <w:t>age</w:t>
      </w:r>
      <w:r w:rsidR="001C556B" w:rsidRPr="00890818">
        <w:t xml:space="preserve"> body fat and </w:t>
      </w:r>
      <w:r w:rsidR="00ED5BC6" w:rsidRPr="00890818">
        <w:t xml:space="preserve">a </w:t>
      </w:r>
      <w:r w:rsidR="001C556B" w:rsidRPr="00890818">
        <w:t>lower core body temperature</w:t>
      </w:r>
      <w:r w:rsidR="0091496B" w:rsidRPr="00890818">
        <w:t xml:space="preserve"> </w:t>
      </w:r>
      <w:r w:rsidR="0091496B" w:rsidRPr="00890818">
        <w:fldChar w:fldCharType="begin">
          <w:fldData xml:space="preserve">PEVuZE5vdGU+PENpdGU+PEF1dGhvcj5SZWluaGFyZHQ8L0F1dGhvcj48WWVhcj4yMDE2PC9ZZWFy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</w:fldData>
        </w:fldChar>
      </w:r>
      <w:r w:rsidR="0091496B" w:rsidRPr="00890818">
        <w:instrText xml:space="preserve"> ADDIN EN.CITE </w:instrText>
      </w:r>
      <w:r w:rsidR="0091496B" w:rsidRPr="00890818">
        <w:fldChar w:fldCharType="begin">
          <w:fldData xml:space="preserve">PEVuZE5vdGU+PENpdGU+PEF1dGhvcj5SZWluaGFyZHQ8L0F1dGhvcj48WWVhcj4yMDE2PC9ZZWFy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</w:fldData>
        </w:fldChar>
      </w:r>
      <w:r w:rsidR="0091496B" w:rsidRPr="00890818">
        <w:instrText xml:space="preserve"> ADDIN EN.CITE.DATA </w:instrText>
      </w:r>
      <w:r w:rsidR="0091496B" w:rsidRPr="00890818">
        <w:fldChar w:fldCharType="end"/>
      </w:r>
      <w:r w:rsidR="0091496B" w:rsidRPr="00890818">
        <w:fldChar w:fldCharType="separate"/>
      </w:r>
      <w:r w:rsidR="0091496B" w:rsidRPr="00890818">
        <w:rPr>
          <w:noProof/>
        </w:rPr>
        <w:t>(</w:t>
      </w:r>
      <w:hyperlink w:anchor="_ENREF_5" w:tooltip="Reinhardt, 2016 #644" w:history="1">
        <w:r w:rsidR="0091496B" w:rsidRPr="00890818">
          <w:rPr>
            <w:rStyle w:val="Hyperlink"/>
          </w:rPr>
          <w:t>5</w:t>
        </w:r>
      </w:hyperlink>
      <w:r w:rsidR="0091496B" w:rsidRPr="00890818">
        <w:rPr>
          <w:noProof/>
        </w:rPr>
        <w:t>)</w:t>
      </w:r>
      <w:r w:rsidR="0091496B" w:rsidRPr="00890818">
        <w:fldChar w:fldCharType="end"/>
      </w:r>
      <w:r w:rsidR="001C556B" w:rsidRPr="00890818">
        <w:t>.</w:t>
      </w:r>
      <w:bookmarkEnd w:id="2"/>
    </w:p>
    <w:bookmarkEnd w:id="1"/>
    <w:p w14:paraId="0A8E0E45" w14:textId="673C738B" w:rsidR="00644500" w:rsidRPr="00890818" w:rsidRDefault="000D66AF" w:rsidP="004E2B8E">
      <w:r w:rsidRPr="00890818">
        <w:t xml:space="preserve">Several methods </w:t>
      </w:r>
      <w:r w:rsidR="00B82DFF" w:rsidRPr="00890818">
        <w:t xml:space="preserve">have been proposed </w:t>
      </w:r>
      <w:r w:rsidRPr="00890818">
        <w:t xml:space="preserve">to identify thrifty </w:t>
      </w:r>
      <w:r w:rsidR="00F43AB1" w:rsidRPr="00890818">
        <w:t xml:space="preserve">vs. </w:t>
      </w:r>
      <w:r w:rsidRPr="00890818">
        <w:t>spendthrift phenotypes</w:t>
      </w:r>
      <w:r w:rsidR="00B82DFF" w:rsidRPr="00890818">
        <w:t xml:space="preserve"> via measurements of whole-body energy expenditure (EE)</w:t>
      </w:r>
      <w:r w:rsidR="00717909" w:rsidRPr="00890818">
        <w:t xml:space="preserve">: </w:t>
      </w:r>
      <w:r w:rsidR="00B82DFF" w:rsidRPr="00890818">
        <w:t xml:space="preserve">these include </w:t>
      </w:r>
      <w:r w:rsidR="00717909" w:rsidRPr="00890818">
        <w:t xml:space="preserve">the </w:t>
      </w:r>
      <w:r w:rsidR="00B5098E" w:rsidRPr="00890818">
        <w:t>EE</w:t>
      </w:r>
      <w:r w:rsidR="00717909" w:rsidRPr="00890818">
        <w:t xml:space="preserve"> response</w:t>
      </w:r>
      <w:r w:rsidR="00B82DFF" w:rsidRPr="00890818">
        <w:t>s</w:t>
      </w:r>
      <w:r w:rsidR="00717909" w:rsidRPr="00890818">
        <w:t xml:space="preserve"> </w:t>
      </w:r>
      <w:proofErr w:type="gramStart"/>
      <w:r w:rsidR="00717909" w:rsidRPr="00890818">
        <w:t>to</w:t>
      </w:r>
      <w:r w:rsidR="00B82DFF" w:rsidRPr="00890818">
        <w:t>:</w:t>
      </w:r>
      <w:proofErr w:type="gramEnd"/>
      <w:r w:rsidR="00717909" w:rsidRPr="00890818">
        <w:t xml:space="preserve"> </w:t>
      </w:r>
      <w:r w:rsidR="00B5098E" w:rsidRPr="00890818">
        <w:t xml:space="preserve">1) </w:t>
      </w:r>
      <w:r w:rsidR="00717909" w:rsidRPr="00890818">
        <w:t xml:space="preserve">short-term </w:t>
      </w:r>
      <w:r w:rsidR="00B82DFF" w:rsidRPr="00890818">
        <w:t xml:space="preserve">(24-36h) </w:t>
      </w:r>
      <w:r w:rsidR="00717909" w:rsidRPr="00890818">
        <w:t xml:space="preserve">fasting, 2) </w:t>
      </w:r>
      <w:r w:rsidR="00B82DFF" w:rsidRPr="00890818">
        <w:t xml:space="preserve">24-h </w:t>
      </w:r>
      <w:r w:rsidR="00717909" w:rsidRPr="00890818">
        <w:t xml:space="preserve">low- and high-protein overfeeding, 3) mild cold exposure, and 4) metabolic efficiency in the energy balance state. </w:t>
      </w:r>
      <w:r w:rsidR="00AB293E" w:rsidRPr="00890818">
        <w:t>In this review</w:t>
      </w:r>
      <w:r w:rsidR="009154FA" w:rsidRPr="00890818">
        <w:t>, we summarize the</w:t>
      </w:r>
      <w:r w:rsidR="00717909" w:rsidRPr="00890818">
        <w:t>se</w:t>
      </w:r>
      <w:r w:rsidR="009154FA" w:rsidRPr="00890818">
        <w:t xml:space="preserve"> different methods </w:t>
      </w:r>
      <w:r w:rsidR="00345A38" w:rsidRPr="00890818">
        <w:t xml:space="preserve">currently used </w:t>
      </w:r>
      <w:r w:rsidR="009154FA" w:rsidRPr="00890818">
        <w:t>to assess metabolic thriftiness</w:t>
      </w:r>
      <w:r w:rsidR="00924153" w:rsidRPr="00890818">
        <w:t>/</w:t>
      </w:r>
      <w:proofErr w:type="spellStart"/>
      <w:r w:rsidR="00924153" w:rsidRPr="00890818">
        <w:t>spendthriftness</w:t>
      </w:r>
      <w:proofErr w:type="spellEnd"/>
      <w:r w:rsidR="009154FA" w:rsidRPr="00890818">
        <w:t>.</w:t>
      </w:r>
    </w:p>
    <w:p w14:paraId="38EC3BE3" w14:textId="7236459B" w:rsidR="00C42256" w:rsidRPr="00890818" w:rsidRDefault="00002DB7" w:rsidP="00785F44">
      <w:pPr>
        <w:pStyle w:val="Heading1"/>
      </w:pPr>
      <w:r w:rsidRPr="00890818">
        <w:lastRenderedPageBreak/>
        <w:t>Methods to identify</w:t>
      </w:r>
      <w:r w:rsidR="00785F44" w:rsidRPr="00890818">
        <w:t xml:space="preserve"> thrifty and spendthrift </w:t>
      </w:r>
      <w:proofErr w:type="gramStart"/>
      <w:r w:rsidR="00785F44" w:rsidRPr="00890818">
        <w:t>phenotypes</w:t>
      </w:r>
      <w:proofErr w:type="gramEnd"/>
    </w:p>
    <w:p w14:paraId="0C78CDE5" w14:textId="26ADB9F7" w:rsidR="00C42256" w:rsidRPr="00890818" w:rsidRDefault="00C42256" w:rsidP="001306E0">
      <w:pPr>
        <w:pStyle w:val="Heading2"/>
        <w:numPr>
          <w:ilvl w:val="0"/>
          <w:numId w:val="22"/>
        </w:numPr>
      </w:pPr>
      <w:r w:rsidRPr="00890818">
        <w:t>Short-term fasting</w:t>
      </w:r>
    </w:p>
    <w:p w14:paraId="1AA2DC31" w14:textId="0E74D98B" w:rsidR="00300896" w:rsidRPr="00890818" w:rsidRDefault="007F25B5" w:rsidP="004E2B8E">
      <w:r w:rsidRPr="00890818">
        <w:t>To date, t</w:t>
      </w:r>
      <w:r w:rsidR="00542146" w:rsidRPr="00890818">
        <w:t>he</w:t>
      </w:r>
      <w:r w:rsidR="006D7DB5" w:rsidRPr="00890818">
        <w:t xml:space="preserve"> most reliable way to assess metabolic thriftiness</w:t>
      </w:r>
      <w:r w:rsidR="00542146" w:rsidRPr="00890818">
        <w:t xml:space="preserve"> </w:t>
      </w:r>
      <w:r w:rsidR="00AE5786" w:rsidRPr="00890818">
        <w:t>is</w:t>
      </w:r>
      <w:r w:rsidR="00542146" w:rsidRPr="00890818">
        <w:t xml:space="preserve"> </w:t>
      </w:r>
      <w:r w:rsidR="00B4630F" w:rsidRPr="00890818">
        <w:t>the measurement</w:t>
      </w:r>
      <w:r w:rsidR="00542146" w:rsidRPr="00890818">
        <w:t xml:space="preserve"> </w:t>
      </w:r>
      <w:r w:rsidR="0092342C" w:rsidRPr="00890818">
        <w:t xml:space="preserve">of </w:t>
      </w:r>
      <w:r w:rsidR="00EF53A2" w:rsidRPr="00890818">
        <w:t>metabolic rate during</w:t>
      </w:r>
      <w:r w:rsidR="00542146" w:rsidRPr="00890818">
        <w:t xml:space="preserve"> short-term</w:t>
      </w:r>
      <w:r w:rsidR="005F2370" w:rsidRPr="00890818">
        <w:t xml:space="preserve"> (24-h)</w:t>
      </w:r>
      <w:r w:rsidR="00542146" w:rsidRPr="00890818">
        <w:t xml:space="preserve"> fasting, thereby mimicking </w:t>
      </w:r>
      <w:proofErr w:type="gramStart"/>
      <w:r w:rsidR="00542146" w:rsidRPr="00890818">
        <w:t>starvation</w:t>
      </w:r>
      <w:proofErr w:type="gramEnd"/>
      <w:r w:rsidR="00542146" w:rsidRPr="00890818">
        <w:t xml:space="preserve"> and </w:t>
      </w:r>
      <w:r w:rsidR="00EF53A2" w:rsidRPr="00890818">
        <w:t xml:space="preserve">stimulating whole-body </w:t>
      </w:r>
      <w:r w:rsidR="00993FD5" w:rsidRPr="00890818">
        <w:t>energy conservation mechanisms.</w:t>
      </w:r>
      <w:r w:rsidR="00AE5786" w:rsidRPr="00890818">
        <w:t xml:space="preserve"> In previous studies, a greater fasting-induced decrease in </w:t>
      </w:r>
      <w:r w:rsidR="00EF53A2" w:rsidRPr="00890818">
        <w:t xml:space="preserve">24-h </w:t>
      </w:r>
      <w:r w:rsidR="00AE5786" w:rsidRPr="00890818">
        <w:t xml:space="preserve">EE </w:t>
      </w:r>
      <w:r w:rsidR="00EF53A2" w:rsidRPr="00890818">
        <w:t>(</w:t>
      </w:r>
      <w:r w:rsidR="00942AE1" w:rsidRPr="00890818">
        <w:t xml:space="preserve">24hEE, </w:t>
      </w:r>
      <w:r w:rsidR="00EF53A2" w:rsidRPr="00890818">
        <w:t xml:space="preserve">i.e., greater metabolic slowing upon fasting) was associated with reduced rate of diet-induced </w:t>
      </w:r>
      <w:r w:rsidR="00AE5786" w:rsidRPr="00890818">
        <w:t>weight loss</w:t>
      </w:r>
      <w:r w:rsidR="00EF53A2" w:rsidRPr="00890818">
        <w:t xml:space="preserve"> </w:t>
      </w:r>
      <w:r w:rsidR="00AE5786" w:rsidRPr="00890818">
        <w:t>during sustained underfeeding</w:t>
      </w:r>
      <w:r w:rsidR="007810C6" w:rsidRPr="00890818">
        <w:fldChar w:fldCharType="begin">
          <w:fldData xml:space="preserve">PEVuZE5vdGU+PENpdGU+PEF1dGhvcj5SZWluaGFyZHQ8L0F1dGhvcj48WWVhcj4yMDE1PC9ZZWFy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</w:fldData>
        </w:fldChar>
      </w:r>
      <w:r w:rsidR="0091496B" w:rsidRPr="00890818">
        <w:instrText xml:space="preserve"> ADDIN EN.CITE </w:instrText>
      </w:r>
      <w:r w:rsidR="0091496B" w:rsidRPr="00890818">
        <w:fldChar w:fldCharType="begin">
          <w:fldData xml:space="preserve">PEVuZE5vdGU+PENpdGU+PEF1dGhvcj5SZWluaGFyZHQ8L0F1dGhvcj48WWVhcj4yMDE1PC9ZZWFy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</w:fldData>
        </w:fldChar>
      </w:r>
      <w:r w:rsidR="0091496B" w:rsidRPr="00890818">
        <w:instrText xml:space="preserve"> ADDIN EN.CITE.DATA </w:instrText>
      </w:r>
      <w:r w:rsidR="0091496B" w:rsidRPr="00890818">
        <w:fldChar w:fldCharType="end"/>
      </w:r>
      <w:r w:rsidR="007810C6" w:rsidRPr="00890818">
        <w:fldChar w:fldCharType="separate"/>
      </w:r>
      <w:r w:rsidR="009D573F" w:rsidRPr="00890818">
        <w:rPr>
          <w:noProof/>
        </w:rPr>
        <w:t>(</w:t>
      </w:r>
      <w:hyperlink w:anchor="_ENREF_1" w:tooltip="Reinhardt, 2015 #622" w:history="1">
        <w:r w:rsidR="0091496B" w:rsidRPr="00890818">
          <w:rPr>
            <w:rStyle w:val="Hyperlink"/>
          </w:rPr>
          <w:t>1</w:t>
        </w:r>
      </w:hyperlink>
      <w:r w:rsidR="009D573F" w:rsidRPr="00890818">
        <w:rPr>
          <w:noProof/>
        </w:rPr>
        <w:t>)</w:t>
      </w:r>
      <w:r w:rsidR="007810C6" w:rsidRPr="00890818">
        <w:fldChar w:fldCharType="end"/>
      </w:r>
      <w:r w:rsidR="00A6404C" w:rsidRPr="00890818">
        <w:t xml:space="preserve">. It also predicted greater </w:t>
      </w:r>
      <w:r w:rsidR="007705B6" w:rsidRPr="00890818">
        <w:t xml:space="preserve">rate of </w:t>
      </w:r>
      <w:r w:rsidR="00AE5786" w:rsidRPr="00890818">
        <w:t>weight gain</w:t>
      </w:r>
      <w:r w:rsidR="00A6404C" w:rsidRPr="00890818">
        <w:t>, more fat storage and more calories stored</w:t>
      </w:r>
      <w:r w:rsidR="00AE5786" w:rsidRPr="00890818">
        <w:t xml:space="preserve"> during sustained </w:t>
      </w:r>
      <w:r w:rsidR="007705B6" w:rsidRPr="00890818">
        <w:t xml:space="preserve">low-protein </w:t>
      </w:r>
      <w:r w:rsidR="00AE5786" w:rsidRPr="00890818">
        <w:t>overfeeding</w:t>
      </w:r>
      <w:r w:rsidR="007810C6" w:rsidRPr="00890818">
        <w:fldChar w:fldCharType="begin"/>
      </w:r>
      <w:r w:rsidR="00261B23" w:rsidRPr="00890818">
        <w:instrText xml:space="preserve"> ADDIN EN.CITE &lt;EndNote&gt;&lt;Cite&gt;&lt;Author&gt;Hollstein&lt;/Author&gt;&lt;Year&gt;2019&lt;/Year&gt;&lt;RecNum&gt;2593&lt;/RecNum&gt;&lt;DisplayText&gt;(3)&lt;/DisplayText&gt;&lt;record&gt;&lt;rec-number&gt;2593&lt;/rec-number&gt;&lt;foreign-keys&gt;&lt;key app="EN" db-id="v2t0wrrfneef06es9zqvrsw6f9pxze5x2tt0" timestamp="1560206664"&gt;2593&lt;/key&gt;&lt;/foreign-keys&gt;&lt;ref-type name="Journal Article"&gt;17&lt;/ref-type&gt;&lt;contributors&gt;&lt;authors&gt;&lt;author&gt;Hollstein, Tim&lt;/author&gt;&lt;author&gt;Ando, Takafumi&lt;/author&gt;&lt;author&gt;Basolo, Alessio&lt;/author&gt;&lt;author&gt;Krakoff, Jonathan&lt;/author&gt;&lt;author&gt;Votruba, Susanne B.&lt;/author&gt;&lt;author&gt;Piaggi, Paolo&lt;/author&gt;&lt;/authors&gt;&lt;/contributors&gt;&lt;auth-address&gt;Obesity and Diabetes Clinical Research Section, Phoenix Epidemiology and Clinical Research Branch, National Institute of Diabetes and Digestive and Kidney Diseases, National Institutes of Health, Phoenix, AZ.&lt;/auth-address&gt;&lt;titles&gt;&lt;title&gt;Metabolic response to fasting predicts weight gain during low-protein overfeeding in lean men: further evidence for spendthrift and thrifty metabolic phenotypes&lt;/title&gt;&lt;secondary-title&gt;Am J Clin Nutr&lt;/secondary-title&gt;&lt;short-title&gt;Phenotype overfeeding paper&lt;/short-title&gt;&lt;/titles&gt;&lt;periodical&gt;&lt;full-title&gt;Am J Clin Nutr&lt;/full-title&gt;&lt;/periodical&gt;&lt;pages&gt;593-604&lt;/pages&gt;&lt;volume&gt;110&lt;/volume&gt;&lt;number&gt;3&lt;/number&gt;&lt;keywords&gt;&lt;keyword&gt;Fgf21&lt;/keyword&gt;&lt;keyword&gt;adaptive thermogenesis&lt;/keyword&gt;&lt;keyword&gt;bomb calorimetry&lt;/keyword&gt;&lt;keyword&gt;leptin&lt;/keyword&gt;&lt;keyword&gt;low-protein overfeeding&lt;/keyword&gt;&lt;keyword&gt;metabolic adaptation&lt;/keyword&gt;&lt;keyword&gt;metabolic phenotype&lt;/keyword&gt;&lt;keyword&gt;obesity&lt;/keyword&gt;&lt;keyword&gt;spendthrift&lt;/keyword&gt;&lt;keyword&gt;thrifty&lt;/keyword&gt;&lt;/keywords&gt;&lt;dates&gt;&lt;year&gt;2019&lt;/year&gt;&lt;pub-dates&gt;&lt;date&gt;Jun 7&lt;/date&gt;&lt;/pub-dates&gt;&lt;/dates&gt;&lt;isbn&gt;1938-3207 (Electronic)&amp;#xD;0002-9165 (Linking)&lt;/isbn&gt;&lt;accession-num&gt;31172178&lt;/accession-num&gt;&lt;urls&gt;&lt;related-urls&gt;&lt;url&gt;https://pubmed.ncbi.nlm.nih.gov/31172178/&lt;/url&gt;&lt;/related-urls&gt;&lt;/urls&gt;&lt;electronic-resource-num&gt;10.1093/ajcn/nqz062&lt;/electronic-resource-num&gt;&lt;research-notes&gt;IF 6,8&lt;/research-notes&gt;&lt;/record&gt;&lt;/Cite&gt;&lt;/EndNote&gt;</w:instrText>
      </w:r>
      <w:r w:rsidR="007810C6" w:rsidRPr="00890818">
        <w:fldChar w:fldCharType="separate"/>
      </w:r>
      <w:r w:rsidR="009D573F" w:rsidRPr="00890818">
        <w:rPr>
          <w:noProof/>
        </w:rPr>
        <w:t>(</w:t>
      </w:r>
      <w:hyperlink w:anchor="_ENREF_3" w:tooltip="Hollstein, 2019 #2593" w:history="1">
        <w:r w:rsidR="0091496B" w:rsidRPr="00890818">
          <w:rPr>
            <w:rStyle w:val="Hyperlink"/>
          </w:rPr>
          <w:t>3</w:t>
        </w:r>
      </w:hyperlink>
      <w:r w:rsidR="009D573F" w:rsidRPr="00890818">
        <w:rPr>
          <w:noProof/>
        </w:rPr>
        <w:t>)</w:t>
      </w:r>
      <w:r w:rsidR="007810C6" w:rsidRPr="00890818">
        <w:fldChar w:fldCharType="end"/>
      </w:r>
      <w:r w:rsidR="001F79F0" w:rsidRPr="00890818">
        <w:t xml:space="preserve"> and </w:t>
      </w:r>
      <w:r w:rsidR="007705B6" w:rsidRPr="00890818">
        <w:t xml:space="preserve">greater spontaneous </w:t>
      </w:r>
      <w:r w:rsidR="001F79F0" w:rsidRPr="00890818">
        <w:t>weight gain over time in free-living conditions</w:t>
      </w:r>
      <w:r w:rsidR="001F79F0" w:rsidRPr="00890818">
        <w:fldChar w:fldCharType="begin">
          <w:fldData xml:space="preserve">PEVuZE5vdGU+PENpdGU+PEF1dGhvcj5TY2hsb2dsPC9BdXRob3I+PFllYXI+MjAxNTwvWWVhcj48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</w:fldData>
        </w:fldChar>
      </w:r>
      <w:r w:rsidR="00AB6D8E" w:rsidRPr="00890818">
        <w:instrText xml:space="preserve"> ADDIN EN.CITE </w:instrText>
      </w:r>
      <w:r w:rsidR="00AB6D8E" w:rsidRPr="00890818">
        <w:fldChar w:fldCharType="begin">
          <w:fldData xml:space="preserve">PEVuZE5vdGU+PENpdGU+PEF1dGhvcj5TY2hsb2dsPC9BdXRob3I+PFllYXI+MjAxNTwvWWVhcj48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</w:fldData>
        </w:fldChar>
      </w:r>
      <w:r w:rsidR="00AB6D8E" w:rsidRPr="00890818">
        <w:instrText xml:space="preserve"> ADDIN EN.CITE.DATA </w:instrText>
      </w:r>
      <w:r w:rsidR="00AB6D8E" w:rsidRPr="00890818">
        <w:fldChar w:fldCharType="end"/>
      </w:r>
      <w:r w:rsidR="001F79F0" w:rsidRPr="00890818">
        <w:fldChar w:fldCharType="separate"/>
      </w:r>
      <w:r w:rsidR="009D573F" w:rsidRPr="00890818">
        <w:rPr>
          <w:noProof/>
        </w:rPr>
        <w:t>(</w:t>
      </w:r>
      <w:hyperlink w:anchor="_ENREF_4" w:tooltip="Schlogl, 2015 #168" w:history="1">
        <w:r w:rsidR="0091496B" w:rsidRPr="00890818">
          <w:rPr>
            <w:rStyle w:val="Hyperlink"/>
          </w:rPr>
          <w:t>4</w:t>
        </w:r>
      </w:hyperlink>
      <w:r w:rsidR="009D573F" w:rsidRPr="00890818">
        <w:rPr>
          <w:noProof/>
        </w:rPr>
        <w:t>)</w:t>
      </w:r>
      <w:r w:rsidR="001F79F0" w:rsidRPr="00890818">
        <w:fldChar w:fldCharType="end"/>
      </w:r>
      <w:r w:rsidR="001F79F0" w:rsidRPr="00890818">
        <w:t>.</w:t>
      </w:r>
    </w:p>
    <w:p w14:paraId="2090962C" w14:textId="08A742B6" w:rsidR="000A530A" w:rsidRPr="00890818" w:rsidRDefault="007705B6" w:rsidP="00300896">
      <w:r w:rsidRPr="00890818">
        <w:t xml:space="preserve">To accurately measure energy metabolism during fasting </w:t>
      </w:r>
      <w:r w:rsidR="00817C85" w:rsidRPr="00890818">
        <w:t xml:space="preserve">condition </w:t>
      </w:r>
      <w:r w:rsidRPr="00890818">
        <w:t xml:space="preserve">with the goal of obtaining quantitative measures of thriftiness, </w:t>
      </w:r>
      <w:bookmarkStart w:id="3" w:name="_Hlk133938558"/>
      <w:r w:rsidRPr="00890818">
        <w:t>w</w:t>
      </w:r>
      <w:r w:rsidR="00DE2ADD" w:rsidRPr="00890818">
        <w:t xml:space="preserve">e </w:t>
      </w:r>
      <w:r w:rsidR="00316C3A" w:rsidRPr="00890818">
        <w:t>assess</w:t>
      </w:r>
      <w:r w:rsidR="00BD1B5E" w:rsidRPr="00890818">
        <w:t>ed</w:t>
      </w:r>
      <w:r w:rsidR="007F1165" w:rsidRPr="00890818">
        <w:t xml:space="preserve"> </w:t>
      </w:r>
      <w:r w:rsidR="00A2045E" w:rsidRPr="00890818">
        <w:t>t</w:t>
      </w:r>
      <w:r w:rsidR="0073797C" w:rsidRPr="00890818">
        <w:t xml:space="preserve">he </w:t>
      </w:r>
      <w:r w:rsidR="007F1165" w:rsidRPr="00890818">
        <w:t>metabolic response during</w:t>
      </w:r>
      <w:r w:rsidR="00316C3A" w:rsidRPr="00890818">
        <w:t xml:space="preserve"> short-term fasting</w:t>
      </w:r>
      <w:r w:rsidR="00DE2ADD" w:rsidRPr="00890818">
        <w:t xml:space="preserve"> </w:t>
      </w:r>
      <w:r w:rsidR="007F1165" w:rsidRPr="00890818">
        <w:t xml:space="preserve">(i.e., adaptive thermogenesis) </w:t>
      </w:r>
      <w:bookmarkEnd w:id="3"/>
      <w:r w:rsidR="00F41181" w:rsidRPr="00890818">
        <w:t xml:space="preserve">by </w:t>
      </w:r>
      <w:r w:rsidR="00DE2ADD" w:rsidRPr="00890818">
        <w:t>measuring</w:t>
      </w:r>
      <w:r w:rsidR="003D60BB" w:rsidRPr="00890818">
        <w:t xml:space="preserve"> </w:t>
      </w:r>
      <w:r w:rsidR="00300896" w:rsidRPr="00890818">
        <w:t xml:space="preserve">the change in </w:t>
      </w:r>
      <w:r w:rsidR="00BE7391" w:rsidRPr="00890818">
        <w:t>EE</w:t>
      </w:r>
      <w:r w:rsidR="003D60BB" w:rsidRPr="00890818">
        <w:t xml:space="preserve"> </w:t>
      </w:r>
      <w:r w:rsidR="007F0D63" w:rsidRPr="00890818">
        <w:t>in</w:t>
      </w:r>
      <w:r w:rsidR="003D60BB" w:rsidRPr="00890818">
        <w:t xml:space="preserve"> a whole-room calorimeter</w:t>
      </w:r>
      <w:r w:rsidR="006C4728" w:rsidRPr="00890818">
        <w:t xml:space="preserve"> (also known as respiratory or metabolic chamber)</w:t>
      </w:r>
      <w:r w:rsidRPr="00890818">
        <w:t xml:space="preserve"> during </w:t>
      </w:r>
      <w:r w:rsidR="007F0D63" w:rsidRPr="00890818">
        <w:t xml:space="preserve">both </w:t>
      </w:r>
      <w:r w:rsidRPr="00890818">
        <w:t xml:space="preserve">eucaloric </w:t>
      </w:r>
      <w:r w:rsidR="00216A95" w:rsidRPr="00890818">
        <w:t xml:space="preserve">(or energy balance) </w:t>
      </w:r>
      <w:r w:rsidRPr="00890818">
        <w:t>and fasting conditions in separate 24-h sessions</w:t>
      </w:r>
      <w:r w:rsidR="003D60BB" w:rsidRPr="00890818">
        <w:t>.</w:t>
      </w:r>
      <w:r w:rsidR="00300896" w:rsidRPr="00890818">
        <w:t xml:space="preserve"> </w:t>
      </w:r>
      <w:bookmarkStart w:id="4" w:name="_Hlk133614658"/>
      <w:r w:rsidR="000A530A" w:rsidRPr="00890818">
        <w:t xml:space="preserve">Adaptive thermogenesis generally </w:t>
      </w:r>
      <w:r w:rsidR="000A530A" w:rsidRPr="00890818">
        <w:rPr>
          <w:bCs/>
          <w:szCs w:val="18"/>
        </w:rPr>
        <w:t xml:space="preserve">refers to the physiological </w:t>
      </w:r>
      <w:r w:rsidR="007F1165" w:rsidRPr="00890818">
        <w:rPr>
          <w:bCs/>
          <w:szCs w:val="18"/>
        </w:rPr>
        <w:t>processes</w:t>
      </w:r>
      <w:r w:rsidR="000A530A" w:rsidRPr="00890818">
        <w:rPr>
          <w:bCs/>
          <w:szCs w:val="18"/>
        </w:rPr>
        <w:t xml:space="preserve"> that contribute to changes in </w:t>
      </w:r>
      <w:r w:rsidR="007F1165" w:rsidRPr="00890818">
        <w:rPr>
          <w:bCs/>
          <w:szCs w:val="18"/>
        </w:rPr>
        <w:t xml:space="preserve">metabolic rate </w:t>
      </w:r>
      <w:r w:rsidR="000A530A" w:rsidRPr="00890818">
        <w:rPr>
          <w:bCs/>
          <w:szCs w:val="18"/>
        </w:rPr>
        <w:t>in response to environmental and behavioral challenges</w:t>
      </w:r>
      <w:r w:rsidR="000A530A" w:rsidRPr="00890818">
        <w:t xml:space="preserve">. </w:t>
      </w:r>
      <w:r w:rsidR="007F1165" w:rsidRPr="00890818">
        <w:rPr>
          <w:bCs/>
          <w:szCs w:val="18"/>
        </w:rPr>
        <w:t xml:space="preserve">This </w:t>
      </w:r>
      <w:r w:rsidR="0073797C" w:rsidRPr="00890818">
        <w:rPr>
          <w:bCs/>
          <w:szCs w:val="18"/>
        </w:rPr>
        <w:t>physiological</w:t>
      </w:r>
      <w:r w:rsidR="007F1165" w:rsidRPr="00890818">
        <w:rPr>
          <w:bCs/>
          <w:szCs w:val="18"/>
        </w:rPr>
        <w:t xml:space="preserve"> response reflect</w:t>
      </w:r>
      <w:r w:rsidR="0073797C" w:rsidRPr="00890818">
        <w:rPr>
          <w:bCs/>
          <w:szCs w:val="18"/>
        </w:rPr>
        <w:t>s</w:t>
      </w:r>
      <w:r w:rsidR="007F1165" w:rsidRPr="00890818">
        <w:rPr>
          <w:bCs/>
          <w:szCs w:val="18"/>
        </w:rPr>
        <w:t xml:space="preserve"> the efficiency of metabolic processes </w:t>
      </w:r>
      <w:r w:rsidR="0073797C" w:rsidRPr="00890818">
        <w:rPr>
          <w:bCs/>
          <w:szCs w:val="18"/>
        </w:rPr>
        <w:t xml:space="preserve">that contribute to </w:t>
      </w:r>
      <w:r w:rsidR="000A530A" w:rsidRPr="00890818">
        <w:rPr>
          <w:bCs/>
          <w:szCs w:val="18"/>
        </w:rPr>
        <w:t>changes in resting metabolic rate</w:t>
      </w:r>
      <w:r w:rsidR="0073797C" w:rsidRPr="00890818">
        <w:rPr>
          <w:bCs/>
          <w:szCs w:val="18"/>
        </w:rPr>
        <w:t xml:space="preserve"> and</w:t>
      </w:r>
      <w:r w:rsidR="000A530A" w:rsidRPr="00890818">
        <w:rPr>
          <w:bCs/>
          <w:szCs w:val="18"/>
        </w:rPr>
        <w:t xml:space="preserve"> non-resting energy expenditure (such as </w:t>
      </w:r>
      <w:r w:rsidR="00862DEB" w:rsidRPr="00890818">
        <w:rPr>
          <w:bCs/>
          <w:szCs w:val="18"/>
        </w:rPr>
        <w:t>diet-induced thermogenesis</w:t>
      </w:r>
      <w:r w:rsidR="000A530A" w:rsidRPr="00890818">
        <w:rPr>
          <w:bCs/>
          <w:szCs w:val="18"/>
        </w:rPr>
        <w:t xml:space="preserve"> and physical activity).</w:t>
      </w:r>
    </w:p>
    <w:p w14:paraId="2B57233A" w14:textId="46330D71" w:rsidR="00BD1B5E" w:rsidRPr="00890818" w:rsidRDefault="009D423C" w:rsidP="00300896">
      <w:r w:rsidRPr="00890818">
        <w:rPr>
          <w:szCs w:val="18"/>
        </w:rPr>
        <w:t xml:space="preserve">Whole-room calorimeters represent the gold standard method for accurate </w:t>
      </w:r>
      <w:r w:rsidR="00ED5BC6" w:rsidRPr="00890818">
        <w:rPr>
          <w:szCs w:val="18"/>
        </w:rPr>
        <w:t xml:space="preserve">measurement of </w:t>
      </w:r>
      <w:r w:rsidRPr="00890818">
        <w:rPr>
          <w:szCs w:val="18"/>
        </w:rPr>
        <w:t>24hEE in research settings</w:t>
      </w:r>
      <w:r w:rsidR="007A2C14" w:rsidRPr="00890818">
        <w:t xml:space="preserve"> (</w:t>
      </w:r>
      <w:r w:rsidR="007A2C14" w:rsidRPr="00890818">
        <w:rPr>
          <w:b/>
        </w:rPr>
        <w:t>Figure 1A</w:t>
      </w:r>
      <w:r w:rsidR="007A2C14" w:rsidRPr="00890818">
        <w:t>)</w:t>
      </w:r>
      <w:r w:rsidR="00261B23" w:rsidRPr="00890818">
        <w:fldChar w:fldCharType="begin">
          <w:fldData xml:space="preserve">PEVuZE5vdGU+PENpdGU+PEF1dGhvcj5DaGVuPC9BdXRob3I+PFllYXI+MjAyMDwvWWVhcj48UmVj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=
</w:fldData>
        </w:fldChar>
      </w:r>
      <w:r w:rsidR="0091496B" w:rsidRPr="00890818">
        <w:instrText xml:space="preserve"> ADDIN EN.CITE </w:instrText>
      </w:r>
      <w:r w:rsidR="0091496B" w:rsidRPr="00890818">
        <w:fldChar w:fldCharType="begin">
          <w:fldData xml:space="preserve">PEVuZE5vdGU+PENpdGU+PEF1dGhvcj5DaGVuPC9BdXRob3I+PFllYXI+MjAyMDwvWWVhcj48UmVj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=
</w:fldData>
        </w:fldChar>
      </w:r>
      <w:r w:rsidR="0091496B" w:rsidRPr="00890818">
        <w:instrText xml:space="preserve"> ADDIN EN.CITE.DATA </w:instrText>
      </w:r>
      <w:r w:rsidR="0091496B" w:rsidRPr="00890818">
        <w:fldChar w:fldCharType="end"/>
      </w:r>
      <w:r w:rsidR="00261B23" w:rsidRPr="00890818">
        <w:fldChar w:fldCharType="separate"/>
      </w:r>
      <w:r w:rsidR="0091496B" w:rsidRPr="00890818">
        <w:rPr>
          <w:noProof/>
        </w:rPr>
        <w:t>(</w:t>
      </w:r>
      <w:hyperlink w:anchor="_ENREF_6" w:tooltip="Chen, 2020 #756" w:history="1">
        <w:r w:rsidR="0091496B" w:rsidRPr="00890818">
          <w:rPr>
            <w:rStyle w:val="Hyperlink"/>
          </w:rPr>
          <w:t>6</w:t>
        </w:r>
      </w:hyperlink>
      <w:r w:rsidR="0091496B" w:rsidRPr="00890818">
        <w:rPr>
          <w:noProof/>
        </w:rPr>
        <w:t>)</w:t>
      </w:r>
      <w:r w:rsidR="00261B23" w:rsidRPr="00890818">
        <w:fldChar w:fldCharType="end"/>
      </w:r>
      <w:r w:rsidR="00261B23" w:rsidRPr="00890818">
        <w:t>.</w:t>
      </w:r>
      <w:r w:rsidR="005061B5" w:rsidRPr="00890818">
        <w:t xml:space="preserve"> </w:t>
      </w:r>
      <w:bookmarkStart w:id="5" w:name="_Hlk133616221"/>
      <w:r w:rsidR="00F368BD" w:rsidRPr="00890818">
        <w:t xml:space="preserve">The measured 24hEE is composed of </w:t>
      </w:r>
      <w:r w:rsidR="00ED5BC6" w:rsidRPr="00890818">
        <w:t>sleeping</w:t>
      </w:r>
      <w:r w:rsidR="00F368BD" w:rsidRPr="00890818">
        <w:t xml:space="preserve"> metabolic rate, </w:t>
      </w:r>
      <w:r w:rsidR="00ED5BC6" w:rsidRPr="00890818">
        <w:t xml:space="preserve">energy </w:t>
      </w:r>
      <w:r w:rsidR="00F368BD" w:rsidRPr="00890818">
        <w:t xml:space="preserve">cost of being awake, diet-induced thermogenesis (DIT), and the physical activity EE (PAEE) </w:t>
      </w:r>
      <w:r w:rsidR="003D02B1" w:rsidRPr="00890818">
        <w:t>(</w:t>
      </w:r>
      <w:r w:rsidR="003D02B1" w:rsidRPr="00890818">
        <w:rPr>
          <w:b/>
          <w:bCs/>
        </w:rPr>
        <w:t>Figure 1</w:t>
      </w:r>
      <w:r w:rsidR="007A2C14" w:rsidRPr="00890818">
        <w:rPr>
          <w:b/>
          <w:bCs/>
        </w:rPr>
        <w:t>B</w:t>
      </w:r>
      <w:r w:rsidR="003D02B1" w:rsidRPr="00890818">
        <w:t xml:space="preserve">). </w:t>
      </w:r>
      <w:bookmarkStart w:id="6" w:name="_Hlk134088478"/>
      <w:r w:rsidR="00ED5BC6" w:rsidRPr="00890818">
        <w:t>Although</w:t>
      </w:r>
      <w:r w:rsidR="00F368BD" w:rsidRPr="00890818">
        <w:t xml:space="preserve"> all </w:t>
      </w:r>
      <w:r w:rsidR="00ED5BC6" w:rsidRPr="00890818">
        <w:t xml:space="preserve">components of </w:t>
      </w:r>
      <w:r w:rsidR="00F368BD" w:rsidRPr="00890818">
        <w:t>daily EE can be quantified from 24hEE data, the</w:t>
      </w:r>
      <w:r w:rsidR="00ED5BC6" w:rsidRPr="00890818">
        <w:t>ir measurements</w:t>
      </w:r>
      <w:r w:rsidR="00F368BD" w:rsidRPr="00890818">
        <w:t xml:space="preserve"> </w:t>
      </w:r>
      <w:r w:rsidR="00ED5BC6" w:rsidRPr="00890818">
        <w:t>have</w:t>
      </w:r>
      <w:r w:rsidR="00F368BD" w:rsidRPr="00890818">
        <w:t xml:space="preserve"> different degree</w:t>
      </w:r>
      <w:r w:rsidR="00ED5BC6" w:rsidRPr="00890818">
        <w:t>s</w:t>
      </w:r>
      <w:r w:rsidR="00F368BD" w:rsidRPr="00890818">
        <w:t xml:space="preserve"> of accuracy. Specifically, </w:t>
      </w:r>
      <w:r w:rsidR="00ED5BC6" w:rsidRPr="00890818">
        <w:t>sleeping EE</w:t>
      </w:r>
      <w:r w:rsidR="00F368BD" w:rsidRPr="00890818">
        <w:t xml:space="preserve"> is more </w:t>
      </w:r>
      <w:r w:rsidR="00ED5BC6" w:rsidRPr="00890818">
        <w:t xml:space="preserve">accurate </w:t>
      </w:r>
      <w:r w:rsidR="00F368BD" w:rsidRPr="00890818">
        <w:t>than DIT and PAEE measurement</w:t>
      </w:r>
      <w:bookmarkEnd w:id="6"/>
      <w:r w:rsidR="003D02B1" w:rsidRPr="00890818">
        <w:fldChar w:fldCharType="begin">
          <w:fldData xml:space="preserve">PEVuZE5vdGU+PENpdGU+PEF1dGhvcj5Ew7ZybmVyPC9BdXRob3I+PFllYXI+MjAyMjwvWWVhcj48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</w:fldData>
        </w:fldChar>
      </w:r>
      <w:r w:rsidR="0091496B" w:rsidRPr="00890818">
        <w:instrText xml:space="preserve"> ADDIN EN.CITE </w:instrText>
      </w:r>
      <w:r w:rsidR="0091496B" w:rsidRPr="00890818">
        <w:fldChar w:fldCharType="begin">
          <w:fldData xml:space="preserve">PEVuZE5vdGU+PENpdGU+PEF1dGhvcj5Ew7ZybmVyPC9BdXRob3I+PFllYXI+MjAyMjwvWWVhcj48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</w:fldData>
        </w:fldChar>
      </w:r>
      <w:r w:rsidR="0091496B" w:rsidRPr="00890818">
        <w:instrText xml:space="preserve"> ADDIN EN.CITE.DATA </w:instrText>
      </w:r>
      <w:r w:rsidR="0091496B" w:rsidRPr="00890818">
        <w:fldChar w:fldCharType="end"/>
      </w:r>
      <w:r w:rsidR="003D02B1" w:rsidRPr="00890818">
        <w:fldChar w:fldCharType="separate"/>
      </w:r>
      <w:r w:rsidR="0091496B" w:rsidRPr="00890818">
        <w:rPr>
          <w:noProof/>
        </w:rPr>
        <w:t>(</w:t>
      </w:r>
      <w:hyperlink w:anchor="_ENREF_7" w:tooltip="Dörner, 2022 #4251" w:history="1">
        <w:r w:rsidR="0091496B" w:rsidRPr="00890818">
          <w:rPr>
            <w:rStyle w:val="Hyperlink"/>
          </w:rPr>
          <w:t>7</w:t>
        </w:r>
      </w:hyperlink>
      <w:r w:rsidR="0091496B" w:rsidRPr="00890818">
        <w:rPr>
          <w:noProof/>
        </w:rPr>
        <w:t xml:space="preserve">, </w:t>
      </w:r>
      <w:hyperlink w:anchor="_ENREF_8" w:tooltip="Henriksen, 2023 #4252" w:history="1">
        <w:r w:rsidR="0091496B" w:rsidRPr="00890818">
          <w:rPr>
            <w:rStyle w:val="Hyperlink"/>
          </w:rPr>
          <w:t>8</w:t>
        </w:r>
      </w:hyperlink>
      <w:r w:rsidR="0091496B" w:rsidRPr="00890818">
        <w:rPr>
          <w:noProof/>
        </w:rPr>
        <w:t>)</w:t>
      </w:r>
      <w:r w:rsidR="003D02B1" w:rsidRPr="00890818">
        <w:fldChar w:fldCharType="end"/>
      </w:r>
      <w:r w:rsidR="003D02B1" w:rsidRPr="00890818">
        <w:t>.</w:t>
      </w:r>
      <w:r w:rsidR="003B0820" w:rsidRPr="00890818">
        <w:t xml:space="preserve"> However, </w:t>
      </w:r>
      <w:bookmarkEnd w:id="4"/>
      <w:bookmarkEnd w:id="5"/>
      <w:r w:rsidR="00F368BD" w:rsidRPr="00890818">
        <w:t>whole-room calorimeters have limitations such as high cost, limited availability, and the need for subjects to remain confined in the chamber for a</w:t>
      </w:r>
      <w:r w:rsidR="001A734C" w:rsidRPr="00890818">
        <w:t xml:space="preserve"> </w:t>
      </w:r>
      <w:proofErr w:type="gramStart"/>
      <w:r w:rsidR="001A734C" w:rsidRPr="00890818">
        <w:t xml:space="preserve">prolonged </w:t>
      </w:r>
      <w:r w:rsidR="00F368BD" w:rsidRPr="00890818">
        <w:t>period</w:t>
      </w:r>
      <w:r w:rsidR="001A734C" w:rsidRPr="00890818">
        <w:t>s</w:t>
      </w:r>
      <w:proofErr w:type="gramEnd"/>
      <w:r w:rsidR="00F368BD" w:rsidRPr="00890818">
        <w:t xml:space="preserve">. </w:t>
      </w:r>
      <w:r w:rsidR="00AB6D8E" w:rsidRPr="00890818">
        <w:rPr>
          <w:szCs w:val="18"/>
        </w:rPr>
        <w:t xml:space="preserve">In addition, standardization of diet, </w:t>
      </w:r>
      <w:r w:rsidR="00AB6D8E" w:rsidRPr="00890818">
        <w:rPr>
          <w:szCs w:val="18"/>
        </w:rPr>
        <w:lastRenderedPageBreak/>
        <w:t xml:space="preserve">physical activity, and environmental conditions, as well as operating procedures for the calorimeter </w:t>
      </w:r>
      <w:r w:rsidR="00AB6D8E" w:rsidRPr="00890818">
        <w:rPr>
          <w:szCs w:val="18"/>
        </w:rPr>
        <w:fldChar w:fldCharType="begin">
          <w:fldData xml:space="preserve">PEVuZE5vdGU+PENpdGU+PEF1dGhvcj5QaWFnZ2k8L0F1dGhvcj48WWVhcj4yMDIzPC9ZZWFyPjxS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</w:fldData>
        </w:fldChar>
      </w:r>
      <w:r w:rsidR="0091496B" w:rsidRPr="00890818">
        <w:rPr>
          <w:szCs w:val="18"/>
        </w:rPr>
        <w:instrText xml:space="preserve"> ADDIN EN.CITE </w:instrText>
      </w:r>
      <w:r w:rsidR="0091496B" w:rsidRPr="00890818">
        <w:rPr>
          <w:szCs w:val="18"/>
        </w:rPr>
        <w:fldChar w:fldCharType="begin">
          <w:fldData xml:space="preserve">PEVuZE5vdGU+PENpdGU+PEF1dGhvcj5QaWFnZ2k8L0F1dGhvcj48WWVhcj4yMDIzPC9ZZWFyPjxS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</w:fldData>
        </w:fldChar>
      </w:r>
      <w:r w:rsidR="0091496B" w:rsidRPr="00890818">
        <w:rPr>
          <w:szCs w:val="18"/>
        </w:rPr>
        <w:instrText xml:space="preserve"> ADDIN EN.CITE.DATA </w:instrText>
      </w:r>
      <w:r w:rsidR="0091496B" w:rsidRPr="00890818">
        <w:rPr>
          <w:szCs w:val="18"/>
        </w:rPr>
      </w:r>
      <w:r w:rsidR="0091496B" w:rsidRPr="00890818">
        <w:rPr>
          <w:szCs w:val="18"/>
        </w:rPr>
        <w:fldChar w:fldCharType="end"/>
      </w:r>
      <w:r w:rsidR="00AB6D8E" w:rsidRPr="00890818">
        <w:rPr>
          <w:szCs w:val="18"/>
        </w:rPr>
      </w:r>
      <w:r w:rsidR="00AB6D8E" w:rsidRPr="00890818">
        <w:rPr>
          <w:szCs w:val="18"/>
        </w:rPr>
        <w:fldChar w:fldCharType="separate"/>
      </w:r>
      <w:r w:rsidR="0091496B" w:rsidRPr="00890818">
        <w:rPr>
          <w:noProof/>
          <w:szCs w:val="18"/>
        </w:rPr>
        <w:t>(</w:t>
      </w:r>
      <w:hyperlink w:anchor="_ENREF_9" w:tooltip="Piaggi, 2023 #1115" w:history="1">
        <w:r w:rsidR="0091496B" w:rsidRPr="00890818">
          <w:rPr>
            <w:rStyle w:val="Hyperlink"/>
          </w:rPr>
          <w:t>9</w:t>
        </w:r>
      </w:hyperlink>
      <w:r w:rsidR="0091496B" w:rsidRPr="00890818">
        <w:rPr>
          <w:noProof/>
          <w:szCs w:val="18"/>
        </w:rPr>
        <w:t>)</w:t>
      </w:r>
      <w:r w:rsidR="00AB6D8E" w:rsidRPr="00890818">
        <w:rPr>
          <w:szCs w:val="18"/>
        </w:rPr>
        <w:fldChar w:fldCharType="end"/>
      </w:r>
      <w:r w:rsidR="00AB6D8E" w:rsidRPr="00890818">
        <w:rPr>
          <w:szCs w:val="18"/>
        </w:rPr>
        <w:t>, is required to minimize inter-study variability across research sites</w:t>
      </w:r>
      <w:r w:rsidR="00F368BD" w:rsidRPr="00890818">
        <w:t xml:space="preserve">. </w:t>
      </w:r>
      <w:r w:rsidR="00261B23" w:rsidRPr="00890818">
        <w:t>Despite these challenges, t</w:t>
      </w:r>
      <w:r w:rsidR="00FC7A2D" w:rsidRPr="00890818">
        <w:t xml:space="preserve">he advantage of a whole-room calorimeter compared to other methods of indirect calorimetry, especially </w:t>
      </w:r>
      <w:r w:rsidR="007705B6" w:rsidRPr="00890818">
        <w:t xml:space="preserve">those used to obtain </w:t>
      </w:r>
      <w:r w:rsidR="00B6593E" w:rsidRPr="00890818">
        <w:t xml:space="preserve">short-term </w:t>
      </w:r>
      <w:r w:rsidR="007705B6" w:rsidRPr="00890818">
        <w:t>measurements of</w:t>
      </w:r>
      <w:r w:rsidR="00703145" w:rsidRPr="00890818">
        <w:t xml:space="preserve"> resting metabolic rate</w:t>
      </w:r>
      <w:r w:rsidR="007705B6" w:rsidRPr="00890818">
        <w:t xml:space="preserve"> </w:t>
      </w:r>
      <w:r w:rsidR="00703145" w:rsidRPr="00890818">
        <w:t>(</w:t>
      </w:r>
      <w:r w:rsidR="003D02B1" w:rsidRPr="00890818">
        <w:t>RMR</w:t>
      </w:r>
      <w:r w:rsidR="00703145" w:rsidRPr="00890818">
        <w:t>)</w:t>
      </w:r>
      <w:r w:rsidR="003D02B1" w:rsidRPr="00890818">
        <w:t xml:space="preserve"> </w:t>
      </w:r>
      <w:r w:rsidR="00B6593E" w:rsidRPr="00890818">
        <w:t>in the post-absorptive state</w:t>
      </w:r>
      <w:r w:rsidR="00FC7A2D" w:rsidRPr="00890818">
        <w:t xml:space="preserve">, is the </w:t>
      </w:r>
      <w:r w:rsidR="007705B6" w:rsidRPr="00890818">
        <w:t xml:space="preserve">accurate </w:t>
      </w:r>
      <w:r w:rsidR="00FC7A2D" w:rsidRPr="00890818">
        <w:t xml:space="preserve">EE measurement over </w:t>
      </w:r>
      <w:r w:rsidR="007705B6" w:rsidRPr="00890818">
        <w:t xml:space="preserve">an extended period of </w:t>
      </w:r>
      <w:r w:rsidR="00FC7A2D" w:rsidRPr="00890818">
        <w:t>24</w:t>
      </w:r>
      <w:r w:rsidR="002F0227" w:rsidRPr="00890818">
        <w:t xml:space="preserve"> </w:t>
      </w:r>
      <w:r w:rsidR="00FC7A2D" w:rsidRPr="00890818">
        <w:t xml:space="preserve">hours in </w:t>
      </w:r>
      <w:r w:rsidR="005A3851" w:rsidRPr="00890818">
        <w:t xml:space="preserve">different </w:t>
      </w:r>
      <w:r w:rsidR="00FC7A2D" w:rsidRPr="00890818">
        <w:t>physiologic conditions</w:t>
      </w:r>
      <w:r w:rsidR="007705B6" w:rsidRPr="00890818">
        <w:t xml:space="preserve"> including both feeding and fasting conditions</w:t>
      </w:r>
      <w:r w:rsidR="00817C85" w:rsidRPr="00890818">
        <w:t xml:space="preserve"> as well as daytime (awake) and nighttime (sleeping) settings</w:t>
      </w:r>
      <w:r w:rsidR="004977AB" w:rsidRPr="00890818">
        <w:t>.</w:t>
      </w:r>
      <w:bookmarkStart w:id="7" w:name="_Hlk133668200"/>
      <w:r w:rsidR="0076388D" w:rsidRPr="00890818">
        <w:t xml:space="preserve"> </w:t>
      </w:r>
      <w:bookmarkEnd w:id="7"/>
      <w:r w:rsidR="000F29DA" w:rsidRPr="00890818">
        <w:t>Moreover, the reproducibility of EE measurements</w:t>
      </w:r>
      <w:r w:rsidR="001A734C" w:rsidRPr="00890818">
        <w:t xml:space="preserve"> (especially, 24hEE and sleeping EE)</w:t>
      </w:r>
      <w:r w:rsidR="000F29DA" w:rsidRPr="00890818">
        <w:t xml:space="preserve"> has been </w:t>
      </w:r>
      <w:r w:rsidR="001A734C" w:rsidRPr="00890818">
        <w:t>shown</w:t>
      </w:r>
      <w:r w:rsidR="000F29DA" w:rsidRPr="00890818">
        <w:t xml:space="preserve"> to be high across different whole-room calorimeters, making this technique suitable for conducting large multi</w:t>
      </w:r>
      <w:r w:rsidR="001A734C" w:rsidRPr="00890818">
        <w:t>-</w:t>
      </w:r>
      <w:r w:rsidR="000F29DA" w:rsidRPr="00890818">
        <w:t>center studies</w:t>
      </w:r>
      <w:r w:rsidR="0076388D" w:rsidRPr="00890818">
        <w:fldChar w:fldCharType="begin"/>
      </w:r>
      <w:r w:rsidR="0091496B" w:rsidRPr="00890818">
        <w:instrText xml:space="preserve"> ADDIN EN.CITE &lt;EndNote&gt;&lt;Cite&gt;&lt;Author&gt;Stinson&lt;/Author&gt;&lt;Year&gt;2022&lt;/Year&gt;&lt;RecNum&gt;4253&lt;/RecNum&gt;&lt;DisplayText&gt;(10)&lt;/DisplayText&gt;&lt;record&gt;&lt;rec-number&gt;4253&lt;/rec-number&gt;&lt;foreign-keys&gt;&lt;key app="EN" db-id="v2t0wrrfneef06es9zqvrsw6f9pxze5x2tt0" timestamp="1682767988"&gt;4253&lt;/key&gt;&lt;/foreign-keys&gt;&lt;ref-type name="Journal Article"&gt;17&lt;/ref-type&gt;&lt;contributors&gt;&lt;authors&gt;&lt;author&gt;Stinson, Emma J.&lt;/author&gt;&lt;author&gt;Rodzevik, Theresa&lt;/author&gt;&lt;author&gt;Krakoff, Jonathan&lt;/author&gt;&lt;author&gt;Piaggi, Paolo&lt;/author&gt;&lt;author&gt;Chang, Douglas C.&lt;/author&gt;&lt;/authors&gt;&lt;/contributors&gt;&lt;titles&gt;&lt;title&gt;Energy expenditure measurements are reproducible in different whole‐room indirect calorimeters in humans&lt;/title&gt;&lt;secondary-title&gt;Obesity&lt;/secondary-title&gt;&lt;short-title&gt;Phoenix metabolic chamber reproducibility&lt;/short-title&gt;&lt;/titles&gt;&lt;periodical&gt;&lt;full-title&gt;Obesity&lt;/full-title&gt;&lt;/periodical&gt;&lt;pages&gt;1766-1777&lt;/pages&gt;&lt;volume&gt;30&lt;/volume&gt;&lt;number&gt;9&lt;/number&gt;&lt;dates&gt;&lt;year&gt;2022&lt;/year&gt;&lt;/dates&gt;&lt;publisher&gt;Wiley&lt;/publisher&gt;&lt;isbn&gt;1930-7381&lt;/isbn&gt;&lt;urls&gt;&lt;related-urls&gt;&lt;url&gt;https://dx.doi.org/10.1002/oby.23476&lt;/url&gt;&lt;/related-urls&gt;&lt;/urls&gt;&lt;electronic-resource-num&gt;10.1002/oby.23476&lt;/electronic-resource-num&gt;&lt;/record&gt;&lt;/Cite&gt;&lt;/EndNote&gt;</w:instrText>
      </w:r>
      <w:r w:rsidR="0076388D" w:rsidRPr="00890818">
        <w:fldChar w:fldCharType="separate"/>
      </w:r>
      <w:r w:rsidR="0091496B" w:rsidRPr="00890818">
        <w:rPr>
          <w:noProof/>
        </w:rPr>
        <w:t>(</w:t>
      </w:r>
      <w:hyperlink w:anchor="_ENREF_10" w:tooltip="Stinson, 2022 #4253" w:history="1">
        <w:r w:rsidR="0091496B" w:rsidRPr="00890818">
          <w:rPr>
            <w:rStyle w:val="Hyperlink"/>
          </w:rPr>
          <w:t>10</w:t>
        </w:r>
      </w:hyperlink>
      <w:r w:rsidR="0091496B" w:rsidRPr="00890818">
        <w:rPr>
          <w:noProof/>
        </w:rPr>
        <w:t>)</w:t>
      </w:r>
      <w:r w:rsidR="0076388D" w:rsidRPr="00890818">
        <w:fldChar w:fldCharType="end"/>
      </w:r>
      <w:r w:rsidR="0076388D" w:rsidRPr="00890818">
        <w:t>.</w:t>
      </w:r>
    </w:p>
    <w:p w14:paraId="167C8A77" w14:textId="198CD56E" w:rsidR="00D34F76" w:rsidRPr="00890818" w:rsidRDefault="00BD1B5E" w:rsidP="00300896">
      <w:bookmarkStart w:id="8" w:name="_Hlk133616690"/>
      <w:r w:rsidRPr="00890818">
        <w:t xml:space="preserve">To accurately determine </w:t>
      </w:r>
      <w:r w:rsidR="001A734C" w:rsidRPr="00890818">
        <w:t>24h</w:t>
      </w:r>
      <w:r w:rsidR="00817C85" w:rsidRPr="00890818">
        <w:t>EE</w:t>
      </w:r>
      <w:r w:rsidRPr="00890818">
        <w:t xml:space="preserve"> during the </w:t>
      </w:r>
      <w:r w:rsidR="00377D92" w:rsidRPr="00890818">
        <w:t>eucaloric</w:t>
      </w:r>
      <w:r w:rsidRPr="00890818">
        <w:t xml:space="preserve"> state, 24hEE was measured </w:t>
      </w:r>
      <w:r w:rsidR="00C01402" w:rsidRPr="00890818">
        <w:t xml:space="preserve">in two separate 24-h sessions </w:t>
      </w:r>
      <w:r w:rsidR="001A734C" w:rsidRPr="00890818">
        <w:t>in</w:t>
      </w:r>
      <w:r w:rsidRPr="00890818">
        <w:t xml:space="preserve"> a whole-room calorimeter. </w:t>
      </w:r>
      <w:bookmarkStart w:id="9" w:name="_Hlk134092978"/>
      <w:r w:rsidR="000F4B0D" w:rsidRPr="00890818">
        <w:t>After 3 days on a standardized, isocaloric, balanced diet</w:t>
      </w:r>
      <w:bookmarkEnd w:id="9"/>
      <w:r w:rsidR="005A7252" w:rsidRPr="00890818">
        <w:t xml:space="preserve">, the </w:t>
      </w:r>
      <w:r w:rsidRPr="00890818">
        <w:t>first eucaloric EE assessment was obtained while</w:t>
      </w:r>
      <w:r w:rsidR="001A734C" w:rsidRPr="00890818">
        <w:t xml:space="preserve"> the</w:t>
      </w:r>
      <w:r w:rsidRPr="00890818">
        <w:t xml:space="preserve"> subjects resided for 24-h in the calorimeter and total energy intake was calculated by </w:t>
      </w:r>
      <w:r w:rsidR="001A734C" w:rsidRPr="00890818">
        <w:t xml:space="preserve">using </w:t>
      </w:r>
      <w:r w:rsidR="00C01402" w:rsidRPr="00890818">
        <w:t xml:space="preserve">unit-specific </w:t>
      </w:r>
      <w:r w:rsidRPr="00890818">
        <w:t>formula</w:t>
      </w:r>
      <w:r w:rsidR="001A734C" w:rsidRPr="00890818">
        <w:t>s</w:t>
      </w:r>
      <w:r w:rsidRPr="00890818">
        <w:t xml:space="preserve"> to achieve 24-h energy balance in the confined environment of the calorimeter.</w:t>
      </w:r>
      <w:bookmarkEnd w:id="8"/>
      <w:r w:rsidRPr="00890818">
        <w:t xml:space="preserve"> After a wash-out day</w:t>
      </w:r>
      <w:r w:rsidR="003D32B7" w:rsidRPr="00890818">
        <w:t xml:space="preserve"> </w:t>
      </w:r>
      <w:r w:rsidR="00C01402" w:rsidRPr="00890818">
        <w:t xml:space="preserve">outside the calorimeter </w:t>
      </w:r>
      <w:r w:rsidR="003D32B7" w:rsidRPr="00890818">
        <w:t>on an isocaloric balanced diet</w:t>
      </w:r>
      <w:r w:rsidRPr="00890818">
        <w:t xml:space="preserve">, the second eucaloric EE assessment was performed in the calorimeter when </w:t>
      </w:r>
      <w:r w:rsidR="00C01402" w:rsidRPr="00890818">
        <w:t xml:space="preserve">the prescribed </w:t>
      </w:r>
      <w:r w:rsidRPr="00890818">
        <w:t>total energy intake was set to be equal to the measured 24hEE value from the first assessment.</w:t>
      </w:r>
      <w:r w:rsidR="00201A3C" w:rsidRPr="00890818">
        <w:t xml:space="preserve"> This allowed to best achieve</w:t>
      </w:r>
      <w:r w:rsidRPr="00890818">
        <w:t xml:space="preserve"> </w:t>
      </w:r>
      <w:r w:rsidR="00201A3C" w:rsidRPr="00890818">
        <w:t>24-h energy balance in the confined setting of a calorimeter. The 24hEE obtained during this second assessment was considered the daily EE during eucaloric conditions. Subsequently</w:t>
      </w:r>
      <w:r w:rsidR="00A956DF" w:rsidRPr="00890818">
        <w:t>, subjects entered the whole-room calorimeter again and fasted for 24-h</w:t>
      </w:r>
      <w:r w:rsidR="00201A3C" w:rsidRPr="00890818">
        <w:t xml:space="preserve"> when</w:t>
      </w:r>
      <w:r w:rsidR="00A956DF" w:rsidRPr="00890818">
        <w:t xml:space="preserve"> </w:t>
      </w:r>
      <w:r w:rsidR="00201A3C" w:rsidRPr="00890818">
        <w:t>t</w:t>
      </w:r>
      <w:r w:rsidR="00A956DF" w:rsidRPr="00890818">
        <w:t xml:space="preserve">hey were only </w:t>
      </w:r>
      <w:r w:rsidR="00300896" w:rsidRPr="00890818">
        <w:t>allowed to drink non-caloric non-caffeinated beverages (e.g., water).</w:t>
      </w:r>
      <w:r w:rsidR="00831BFB" w:rsidRPr="00890818">
        <w:t xml:space="preserve"> </w:t>
      </w:r>
      <w:bookmarkStart w:id="10" w:name="_Hlk133669198"/>
      <w:r w:rsidR="00E47819" w:rsidRPr="00890818">
        <w:t xml:space="preserve">Of note, adaptive thermogenesis during fasting is mediated by the rate of depletion of hepatic glycogen stores, which influences metabolic rate in the early phase of fasting along with a decrease in insulin secretion </w:t>
      </w:r>
      <w:r w:rsidR="00D23FB7" w:rsidRPr="00890818">
        <w:fldChar w:fldCharType="begin"/>
      </w:r>
      <w:r w:rsidR="0091496B" w:rsidRPr="00890818">
        <w:instrText xml:space="preserve"> ADDIN EN.CITE &lt;EndNote&gt;&lt;Cite&gt;&lt;Author&gt;Müller&lt;/Author&gt;&lt;Year&gt;2023&lt;/Year&gt;&lt;RecNum&gt;4254&lt;/RecNum&gt;&lt;DisplayText&gt;(11)&lt;/DisplayText&gt;&lt;record&gt;&lt;rec-number&gt;4254&lt;/rec-number&gt;&lt;foreign-keys&gt;&lt;key app="EN" db-id="v2t0wrrfneef06es9zqvrsw6f9pxze5x2tt0" timestamp="1682769492"&gt;4254&lt;/key&gt;&lt;/foreign-keys&gt;&lt;ref-type name="Journal Article"&gt;17&lt;/ref-type&gt;&lt;contributors&gt;&lt;authors&gt;&lt;author&gt;Müller, Manfred J.&lt;/author&gt;&lt;author&gt;Heymsfield, Steven B.&lt;/author&gt;&lt;author&gt;Bosy‐Westphal, Anja&lt;/author&gt;&lt;/authors&gt;&lt;/contributors&gt;&lt;titles&gt;&lt;title&gt;Changes in body composition and homeostatic control of resting energy expenditure during dietary weight loss&lt;/title&gt;&lt;secondary-title&gt;Obesity&lt;/secondary-title&gt;&lt;short-title&gt;Hepatic glycogen stores during short-term fasting&lt;/short-title&gt;&lt;/titles&gt;&lt;periodical&gt;&lt;full-title&gt;Obesity&lt;/full-title&gt;&lt;/periodical&gt;&lt;pages&gt;892-895&lt;/pages&gt;&lt;volume&gt;31&lt;/volume&gt;&lt;number&gt;4&lt;/number&gt;&lt;dates&gt;&lt;year&gt;2023&lt;/year&gt;&lt;/dates&gt;&lt;publisher&gt;Wiley&lt;/publisher&gt;&lt;isbn&gt;1930-7381&lt;/isbn&gt;&lt;urls&gt;&lt;related-urls&gt;&lt;url&gt;https://dx.doi.org/10.1002/oby.23703&lt;/url&gt;&lt;/related-urls&gt;&lt;/urls&gt;&lt;electronic-resource-num&gt;10.1002/oby.23703&lt;/electronic-resource-num&gt;&lt;/record&gt;&lt;/Cite&gt;&lt;/EndNote&gt;</w:instrText>
      </w:r>
      <w:r w:rsidR="00D23FB7" w:rsidRPr="00890818">
        <w:fldChar w:fldCharType="separate"/>
      </w:r>
      <w:r w:rsidR="0091496B" w:rsidRPr="00890818">
        <w:rPr>
          <w:noProof/>
        </w:rPr>
        <w:t>(</w:t>
      </w:r>
      <w:hyperlink w:anchor="_ENREF_11" w:tooltip="Müller, 2023 #4254" w:history="1">
        <w:r w:rsidR="0091496B" w:rsidRPr="00890818">
          <w:rPr>
            <w:rStyle w:val="Hyperlink"/>
          </w:rPr>
          <w:t>11</w:t>
        </w:r>
      </w:hyperlink>
      <w:r w:rsidR="0091496B" w:rsidRPr="00890818">
        <w:rPr>
          <w:noProof/>
        </w:rPr>
        <w:t>)</w:t>
      </w:r>
      <w:r w:rsidR="00D23FB7" w:rsidRPr="00890818">
        <w:fldChar w:fldCharType="end"/>
      </w:r>
      <w:r w:rsidR="00D23FB7" w:rsidRPr="00890818">
        <w:t xml:space="preserve">. </w:t>
      </w:r>
      <w:r w:rsidR="00E47819" w:rsidRPr="00890818">
        <w:t>Therefore, to account for inter-individual differences in hepatic glycogen stores, it is essential to standardize food intake prior to 24-hour fasting assessment.</w:t>
      </w:r>
      <w:bookmarkEnd w:id="10"/>
    </w:p>
    <w:p w14:paraId="58F4C8A3" w14:textId="771E5C64" w:rsidR="00A956DF" w:rsidRPr="00890818" w:rsidRDefault="006A58B6" w:rsidP="00300896">
      <w:r w:rsidRPr="00890818">
        <w:t xml:space="preserve">To </w:t>
      </w:r>
      <w:r w:rsidR="00201A3C" w:rsidRPr="00890818">
        <w:t xml:space="preserve">quantify </w:t>
      </w:r>
      <w:r w:rsidRPr="00890818">
        <w:t xml:space="preserve">the individual EE adaptation during </w:t>
      </w:r>
      <w:r w:rsidR="00201A3C" w:rsidRPr="00890818">
        <w:t xml:space="preserve">acute </w:t>
      </w:r>
      <w:r w:rsidRPr="00890818">
        <w:t>fasting</w:t>
      </w:r>
      <w:r w:rsidR="00201A3C" w:rsidRPr="00890818">
        <w:t xml:space="preserve"> (i.e., the extent of metabolic slowing in absence of intake)</w:t>
      </w:r>
      <w:r w:rsidRPr="00890818">
        <w:t xml:space="preserve">, the </w:t>
      </w:r>
      <w:r w:rsidR="00B6593E" w:rsidRPr="00890818">
        <w:t xml:space="preserve">measured </w:t>
      </w:r>
      <w:r w:rsidRPr="00890818">
        <w:t xml:space="preserve">24hEE value </w:t>
      </w:r>
      <w:r w:rsidR="00B6593E" w:rsidRPr="00890818">
        <w:t>during fasting condition</w:t>
      </w:r>
      <w:r w:rsidR="00A956DF" w:rsidRPr="00890818">
        <w:t>s</w:t>
      </w:r>
      <w:r w:rsidR="00B6593E" w:rsidRPr="00890818">
        <w:t xml:space="preserve"> </w:t>
      </w:r>
      <w:r w:rsidR="00BD1B5E" w:rsidRPr="00890818">
        <w:t xml:space="preserve">was </w:t>
      </w:r>
      <w:r w:rsidRPr="00890818">
        <w:t xml:space="preserve">subtracted from the 24hEE </w:t>
      </w:r>
      <w:r w:rsidRPr="00890818">
        <w:lastRenderedPageBreak/>
        <w:t xml:space="preserve">value during </w:t>
      </w:r>
      <w:r w:rsidR="00762FDB" w:rsidRPr="00890818">
        <w:t>eucaloric</w:t>
      </w:r>
      <w:r w:rsidR="00BD1B5E" w:rsidRPr="00890818">
        <w:t xml:space="preserve"> conditions </w:t>
      </w:r>
      <w:r w:rsidR="00A956DF" w:rsidRPr="00890818">
        <w:t>obtained during</w:t>
      </w:r>
      <w:r w:rsidR="00BD1B5E" w:rsidRPr="00890818">
        <w:t xml:space="preserve"> the second eucaloric assessment</w:t>
      </w:r>
      <w:r w:rsidR="00B6593E" w:rsidRPr="00890818">
        <w:t>.</w:t>
      </w:r>
      <w:r w:rsidRPr="00890818">
        <w:t xml:space="preserve"> </w:t>
      </w:r>
      <w:r w:rsidR="00A956DF" w:rsidRPr="00890818">
        <w:t xml:space="preserve">To account for interindividual differences in demographics and anthropometrics, </w:t>
      </w:r>
      <w:r w:rsidR="00201A3C" w:rsidRPr="00890818">
        <w:t xml:space="preserve">each </w:t>
      </w:r>
      <w:r w:rsidR="00A956DF" w:rsidRPr="00890818">
        <w:t xml:space="preserve">24hEE </w:t>
      </w:r>
      <w:r w:rsidR="00201A3C" w:rsidRPr="00890818">
        <w:t xml:space="preserve">value </w:t>
      </w:r>
      <w:r w:rsidR="00A956DF" w:rsidRPr="00890818">
        <w:t xml:space="preserve">was adjusted for its known determinants, e.g., body composition, age, sex, ethnicity, physical </w:t>
      </w:r>
      <w:proofErr w:type="gramStart"/>
      <w:r w:rsidR="00A956DF" w:rsidRPr="00890818">
        <w:t>activity</w:t>
      </w:r>
      <w:proofErr w:type="gramEnd"/>
      <w:r w:rsidR="00A956DF" w:rsidRPr="00890818">
        <w:t xml:space="preserve"> and ambient temperature.</w:t>
      </w:r>
    </w:p>
    <w:p w14:paraId="320DA1C0" w14:textId="2FBB6072" w:rsidR="00E90387" w:rsidRPr="00890818" w:rsidRDefault="00B413B5" w:rsidP="00300896">
      <w:r w:rsidRPr="00890818">
        <w:t>By definition, a</w:t>
      </w:r>
      <w:r w:rsidR="006A58B6" w:rsidRPr="00890818">
        <w:t xml:space="preserve"> relatively greater decrease in 24hEE </w:t>
      </w:r>
      <w:r w:rsidRPr="00890818">
        <w:t xml:space="preserve">during fasting from isocaloric condition </w:t>
      </w:r>
      <w:r w:rsidR="00FE36AD" w:rsidRPr="00890818">
        <w:t>indicate</w:t>
      </w:r>
      <w:r w:rsidRPr="00890818">
        <w:t>s</w:t>
      </w:r>
      <w:r w:rsidR="00FE36AD" w:rsidRPr="00890818">
        <w:t xml:space="preserve"> </w:t>
      </w:r>
      <w:r w:rsidR="006A58B6" w:rsidRPr="00890818">
        <w:t>a thriftier metabolism</w:t>
      </w:r>
      <w:r w:rsidRPr="00890818">
        <w:t xml:space="preserve"> as it reflects a greater degree of metabolic slowing</w:t>
      </w:r>
      <w:r w:rsidR="001F67F7" w:rsidRPr="00890818">
        <w:t xml:space="preserve">. </w:t>
      </w:r>
      <w:r w:rsidR="006A58B6" w:rsidRPr="00890818">
        <w:t xml:space="preserve">Of note, </w:t>
      </w:r>
      <w:r w:rsidR="00B6593E" w:rsidRPr="00890818">
        <w:t xml:space="preserve">to date </w:t>
      </w:r>
      <w:r w:rsidR="006A58B6" w:rsidRPr="00890818">
        <w:t xml:space="preserve">there is no </w:t>
      </w:r>
      <w:r w:rsidR="00B6593E" w:rsidRPr="00890818">
        <w:t xml:space="preserve">predefined </w:t>
      </w:r>
      <w:r w:rsidR="006A58B6" w:rsidRPr="00890818">
        <w:t>threshold</w:t>
      </w:r>
      <w:r w:rsidRPr="00890818">
        <w:t xml:space="preserve"> for the decrease in 24hEE during fasting</w:t>
      </w:r>
      <w:r w:rsidR="006A58B6" w:rsidRPr="00890818">
        <w:t xml:space="preserve"> </w:t>
      </w:r>
      <w:r w:rsidRPr="00890818">
        <w:t xml:space="preserve">to clearly </w:t>
      </w:r>
      <w:r w:rsidR="006A58B6" w:rsidRPr="00890818">
        <w:t>separat</w:t>
      </w:r>
      <w:r w:rsidRPr="00890818">
        <w:t>e</w:t>
      </w:r>
      <w:r w:rsidR="006A58B6" w:rsidRPr="00890818">
        <w:t xml:space="preserve"> thrifty from spendthrift individuals</w:t>
      </w:r>
      <w:r w:rsidRPr="00890818">
        <w:t>,</w:t>
      </w:r>
      <w:r w:rsidR="006A58B6" w:rsidRPr="00890818">
        <w:t xml:space="preserve"> but rather a </w:t>
      </w:r>
      <w:r w:rsidR="000646D0" w:rsidRPr="00890818">
        <w:t>continuous</w:t>
      </w:r>
      <w:r w:rsidR="00965242" w:rsidRPr="00890818">
        <w:t xml:space="preserve"> </w:t>
      </w:r>
      <w:r w:rsidR="00B6593E" w:rsidRPr="00890818">
        <w:t xml:space="preserve">spectrum identifying individuals with </w:t>
      </w:r>
      <w:r w:rsidRPr="00890818">
        <w:t>varying degree of</w:t>
      </w:r>
      <w:r w:rsidR="001670CE" w:rsidRPr="00890818">
        <w:t xml:space="preserve"> thriftiness</w:t>
      </w:r>
      <w:r w:rsidR="00965242" w:rsidRPr="00890818">
        <w:fldChar w:fldCharType="begin"/>
      </w:r>
      <w:r w:rsidR="0091496B" w:rsidRPr="00890818">
        <w:instrText xml:space="preserve"> ADDIN EN.CITE &lt;EndNote&gt;&lt;Cite&gt;&lt;Author&gt;Hollstein&lt;/Author&gt;&lt;Year&gt;2020&lt;/Year&gt;&lt;RecNum&gt;3421&lt;/RecNum&gt;&lt;DisplayText&gt;(12)&lt;/DisplayText&gt;&lt;record&gt;&lt;rec-number&gt;3421&lt;/rec-number&gt;&lt;foreign-keys&gt;&lt;key app="EN" db-id="v2t0wrrfneef06es9zqvrsw6f9pxze5x2tt0" timestamp="1583196218"&gt;3421&lt;/key&gt;&lt;/foreign-keys&gt;&lt;ref-type name="Journal Article"&gt;17&lt;/ref-type&gt;&lt;contributors&gt;&lt;authors&gt;&lt;author&gt;Hollstein, Tim&lt;/author&gt;&lt;author&gt;Basolo, Alessio&lt;/author&gt;&lt;author&gt;Ando, Takafumi&lt;/author&gt;&lt;author&gt;Votruba, Susanne B.&lt;/author&gt;&lt;author&gt;Walter, Mary&lt;/author&gt;&lt;author&gt;Krakoff, Jonathan&lt;/author&gt;&lt;author&gt;Piaggi, Paolo&lt;/author&gt;&lt;/authors&gt;&lt;/contributors&gt;&lt;auth-address&gt;Obesity and Diabetes Clinical Research Section, Phoenix Epidemiology and Clinical Research Branch, National Institute of Diabetes and Digestive and Kidney Diseases, Phoenix, Arizona.&amp;#xD;Clinical Core Laboratory, National Institute of Diabetes and Digestive and Kidney Diseases, Bethesda, Maryland.&amp;#xD;Department of Information Engineering, University of Pisa, Pisa, Italy.&lt;/auth-address&gt;&lt;titles&gt;&lt;title&gt;Recharacterizing The Metabolic State of Energy Balance in Thrifty and Spendthrift Phenotypes&lt;/title&gt;&lt;secondary-title&gt;J Clin Endocrinol Metab&lt;/secondary-title&gt;&lt;short-title&gt;Thrifty phenotype redefinition&lt;/short-title&gt;&lt;/titles&gt;&lt;periodical&gt;&lt;full-title&gt;J Clin Endocrinol Metab&lt;/full-title&gt;&lt;/periodical&gt;&lt;pages&gt;1375-1392&lt;/pages&gt;&lt;volume&gt;105&lt;/volume&gt;&lt;number&gt;5&lt;/number&gt;&lt;dates&gt;&lt;year&gt;2020&lt;/year&gt;&lt;pub-dates&gt;&lt;date&gt;02 March 2020&lt;/date&gt;&lt;/pub-dates&gt;&lt;/dates&gt;&lt;publisher&gt;The Endocrine Society&lt;/publisher&gt;&lt;isbn&gt;1945-7197 (Electronic)&amp;#xD;0021-972X (Linking)&lt;/isbn&gt;&lt;urls&gt;&lt;related-urls&gt;&lt;url&gt;https://dx.doi.org/10.1210/clinem/dgaa098&lt;/url&gt;&lt;/related-urls&gt;&lt;/urls&gt;&lt;electronic-resource-num&gt;10.1210/clinem/dgaa098&lt;/electronic-resource-num&gt;&lt;research-notes&gt;IF: 6,0&lt;/research-notes&gt;&lt;/record&gt;&lt;/Cite&gt;&lt;/EndNote&gt;</w:instrText>
      </w:r>
      <w:r w:rsidR="00965242" w:rsidRPr="00890818">
        <w:fldChar w:fldCharType="separate"/>
      </w:r>
      <w:r w:rsidR="0091496B" w:rsidRPr="00890818">
        <w:rPr>
          <w:noProof/>
        </w:rPr>
        <w:t>(</w:t>
      </w:r>
      <w:hyperlink w:anchor="_ENREF_12" w:tooltip="Hollstein, 2020 #3421" w:history="1">
        <w:r w:rsidR="0091496B" w:rsidRPr="00890818">
          <w:rPr>
            <w:rStyle w:val="Hyperlink"/>
          </w:rPr>
          <w:t>12</w:t>
        </w:r>
      </w:hyperlink>
      <w:r w:rsidR="0091496B" w:rsidRPr="00890818">
        <w:rPr>
          <w:noProof/>
        </w:rPr>
        <w:t>)</w:t>
      </w:r>
      <w:r w:rsidR="00965242" w:rsidRPr="00890818">
        <w:fldChar w:fldCharType="end"/>
      </w:r>
      <w:r w:rsidR="006A58B6" w:rsidRPr="00890818">
        <w:t xml:space="preserve">. Therefore, a certain degree of thriftiness </w:t>
      </w:r>
      <w:r w:rsidRPr="00890818">
        <w:t xml:space="preserve">as quantified by the change in 24hE during fasting </w:t>
      </w:r>
      <w:r w:rsidR="006A58B6" w:rsidRPr="00890818">
        <w:t>can be only interpreted in relation to individuals</w:t>
      </w:r>
      <w:r w:rsidRPr="00890818">
        <w:t xml:space="preserve"> </w:t>
      </w:r>
      <w:r w:rsidR="005106F6" w:rsidRPr="00890818">
        <w:t>of</w:t>
      </w:r>
      <w:r w:rsidRPr="00890818">
        <w:t xml:space="preserve"> the same </w:t>
      </w:r>
      <w:r w:rsidR="005106F6" w:rsidRPr="00890818">
        <w:t xml:space="preserve">study </w:t>
      </w:r>
      <w:r w:rsidRPr="00890818">
        <w:t>cohort</w:t>
      </w:r>
      <w:r w:rsidR="006A58B6" w:rsidRPr="00890818">
        <w:t>.</w:t>
      </w:r>
      <w:r w:rsidR="00E90387" w:rsidRPr="00890818">
        <w:t xml:space="preserve"> To </w:t>
      </w:r>
      <w:r w:rsidR="005106F6" w:rsidRPr="00890818">
        <w:t xml:space="preserve">better </w:t>
      </w:r>
      <w:r w:rsidR="00E90387" w:rsidRPr="00890818">
        <w:t xml:space="preserve">illustrate the </w:t>
      </w:r>
      <w:r w:rsidR="005106F6" w:rsidRPr="00890818">
        <w:t xml:space="preserve">characteristics of two extreme </w:t>
      </w:r>
      <w:r w:rsidR="0030346B" w:rsidRPr="00890818">
        <w:t>phenotypes</w:t>
      </w:r>
      <w:r w:rsidR="00E90387" w:rsidRPr="00890818">
        <w:t xml:space="preserve">, we performed a group-wise comparison of thrifty vs. spendthrift subjects as arbitrarily defined by the median </w:t>
      </w:r>
      <w:r w:rsidR="005106F6" w:rsidRPr="00890818">
        <w:t xml:space="preserve">value for the </w:t>
      </w:r>
      <w:r w:rsidR="00E90387" w:rsidRPr="00890818">
        <w:t>decrease in 24hEE</w:t>
      </w:r>
      <w:r w:rsidR="005106F6" w:rsidRPr="00890818">
        <w:t xml:space="preserve"> in the whole cohort</w:t>
      </w:r>
      <w:r w:rsidR="00E90387" w:rsidRPr="00890818">
        <w:t xml:space="preserve">. Specifically, we classified all individuals who </w:t>
      </w:r>
      <w:r w:rsidR="005106F6" w:rsidRPr="00890818">
        <w:t>had lower-than-</w:t>
      </w:r>
      <w:r w:rsidR="00E90387" w:rsidRPr="00890818">
        <w:t xml:space="preserve">median </w:t>
      </w:r>
      <w:r w:rsidR="005106F6" w:rsidRPr="00890818">
        <w:t xml:space="preserve">decrease in 24hEE during fasting </w:t>
      </w:r>
      <w:r w:rsidR="00E90387" w:rsidRPr="00890818">
        <w:t>as thrifty, and those who exceeded it as spendthrift.</w:t>
      </w:r>
    </w:p>
    <w:p w14:paraId="42BF17F2" w14:textId="47769EA1" w:rsidR="00EC0FC0" w:rsidRPr="00890818" w:rsidRDefault="00BA0BA8" w:rsidP="00300896">
      <w:r w:rsidRPr="00890818">
        <w:t xml:space="preserve">Despite the assessment of </w:t>
      </w:r>
      <w:r w:rsidR="007A795A" w:rsidRPr="00890818">
        <w:t>24hEE</w:t>
      </w:r>
      <w:r w:rsidRPr="00890818">
        <w:t xml:space="preserve"> represents the gold standard method to uncover the underlying metabolic phenotype</w:t>
      </w:r>
      <w:r w:rsidR="00476F52" w:rsidRPr="00890818">
        <w:t xml:space="preserve"> over 24 hours including both sleeping and awake conditions</w:t>
      </w:r>
      <w:r w:rsidR="007A795A" w:rsidRPr="00890818">
        <w:t xml:space="preserve">, the change </w:t>
      </w:r>
      <w:r w:rsidR="009050BF" w:rsidRPr="00890818">
        <w:t xml:space="preserve">in sleeping metabolic rate (SMR) </w:t>
      </w:r>
      <w:r w:rsidR="00476F52" w:rsidRPr="00890818">
        <w:t>during fasting may reflect the</w:t>
      </w:r>
      <w:r w:rsidR="007A795A" w:rsidRPr="00890818">
        <w:t xml:space="preserve"> </w:t>
      </w:r>
      <w:r w:rsidR="00476F52" w:rsidRPr="00890818">
        <w:t xml:space="preserve">extent of individual </w:t>
      </w:r>
      <w:r w:rsidR="007A795A" w:rsidRPr="00890818">
        <w:t>thriftiness</w:t>
      </w:r>
      <w:r w:rsidR="00B24DFE" w:rsidRPr="00890818">
        <w:t xml:space="preserve">. In a previous </w:t>
      </w:r>
      <w:r w:rsidR="00AD01ED" w:rsidRPr="00890818">
        <w:t>study</w:t>
      </w:r>
      <w:r w:rsidR="00B24DFE" w:rsidRPr="00890818">
        <w:t xml:space="preserve">, we reported that thrifty individuals </w:t>
      </w:r>
      <w:r w:rsidR="00476F52" w:rsidRPr="00890818">
        <w:t xml:space="preserve">on average </w:t>
      </w:r>
      <w:r w:rsidR="00B24DFE" w:rsidRPr="00890818">
        <w:t>decrease</w:t>
      </w:r>
      <w:r w:rsidR="000513DF" w:rsidRPr="00890818">
        <w:t>d</w:t>
      </w:r>
      <w:r w:rsidR="00B24DFE" w:rsidRPr="00890818">
        <w:t xml:space="preserve"> </w:t>
      </w:r>
      <w:r w:rsidR="009050BF" w:rsidRPr="00890818">
        <w:t xml:space="preserve">SMR after short-term fasting </w:t>
      </w:r>
      <w:r w:rsidR="00476F52" w:rsidRPr="00890818">
        <w:t xml:space="preserve">whereas </w:t>
      </w:r>
      <w:r w:rsidR="009050BF" w:rsidRPr="00890818">
        <w:t>spendthrift individuals tend</w:t>
      </w:r>
      <w:r w:rsidR="00182C93" w:rsidRPr="00890818">
        <w:t>ed</w:t>
      </w:r>
      <w:r w:rsidR="009050BF" w:rsidRPr="00890818">
        <w:t xml:space="preserve"> to increase it</w:t>
      </w:r>
      <w:r w:rsidR="009050BF" w:rsidRPr="00890818">
        <w:fldChar w:fldCharType="begin"/>
      </w:r>
      <w:r w:rsidR="0091496B" w:rsidRPr="00890818">
        <w:instrText xml:space="preserve"> ADDIN EN.CITE &lt;EndNote&gt;&lt;Cite&gt;&lt;Author&gt;Hollstein&lt;/Author&gt;&lt;Year&gt;2020&lt;/Year&gt;&lt;RecNum&gt;3421&lt;/RecNum&gt;&lt;DisplayText&gt;(12)&lt;/DisplayText&gt;&lt;record&gt;&lt;rec-number&gt;3421&lt;/rec-number&gt;&lt;foreign-keys&gt;&lt;key app="EN" db-id="v2t0wrrfneef06es9zqvrsw6f9pxze5x2tt0" timestamp="1583196218"&gt;3421&lt;/key&gt;&lt;/foreign-keys&gt;&lt;ref-type name="Journal Article"&gt;17&lt;/ref-type&gt;&lt;contributors&gt;&lt;authors&gt;&lt;author&gt;Hollstein, Tim&lt;/author&gt;&lt;author&gt;Basolo, Alessio&lt;/author&gt;&lt;author&gt;Ando, Takafumi&lt;/author&gt;&lt;author&gt;Votruba, Susanne B.&lt;/author&gt;&lt;author&gt;Walter, Mary&lt;/author&gt;&lt;author&gt;Krakoff, Jonathan&lt;/author&gt;&lt;author&gt;Piaggi, Paolo&lt;/author&gt;&lt;/authors&gt;&lt;/contributors&gt;&lt;auth-address&gt;Obesity and Diabetes Clinical Research Section, Phoenix Epidemiology and Clinical Research Branch, National Institute of Diabetes and Digestive and Kidney Diseases, Phoenix, Arizona.&amp;#xD;Clinical Core Laboratory, National Institute of Diabetes and Digestive and Kidney Diseases, Bethesda, Maryland.&amp;#xD;Department of Information Engineering, University of Pisa, Pisa, Italy.&lt;/auth-address&gt;&lt;titles&gt;&lt;title&gt;Recharacterizing The Metabolic State of Energy Balance in Thrifty and Spendthrift Phenotypes&lt;/title&gt;&lt;secondary-title&gt;J Clin Endocrinol Metab&lt;/secondary-title&gt;&lt;short-title&gt;Thrifty phenotype redefinition&lt;/short-title&gt;&lt;/titles&gt;&lt;periodical&gt;&lt;full-title&gt;J Clin Endocrinol Metab&lt;/full-title&gt;&lt;/periodical&gt;&lt;pages&gt;1375-1392&lt;/pages&gt;&lt;volume&gt;105&lt;/volume&gt;&lt;number&gt;5&lt;/number&gt;&lt;dates&gt;&lt;year&gt;2020&lt;/year&gt;&lt;pub-dates&gt;&lt;date&gt;02 March 2020&lt;/date&gt;&lt;/pub-dates&gt;&lt;/dates&gt;&lt;publisher&gt;The Endocrine Society&lt;/publisher&gt;&lt;isbn&gt;1945-7197 (Electronic)&amp;#xD;0021-972X (Linking)&lt;/isbn&gt;&lt;urls&gt;&lt;related-urls&gt;&lt;url&gt;https://dx.doi.org/10.1210/clinem/dgaa098&lt;/url&gt;&lt;/related-urls&gt;&lt;/urls&gt;&lt;electronic-resource-num&gt;10.1210/clinem/dgaa098&lt;/electronic-resource-num&gt;&lt;research-notes&gt;IF: 6,0&lt;/research-notes&gt;&lt;/record&gt;&lt;/Cite&gt;&lt;/EndNote&gt;</w:instrText>
      </w:r>
      <w:r w:rsidR="009050BF" w:rsidRPr="00890818">
        <w:fldChar w:fldCharType="separate"/>
      </w:r>
      <w:r w:rsidR="0091496B" w:rsidRPr="00890818">
        <w:rPr>
          <w:noProof/>
        </w:rPr>
        <w:t>(</w:t>
      </w:r>
      <w:hyperlink w:anchor="_ENREF_12" w:tooltip="Hollstein, 2020 #3421" w:history="1">
        <w:r w:rsidR="0091496B" w:rsidRPr="00890818">
          <w:rPr>
            <w:rStyle w:val="Hyperlink"/>
          </w:rPr>
          <w:t>12</w:t>
        </w:r>
      </w:hyperlink>
      <w:r w:rsidR="0091496B" w:rsidRPr="00890818">
        <w:rPr>
          <w:noProof/>
        </w:rPr>
        <w:t>)</w:t>
      </w:r>
      <w:r w:rsidR="009050BF" w:rsidRPr="00890818">
        <w:fldChar w:fldCharType="end"/>
      </w:r>
      <w:r w:rsidR="009050BF" w:rsidRPr="00890818">
        <w:t xml:space="preserve">. </w:t>
      </w:r>
      <w:r w:rsidR="00EC0FC0" w:rsidRPr="00890818">
        <w:t>Likewise, other researchers reported that a lower-than-predicted SMR was associated with greater fat mass retention after an overfeeding period</w:t>
      </w:r>
      <w:r w:rsidR="00476F52" w:rsidRPr="00890818">
        <w:t>,</w:t>
      </w:r>
      <w:r w:rsidR="00EC0FC0" w:rsidRPr="00890818">
        <w:t xml:space="preserve"> </w:t>
      </w:r>
      <w:r w:rsidR="00476F52" w:rsidRPr="00890818">
        <w:t xml:space="preserve">indicating </w:t>
      </w:r>
      <w:r w:rsidR="00DB2B97" w:rsidRPr="00890818">
        <w:t>a thrifty phenotype</w:t>
      </w:r>
      <w:r w:rsidR="00476F52" w:rsidRPr="00890818">
        <w:t xml:space="preserve"> more susceptible to gain weight over time</w:t>
      </w:r>
      <w:r w:rsidR="00EC0FC0" w:rsidRPr="00890818">
        <w:fldChar w:fldCharType="begin"/>
      </w:r>
      <w:r w:rsidR="0091496B" w:rsidRPr="00890818">
        <w:instrText xml:space="preserve"> ADDIN EN.CITE &lt;EndNote&gt;&lt;Cite&gt;&lt;Author&gt;Johannsen&lt;/Author&gt;&lt;Year&gt;2019&lt;/Year&gt;&lt;RecNum&gt;2819&lt;/RecNum&gt;&lt;DisplayText&gt;(13)&lt;/DisplayText&gt;&lt;record&gt;&lt;rec-number&gt;2819&lt;/rec-number&gt;&lt;foreign-keys&gt;&lt;key app="EN" db-id="v2t0wrrfneef06es9zqvrsw6f9pxze5x2tt0" timestamp="1568395771"&gt;2819&lt;/key&gt;&lt;/foreign-keys&gt;&lt;ref-type name="Journal Article"&gt;17&lt;/ref-type&gt;&lt;contributors&gt;&lt;authors&gt;&lt;author&gt;Johannsen, Darcy L&lt;/author&gt;&lt;author&gt;Marlatt, Kara L&lt;/author&gt;&lt;author&gt;Conley, Kevin E&lt;/author&gt;&lt;author&gt;Smith, Steven R&lt;/author&gt;&lt;author&gt;Ravussin, Eric&lt;/author&gt;&lt;/authors&gt;&lt;/contributors&gt;&lt;titles&gt;&lt;title&gt;Metabolic adaptation is not observed after 8 weeks of overfeeding but energy expenditure variability is associated with weight recovery&lt;/title&gt;&lt;secondary-title&gt;Am J Clin Nutr&lt;/secondary-title&gt;&lt;short-title&gt;HUMAN: Ravussin OF study, thrifty phenotype&lt;/short-title&gt;&lt;/titles&gt;&lt;periodical&gt;&lt;full-title&gt;Am J Clin Nutr&lt;/full-title&gt;&lt;/periodical&gt;&lt;pages&gt;805–813&lt;/pages&gt;&lt;volume&gt;110&lt;/volume&gt;&lt;number&gt;4&lt;/number&gt;&lt;dates&gt;&lt;year&gt;2019&lt;/year&gt;&lt;/dates&gt;&lt;urls&gt;&lt;/urls&gt;&lt;/record&gt;&lt;/Cite&gt;&lt;/EndNote&gt;</w:instrText>
      </w:r>
      <w:r w:rsidR="00EC0FC0" w:rsidRPr="00890818">
        <w:fldChar w:fldCharType="separate"/>
      </w:r>
      <w:r w:rsidR="0091496B" w:rsidRPr="00890818">
        <w:rPr>
          <w:noProof/>
        </w:rPr>
        <w:t>(</w:t>
      </w:r>
      <w:hyperlink w:anchor="_ENREF_13" w:tooltip="Johannsen, 2019 #2819" w:history="1">
        <w:r w:rsidR="0091496B" w:rsidRPr="00890818">
          <w:rPr>
            <w:rStyle w:val="Hyperlink"/>
          </w:rPr>
          <w:t>13</w:t>
        </w:r>
      </w:hyperlink>
      <w:r w:rsidR="0091496B" w:rsidRPr="00890818">
        <w:rPr>
          <w:noProof/>
        </w:rPr>
        <w:t>)</w:t>
      </w:r>
      <w:r w:rsidR="00EC0FC0" w:rsidRPr="00890818">
        <w:fldChar w:fldCharType="end"/>
      </w:r>
      <w:r w:rsidR="00EC0FC0" w:rsidRPr="00890818">
        <w:t>.</w:t>
      </w:r>
    </w:p>
    <w:p w14:paraId="6B6501D7" w14:textId="503BD251" w:rsidR="007A795A" w:rsidRPr="00890818" w:rsidRDefault="00597A2A" w:rsidP="00300896">
      <w:r w:rsidRPr="00890818">
        <w:t xml:space="preserve">This dichotomy in </w:t>
      </w:r>
      <w:r w:rsidR="007C7F12" w:rsidRPr="00890818">
        <w:t xml:space="preserve">fasting-induced </w:t>
      </w:r>
      <w:r w:rsidRPr="00890818">
        <w:t xml:space="preserve">SMR </w:t>
      </w:r>
      <w:r w:rsidR="007C7F12" w:rsidRPr="00890818">
        <w:t xml:space="preserve">change </w:t>
      </w:r>
      <w:r w:rsidRPr="00890818">
        <w:t xml:space="preserve">between thrifty and spendthrift individuals might be useful in clinical settings </w:t>
      </w:r>
      <w:r w:rsidR="00F86D81" w:rsidRPr="00890818">
        <w:t xml:space="preserve">– </w:t>
      </w:r>
      <w:r w:rsidRPr="00890818">
        <w:t xml:space="preserve">where 24-h sessions inside a whole-room calorimeter cannot be </w:t>
      </w:r>
      <w:r w:rsidR="00F86D81" w:rsidRPr="00890818">
        <w:t xml:space="preserve">conducted – </w:t>
      </w:r>
      <w:r w:rsidRPr="00890818">
        <w:t xml:space="preserve">as SMR </w:t>
      </w:r>
      <w:r w:rsidR="009050BF" w:rsidRPr="00890818">
        <w:t xml:space="preserve">constitutes a </w:t>
      </w:r>
      <w:r w:rsidR="00B24DFE" w:rsidRPr="00890818">
        <w:t>surrogate marker for RMR</w:t>
      </w:r>
      <w:r w:rsidRPr="00890818">
        <w:t xml:space="preserve">. The latter is easier to measure due to less </w:t>
      </w:r>
      <w:r w:rsidR="007C7F12" w:rsidRPr="00890818">
        <w:t xml:space="preserve">complex </w:t>
      </w:r>
      <w:r w:rsidRPr="00890818">
        <w:t>and expensive equipment (ventilated hood</w:t>
      </w:r>
      <w:r w:rsidR="00EF0CA8" w:rsidRPr="00890818">
        <w:t xml:space="preserve"> system</w:t>
      </w:r>
      <w:r w:rsidRPr="00890818">
        <w:t xml:space="preserve"> vs</w:t>
      </w:r>
      <w:r w:rsidR="00E978B5" w:rsidRPr="00890818">
        <w:t>.</w:t>
      </w:r>
      <w:r w:rsidRPr="00890818">
        <w:t xml:space="preserve"> metabolic chamber) and a shorter duration (20 min vs</w:t>
      </w:r>
      <w:r w:rsidR="00E978B5" w:rsidRPr="00890818">
        <w:t>.</w:t>
      </w:r>
      <w:r w:rsidRPr="00890818">
        <w:t xml:space="preserve"> 24</w:t>
      </w:r>
      <w:r w:rsidR="00840D56" w:rsidRPr="00890818">
        <w:t xml:space="preserve"> hours</w:t>
      </w:r>
      <w:r w:rsidRPr="00890818">
        <w:t xml:space="preserve">). </w:t>
      </w:r>
      <w:r w:rsidRPr="00890818">
        <w:lastRenderedPageBreak/>
        <w:t>However, it is unclear</w:t>
      </w:r>
      <w:r w:rsidR="00702961" w:rsidRPr="00890818">
        <w:t xml:space="preserve"> if the assessment of fasting-induced changes in RMR can </w:t>
      </w:r>
      <w:r w:rsidR="00C443D0" w:rsidRPr="00890818">
        <w:t xml:space="preserve">reliably </w:t>
      </w:r>
      <w:r w:rsidR="00702961" w:rsidRPr="00890818">
        <w:t>capture thriftiness</w:t>
      </w:r>
      <w:r w:rsidR="009129FA" w:rsidRPr="00890818">
        <w:t xml:space="preserve"> derived from SMR</w:t>
      </w:r>
      <w:r w:rsidR="00702961" w:rsidRPr="00890818">
        <w:t xml:space="preserve"> as there are considerable differences between both measurements including the post</w:t>
      </w:r>
      <w:r w:rsidR="001E42EB" w:rsidRPr="00890818">
        <w:t>-</w:t>
      </w:r>
      <w:r w:rsidR="00702961" w:rsidRPr="00890818">
        <w:t>absorptive state (SMR: few hours after last meal; RMR: &gt;8 hours after last meal)</w:t>
      </w:r>
      <w:r w:rsidR="007C7F12" w:rsidRPr="00890818">
        <w:t>,</w:t>
      </w:r>
      <w:r w:rsidR="00702961" w:rsidRPr="00890818">
        <w:t xml:space="preserve"> the level of consciousness (SMR: sleep</w:t>
      </w:r>
      <w:r w:rsidR="001E42EB" w:rsidRPr="00890818">
        <w:t>-state</w:t>
      </w:r>
      <w:r w:rsidR="00702961" w:rsidRPr="00890818">
        <w:t>; RMR: awake</w:t>
      </w:r>
      <w:r w:rsidR="001E42EB" w:rsidRPr="00890818">
        <w:t>-state</w:t>
      </w:r>
      <w:r w:rsidR="00702961" w:rsidRPr="00890818">
        <w:t>)</w:t>
      </w:r>
      <w:r w:rsidR="007C7F12" w:rsidRPr="00890818">
        <w:t xml:space="preserve"> and the duration of measurement (SMR: few hours overnight; RMR: &lt;1 hour)</w:t>
      </w:r>
      <w:r w:rsidR="007374A9" w:rsidRPr="00890818">
        <w:t>.</w:t>
      </w:r>
    </w:p>
    <w:p w14:paraId="24A48FDE" w14:textId="47C0D03E" w:rsidR="008C7B5F" w:rsidRPr="00890818" w:rsidRDefault="008C7B5F" w:rsidP="00300896">
      <w:r w:rsidRPr="00890818">
        <w:t xml:space="preserve">Other groups reported that </w:t>
      </w:r>
      <w:r w:rsidR="00AD7C37" w:rsidRPr="00890818">
        <w:t>RMR</w:t>
      </w:r>
      <w:r w:rsidR="00AD7C37" w:rsidRPr="00890818" w:rsidDel="00AD7C37">
        <w:t xml:space="preserve"> </w:t>
      </w:r>
      <w:r w:rsidRPr="00890818">
        <w:t xml:space="preserve">measurement might be sufficient to </w:t>
      </w:r>
      <w:r w:rsidR="000727EF" w:rsidRPr="00890818">
        <w:t xml:space="preserve">quantify </w:t>
      </w:r>
      <w:r w:rsidR="00AD7C37" w:rsidRPr="00890818">
        <w:t xml:space="preserve">the extent of </w:t>
      </w:r>
      <w:r w:rsidR="00703145" w:rsidRPr="00890818">
        <w:t xml:space="preserve">fasting-related </w:t>
      </w:r>
      <w:r w:rsidRPr="00890818">
        <w:t>metabolic thriftiness.</w:t>
      </w:r>
      <w:r w:rsidR="007F6097" w:rsidRPr="00890818">
        <w:t xml:space="preserve"> </w:t>
      </w:r>
      <w:r w:rsidR="00B1694A" w:rsidRPr="00890818">
        <w:t>For instance,</w:t>
      </w:r>
      <w:r w:rsidR="007F6097" w:rsidRPr="00890818">
        <w:t xml:space="preserve"> </w:t>
      </w:r>
      <w:proofErr w:type="spellStart"/>
      <w:r w:rsidR="007F6097" w:rsidRPr="00890818">
        <w:t>Spranger</w:t>
      </w:r>
      <w:proofErr w:type="spellEnd"/>
      <w:r w:rsidR="007F6097" w:rsidRPr="00890818">
        <w:t xml:space="preserve"> </w:t>
      </w:r>
      <w:r w:rsidR="007F6097" w:rsidRPr="00890818">
        <w:rPr>
          <w:i/>
          <w:iCs/>
        </w:rPr>
        <w:t>et al</w:t>
      </w:r>
      <w:r w:rsidR="00AD01ED" w:rsidRPr="00890818">
        <w:rPr>
          <w:i/>
          <w:iCs/>
        </w:rPr>
        <w:t>.</w:t>
      </w:r>
      <w:r w:rsidR="007F6097" w:rsidRPr="00890818">
        <w:t xml:space="preserve"> recently reported that a thrifty phenotype defined by a </w:t>
      </w:r>
      <w:r w:rsidR="00AD7C37" w:rsidRPr="00890818">
        <w:t xml:space="preserve">relatively </w:t>
      </w:r>
      <w:r w:rsidR="00283646" w:rsidRPr="00890818">
        <w:t>lower</w:t>
      </w:r>
      <w:r w:rsidR="007F6097" w:rsidRPr="00890818">
        <w:t xml:space="preserve"> RMR </w:t>
      </w:r>
      <w:r w:rsidR="000727EF" w:rsidRPr="00890818">
        <w:t>(</w:t>
      </w:r>
      <w:r w:rsidR="007F6097" w:rsidRPr="00890818">
        <w:t xml:space="preserve">adjusted for </w:t>
      </w:r>
      <w:r w:rsidR="000410D3" w:rsidRPr="00890818">
        <w:t>fat-free mass</w:t>
      </w:r>
      <w:r w:rsidR="000727EF" w:rsidRPr="00890818">
        <w:t>)</w:t>
      </w:r>
      <w:r w:rsidR="007F6097" w:rsidRPr="00890818">
        <w:t xml:space="preserve"> </w:t>
      </w:r>
      <w:r w:rsidR="000727EF" w:rsidRPr="00890818">
        <w:t xml:space="preserve">following </w:t>
      </w:r>
      <w:r w:rsidR="00283646" w:rsidRPr="00890818">
        <w:t xml:space="preserve">a 2-month </w:t>
      </w:r>
      <w:r w:rsidR="007F6097" w:rsidRPr="00890818">
        <w:t xml:space="preserve">weight loss </w:t>
      </w:r>
      <w:r w:rsidR="00283646" w:rsidRPr="00890818">
        <w:t xml:space="preserve">intervention (800 kcal/d liquid diet) </w:t>
      </w:r>
      <w:r w:rsidR="00DC6574" w:rsidRPr="00890818">
        <w:t>was</w:t>
      </w:r>
      <w:r w:rsidR="007F6097" w:rsidRPr="00890818">
        <w:t xml:space="preserve"> </w:t>
      </w:r>
      <w:r w:rsidR="000727EF" w:rsidRPr="00890818">
        <w:t xml:space="preserve">indicative </w:t>
      </w:r>
      <w:r w:rsidR="007F6097" w:rsidRPr="00890818">
        <w:t xml:space="preserve">for </w:t>
      </w:r>
      <w:r w:rsidR="00645DAC" w:rsidRPr="00890818">
        <w:t>greater</w:t>
      </w:r>
      <w:r w:rsidR="007F6097" w:rsidRPr="00890818">
        <w:t xml:space="preserve"> fat mass regain </w:t>
      </w:r>
      <w:r w:rsidR="00283646" w:rsidRPr="00890818">
        <w:t>after 2 years in 80 post-menopausal obese women</w:t>
      </w:r>
      <w:r w:rsidR="007F6097" w:rsidRPr="00890818">
        <w:fldChar w:fldCharType="begin"/>
      </w:r>
      <w:r w:rsidR="0091496B" w:rsidRPr="00890818">
        <w:instrText xml:space="preserve"> ADDIN EN.CITE &lt;EndNote&gt;&lt;Cite&gt;&lt;Author&gt;Spranger&lt;/Author&gt;&lt;Year&gt;2021&lt;/Year&gt;&lt;RecNum&gt;4207&lt;/RecNum&gt;&lt;DisplayText&gt;(14)&lt;/DisplayText&gt;&lt;record&gt;&lt;rec-number&gt;4207&lt;/rec-number&gt;&lt;foreign-keys&gt;&lt;key app="EN" db-id="v2t0wrrfneef06es9zqvrsw6f9pxze5x2tt0" timestamp="1675077859"&gt;4207&lt;/key&gt;&lt;/foreign-keys&gt;&lt;ref-type name="Unpublished Work"&gt;34&lt;/ref-type&gt;&lt;contributors&gt;&lt;authors&gt;&lt;author&gt;Spranger, Leonard&lt;/author&gt;&lt;author&gt;Bredow, Josephine&lt;/author&gt;&lt;author&gt;Zeitz, Ulrike&lt;/author&gt;&lt;author&gt;Grittner, Ulrike&lt;/author&gt;&lt;author&gt;Boschmann, Michael&lt;/author&gt;&lt;author&gt;Dickmann, Sophia&lt;/author&gt;&lt;author&gt;Stobäus, Nicole&lt;/author&gt;&lt;author&gt;Jumpertz-Von Schwartzenberg, Reiner&lt;/author&gt;&lt;author&gt;Spranger, Joachim&lt;/author&gt;&lt;author&gt;Mai, Knut&lt;/author&gt;&lt;/authors&gt;&lt;/contributors&gt;&lt;titles&gt;&lt;title&gt;Thrifty energy phenotype predicts weight regain - results of a randomized controlled trial&lt;/title&gt;&lt;short-title&gt;Thrifty phenotype predicts weight regain (Spranger Gruppe)&lt;/short-title&gt;&lt;/titles&gt;&lt;dates&gt;&lt;year&gt;2021&lt;/year&gt;&lt;/dates&gt;&lt;publisher&gt;Cold Spring Harbor Laboratory&lt;/publisher&gt;&lt;urls&gt;&lt;related-urls&gt;&lt;url&gt;https://dx.doi.org/10.1101/2021.03.25.21254300&lt;/url&gt;&lt;/related-urls&gt;&lt;/urls&gt;&lt;electronic-resource-num&gt;10.1101/2021.03.25.21254300&lt;/electronic-resource-num&gt;&lt;/record&gt;&lt;/Cite&gt;&lt;/EndNote&gt;</w:instrText>
      </w:r>
      <w:r w:rsidR="007F6097" w:rsidRPr="00890818">
        <w:fldChar w:fldCharType="separate"/>
      </w:r>
      <w:r w:rsidR="0091496B" w:rsidRPr="00890818">
        <w:rPr>
          <w:noProof/>
        </w:rPr>
        <w:t>(</w:t>
      </w:r>
      <w:hyperlink w:anchor="_ENREF_14" w:tooltip="Spranger, 2021 #4207" w:history="1">
        <w:r w:rsidR="0091496B" w:rsidRPr="00890818">
          <w:rPr>
            <w:rStyle w:val="Hyperlink"/>
          </w:rPr>
          <w:t>14</w:t>
        </w:r>
      </w:hyperlink>
      <w:r w:rsidR="0091496B" w:rsidRPr="00890818">
        <w:rPr>
          <w:noProof/>
        </w:rPr>
        <w:t>)</w:t>
      </w:r>
      <w:r w:rsidR="007F6097" w:rsidRPr="00890818">
        <w:fldChar w:fldCharType="end"/>
      </w:r>
      <w:r w:rsidR="007F6097" w:rsidRPr="00890818">
        <w:t>.</w:t>
      </w:r>
    </w:p>
    <w:p w14:paraId="4F002D0E" w14:textId="55F2E4BD" w:rsidR="00C42256" w:rsidRPr="00890818" w:rsidRDefault="00C42256" w:rsidP="00817C85">
      <w:pPr>
        <w:pStyle w:val="Heading2"/>
        <w:numPr>
          <w:ilvl w:val="0"/>
          <w:numId w:val="22"/>
        </w:numPr>
      </w:pPr>
      <w:r w:rsidRPr="00890818">
        <w:t>Low- and high-protein overfeeding</w:t>
      </w:r>
      <w:r w:rsidR="00BB4577" w:rsidRPr="00890818">
        <w:t xml:space="preserve"> diets</w:t>
      </w:r>
    </w:p>
    <w:p w14:paraId="04F9F97D" w14:textId="4F1A7961" w:rsidR="00455100" w:rsidRPr="00890818" w:rsidRDefault="000B34D2" w:rsidP="004E2B8E">
      <w:r w:rsidRPr="00890818">
        <w:t xml:space="preserve">Acute </w:t>
      </w:r>
      <w:r w:rsidR="00BB4577" w:rsidRPr="00890818">
        <w:t xml:space="preserve">increases </w:t>
      </w:r>
      <w:r w:rsidR="00CB2288" w:rsidRPr="00890818">
        <w:t>in energy intake</w:t>
      </w:r>
      <w:r w:rsidR="00BB4577" w:rsidRPr="00890818">
        <w:t>,</w:t>
      </w:r>
      <w:r w:rsidR="00CB2288" w:rsidRPr="00890818">
        <w:t xml:space="preserve"> such as s</w:t>
      </w:r>
      <w:r w:rsidR="00AB12A2" w:rsidRPr="00890818">
        <w:t>hort-term o</w:t>
      </w:r>
      <w:r w:rsidR="00455100" w:rsidRPr="00890818">
        <w:t xml:space="preserve">verfeeding </w:t>
      </w:r>
      <w:r w:rsidR="00BB4577" w:rsidRPr="00890818">
        <w:t xml:space="preserve">a macronutrient imbalanced diet, elicit </w:t>
      </w:r>
      <w:r w:rsidR="00F930DF" w:rsidRPr="00890818">
        <w:t>metabolic adaptation</w:t>
      </w:r>
      <w:r w:rsidR="00660247" w:rsidRPr="00890818">
        <w:t xml:space="preserve"> </w:t>
      </w:r>
      <w:r w:rsidR="008D0FCA" w:rsidRPr="00890818">
        <w:t xml:space="preserve">that typically consists in an </w:t>
      </w:r>
      <w:r w:rsidR="002A014F" w:rsidRPr="00890818">
        <w:t xml:space="preserve">acute </w:t>
      </w:r>
      <w:r w:rsidR="00C81463" w:rsidRPr="00890818">
        <w:t>increas</w:t>
      </w:r>
      <w:r w:rsidR="008D0FCA" w:rsidRPr="00890818">
        <w:t>e</w:t>
      </w:r>
      <w:r w:rsidR="00C81463" w:rsidRPr="00890818">
        <w:t xml:space="preserve"> </w:t>
      </w:r>
      <w:r w:rsidR="008D0FCA" w:rsidRPr="00890818">
        <w:t xml:space="preserve">in </w:t>
      </w:r>
      <w:r w:rsidR="005B7C44" w:rsidRPr="00890818">
        <w:t>EE</w:t>
      </w:r>
      <w:r w:rsidR="003B72C9" w:rsidRPr="00890818">
        <w:t xml:space="preserve"> </w:t>
      </w:r>
      <w:r w:rsidR="002A014F" w:rsidRPr="00890818">
        <w:t xml:space="preserve">i.e., increased diet-induced thermogenesis (DIT), </w:t>
      </w:r>
      <w:r w:rsidR="00BB4577" w:rsidRPr="00890818">
        <w:t xml:space="preserve">that, in part, </w:t>
      </w:r>
      <w:r w:rsidR="003B72C9" w:rsidRPr="00890818">
        <w:t>dissipate excess energy</w:t>
      </w:r>
      <w:r w:rsidR="002A014F" w:rsidRPr="00890818">
        <w:t xml:space="preserve"> ingested</w:t>
      </w:r>
      <w:r w:rsidR="00EE69D9" w:rsidRPr="00890818">
        <w:t>.</w:t>
      </w:r>
      <w:r w:rsidR="008B4804" w:rsidRPr="00890818">
        <w:t xml:space="preserve"> However, </w:t>
      </w:r>
      <w:r w:rsidR="00E876B6" w:rsidRPr="00890818">
        <w:t>there is</w:t>
      </w:r>
      <w:r w:rsidR="00F8528D" w:rsidRPr="00890818">
        <w:t xml:space="preserve"> </w:t>
      </w:r>
      <w:r w:rsidR="00BB4577" w:rsidRPr="00890818">
        <w:t xml:space="preserve">a large </w:t>
      </w:r>
      <w:r w:rsidR="004D6837" w:rsidRPr="00890818">
        <w:t>inter</w:t>
      </w:r>
      <w:r w:rsidR="00BB4577" w:rsidRPr="00890818">
        <w:t>-</w:t>
      </w:r>
      <w:r w:rsidR="004D6837" w:rsidRPr="00890818">
        <w:t>individual variability</w:t>
      </w:r>
      <w:r w:rsidR="00C8608C" w:rsidRPr="00890818">
        <w:t xml:space="preserve"> </w:t>
      </w:r>
      <w:r w:rsidR="00BB4577" w:rsidRPr="00890818">
        <w:t>in the extent of metabolic adaptation to the same overfeeding diet</w:t>
      </w:r>
      <w:r w:rsidR="002A014F" w:rsidRPr="00890818">
        <w:t xml:space="preserve">. For instance, </w:t>
      </w:r>
      <w:r w:rsidR="00C8608C" w:rsidRPr="00890818">
        <w:t xml:space="preserve">some individuals </w:t>
      </w:r>
      <w:r w:rsidR="002A014F" w:rsidRPr="00890818">
        <w:t xml:space="preserve">do not substantially change </w:t>
      </w:r>
      <w:r w:rsidR="00C8608C" w:rsidRPr="00890818">
        <w:t xml:space="preserve">their EE in response to </w:t>
      </w:r>
      <w:r w:rsidR="0066449D" w:rsidRPr="00890818">
        <w:t xml:space="preserve">24-h </w:t>
      </w:r>
      <w:r w:rsidR="00C8608C" w:rsidRPr="00890818">
        <w:t xml:space="preserve">overfeeding </w:t>
      </w:r>
      <w:r w:rsidR="002A014F" w:rsidRPr="00890818">
        <w:t xml:space="preserve">diet accounting for twice their daily caloric needs, </w:t>
      </w:r>
      <w:r w:rsidR="00C8608C" w:rsidRPr="00890818">
        <w:t xml:space="preserve">while others </w:t>
      </w:r>
      <w:r w:rsidR="002A014F" w:rsidRPr="00890818">
        <w:t xml:space="preserve">can </w:t>
      </w:r>
      <w:r w:rsidR="00C8608C" w:rsidRPr="00890818">
        <w:t xml:space="preserve">increase </w:t>
      </w:r>
      <w:r w:rsidR="00BB4577" w:rsidRPr="00890818">
        <w:t xml:space="preserve">their metabolic rate </w:t>
      </w:r>
      <w:r w:rsidR="00C8608C" w:rsidRPr="00890818">
        <w:t>up to 15%</w:t>
      </w:r>
      <w:r w:rsidR="002548A0" w:rsidRPr="00890818">
        <w:t>,</w:t>
      </w:r>
      <w:r w:rsidR="002A014F" w:rsidRPr="00890818">
        <w:t xml:space="preserve"> and this is</w:t>
      </w:r>
      <w:r w:rsidR="002548A0" w:rsidRPr="00890818">
        <w:t xml:space="preserve"> independent of </w:t>
      </w:r>
      <w:r w:rsidR="002A014F" w:rsidRPr="00890818">
        <w:t xml:space="preserve">changes in </w:t>
      </w:r>
      <w:r w:rsidR="002548A0" w:rsidRPr="00890818">
        <w:t>physical activity</w:t>
      </w:r>
      <w:r w:rsidR="002A014F" w:rsidRPr="00890818">
        <w:t xml:space="preserve"> levels</w:t>
      </w:r>
      <w:r w:rsidR="00A74031" w:rsidRPr="00890818">
        <w:fldChar w:fldCharType="begin"/>
      </w:r>
      <w:r w:rsidR="0091496B" w:rsidRPr="00890818">
        <w:instrText xml:space="preserve"> ADDIN EN.CITE &lt;EndNote&gt;&lt;Cite&gt;&lt;Author&gt;Hollstein&lt;/Author&gt;&lt;Year&gt;2021&lt;/Year&gt;&lt;RecNum&gt;4033&lt;/RecNum&gt;&lt;DisplayText&gt;(15)&lt;/DisplayText&gt;&lt;record&gt;&lt;rec-number&gt;4033&lt;/rec-number&gt;&lt;foreign-keys&gt;&lt;key app="EN" db-id="v2t0wrrfneef06es9zqvrsw6f9pxze5x2tt0" timestamp="1622730910"&gt;4033&lt;/key&gt;&lt;/foreign-keys&gt;&lt;ref-type name="Journal Article"&gt;17&lt;/ref-type&gt;&lt;contributors&gt;&lt;authors&gt;&lt;author&gt;Hollstein, T.&lt;/author&gt;&lt;author&gt;Basolo, A.&lt;/author&gt;&lt;author&gt;Takafumi, A.&lt;/author&gt;&lt;author&gt;Krakoff, J.&lt;/author&gt;&lt;author&gt;Piaggi, P.&lt;/author&gt;&lt;/authors&gt;&lt;/contributors&gt;&lt;titles&gt;&lt;title&gt;Reduced adaptive thermogenesis during acute protein-imbalanced overfeeding is a metabolic hallmark of the human thrifty phenotype&lt;/title&gt;&lt;secondary-title&gt;Am J Clin Nutr&lt;/secondary-title&gt;&lt;short-title&gt;Phenotype overfeeding paper 2&lt;/short-title&gt;&lt;/titles&gt;&lt;periodical&gt;&lt;full-title&gt;Am J Clin Nutr&lt;/full-title&gt;&lt;/periodical&gt;&lt;pages&gt;1396-1407&lt;/pages&gt;&lt;volume&gt;114&lt;/volume&gt;&lt;number&gt;4&lt;/number&gt;&lt;dates&gt;&lt;year&gt;2021&lt;/year&gt;&lt;/dates&gt;&lt;urls&gt;&lt;/urls&gt;&lt;research-notes&gt;IF: 8,5&lt;/research-notes&gt;&lt;/record&gt;&lt;/Cite&gt;&lt;/EndNote&gt;</w:instrText>
      </w:r>
      <w:r w:rsidR="00A74031" w:rsidRPr="00890818">
        <w:fldChar w:fldCharType="separate"/>
      </w:r>
      <w:r w:rsidR="0091496B" w:rsidRPr="00890818">
        <w:rPr>
          <w:noProof/>
        </w:rPr>
        <w:t>(</w:t>
      </w:r>
      <w:hyperlink w:anchor="_ENREF_15" w:tooltip="Hollstein, 2021 #4033" w:history="1">
        <w:r w:rsidR="0091496B" w:rsidRPr="00890818">
          <w:rPr>
            <w:rStyle w:val="Hyperlink"/>
          </w:rPr>
          <w:t>15</w:t>
        </w:r>
      </w:hyperlink>
      <w:r w:rsidR="0091496B" w:rsidRPr="00890818">
        <w:rPr>
          <w:noProof/>
        </w:rPr>
        <w:t>)</w:t>
      </w:r>
      <w:r w:rsidR="00A74031" w:rsidRPr="00890818">
        <w:fldChar w:fldCharType="end"/>
      </w:r>
      <w:r w:rsidR="0026369F" w:rsidRPr="00890818">
        <w:t>.</w:t>
      </w:r>
    </w:p>
    <w:p w14:paraId="50AED88A" w14:textId="67814DDF" w:rsidR="00D05A74" w:rsidRPr="00890818" w:rsidRDefault="00D160FE" w:rsidP="004E2B8E">
      <w:r w:rsidRPr="00890818">
        <w:t xml:space="preserve">Interestingly, the extent of increase in </w:t>
      </w:r>
      <w:r w:rsidR="003F1D94" w:rsidRPr="00890818">
        <w:t>24</w:t>
      </w:r>
      <w:r w:rsidR="00162BF3" w:rsidRPr="00890818">
        <w:t>h</w:t>
      </w:r>
      <w:r w:rsidRPr="00890818">
        <w:t xml:space="preserve">EE during </w:t>
      </w:r>
      <w:r w:rsidR="003F1D94" w:rsidRPr="00890818">
        <w:t xml:space="preserve">acute </w:t>
      </w:r>
      <w:r w:rsidRPr="00890818">
        <w:t xml:space="preserve">overfeeding correlated with the </w:t>
      </w:r>
      <w:r w:rsidR="003F1D94" w:rsidRPr="00890818">
        <w:t xml:space="preserve">extent of </w:t>
      </w:r>
      <w:r w:rsidRPr="00890818">
        <w:t>decrease in EE during acute fasting</w:t>
      </w:r>
      <w:r w:rsidR="003F1D94" w:rsidRPr="00890818">
        <w:t xml:space="preserve"> in the same individual</w:t>
      </w:r>
      <w:r w:rsidR="00C658D2" w:rsidRPr="00890818">
        <w:fldChar w:fldCharType="begin"/>
      </w:r>
      <w:r w:rsidR="0091496B" w:rsidRPr="00890818">
        <w:instrText xml:space="preserve"> ADDIN EN.CITE &lt;EndNote&gt;&lt;Cite&gt;&lt;Author&gt;Hollstein&lt;/Author&gt;&lt;Year&gt;2021&lt;/Year&gt;&lt;RecNum&gt;4033&lt;/RecNum&gt;&lt;DisplayText&gt;(15)&lt;/DisplayText&gt;&lt;record&gt;&lt;rec-number&gt;4033&lt;/rec-number&gt;&lt;foreign-keys&gt;&lt;key app="EN" db-id="v2t0wrrfneef06es9zqvrsw6f9pxze5x2tt0" timestamp="1622730910"&gt;4033&lt;/key&gt;&lt;/foreign-keys&gt;&lt;ref-type name="Journal Article"&gt;17&lt;/ref-type&gt;&lt;contributors&gt;&lt;authors&gt;&lt;author&gt;Hollstein, T.&lt;/author&gt;&lt;author&gt;Basolo, A.&lt;/author&gt;&lt;author&gt;Takafumi, A.&lt;/author&gt;&lt;author&gt;Krakoff, J.&lt;/author&gt;&lt;author&gt;Piaggi, P.&lt;/author&gt;&lt;/authors&gt;&lt;/contributors&gt;&lt;titles&gt;&lt;title&gt;Reduced adaptive thermogenesis during acute protein-imbalanced overfeeding is a metabolic hallmark of the human thrifty phenotype&lt;/title&gt;&lt;secondary-title&gt;Am J Clin Nutr&lt;/secondary-title&gt;&lt;short-title&gt;Phenotype overfeeding paper 2&lt;/short-title&gt;&lt;/titles&gt;&lt;periodical&gt;&lt;full-title&gt;Am J Clin Nutr&lt;/full-title&gt;&lt;/periodical&gt;&lt;pages&gt;1396-1407&lt;/pages&gt;&lt;volume&gt;114&lt;/volume&gt;&lt;number&gt;4&lt;/number&gt;&lt;dates&gt;&lt;year&gt;2021&lt;/year&gt;&lt;/dates&gt;&lt;urls&gt;&lt;/urls&gt;&lt;research-notes&gt;IF: 8,5&lt;/research-notes&gt;&lt;/record&gt;&lt;/Cite&gt;&lt;/EndNote&gt;</w:instrText>
      </w:r>
      <w:r w:rsidR="00C658D2" w:rsidRPr="00890818">
        <w:fldChar w:fldCharType="separate"/>
      </w:r>
      <w:r w:rsidR="0091496B" w:rsidRPr="00890818">
        <w:rPr>
          <w:noProof/>
        </w:rPr>
        <w:t>(</w:t>
      </w:r>
      <w:hyperlink w:anchor="_ENREF_15" w:tooltip="Hollstein, 2021 #4033" w:history="1">
        <w:r w:rsidR="0091496B" w:rsidRPr="00890818">
          <w:rPr>
            <w:rStyle w:val="Hyperlink"/>
          </w:rPr>
          <w:t>15</w:t>
        </w:r>
      </w:hyperlink>
      <w:r w:rsidR="0091496B" w:rsidRPr="00890818">
        <w:rPr>
          <w:noProof/>
        </w:rPr>
        <w:t>)</w:t>
      </w:r>
      <w:r w:rsidR="00C658D2" w:rsidRPr="00890818">
        <w:fldChar w:fldCharType="end"/>
      </w:r>
      <w:r w:rsidR="00C658D2" w:rsidRPr="00890818">
        <w:t>.</w:t>
      </w:r>
      <w:r w:rsidRPr="00890818">
        <w:t xml:space="preserve"> </w:t>
      </w:r>
      <w:r w:rsidR="003F1D94" w:rsidRPr="00890818">
        <w:t>In other words, t</w:t>
      </w:r>
      <w:r w:rsidR="00B64995" w:rsidRPr="00890818">
        <w:t xml:space="preserve">hriftiness (as </w:t>
      </w:r>
      <w:r w:rsidR="003F1D94" w:rsidRPr="00890818">
        <w:t xml:space="preserve">quantified  </w:t>
      </w:r>
      <w:r w:rsidR="00B64995" w:rsidRPr="00890818">
        <w:t xml:space="preserve">by a greater decrease in 24hEE during </w:t>
      </w:r>
      <w:r w:rsidR="003F1D94" w:rsidRPr="00890818">
        <w:t>acute</w:t>
      </w:r>
      <w:r w:rsidR="00B64995" w:rsidRPr="00890818">
        <w:t xml:space="preserve"> fasting) is associate</w:t>
      </w:r>
      <w:r w:rsidR="003B172D" w:rsidRPr="00890818">
        <w:t>d</w:t>
      </w:r>
      <w:r w:rsidR="00B64995" w:rsidRPr="00890818">
        <w:t xml:space="preserve"> with </w:t>
      </w:r>
      <w:r w:rsidRPr="00890818">
        <w:t xml:space="preserve">reduced </w:t>
      </w:r>
      <w:r w:rsidR="00B64995" w:rsidRPr="00890818">
        <w:t>metabolic adaptation</w:t>
      </w:r>
      <w:r w:rsidRPr="00890818">
        <w:t xml:space="preserve"> (</w:t>
      </w:r>
      <w:r w:rsidR="00B338C5" w:rsidRPr="00890818">
        <w:t>i.e., less increase in 24hEE</w:t>
      </w:r>
      <w:r w:rsidRPr="00890818">
        <w:t>)</w:t>
      </w:r>
      <w:r w:rsidR="00B64995" w:rsidRPr="00890818">
        <w:t xml:space="preserve"> during </w:t>
      </w:r>
      <w:r w:rsidR="003F1D94" w:rsidRPr="00890818">
        <w:t>acute</w:t>
      </w:r>
      <w:r w:rsidR="00996C16" w:rsidRPr="00890818">
        <w:t xml:space="preserve"> </w:t>
      </w:r>
      <w:r w:rsidR="00B64995" w:rsidRPr="00890818">
        <w:t>overfeeding</w:t>
      </w:r>
      <w:r w:rsidR="00C629F0" w:rsidRPr="00890818">
        <w:rPr>
          <w:rStyle w:val="Hyperlink"/>
        </w:rPr>
        <w:fldChar w:fldCharType="begin">
          <w:fldData xml:space="preserve">PEVuZE5vdGU+PENpdGU+PEF1dGhvcj5TY2hsb2dsPC9BdXRob3I+PFllYXI+MjAxNTwvWWVhcj48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</w:fldData>
        </w:fldChar>
      </w:r>
      <w:r w:rsidR="0091496B" w:rsidRPr="00890818">
        <w:rPr>
          <w:rStyle w:val="Hyperlink"/>
        </w:rPr>
        <w:instrText xml:space="preserve"> ADDIN EN.CITE </w:instrText>
      </w:r>
      <w:r w:rsidR="0091496B" w:rsidRPr="00890818">
        <w:rPr>
          <w:rStyle w:val="Hyperlink"/>
        </w:rPr>
        <w:fldChar w:fldCharType="begin">
          <w:fldData xml:space="preserve">PEVuZE5vdGU+PENpdGU+PEF1dGhvcj5TY2hsb2dsPC9BdXRob3I+PFllYXI+MjAxNTwvWWVhcj48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</w:fldData>
        </w:fldChar>
      </w:r>
      <w:r w:rsidR="0091496B" w:rsidRPr="00890818">
        <w:rPr>
          <w:rStyle w:val="Hyperlink"/>
        </w:rPr>
        <w:instrText xml:space="preserve"> ADDIN EN.CITE.DATA </w:instrText>
      </w:r>
      <w:r w:rsidR="0091496B" w:rsidRPr="00890818">
        <w:rPr>
          <w:rStyle w:val="Hyperlink"/>
        </w:rPr>
      </w:r>
      <w:r w:rsidR="0091496B" w:rsidRPr="00890818">
        <w:rPr>
          <w:rStyle w:val="Hyperlink"/>
        </w:rPr>
        <w:fldChar w:fldCharType="end"/>
      </w:r>
      <w:r w:rsidR="00C629F0" w:rsidRPr="00890818">
        <w:rPr>
          <w:rStyle w:val="Hyperlink"/>
        </w:rPr>
      </w:r>
      <w:r w:rsidR="00C629F0" w:rsidRPr="00890818">
        <w:rPr>
          <w:rStyle w:val="Hyperlink"/>
        </w:rPr>
        <w:fldChar w:fldCharType="separate"/>
      </w:r>
      <w:r w:rsidR="0091496B" w:rsidRPr="00890818">
        <w:rPr>
          <w:rStyle w:val="Hyperlink"/>
          <w:noProof/>
        </w:rPr>
        <w:t>(</w:t>
      </w:r>
      <w:hyperlink w:anchor="_ENREF_4" w:tooltip="Schlogl, 2015 #168" w:history="1">
        <w:r w:rsidR="0091496B" w:rsidRPr="00890818">
          <w:rPr>
            <w:rStyle w:val="Hyperlink"/>
          </w:rPr>
          <w:t>4</w:t>
        </w:r>
      </w:hyperlink>
      <w:r w:rsidR="0091496B" w:rsidRPr="00890818">
        <w:rPr>
          <w:rStyle w:val="Hyperlink"/>
          <w:noProof/>
        </w:rPr>
        <w:t xml:space="preserve">, </w:t>
      </w:r>
      <w:hyperlink w:anchor="_ENREF_15" w:tooltip="Hollstein, 2021 #4033" w:history="1">
        <w:r w:rsidR="0091496B" w:rsidRPr="00890818">
          <w:rPr>
            <w:rStyle w:val="Hyperlink"/>
          </w:rPr>
          <w:t>15</w:t>
        </w:r>
      </w:hyperlink>
      <w:r w:rsidR="0091496B" w:rsidRPr="00890818">
        <w:rPr>
          <w:rStyle w:val="Hyperlink"/>
          <w:noProof/>
        </w:rPr>
        <w:t>)</w:t>
      </w:r>
      <w:r w:rsidR="00C629F0" w:rsidRPr="00890818">
        <w:rPr>
          <w:rStyle w:val="Hyperlink"/>
        </w:rPr>
        <w:fldChar w:fldCharType="end"/>
      </w:r>
      <w:r w:rsidR="00B64995" w:rsidRPr="00890818">
        <w:t xml:space="preserve">. </w:t>
      </w:r>
      <w:r w:rsidR="00CE328A" w:rsidRPr="00890818">
        <w:t>Hence</w:t>
      </w:r>
      <w:r w:rsidR="0026369F" w:rsidRPr="00890818">
        <w:t>, thrifty individuals have less capacity of energy dissipation in acute states of positive energy balance</w:t>
      </w:r>
      <w:r w:rsidR="003F1D94" w:rsidRPr="00890818">
        <w:t>,</w:t>
      </w:r>
      <w:r w:rsidR="0026369F" w:rsidRPr="00890818">
        <w:t xml:space="preserve"> </w:t>
      </w:r>
      <w:r w:rsidR="003F1D94" w:rsidRPr="00890818">
        <w:t xml:space="preserve">thereby conferring greater </w:t>
      </w:r>
      <w:r w:rsidR="0026369F" w:rsidRPr="00890818">
        <w:t>weight gain susceptibility</w:t>
      </w:r>
      <w:r w:rsidR="003F1C07" w:rsidRPr="00890818">
        <w:t xml:space="preserve"> during </w:t>
      </w:r>
      <w:r w:rsidR="003F1D94" w:rsidRPr="00890818">
        <w:t xml:space="preserve">long-term </w:t>
      </w:r>
      <w:r w:rsidR="003F1C07" w:rsidRPr="00890818">
        <w:t>overeating</w:t>
      </w:r>
      <w:r w:rsidR="0026369F" w:rsidRPr="00890818">
        <w:t>.</w:t>
      </w:r>
      <w:r w:rsidR="002C4301" w:rsidRPr="00890818">
        <w:t xml:space="preserve"> This was confirmed in</w:t>
      </w:r>
      <w:r w:rsidR="00B17AB1" w:rsidRPr="00890818">
        <w:t xml:space="preserve"> outpatient studies, </w:t>
      </w:r>
      <w:r w:rsidR="002C4301" w:rsidRPr="00890818">
        <w:t xml:space="preserve">where </w:t>
      </w:r>
      <w:r w:rsidR="00B17AB1" w:rsidRPr="00890818">
        <w:t xml:space="preserve">less increase in 24hEE during </w:t>
      </w:r>
      <w:r w:rsidR="00242F02" w:rsidRPr="00890818">
        <w:lastRenderedPageBreak/>
        <w:t>low-protein</w:t>
      </w:r>
      <w:r w:rsidR="00B17AB1" w:rsidRPr="00890818">
        <w:t xml:space="preserve"> overfeeding</w:t>
      </w:r>
      <w:r w:rsidR="00CD22AB" w:rsidRPr="00890818">
        <w:t xml:space="preserve"> </w:t>
      </w:r>
      <w:r w:rsidR="00E13989" w:rsidRPr="00890818">
        <w:t xml:space="preserve">at baseline </w:t>
      </w:r>
      <w:r w:rsidR="00B17AB1" w:rsidRPr="00890818">
        <w:t>was associated with greater free-living weight gain</w:t>
      </w:r>
      <w:r w:rsidR="00E13989" w:rsidRPr="00890818">
        <w:t xml:space="preserve"> after 6 months </w:t>
      </w:r>
      <w:r w:rsidR="003B7D6E" w:rsidRPr="00890818">
        <w:fldChar w:fldCharType="begin">
          <w:fldData xml:space="preserve">PEVuZE5vdGU+PENpdGU+PEF1dGhvcj5WaW5hbGVzPC9BdXRob3I+PFllYXI+MjAxODwvWWVhcj48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==
</w:fldData>
        </w:fldChar>
      </w:r>
      <w:r w:rsidR="0091496B" w:rsidRPr="00890818">
        <w:instrText xml:space="preserve"> ADDIN EN.CITE </w:instrText>
      </w:r>
      <w:r w:rsidR="0091496B" w:rsidRPr="00890818">
        <w:fldChar w:fldCharType="begin">
          <w:fldData xml:space="preserve">PEVuZE5vdGU+PENpdGU+PEF1dGhvcj5WaW5hbGVzPC9BdXRob3I+PFllYXI+MjAxODwvWWVhcj48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==
</w:fldData>
        </w:fldChar>
      </w:r>
      <w:r w:rsidR="0091496B" w:rsidRPr="00890818">
        <w:instrText xml:space="preserve"> ADDIN EN.CITE.DATA </w:instrText>
      </w:r>
      <w:r w:rsidR="0091496B" w:rsidRPr="00890818">
        <w:fldChar w:fldCharType="end"/>
      </w:r>
      <w:r w:rsidR="003B7D6E" w:rsidRPr="00890818">
        <w:fldChar w:fldCharType="separate"/>
      </w:r>
      <w:r w:rsidR="0091496B" w:rsidRPr="00890818">
        <w:rPr>
          <w:noProof/>
        </w:rPr>
        <w:t>(</w:t>
      </w:r>
      <w:hyperlink w:anchor="_ENREF_4" w:tooltip="Schlogl, 2015 #168" w:history="1">
        <w:r w:rsidR="0091496B" w:rsidRPr="00890818">
          <w:rPr>
            <w:rStyle w:val="Hyperlink"/>
          </w:rPr>
          <w:t>4</w:t>
        </w:r>
      </w:hyperlink>
      <w:r w:rsidR="0091496B" w:rsidRPr="00890818">
        <w:rPr>
          <w:noProof/>
        </w:rPr>
        <w:t xml:space="preserve">, </w:t>
      </w:r>
      <w:hyperlink w:anchor="_ENREF_16" w:tooltip="Vinales, 2018 #1663" w:history="1">
        <w:r w:rsidR="0091496B" w:rsidRPr="00890818">
          <w:rPr>
            <w:rStyle w:val="Hyperlink"/>
          </w:rPr>
          <w:t>16</w:t>
        </w:r>
      </w:hyperlink>
      <w:r w:rsidR="0091496B" w:rsidRPr="00890818">
        <w:rPr>
          <w:noProof/>
        </w:rPr>
        <w:t>)</w:t>
      </w:r>
      <w:r w:rsidR="003B7D6E" w:rsidRPr="00890818">
        <w:fldChar w:fldCharType="end"/>
      </w:r>
      <w:r w:rsidR="00B17AB1" w:rsidRPr="00890818">
        <w:t>.</w:t>
      </w:r>
    </w:p>
    <w:p w14:paraId="58C466C7" w14:textId="6FD56889" w:rsidR="007B1AB7" w:rsidRPr="00890818" w:rsidRDefault="007B1AB7" w:rsidP="004E2B8E">
      <w:r w:rsidRPr="00890818">
        <w:t xml:space="preserve">In contrast to fasting, which constitutes a </w:t>
      </w:r>
      <w:r w:rsidR="005103F7" w:rsidRPr="00890818">
        <w:t xml:space="preserve">unique </w:t>
      </w:r>
      <w:r w:rsidRPr="00890818">
        <w:t xml:space="preserve">and non-modifiable </w:t>
      </w:r>
      <w:r w:rsidR="005103F7" w:rsidRPr="00890818">
        <w:t xml:space="preserve">dietary </w:t>
      </w:r>
      <w:r w:rsidRPr="00890818">
        <w:t xml:space="preserve">condition, </w:t>
      </w:r>
      <w:r w:rsidR="005103F7" w:rsidRPr="00890818">
        <w:t xml:space="preserve">it is possible to employ different </w:t>
      </w:r>
      <w:r w:rsidRPr="00890818">
        <w:t xml:space="preserve">overfeeding </w:t>
      </w:r>
      <w:r w:rsidR="005103F7" w:rsidRPr="00890818">
        <w:t>paradigms to perturb whole-body energy metabolism with the goal of identifying the underlying metabolic phenotype</w:t>
      </w:r>
      <w:r w:rsidRPr="00890818">
        <w:t xml:space="preserve">. That is, quantity (e.g., extra calories consumed), quality (e.g., macronutrients consumed), and eating window (e.g., </w:t>
      </w:r>
      <w:r w:rsidR="00B524D0" w:rsidRPr="00890818">
        <w:t xml:space="preserve">one or more </w:t>
      </w:r>
      <w:r w:rsidRPr="00890818">
        <w:t xml:space="preserve">meals </w:t>
      </w:r>
      <w:r w:rsidR="00B524D0" w:rsidRPr="00890818">
        <w:t xml:space="preserve">throughout the </w:t>
      </w:r>
      <w:r w:rsidRPr="00890818">
        <w:t>day) can be modified</w:t>
      </w:r>
      <w:r w:rsidR="006D2CC5" w:rsidRPr="00890818">
        <w:t xml:space="preserve"> to elicit a metabolic response that quantifies the extent of thriftiness in one individual</w:t>
      </w:r>
      <w:r w:rsidRPr="00890818">
        <w:t>.</w:t>
      </w:r>
      <w:r w:rsidR="001F0A73" w:rsidRPr="00890818">
        <w:t xml:space="preserve"> </w:t>
      </w:r>
      <w:r w:rsidR="00C24282" w:rsidRPr="00890818">
        <w:t>We mainly use</w:t>
      </w:r>
      <w:r w:rsidR="00512E1D" w:rsidRPr="00890818">
        <w:t>d</w:t>
      </w:r>
      <w:r w:rsidR="00C24282" w:rsidRPr="00890818">
        <w:t xml:space="preserve"> </w:t>
      </w:r>
      <w:r w:rsidR="00290315" w:rsidRPr="00890818">
        <w:t xml:space="preserve">overfeeding </w:t>
      </w:r>
      <w:r w:rsidR="005103F7" w:rsidRPr="00890818">
        <w:t xml:space="preserve">diets accounting for </w:t>
      </w:r>
      <w:r w:rsidR="00C24282" w:rsidRPr="00890818">
        <w:t xml:space="preserve">200% </w:t>
      </w:r>
      <w:r w:rsidR="005103F7" w:rsidRPr="00890818">
        <w:rPr>
          <w:rFonts w:cs="Times New Roman"/>
          <w:szCs w:val="24"/>
        </w:rPr>
        <w:t xml:space="preserve">the daily </w:t>
      </w:r>
      <w:r w:rsidR="00290315" w:rsidRPr="00890818">
        <w:rPr>
          <w:rFonts w:cs="Times New Roman"/>
          <w:szCs w:val="24"/>
        </w:rPr>
        <w:t>energy requirements</w:t>
      </w:r>
      <w:r w:rsidR="00220356" w:rsidRPr="00890818">
        <w:t>, e.g.,</w:t>
      </w:r>
      <w:r w:rsidR="00C24282" w:rsidRPr="00890818">
        <w:t xml:space="preserve"> twice</w:t>
      </w:r>
      <w:r w:rsidR="00C24282" w:rsidRPr="00890818">
        <w:rPr>
          <w:rFonts w:cs="Times New Roman"/>
          <w:szCs w:val="24"/>
        </w:rPr>
        <w:t xml:space="preserve"> the </w:t>
      </w:r>
      <w:r w:rsidR="005103F7" w:rsidRPr="00890818">
        <w:rPr>
          <w:rFonts w:cs="Times New Roman"/>
          <w:szCs w:val="24"/>
        </w:rPr>
        <w:t xml:space="preserve">eucaloric needs as quantified by the </w:t>
      </w:r>
      <w:r w:rsidR="00C24282" w:rsidRPr="00890818">
        <w:rPr>
          <w:rFonts w:cs="Times New Roman"/>
          <w:szCs w:val="24"/>
        </w:rPr>
        <w:t>24</w:t>
      </w:r>
      <w:r w:rsidR="00162BF3" w:rsidRPr="00890818">
        <w:rPr>
          <w:rFonts w:cs="Times New Roman"/>
          <w:szCs w:val="24"/>
        </w:rPr>
        <w:t>h</w:t>
      </w:r>
      <w:r w:rsidR="00C24282" w:rsidRPr="00890818">
        <w:rPr>
          <w:rFonts w:cs="Times New Roman"/>
          <w:szCs w:val="24"/>
        </w:rPr>
        <w:t xml:space="preserve">EE value </w:t>
      </w:r>
      <w:r w:rsidR="00B524D0" w:rsidRPr="00890818">
        <w:rPr>
          <w:rFonts w:cs="Times New Roman"/>
          <w:szCs w:val="24"/>
        </w:rPr>
        <w:t xml:space="preserve">measured </w:t>
      </w:r>
      <w:r w:rsidR="00C24282" w:rsidRPr="00890818">
        <w:rPr>
          <w:rFonts w:cs="Times New Roman"/>
          <w:szCs w:val="24"/>
        </w:rPr>
        <w:t xml:space="preserve">during </w:t>
      </w:r>
      <w:r w:rsidR="0023002F" w:rsidRPr="00890818">
        <w:t xml:space="preserve">two consecutive </w:t>
      </w:r>
      <w:r w:rsidR="005667CE" w:rsidRPr="00890818">
        <w:t>energy balance</w:t>
      </w:r>
      <w:r w:rsidR="00C24282" w:rsidRPr="00890818">
        <w:t xml:space="preserve"> assessment</w:t>
      </w:r>
      <w:r w:rsidR="0023002F" w:rsidRPr="00890818">
        <w:t>s</w:t>
      </w:r>
      <w:r w:rsidR="00B524D0" w:rsidRPr="00890818">
        <w:t xml:space="preserve"> inside the calorimeter</w:t>
      </w:r>
      <w:r w:rsidR="0064544B" w:rsidRPr="00890818">
        <w:t>.</w:t>
      </w:r>
      <w:r w:rsidR="009C0317" w:rsidRPr="00890818">
        <w:t xml:space="preserve"> </w:t>
      </w:r>
      <w:r w:rsidR="004653AF" w:rsidRPr="00890818">
        <w:t>With regard to</w:t>
      </w:r>
      <w:r w:rsidR="009C0317" w:rsidRPr="00890818">
        <w:t xml:space="preserve"> </w:t>
      </w:r>
      <w:r w:rsidR="0023002F" w:rsidRPr="00890818">
        <w:t xml:space="preserve">dietary </w:t>
      </w:r>
      <w:r w:rsidR="009C0317" w:rsidRPr="00890818">
        <w:t>macronutrient content</w:t>
      </w:r>
      <w:r w:rsidR="004653AF" w:rsidRPr="00890818">
        <w:t xml:space="preserve">, we found that protein-imbalanced (e.g., </w:t>
      </w:r>
      <w:r w:rsidR="00B524D0" w:rsidRPr="00890818">
        <w:t xml:space="preserve">3% </w:t>
      </w:r>
      <w:r w:rsidR="004653AF" w:rsidRPr="00890818">
        <w:t xml:space="preserve">low-protein or </w:t>
      </w:r>
      <w:r w:rsidR="00B524D0" w:rsidRPr="00890818">
        <w:t xml:space="preserve">30% </w:t>
      </w:r>
      <w:r w:rsidR="004653AF" w:rsidRPr="00890818">
        <w:t xml:space="preserve">high-protein) overfeeding diets </w:t>
      </w:r>
      <w:r w:rsidR="002C6B9A" w:rsidRPr="00890818">
        <w:t xml:space="preserve">are </w:t>
      </w:r>
      <w:r w:rsidR="008241D3" w:rsidRPr="00890818">
        <w:t>better</w:t>
      </w:r>
      <w:r w:rsidR="002C6B9A" w:rsidRPr="00890818">
        <w:t xml:space="preserve"> suited to identify thrifty and spendthrift phenotypes compared to high-carbohydrate, high-fat or balanced overfeeding diets</w:t>
      </w:r>
      <w:r w:rsidR="008241D3" w:rsidRPr="00890818">
        <w:fldChar w:fldCharType="begin"/>
      </w:r>
      <w:r w:rsidR="0091496B" w:rsidRPr="00890818">
        <w:instrText xml:space="preserve"> ADDIN EN.CITE &lt;EndNote&gt;&lt;Cite&gt;&lt;Author&gt;Hollstein&lt;/Author&gt;&lt;Year&gt;2021&lt;/Year&gt;&lt;RecNum&gt;4033&lt;/RecNum&gt;&lt;DisplayText&gt;(15)&lt;/DisplayText&gt;&lt;record&gt;&lt;rec-number&gt;4033&lt;/rec-number&gt;&lt;foreign-keys&gt;&lt;key app="EN" db-id="v2t0wrrfneef06es9zqvrsw6f9pxze5x2tt0" timestamp="1622730910"&gt;4033&lt;/key&gt;&lt;/foreign-keys&gt;&lt;ref-type name="Journal Article"&gt;17&lt;/ref-type&gt;&lt;contributors&gt;&lt;authors&gt;&lt;author&gt;Hollstein, T.&lt;/author&gt;&lt;author&gt;Basolo, A.&lt;/author&gt;&lt;author&gt;Takafumi, A.&lt;/author&gt;&lt;author&gt;Krakoff, J.&lt;/author&gt;&lt;author&gt;Piaggi, P.&lt;/author&gt;&lt;/authors&gt;&lt;/contributors&gt;&lt;titles&gt;&lt;title&gt;Reduced adaptive thermogenesis during acute protein-imbalanced overfeeding is a metabolic hallmark of the human thrifty phenotype&lt;/title&gt;&lt;secondary-title&gt;Am J Clin Nutr&lt;/secondary-title&gt;&lt;short-title&gt;Phenotype overfeeding paper 2&lt;/short-title&gt;&lt;/titles&gt;&lt;periodical&gt;&lt;full-title&gt;Am J Clin Nutr&lt;/full-title&gt;&lt;/periodical&gt;&lt;pages&gt;1396-1407&lt;/pages&gt;&lt;volume&gt;114&lt;/volume&gt;&lt;number&gt;4&lt;/number&gt;&lt;dates&gt;&lt;year&gt;2021&lt;/year&gt;&lt;/dates&gt;&lt;urls&gt;&lt;/urls&gt;&lt;research-notes&gt;IF: 8,5&lt;/research-notes&gt;&lt;/record&gt;&lt;/Cite&gt;&lt;/EndNote&gt;</w:instrText>
      </w:r>
      <w:r w:rsidR="008241D3" w:rsidRPr="00890818">
        <w:fldChar w:fldCharType="separate"/>
      </w:r>
      <w:r w:rsidR="0091496B" w:rsidRPr="00890818">
        <w:rPr>
          <w:noProof/>
        </w:rPr>
        <w:t>(</w:t>
      </w:r>
      <w:hyperlink w:anchor="_ENREF_15" w:tooltip="Hollstein, 2021 #4033" w:history="1">
        <w:r w:rsidR="0091496B" w:rsidRPr="00890818">
          <w:rPr>
            <w:rStyle w:val="Hyperlink"/>
          </w:rPr>
          <w:t>15</w:t>
        </w:r>
      </w:hyperlink>
      <w:r w:rsidR="0091496B" w:rsidRPr="00890818">
        <w:rPr>
          <w:noProof/>
        </w:rPr>
        <w:t>)</w:t>
      </w:r>
      <w:r w:rsidR="008241D3" w:rsidRPr="00890818">
        <w:fldChar w:fldCharType="end"/>
      </w:r>
      <w:r w:rsidR="0023002F" w:rsidRPr="00890818">
        <w:t xml:space="preserve">. </w:t>
      </w:r>
      <w:bookmarkStart w:id="11" w:name="_Hlk134092756"/>
      <w:bookmarkStart w:id="12" w:name="_Hlk133617413"/>
      <w:r w:rsidR="0023002F" w:rsidRPr="00890818">
        <w:t xml:space="preserve">These </w:t>
      </w:r>
      <w:r w:rsidR="00C80EB7" w:rsidRPr="00890818">
        <w:t>findings</w:t>
      </w:r>
      <w:r w:rsidR="00D73625" w:rsidRPr="00890818">
        <w:t xml:space="preserve"> </w:t>
      </w:r>
      <w:r w:rsidR="00C80EB7" w:rsidRPr="00890818">
        <w:t>support earlier</w:t>
      </w:r>
      <w:r w:rsidR="00242476" w:rsidRPr="00890818">
        <w:t xml:space="preserve"> </w:t>
      </w:r>
      <w:r w:rsidR="0023002F" w:rsidRPr="00890818">
        <w:t xml:space="preserve">seminal </w:t>
      </w:r>
      <w:r w:rsidR="00242476" w:rsidRPr="00890818">
        <w:t>research by</w:t>
      </w:r>
      <w:r w:rsidR="007B04E1" w:rsidRPr="00890818">
        <w:t xml:space="preserve"> </w:t>
      </w:r>
      <w:r w:rsidR="00C80EB7" w:rsidRPr="00890818">
        <w:t xml:space="preserve">Stock M.J., </w:t>
      </w:r>
      <w:proofErr w:type="spellStart"/>
      <w:r w:rsidR="00C80EB7" w:rsidRPr="00890818">
        <w:t>Dulloo</w:t>
      </w:r>
      <w:proofErr w:type="spellEnd"/>
      <w:r w:rsidR="00C80EB7" w:rsidRPr="00890818">
        <w:t xml:space="preserve"> A.G. and </w:t>
      </w:r>
      <w:proofErr w:type="spellStart"/>
      <w:r w:rsidR="00C80EB7" w:rsidRPr="00890818">
        <w:t>Jacquet</w:t>
      </w:r>
      <w:proofErr w:type="spellEnd"/>
      <w:r w:rsidR="00C80EB7" w:rsidRPr="00890818">
        <w:t xml:space="preserve"> J. (1999, International Journal of Obesity), </w:t>
      </w:r>
      <w:r w:rsidR="00512E1D" w:rsidRPr="00890818">
        <w:t xml:space="preserve">who suggested that the </w:t>
      </w:r>
      <w:r w:rsidR="0023002F" w:rsidRPr="00890818">
        <w:t>inter-</w:t>
      </w:r>
      <w:r w:rsidR="00512E1D" w:rsidRPr="00890818">
        <w:t xml:space="preserve">individual differences in </w:t>
      </w:r>
      <w:r w:rsidR="00DA35CA" w:rsidRPr="00890818">
        <w:t>metabolic adaptation</w:t>
      </w:r>
      <w:r w:rsidR="00512E1D" w:rsidRPr="00890818">
        <w:t xml:space="preserve"> (and the associated energy cost of weight gain) during prolonged overfeeding are only modest </w:t>
      </w:r>
      <w:r w:rsidR="007F0D63" w:rsidRPr="00890818">
        <w:t>for</w:t>
      </w:r>
      <w:r w:rsidR="00512E1D" w:rsidRPr="00890818">
        <w:t xml:space="preserve"> normal-protein overfeeding diets (dietary protein content: 15-20%)</w:t>
      </w:r>
      <w:r w:rsidR="007F0D63" w:rsidRPr="00890818">
        <w:t>,</w:t>
      </w:r>
      <w:r w:rsidR="00512E1D" w:rsidRPr="00890818">
        <w:t xml:space="preserve"> </w:t>
      </w:r>
      <w:r w:rsidR="007F0D63" w:rsidRPr="00890818">
        <w:t xml:space="preserve">whereas </w:t>
      </w:r>
      <w:r w:rsidR="00512E1D" w:rsidRPr="00890818">
        <w:t xml:space="preserve">they are “magnified” </w:t>
      </w:r>
      <w:r w:rsidR="0023002F" w:rsidRPr="00890818">
        <w:t xml:space="preserve">during </w:t>
      </w:r>
      <w:r w:rsidR="00512E1D" w:rsidRPr="00890818">
        <w:t xml:space="preserve">protein-imbalanced </w:t>
      </w:r>
      <w:r w:rsidR="0023002F" w:rsidRPr="00890818">
        <w:t xml:space="preserve">overfeeding </w:t>
      </w:r>
      <w:r w:rsidR="00512E1D" w:rsidRPr="00890818">
        <w:t>diets</w:t>
      </w:r>
      <w:r w:rsidR="007F0D63" w:rsidRPr="00890818">
        <w:t>,</w:t>
      </w:r>
      <w:r w:rsidR="00512E1D" w:rsidRPr="00890818">
        <w:t xml:space="preserve"> such</w:t>
      </w:r>
      <w:r w:rsidR="003109FB" w:rsidRPr="00890818">
        <w:t xml:space="preserve"> </w:t>
      </w:r>
      <w:r w:rsidR="007F0D63" w:rsidRPr="00890818">
        <w:t xml:space="preserve">as </w:t>
      </w:r>
      <w:r w:rsidR="003109FB" w:rsidRPr="00890818">
        <w:t xml:space="preserve">those with </w:t>
      </w:r>
      <w:r w:rsidR="00512E1D" w:rsidRPr="00890818">
        <w:t xml:space="preserve">low- (&lt;5%) or high- (&gt;20%) protein </w:t>
      </w:r>
      <w:r w:rsidR="003109FB" w:rsidRPr="00890818">
        <w:rPr>
          <w:color w:val="000000" w:themeColor="text1"/>
        </w:rPr>
        <w:t>content</w:t>
      </w:r>
      <w:r w:rsidR="00242476" w:rsidRPr="00890818">
        <w:rPr>
          <w:color w:val="000000" w:themeColor="text1"/>
        </w:rPr>
        <w:t>.</w:t>
      </w:r>
      <w:bookmarkEnd w:id="11"/>
    </w:p>
    <w:bookmarkEnd w:id="12"/>
    <w:p w14:paraId="6C64C2F3" w14:textId="5C87904F" w:rsidR="00D60BD3" w:rsidRPr="00890818" w:rsidRDefault="006277E0" w:rsidP="004E2B8E">
      <w:r w:rsidRPr="00890818">
        <w:t>Similarly to the fasting assessment described above, w</w:t>
      </w:r>
      <w:r w:rsidR="00664C27" w:rsidRPr="00890818">
        <w:t>e</w:t>
      </w:r>
      <w:r w:rsidRPr="00890818">
        <w:t xml:space="preserve"> accurately</w:t>
      </w:r>
      <w:r w:rsidR="00664C27" w:rsidRPr="00890818">
        <w:t xml:space="preserve"> assess</w:t>
      </w:r>
      <w:r w:rsidR="00B524D0" w:rsidRPr="00890818">
        <w:t>ed</w:t>
      </w:r>
      <w:r w:rsidR="00CD22AB" w:rsidRPr="00890818">
        <w:t xml:space="preserve"> </w:t>
      </w:r>
      <w:r w:rsidR="008077D2" w:rsidRPr="00890818">
        <w:t xml:space="preserve">metabolic adaptation to short-term overfeeding </w:t>
      </w:r>
      <w:r w:rsidR="00CD22AB" w:rsidRPr="00890818">
        <w:t>in</w:t>
      </w:r>
      <w:r w:rsidR="00B524D0" w:rsidRPr="00890818">
        <w:t>side</w:t>
      </w:r>
      <w:r w:rsidR="00CD22AB" w:rsidRPr="00890818">
        <w:t xml:space="preserve"> a whole-room calorimeter</w:t>
      </w:r>
      <w:r w:rsidR="006F4429" w:rsidRPr="00890818">
        <w:t xml:space="preserve"> with </w:t>
      </w:r>
      <w:r w:rsidR="00CD324A" w:rsidRPr="00890818">
        <w:t xml:space="preserve">repeated </w:t>
      </w:r>
      <w:r w:rsidR="00F65BEE" w:rsidRPr="00890818">
        <w:t xml:space="preserve">24-h </w:t>
      </w:r>
      <w:r w:rsidR="006F4429" w:rsidRPr="00890818">
        <w:t>measurements</w:t>
      </w:r>
      <w:r w:rsidR="00CD7461" w:rsidRPr="00890818">
        <w:t>:</w:t>
      </w:r>
      <w:r w:rsidR="00402255" w:rsidRPr="00890818">
        <w:t xml:space="preserve"> </w:t>
      </w:r>
      <w:r w:rsidR="00512E1D" w:rsidRPr="00890818">
        <w:t xml:space="preserve">two </w:t>
      </w:r>
      <w:r w:rsidR="00CD324A" w:rsidRPr="00890818">
        <w:t xml:space="preserve">24-h sessions </w:t>
      </w:r>
      <w:r w:rsidR="00402255" w:rsidRPr="00890818">
        <w:t xml:space="preserve">in </w:t>
      </w:r>
      <w:r w:rsidR="00117C6B" w:rsidRPr="00890818">
        <w:t>eucaloric condition</w:t>
      </w:r>
      <w:r w:rsidR="00CD324A" w:rsidRPr="00890818">
        <w:t>s</w:t>
      </w:r>
      <w:r w:rsidR="00117C6B" w:rsidRPr="00890818">
        <w:t xml:space="preserve"> </w:t>
      </w:r>
      <w:r w:rsidR="00CD324A" w:rsidRPr="00890818">
        <w:t>to precisely estimate the individual-specific baseline 24</w:t>
      </w:r>
      <w:r w:rsidR="00162BF3" w:rsidRPr="00890818">
        <w:t>h</w:t>
      </w:r>
      <w:r w:rsidR="00CD324A" w:rsidRPr="00890818">
        <w:t xml:space="preserve">EE level, </w:t>
      </w:r>
      <w:r w:rsidR="00402255" w:rsidRPr="00890818">
        <w:t xml:space="preserve">and one </w:t>
      </w:r>
      <w:r w:rsidR="00CD324A" w:rsidRPr="00890818">
        <w:t xml:space="preserve">24-h session </w:t>
      </w:r>
      <w:r w:rsidR="00402255" w:rsidRPr="00890818">
        <w:t>during</w:t>
      </w:r>
      <w:r w:rsidR="002021C6" w:rsidRPr="00890818">
        <w:t xml:space="preserve"> low-protein (3% protein</w:t>
      </w:r>
      <w:r w:rsidR="002021C6" w:rsidRPr="00890818">
        <w:rPr>
          <w:rFonts w:cs="Times New Roman"/>
          <w:szCs w:val="24"/>
        </w:rPr>
        <w:t xml:space="preserve">, </w:t>
      </w:r>
      <w:r w:rsidR="002021C6" w:rsidRPr="00890818">
        <w:t>46% fat, and 51% carbohydrate) or high-protein</w:t>
      </w:r>
      <w:r w:rsidR="00402255" w:rsidRPr="00890818">
        <w:t xml:space="preserve"> </w:t>
      </w:r>
      <w:r w:rsidR="002021C6" w:rsidRPr="00890818">
        <w:t>(30% protein</w:t>
      </w:r>
      <w:r w:rsidR="002021C6" w:rsidRPr="00890818">
        <w:rPr>
          <w:rFonts w:cs="Times New Roman"/>
          <w:szCs w:val="24"/>
        </w:rPr>
        <w:t xml:space="preserve">, </w:t>
      </w:r>
      <w:r w:rsidR="002021C6" w:rsidRPr="00890818">
        <w:t>44% fat, and 26% carbohydrate)</w:t>
      </w:r>
      <w:r w:rsidR="00BE3E04" w:rsidRPr="00890818">
        <w:t xml:space="preserve"> overfeeding</w:t>
      </w:r>
      <w:r w:rsidR="00831721" w:rsidRPr="00890818">
        <w:t xml:space="preserve">, with at least one “wash-out” day </w:t>
      </w:r>
      <w:r w:rsidR="00B524D0" w:rsidRPr="00890818">
        <w:t>on</w:t>
      </w:r>
      <w:r w:rsidR="003D32B7" w:rsidRPr="00890818">
        <w:t xml:space="preserve"> an</w:t>
      </w:r>
      <w:r w:rsidR="00B524D0" w:rsidRPr="00890818">
        <w:t xml:space="preserve"> isocaloric, balanced diet </w:t>
      </w:r>
      <w:r w:rsidR="00831721" w:rsidRPr="00890818">
        <w:t>in-between</w:t>
      </w:r>
      <w:r w:rsidR="00512E1D" w:rsidRPr="00890818">
        <w:t xml:space="preserve"> each assessment</w:t>
      </w:r>
      <w:r w:rsidR="00831721" w:rsidRPr="00890818">
        <w:t xml:space="preserve">. </w:t>
      </w:r>
      <w:r w:rsidR="008768CE" w:rsidRPr="00890818">
        <w:t xml:space="preserve">After the overfeeding session, food leftovers </w:t>
      </w:r>
      <w:r w:rsidR="00B524D0" w:rsidRPr="00890818">
        <w:t>we</w:t>
      </w:r>
      <w:r w:rsidR="00B77BAF" w:rsidRPr="00890818">
        <w:t>re</w:t>
      </w:r>
      <w:r w:rsidR="00394A4D" w:rsidRPr="00890818">
        <w:t xml:space="preserve"> weighed </w:t>
      </w:r>
      <w:r w:rsidR="00B524D0" w:rsidRPr="00890818">
        <w:t xml:space="preserve">by the metabolic kitchen staff </w:t>
      </w:r>
      <w:r w:rsidR="008768CE" w:rsidRPr="00890818">
        <w:t>and the actual energy intake consumed during the 24h in the calorimeter</w:t>
      </w:r>
      <w:r w:rsidR="00394A4D" w:rsidRPr="00890818">
        <w:t xml:space="preserve"> </w:t>
      </w:r>
      <w:r w:rsidR="00B524D0" w:rsidRPr="00890818">
        <w:t>wa</w:t>
      </w:r>
      <w:r w:rsidR="00394A4D" w:rsidRPr="00890818">
        <w:t>s calculated.</w:t>
      </w:r>
      <w:r w:rsidR="0029258F" w:rsidRPr="00890818">
        <w:t xml:space="preserve"> </w:t>
      </w:r>
      <w:r w:rsidR="0029258F" w:rsidRPr="00890818">
        <w:lastRenderedPageBreak/>
        <w:t xml:space="preserve">Individuals who consumed less than 95% of the total kcal given </w:t>
      </w:r>
      <w:r w:rsidR="00B524D0" w:rsidRPr="00890818">
        <w:t>we</w:t>
      </w:r>
      <w:r w:rsidR="0029258F" w:rsidRPr="00890818">
        <w:t>re excluded to minimize confounding effects of varying caloric intake.</w:t>
      </w:r>
    </w:p>
    <w:p w14:paraId="0B11A0E6" w14:textId="0D543A70" w:rsidR="0026369F" w:rsidRPr="00890818" w:rsidRDefault="00740C29" w:rsidP="004E2B8E">
      <w:r w:rsidRPr="00890818">
        <w:t xml:space="preserve">To calculate the </w:t>
      </w:r>
      <w:r w:rsidR="00D65484" w:rsidRPr="00890818">
        <w:t xml:space="preserve">extent of metabolic </w:t>
      </w:r>
      <w:r w:rsidRPr="00890818">
        <w:t>adaptation during low- and high-protein overfeeding</w:t>
      </w:r>
      <w:r w:rsidR="00D65484" w:rsidRPr="00890818">
        <w:t xml:space="preserve"> diets as compared to the eucaloric </w:t>
      </w:r>
      <w:r w:rsidR="00B31A74" w:rsidRPr="00890818">
        <w:t>assessment</w:t>
      </w:r>
      <w:r w:rsidRPr="00890818">
        <w:t xml:space="preserve">, the </w:t>
      </w:r>
      <w:r w:rsidR="0043264E" w:rsidRPr="00890818">
        <w:t xml:space="preserve">measured </w:t>
      </w:r>
      <w:r w:rsidRPr="00890818">
        <w:t xml:space="preserve">24hEE value during </w:t>
      </w:r>
      <w:r w:rsidR="00BA65A1" w:rsidRPr="00890818">
        <w:t>overfeeding</w:t>
      </w:r>
      <w:r w:rsidRPr="00890818">
        <w:t xml:space="preserve"> </w:t>
      </w:r>
      <w:r w:rsidR="0043264E" w:rsidRPr="00890818">
        <w:t>wa</w:t>
      </w:r>
      <w:r w:rsidRPr="00890818">
        <w:t xml:space="preserve">s subtracted from the 24hEE value during energy balance. A relatively </w:t>
      </w:r>
      <w:r w:rsidR="008A5A6C" w:rsidRPr="00890818">
        <w:t>smaller</w:t>
      </w:r>
      <w:r w:rsidRPr="00890818">
        <w:t xml:space="preserve"> </w:t>
      </w:r>
      <w:r w:rsidR="008A5A6C" w:rsidRPr="00890818">
        <w:t>in</w:t>
      </w:r>
      <w:r w:rsidRPr="00890818">
        <w:t>crease in 24hEE</w:t>
      </w:r>
      <w:r w:rsidR="00B31A74" w:rsidRPr="00890818">
        <w:t xml:space="preserve"> during overfeeding</w:t>
      </w:r>
      <w:r w:rsidRPr="00890818">
        <w:t xml:space="preserve"> </w:t>
      </w:r>
      <w:r w:rsidR="00B31A74" w:rsidRPr="00890818">
        <w:t>was associated with greater decrease in 24hEE during short-term fasting</w:t>
      </w:r>
      <w:r w:rsidR="000E19AA" w:rsidRPr="00890818">
        <w:fldChar w:fldCharType="begin"/>
      </w:r>
      <w:r w:rsidR="0091496B" w:rsidRPr="00890818">
        <w:instrText xml:space="preserve"> ADDIN EN.CITE &lt;EndNote&gt;&lt;Cite&gt;&lt;Author&gt;Hollstein&lt;/Author&gt;&lt;Year&gt;2021&lt;/Year&gt;&lt;RecNum&gt;4033&lt;/RecNum&gt;&lt;DisplayText&gt;(15)&lt;/DisplayText&gt;&lt;record&gt;&lt;rec-number&gt;4033&lt;/rec-number&gt;&lt;foreign-keys&gt;&lt;key app="EN" db-id="v2t0wrrfneef06es9zqvrsw6f9pxze5x2tt0" timestamp="1622730910"&gt;4033&lt;/key&gt;&lt;/foreign-keys&gt;&lt;ref-type name="Journal Article"&gt;17&lt;/ref-type&gt;&lt;contributors&gt;&lt;authors&gt;&lt;author&gt;Hollstein, T.&lt;/author&gt;&lt;author&gt;Basolo, A.&lt;/author&gt;&lt;author&gt;Takafumi, A.&lt;/author&gt;&lt;author&gt;Krakoff, J.&lt;/author&gt;&lt;author&gt;Piaggi, P.&lt;/author&gt;&lt;/authors&gt;&lt;/contributors&gt;&lt;titles&gt;&lt;title&gt;Reduced adaptive thermogenesis during acute protein-imbalanced overfeeding is a metabolic hallmark of the human thrifty phenotype&lt;/title&gt;&lt;secondary-title&gt;Am J Clin Nutr&lt;/secondary-title&gt;&lt;short-title&gt;Phenotype overfeeding paper 2&lt;/short-title&gt;&lt;/titles&gt;&lt;periodical&gt;&lt;full-title&gt;Am J Clin Nutr&lt;/full-title&gt;&lt;/periodical&gt;&lt;pages&gt;1396-1407&lt;/pages&gt;&lt;volume&gt;114&lt;/volume&gt;&lt;number&gt;4&lt;/number&gt;&lt;dates&gt;&lt;year&gt;2021&lt;/year&gt;&lt;/dates&gt;&lt;urls&gt;&lt;/urls&gt;&lt;research-notes&gt;IF: 8,5&lt;/research-notes&gt;&lt;/record&gt;&lt;/Cite&gt;&lt;/EndNote&gt;</w:instrText>
      </w:r>
      <w:r w:rsidR="000E19AA" w:rsidRPr="00890818">
        <w:fldChar w:fldCharType="separate"/>
      </w:r>
      <w:r w:rsidR="0091496B" w:rsidRPr="00890818">
        <w:rPr>
          <w:noProof/>
        </w:rPr>
        <w:t>(</w:t>
      </w:r>
      <w:hyperlink w:anchor="_ENREF_15" w:tooltip="Hollstein, 2021 #4033" w:history="1">
        <w:r w:rsidR="0091496B" w:rsidRPr="00890818">
          <w:rPr>
            <w:rStyle w:val="Hyperlink"/>
          </w:rPr>
          <w:t>15</w:t>
        </w:r>
      </w:hyperlink>
      <w:r w:rsidR="0091496B" w:rsidRPr="00890818">
        <w:rPr>
          <w:noProof/>
        </w:rPr>
        <w:t>)</w:t>
      </w:r>
      <w:r w:rsidR="000E19AA" w:rsidRPr="00890818">
        <w:fldChar w:fldCharType="end"/>
      </w:r>
      <w:r w:rsidR="00B31A74" w:rsidRPr="00890818">
        <w:t>, thus indicating a thriftier metabolism</w:t>
      </w:r>
      <w:r w:rsidRPr="00890818">
        <w:t>.</w:t>
      </w:r>
    </w:p>
    <w:p w14:paraId="01177907" w14:textId="24D3FD14" w:rsidR="00C42256" w:rsidRPr="00890818" w:rsidRDefault="00C42256" w:rsidP="00817C85">
      <w:pPr>
        <w:pStyle w:val="Heading2"/>
        <w:numPr>
          <w:ilvl w:val="0"/>
          <w:numId w:val="22"/>
        </w:numPr>
      </w:pPr>
      <w:r w:rsidRPr="00890818">
        <w:t xml:space="preserve">Mild </w:t>
      </w:r>
      <w:r w:rsidR="005D7FCD" w:rsidRPr="00890818">
        <w:t>cold exposure</w:t>
      </w:r>
    </w:p>
    <w:p w14:paraId="4E962877" w14:textId="2E9F4FE1" w:rsidR="001671C3" w:rsidRPr="00890818" w:rsidRDefault="0074700C" w:rsidP="004E2B8E">
      <w:proofErr w:type="gramStart"/>
      <w:r w:rsidRPr="00890818">
        <w:t>Similar to</w:t>
      </w:r>
      <w:proofErr w:type="gramEnd"/>
      <w:r w:rsidRPr="00890818">
        <w:t xml:space="preserve"> fasting and overfeeding</w:t>
      </w:r>
      <w:r w:rsidR="0043264E" w:rsidRPr="00890818">
        <w:t xml:space="preserve"> dietary interventions</w:t>
      </w:r>
      <w:r w:rsidRPr="00890818">
        <w:t xml:space="preserve">, mild cold exposure </w:t>
      </w:r>
      <w:r w:rsidR="0043264E" w:rsidRPr="00890818">
        <w:t xml:space="preserve">also </w:t>
      </w:r>
      <w:r w:rsidRPr="00890818">
        <w:t xml:space="preserve">leads to </w:t>
      </w:r>
      <w:r w:rsidR="0043264E" w:rsidRPr="00890818">
        <w:t xml:space="preserve">short-term </w:t>
      </w:r>
      <w:r w:rsidRPr="00890818">
        <w:t>metabolic adaptation</w:t>
      </w:r>
      <w:r w:rsidR="00086F56" w:rsidRPr="00890818">
        <w:t xml:space="preserve"> to maintain temperature homeosta</w:t>
      </w:r>
      <w:r w:rsidR="00860347" w:rsidRPr="00890818">
        <w:t>sis</w:t>
      </w:r>
      <w:r w:rsidR="00477A03" w:rsidRPr="00890818">
        <w:t xml:space="preserve">, </w:t>
      </w:r>
      <w:r w:rsidR="00892F21" w:rsidRPr="00890818">
        <w:t>primarily</w:t>
      </w:r>
      <w:r w:rsidR="00C54AD8" w:rsidRPr="00890818">
        <w:t xml:space="preserve"> by</w:t>
      </w:r>
      <w:r w:rsidR="006C30E7" w:rsidRPr="00890818">
        <w:t xml:space="preserve"> inducing</w:t>
      </w:r>
      <w:r w:rsidR="00477A03" w:rsidRPr="00890818">
        <w:t xml:space="preserve"> </w:t>
      </w:r>
      <w:r w:rsidR="000513A1" w:rsidRPr="00890818">
        <w:t xml:space="preserve">non-shivering </w:t>
      </w:r>
      <w:r w:rsidR="00477A03" w:rsidRPr="00890818">
        <w:t>“cold-induced thermogenesis” (CIT)</w:t>
      </w:r>
      <w:r w:rsidR="00860347" w:rsidRPr="00890818">
        <w:t>.</w:t>
      </w:r>
      <w:r w:rsidR="00477A03" w:rsidRPr="00890818">
        <w:t xml:space="preserve"> We previously reported that </w:t>
      </w:r>
      <w:r w:rsidR="0043264E" w:rsidRPr="00890818">
        <w:t xml:space="preserve">a greater extent of </w:t>
      </w:r>
      <w:r w:rsidR="00477A03" w:rsidRPr="00890818">
        <w:t xml:space="preserve">thriftiness (as defined by a </w:t>
      </w:r>
      <w:r w:rsidR="0043264E" w:rsidRPr="00890818">
        <w:t xml:space="preserve">larger </w:t>
      </w:r>
      <w:r w:rsidR="00477A03" w:rsidRPr="00890818">
        <w:t>decrease in 24hEE during short-term fasting</w:t>
      </w:r>
      <w:r w:rsidR="0043264E" w:rsidRPr="00890818">
        <w:t xml:space="preserve"> compared to eucaloric conditions</w:t>
      </w:r>
      <w:r w:rsidR="00477A03" w:rsidRPr="00890818">
        <w:t xml:space="preserve">) is </w:t>
      </w:r>
      <w:r w:rsidR="0028175A" w:rsidRPr="00890818">
        <w:t xml:space="preserve">strongly </w:t>
      </w:r>
      <w:r w:rsidR="00477A03" w:rsidRPr="00890818">
        <w:t xml:space="preserve">associated with </w:t>
      </w:r>
      <w:r w:rsidR="0043264E" w:rsidRPr="00890818">
        <w:t xml:space="preserve">reduced </w:t>
      </w:r>
      <w:r w:rsidR="00477A03" w:rsidRPr="00890818">
        <w:t>CIT</w:t>
      </w:r>
      <w:r w:rsidR="00C54AD8" w:rsidRPr="00890818">
        <w:t xml:space="preserve"> </w:t>
      </w:r>
      <w:r w:rsidR="0003084B" w:rsidRPr="00890818">
        <w:t>during mild cold</w:t>
      </w:r>
      <w:r w:rsidR="00CC2EE8" w:rsidRPr="00890818">
        <w:t xml:space="preserve"> </w:t>
      </w:r>
      <w:r w:rsidR="0003084B" w:rsidRPr="00890818">
        <w:t>exposure</w:t>
      </w:r>
      <w:r w:rsidR="00C54AD8" w:rsidRPr="00890818">
        <w:fldChar w:fldCharType="begin">
          <w:fldData xml:space="preserve">PEVuZE5vdGU+PENpdGU+PEF1dGhvcj5Ib2xsc3RlaW48L0F1dGhvcj48WWVhcj4yMDIwPC9ZZWFy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=
</w:fldData>
        </w:fldChar>
      </w:r>
      <w:r w:rsidR="0091496B" w:rsidRPr="00890818">
        <w:instrText xml:space="preserve"> ADDIN EN.CITE </w:instrText>
      </w:r>
      <w:r w:rsidR="0091496B" w:rsidRPr="00890818">
        <w:fldChar w:fldCharType="begin">
          <w:fldData xml:space="preserve">PEVuZE5vdGU+PENpdGU+PEF1dGhvcj5Ib2xsc3RlaW48L0F1dGhvcj48WWVhcj4yMDIwPC9ZZWFy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=
</w:fldData>
        </w:fldChar>
      </w:r>
      <w:r w:rsidR="0091496B" w:rsidRPr="00890818">
        <w:instrText xml:space="preserve"> ADDIN EN.CITE.DATA </w:instrText>
      </w:r>
      <w:r w:rsidR="0091496B" w:rsidRPr="00890818">
        <w:fldChar w:fldCharType="end"/>
      </w:r>
      <w:r w:rsidR="00C54AD8" w:rsidRPr="00890818">
        <w:fldChar w:fldCharType="separate"/>
      </w:r>
      <w:r w:rsidR="0091496B" w:rsidRPr="00890818">
        <w:rPr>
          <w:noProof/>
        </w:rPr>
        <w:t>(</w:t>
      </w:r>
      <w:hyperlink w:anchor="_ENREF_17" w:tooltip="Hollstein, 2020 #779" w:history="1">
        <w:r w:rsidR="0091496B" w:rsidRPr="00890818">
          <w:rPr>
            <w:rStyle w:val="Hyperlink"/>
          </w:rPr>
          <w:t>17</w:t>
        </w:r>
      </w:hyperlink>
      <w:r w:rsidR="0091496B" w:rsidRPr="00890818">
        <w:rPr>
          <w:noProof/>
        </w:rPr>
        <w:t>)</w:t>
      </w:r>
      <w:r w:rsidR="00C54AD8" w:rsidRPr="00890818">
        <w:fldChar w:fldCharType="end"/>
      </w:r>
      <w:r w:rsidR="00C54AD8" w:rsidRPr="00890818">
        <w:t>, presumably due to lower brown adipose tissue activity</w:t>
      </w:r>
      <w:r w:rsidR="007A0D06" w:rsidRPr="00890818">
        <w:t xml:space="preserve"> </w:t>
      </w:r>
      <w:r w:rsidR="0043264E" w:rsidRPr="00890818">
        <w:t xml:space="preserve">which is a main determinant of </w:t>
      </w:r>
      <w:r w:rsidR="007A0D06" w:rsidRPr="00890818">
        <w:t>non-shivering thermogenesis</w:t>
      </w:r>
      <w:r w:rsidR="00C54AD8" w:rsidRPr="00890818">
        <w:fldChar w:fldCharType="begin"/>
      </w:r>
      <w:r w:rsidR="0091496B" w:rsidRPr="00890818">
        <w:instrText xml:space="preserve"> ADDIN EN.CITE &lt;EndNote&gt;&lt;Cite&gt;&lt;Author&gt;Hollstein&lt;/Author&gt;&lt;Year&gt;2021&lt;/Year&gt;&lt;RecNum&gt;3920&lt;/RecNum&gt;&lt;DisplayText&gt;(18)&lt;/DisplayText&gt;&lt;record&gt;&lt;rec-number&gt;3920&lt;/rec-number&gt;&lt;foreign-keys&gt;&lt;key app="EN" db-id="v2t0wrrfneef06es9zqvrsw6f9pxze5x2tt0" timestamp="1612384221"&gt;3920&lt;/key&gt;&lt;/foreign-keys&gt;&lt;ref-type name="Journal Article"&gt;17&lt;/ref-type&gt;&lt;contributors&gt;&lt;authors&gt;&lt;author&gt;Hollstein, Tim&lt;/author&gt;&lt;author&gt;Vinales, Karyne&lt;/author&gt;&lt;author&gt;Chen, Kong Y.&lt;/author&gt;&lt;author&gt;Cypess, Aaron M.&lt;/author&gt;&lt;author&gt;Basolo, Alessio&lt;/author&gt;&lt;author&gt;Schlögl, Mathias&lt;/author&gt;&lt;author&gt;Krakoff, Jonathan&lt;/author&gt;&lt;author&gt;Piaggi, Paolo&lt;/author&gt;&lt;/authors&gt;&lt;/contributors&gt;&lt;titles&gt;&lt;title&gt;Reduced brown adipose tissue activity during cold exposure is a metabolic feature of the human thrifty phenotype&lt;/title&gt;&lt;secondary-title&gt;Metabolism&lt;/secondary-title&gt;&lt;short-title&gt;Phenotype BAT Paper&lt;/short-title&gt;&lt;/titles&gt;&lt;periodical&gt;&lt;full-title&gt;Metabolism&lt;/full-title&gt;&lt;/periodical&gt;&lt;pages&gt;154709&lt;/pages&gt;&lt;volume&gt;117&lt;/volume&gt;&lt;keywords&gt;&lt;keyword&gt;Brown adipose tissue&lt;/keyword&gt;&lt;keyword&gt;Energy expenditure&lt;/keyword&gt;&lt;keyword&gt;Fasting&lt;/keyword&gt;&lt;keyword&gt;Metabolic phenotype&lt;/keyword&gt;&lt;keyword&gt;Obesity&lt;/keyword&gt;&lt;keyword&gt;Thermogenesis&lt;/keyword&gt;&lt;/keywords&gt;&lt;dates&gt;&lt;year&gt;2021&lt;/year&gt;&lt;pub-dates&gt;&lt;date&gt;2021/04/01/&lt;/date&gt;&lt;/pub-dates&gt;&lt;/dates&gt;&lt;isbn&gt;0026-0495&lt;/isbn&gt;&lt;urls&gt;&lt;related-urls&gt;&lt;url&gt;http://www.sciencedirect.com/science/article/pii/S0026049521000093&lt;/url&gt;&lt;/related-urls&gt;&lt;/urls&gt;&lt;electronic-resource-num&gt;https://doi.org/10.1016/j.metabol.2021.154709&amp;#xD;https://pubmed.ncbi.nlm.nih.gov/33476636/&lt;/electronic-resource-num&gt;&lt;research-notes&gt;IF: 13,9&lt;/research-notes&gt;&lt;/record&gt;&lt;/Cite&gt;&lt;/EndNote&gt;</w:instrText>
      </w:r>
      <w:r w:rsidR="00C54AD8" w:rsidRPr="00890818">
        <w:fldChar w:fldCharType="separate"/>
      </w:r>
      <w:r w:rsidR="0091496B" w:rsidRPr="00890818">
        <w:rPr>
          <w:noProof/>
        </w:rPr>
        <w:t>(</w:t>
      </w:r>
      <w:hyperlink w:anchor="_ENREF_18" w:tooltip="Hollstein, 2021 #3920" w:history="1">
        <w:r w:rsidR="0091496B" w:rsidRPr="00890818">
          <w:rPr>
            <w:rStyle w:val="Hyperlink"/>
          </w:rPr>
          <w:t>18</w:t>
        </w:r>
      </w:hyperlink>
      <w:r w:rsidR="0091496B" w:rsidRPr="00890818">
        <w:rPr>
          <w:noProof/>
        </w:rPr>
        <w:t>)</w:t>
      </w:r>
      <w:r w:rsidR="00C54AD8" w:rsidRPr="00890818">
        <w:fldChar w:fldCharType="end"/>
      </w:r>
      <w:r w:rsidR="00477A03" w:rsidRPr="00890818">
        <w:t>.</w:t>
      </w:r>
      <w:r w:rsidR="007A0D06" w:rsidRPr="00890818">
        <w:t xml:space="preserve"> </w:t>
      </w:r>
      <w:r w:rsidR="00717E18" w:rsidRPr="00890818">
        <w:t>Therefore,</w:t>
      </w:r>
      <w:r w:rsidR="00646D32" w:rsidRPr="00890818">
        <w:t xml:space="preserve"> the measurement of</w:t>
      </w:r>
      <w:r w:rsidR="00A71175" w:rsidRPr="00890818">
        <w:t xml:space="preserve"> CIT during mild cold</w:t>
      </w:r>
      <w:r w:rsidR="00CC2EE8" w:rsidRPr="00890818">
        <w:t xml:space="preserve"> </w:t>
      </w:r>
      <w:r w:rsidR="00A71175" w:rsidRPr="00890818">
        <w:t xml:space="preserve">exposure </w:t>
      </w:r>
      <w:r w:rsidR="00646D32" w:rsidRPr="00890818">
        <w:t>constitutes another way</w:t>
      </w:r>
      <w:r w:rsidR="00A71175" w:rsidRPr="00890818">
        <w:t xml:space="preserve"> to assess metabolic thriftiness</w:t>
      </w:r>
      <w:r w:rsidR="00FD04EB" w:rsidRPr="00890818">
        <w:t xml:space="preserve"> using a different stressor compared to fasting or overfeeding diets</w:t>
      </w:r>
      <w:r w:rsidR="00A71175" w:rsidRPr="00890818">
        <w:t>.</w:t>
      </w:r>
    </w:p>
    <w:p w14:paraId="4B1BF77F" w14:textId="7E9BF506" w:rsidR="00746AE3" w:rsidRPr="00890818" w:rsidRDefault="00746AE3" w:rsidP="004E2B8E">
      <w:r w:rsidRPr="00890818">
        <w:t xml:space="preserve">We </w:t>
      </w:r>
      <w:r w:rsidR="0043264E" w:rsidRPr="00890818">
        <w:t>quantified</w:t>
      </w:r>
      <w:r w:rsidR="00FD04EB" w:rsidRPr="00890818">
        <w:t xml:space="preserve"> the extent of</w:t>
      </w:r>
      <w:r w:rsidR="0043264E" w:rsidRPr="00890818">
        <w:t xml:space="preserve"> </w:t>
      </w:r>
      <w:r w:rsidRPr="00890818">
        <w:t xml:space="preserve">CIT </w:t>
      </w:r>
      <w:r w:rsidR="0043264E" w:rsidRPr="00890818">
        <w:t xml:space="preserve">over 24 hours </w:t>
      </w:r>
      <w:r w:rsidRPr="00890818">
        <w:t>in a metabolic chamber with two subsequent 24-h measurements</w:t>
      </w:r>
      <w:r w:rsidR="00FD04EB" w:rsidRPr="00890818">
        <w:t>, both</w:t>
      </w:r>
      <w:r w:rsidR="00464EB2" w:rsidRPr="00890818">
        <w:t xml:space="preserve"> obtained </w:t>
      </w:r>
      <w:r w:rsidR="00FD04EB" w:rsidRPr="00890818">
        <w:t>during eucaloric feeding</w:t>
      </w:r>
      <w:r w:rsidRPr="00890818">
        <w:t xml:space="preserve">: one </w:t>
      </w:r>
      <w:r w:rsidR="00464EB2" w:rsidRPr="00890818">
        <w:t xml:space="preserve">session at </w:t>
      </w:r>
      <w:r w:rsidRPr="00890818">
        <w:t xml:space="preserve">thermoneutrality (24°C ambient temperature) and one </w:t>
      </w:r>
      <w:r w:rsidR="00464EB2" w:rsidRPr="00890818">
        <w:t xml:space="preserve">session </w:t>
      </w:r>
      <w:r w:rsidR="00FD04EB" w:rsidRPr="00890818">
        <w:t xml:space="preserve">at </w:t>
      </w:r>
      <w:r w:rsidRPr="00890818">
        <w:t>mild cold</w:t>
      </w:r>
      <w:r w:rsidR="00FD04EB" w:rsidRPr="00890818">
        <w:t xml:space="preserve"> temperature</w:t>
      </w:r>
      <w:r w:rsidRPr="00890818">
        <w:t xml:space="preserve"> (19°C ambient temperature</w:t>
      </w:r>
      <w:r w:rsidR="00464EB2" w:rsidRPr="00890818">
        <w:t>,</w:t>
      </w:r>
      <w:r w:rsidRPr="00890818">
        <w:t xml:space="preserve"> </w:t>
      </w:r>
      <w:r w:rsidR="00464EB2" w:rsidRPr="00890818">
        <w:t>l</w:t>
      </w:r>
      <w:r w:rsidRPr="00890818">
        <w:t xml:space="preserve">ower </w:t>
      </w:r>
      <w:r w:rsidR="00720675" w:rsidRPr="00890818">
        <w:t xml:space="preserve">ambient temperatures </w:t>
      </w:r>
      <w:r w:rsidR="009008A2" w:rsidRPr="00890818">
        <w:t>are</w:t>
      </w:r>
      <w:r w:rsidR="00720675" w:rsidRPr="00890818">
        <w:t xml:space="preserve"> not used</w:t>
      </w:r>
      <w:r w:rsidR="00DB34B4" w:rsidRPr="00890818">
        <w:t xml:space="preserve"> in this paradigm</w:t>
      </w:r>
      <w:r w:rsidR="00720675" w:rsidRPr="00890818">
        <w:t xml:space="preserve"> to avoid shivering</w:t>
      </w:r>
      <w:r w:rsidR="00464EB2" w:rsidRPr="00890818">
        <w:t>-related</w:t>
      </w:r>
      <w:r w:rsidR="00720675" w:rsidRPr="00890818">
        <w:t xml:space="preserve"> thermogenesis</w:t>
      </w:r>
      <w:r w:rsidR="00464EB2" w:rsidRPr="00890818">
        <w:t>)</w:t>
      </w:r>
      <w:r w:rsidR="00720675" w:rsidRPr="00890818">
        <w:t>.</w:t>
      </w:r>
      <w:r w:rsidR="00E210CC" w:rsidRPr="00890818">
        <w:t xml:space="preserve"> Standardized clothing (hospital gown, pants, ankle-length socks) </w:t>
      </w:r>
      <w:r w:rsidR="00464EB2" w:rsidRPr="00890818">
        <w:t>wa</w:t>
      </w:r>
      <w:r w:rsidR="00D11100" w:rsidRPr="00890818">
        <w:t>s</w:t>
      </w:r>
      <w:r w:rsidR="00E210CC" w:rsidRPr="00890818">
        <w:t xml:space="preserve"> provided</w:t>
      </w:r>
      <w:r w:rsidR="006936B9" w:rsidRPr="00890818">
        <w:t xml:space="preserve"> to minimize confounding effects</w:t>
      </w:r>
      <w:r w:rsidR="00E210CC" w:rsidRPr="00890818">
        <w:t xml:space="preserve">. For sleep, three blankets </w:t>
      </w:r>
      <w:r w:rsidR="00464EB2" w:rsidRPr="00890818">
        <w:t>we</w:t>
      </w:r>
      <w:r w:rsidR="00FB5380" w:rsidRPr="00890818">
        <w:t>re</w:t>
      </w:r>
      <w:r w:rsidR="00E210CC" w:rsidRPr="00890818">
        <w:t xml:space="preserve"> provided</w:t>
      </w:r>
      <w:r w:rsidR="00464EB2" w:rsidRPr="00890818">
        <w:t>,</w:t>
      </w:r>
      <w:r w:rsidR="00E210CC" w:rsidRPr="00890818">
        <w:t xml:space="preserve"> s</w:t>
      </w:r>
      <w:r w:rsidR="00464EB2" w:rsidRPr="00890818">
        <w:t>uch</w:t>
      </w:r>
      <w:r w:rsidR="00E210CC" w:rsidRPr="00890818">
        <w:t xml:space="preserve"> that participants </w:t>
      </w:r>
      <w:r w:rsidR="00464EB2" w:rsidRPr="00890818">
        <w:t xml:space="preserve">could </w:t>
      </w:r>
      <w:r w:rsidR="00E210CC" w:rsidRPr="00890818">
        <w:t>create their own microenvironment to achieve a level of comfort</w:t>
      </w:r>
      <w:r w:rsidR="00464EB2" w:rsidRPr="00890818">
        <w:t xml:space="preserve"> overnight</w:t>
      </w:r>
      <w:r w:rsidR="00E210CC" w:rsidRPr="00890818">
        <w:t xml:space="preserve">. </w:t>
      </w:r>
    </w:p>
    <w:p w14:paraId="0D72F063" w14:textId="7FB4D413" w:rsidR="00A71175" w:rsidRPr="00890818" w:rsidRDefault="00CC2EE8" w:rsidP="004E2B8E">
      <w:r w:rsidRPr="00890818">
        <w:lastRenderedPageBreak/>
        <w:t xml:space="preserve">To calculate the individual </w:t>
      </w:r>
      <w:r w:rsidR="00464EB2" w:rsidRPr="00890818">
        <w:t xml:space="preserve">metabolic </w:t>
      </w:r>
      <w:r w:rsidRPr="00890818">
        <w:t xml:space="preserve">adaptation during mild cold exposure, the </w:t>
      </w:r>
      <w:r w:rsidR="00464EB2" w:rsidRPr="00890818">
        <w:t xml:space="preserve">measured </w:t>
      </w:r>
      <w:r w:rsidRPr="00890818">
        <w:t xml:space="preserve">24hEE value during </w:t>
      </w:r>
      <w:r w:rsidR="0047131D" w:rsidRPr="00890818">
        <w:t xml:space="preserve">mild cold exposure </w:t>
      </w:r>
      <w:r w:rsidR="00464EB2" w:rsidRPr="00890818">
        <w:t>wa</w:t>
      </w:r>
      <w:r w:rsidRPr="00890818">
        <w:t>s subtracted from the 24hEE value during energy balance</w:t>
      </w:r>
      <w:r w:rsidR="00A35706" w:rsidRPr="00890818">
        <w:t xml:space="preserve"> </w:t>
      </w:r>
      <w:r w:rsidR="00464EB2" w:rsidRPr="00890818">
        <w:t xml:space="preserve">at </w:t>
      </w:r>
      <w:r w:rsidR="00A35706" w:rsidRPr="00890818">
        <w:t>thermoneutrality</w:t>
      </w:r>
      <w:r w:rsidRPr="00890818">
        <w:t xml:space="preserve">. A </w:t>
      </w:r>
      <w:r w:rsidR="00897479" w:rsidRPr="00890818">
        <w:t xml:space="preserve">decrease or </w:t>
      </w:r>
      <w:r w:rsidR="00A76A86" w:rsidRPr="00890818">
        <w:t xml:space="preserve">a </w:t>
      </w:r>
      <w:r w:rsidRPr="00890818">
        <w:t>relatively smaller increase in 24hEE</w:t>
      </w:r>
      <w:r w:rsidR="00FD04EB" w:rsidRPr="00890818">
        <w:t xml:space="preserve"> during mild cold exposure</w:t>
      </w:r>
      <w:r w:rsidRPr="00890818">
        <w:t xml:space="preserve"> </w:t>
      </w:r>
      <w:r w:rsidR="00FD04EB" w:rsidRPr="00890818">
        <w:t>was associated with a greater decrease in 24hEE during short-term fasting at thermoneutrality</w:t>
      </w:r>
      <w:r w:rsidR="00EE077D" w:rsidRPr="00890818">
        <w:fldChar w:fldCharType="begin">
          <w:fldData xml:space="preserve">PEVuZE5vdGU+PENpdGU+PEF1dGhvcj5Ib2xsc3RlaW48L0F1dGhvcj48WWVhcj4yMDIwPC9ZZWFy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=
</w:fldData>
        </w:fldChar>
      </w:r>
      <w:r w:rsidR="0091496B" w:rsidRPr="00890818">
        <w:instrText xml:space="preserve"> ADDIN EN.CITE </w:instrText>
      </w:r>
      <w:r w:rsidR="0091496B" w:rsidRPr="00890818">
        <w:fldChar w:fldCharType="begin">
          <w:fldData xml:space="preserve">PEVuZE5vdGU+PENpdGU+PEF1dGhvcj5Ib2xsc3RlaW48L0F1dGhvcj48WWVhcj4yMDIwPC9ZZWFy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=
</w:fldData>
        </w:fldChar>
      </w:r>
      <w:r w:rsidR="0091496B" w:rsidRPr="00890818">
        <w:instrText xml:space="preserve"> ADDIN EN.CITE.DATA </w:instrText>
      </w:r>
      <w:r w:rsidR="0091496B" w:rsidRPr="00890818">
        <w:fldChar w:fldCharType="end"/>
      </w:r>
      <w:r w:rsidR="00EE077D" w:rsidRPr="00890818">
        <w:fldChar w:fldCharType="separate"/>
      </w:r>
      <w:r w:rsidR="0091496B" w:rsidRPr="00890818">
        <w:rPr>
          <w:noProof/>
        </w:rPr>
        <w:t>(</w:t>
      </w:r>
      <w:hyperlink w:anchor="_ENREF_17" w:tooltip="Hollstein, 2020 #779" w:history="1">
        <w:r w:rsidR="0091496B" w:rsidRPr="00890818">
          <w:rPr>
            <w:rStyle w:val="Hyperlink"/>
          </w:rPr>
          <w:t>17</w:t>
        </w:r>
      </w:hyperlink>
      <w:r w:rsidR="0091496B" w:rsidRPr="00890818">
        <w:rPr>
          <w:noProof/>
        </w:rPr>
        <w:t>)</w:t>
      </w:r>
      <w:r w:rsidR="00EE077D" w:rsidRPr="00890818">
        <w:fldChar w:fldCharType="end"/>
      </w:r>
      <w:r w:rsidR="00FD04EB" w:rsidRPr="00890818">
        <w:t>, indicating a thriftier metabolism</w:t>
      </w:r>
      <w:r w:rsidRPr="00890818">
        <w:t>.</w:t>
      </w:r>
    </w:p>
    <w:p w14:paraId="438CA4E4" w14:textId="27554D2E" w:rsidR="007013F1" w:rsidRPr="00890818" w:rsidRDefault="00C42256" w:rsidP="00817C85">
      <w:pPr>
        <w:pStyle w:val="Heading2"/>
        <w:numPr>
          <w:ilvl w:val="0"/>
          <w:numId w:val="22"/>
        </w:numPr>
      </w:pPr>
      <w:r w:rsidRPr="00890818">
        <w:t xml:space="preserve">Metabolic efficiency in </w:t>
      </w:r>
      <w:r w:rsidR="00D41ACC" w:rsidRPr="00890818">
        <w:t>sedentary, eucaloric conditions</w:t>
      </w:r>
    </w:p>
    <w:p w14:paraId="567C9F27" w14:textId="70CDE3F2" w:rsidR="00451C46" w:rsidRPr="00890818" w:rsidRDefault="007F7604" w:rsidP="004E2B8E">
      <w:r w:rsidRPr="00890818">
        <w:t xml:space="preserve">The most reproducible </w:t>
      </w:r>
      <w:r w:rsidR="003E4206" w:rsidRPr="00890818">
        <w:t xml:space="preserve">variable to </w:t>
      </w:r>
      <w:r w:rsidRPr="00890818">
        <w:t xml:space="preserve">quantify </w:t>
      </w:r>
      <w:r w:rsidR="003E4206" w:rsidRPr="00890818">
        <w:t>metabolic thriftiness</w:t>
      </w:r>
      <w:r w:rsidR="0015083C" w:rsidRPr="00890818">
        <w:t xml:space="preserve"> </w:t>
      </w:r>
      <w:r w:rsidRPr="00890818">
        <w:t>in terms of its longitudinal association with future weight change wa</w:t>
      </w:r>
      <w:r w:rsidR="0015083C" w:rsidRPr="00890818">
        <w:t>s the 24hEE response to short-term fasting</w:t>
      </w:r>
      <w:r w:rsidRPr="00890818">
        <w:t>,</w:t>
      </w:r>
      <w:r w:rsidR="007259B2" w:rsidRPr="00890818">
        <w:t xml:space="preserve"> </w:t>
      </w:r>
      <w:r w:rsidR="00E01E4A" w:rsidRPr="00890818">
        <w:t xml:space="preserve">during which </w:t>
      </w:r>
      <w:r w:rsidR="007259B2" w:rsidRPr="00890818">
        <w:t xml:space="preserve">thriftier individuals </w:t>
      </w:r>
      <w:r w:rsidR="00BF5735" w:rsidRPr="00890818">
        <w:t>show</w:t>
      </w:r>
      <w:r w:rsidRPr="00890818">
        <w:t>ed</w:t>
      </w:r>
      <w:r w:rsidR="007259B2" w:rsidRPr="00890818">
        <w:t xml:space="preserve"> a</w:t>
      </w:r>
      <w:r w:rsidR="004B217E" w:rsidRPr="00890818">
        <w:t xml:space="preserve"> relatively</w:t>
      </w:r>
      <w:r w:rsidR="007259B2" w:rsidRPr="00890818">
        <w:t xml:space="preserve"> greater </w:t>
      </w:r>
      <w:r w:rsidR="00E01E4A" w:rsidRPr="00890818">
        <w:t xml:space="preserve">decrease in </w:t>
      </w:r>
      <w:r w:rsidR="007259B2" w:rsidRPr="00890818">
        <w:t xml:space="preserve">24hEE </w:t>
      </w:r>
      <w:r w:rsidR="00E01E4A" w:rsidRPr="00890818">
        <w:t xml:space="preserve">compared to </w:t>
      </w:r>
      <w:r w:rsidR="00DE0DC9" w:rsidRPr="00890818">
        <w:t xml:space="preserve">energy balance </w:t>
      </w:r>
      <w:r w:rsidR="00E01E4A" w:rsidRPr="00890818">
        <w:t>conditions</w:t>
      </w:r>
      <w:r w:rsidR="007259B2" w:rsidRPr="00890818">
        <w:t>.</w:t>
      </w:r>
      <w:r w:rsidR="009E09A3" w:rsidRPr="00890818">
        <w:t xml:space="preserve"> </w:t>
      </w:r>
      <w:r w:rsidR="0082276B" w:rsidRPr="00890818">
        <w:t xml:space="preserve">Because metabolic </w:t>
      </w:r>
      <w:r w:rsidR="00AA7BD7" w:rsidRPr="00890818">
        <w:t>thriftiness</w:t>
      </w:r>
      <w:r w:rsidR="0082276B" w:rsidRPr="00890818">
        <w:t xml:space="preserve"> </w:t>
      </w:r>
      <w:r w:rsidRPr="00890818">
        <w:t>wa</w:t>
      </w:r>
      <w:r w:rsidR="0082276B" w:rsidRPr="00890818">
        <w:t>s calculated as the difference in the 24h</w:t>
      </w:r>
      <w:r w:rsidR="002A179E" w:rsidRPr="00890818">
        <w:t>E</w:t>
      </w:r>
      <w:r w:rsidR="0082276B" w:rsidRPr="00890818">
        <w:t xml:space="preserve">E values </w:t>
      </w:r>
      <w:r w:rsidR="00AA7BD7" w:rsidRPr="00890818">
        <w:t>during</w:t>
      </w:r>
      <w:r w:rsidR="0082276B" w:rsidRPr="00890818">
        <w:t xml:space="preserve"> fasting and eucaloric conditions, we investigated which component </w:t>
      </w:r>
      <w:r w:rsidRPr="00890818">
        <w:t>wa</w:t>
      </w:r>
      <w:r w:rsidR="0082276B" w:rsidRPr="00890818">
        <w:t xml:space="preserve">s responsible for </w:t>
      </w:r>
      <w:r w:rsidR="00D0080D" w:rsidRPr="00890818">
        <w:t xml:space="preserve">the </w:t>
      </w:r>
      <w:r w:rsidR="002A179E" w:rsidRPr="00890818">
        <w:t xml:space="preserve">larger </w:t>
      </w:r>
      <w:r w:rsidR="00D0080D" w:rsidRPr="00890818">
        <w:t xml:space="preserve">decrease in 24hEE </w:t>
      </w:r>
      <w:r w:rsidRPr="00890818">
        <w:t xml:space="preserve">characterizing </w:t>
      </w:r>
      <w:r w:rsidR="002A179E" w:rsidRPr="00890818">
        <w:t xml:space="preserve">thrifty individuals </w:t>
      </w:r>
      <w:r w:rsidR="00D0080D" w:rsidRPr="00890818">
        <w:t xml:space="preserve">(e.g., lower fasting </w:t>
      </w:r>
      <w:r w:rsidR="002A179E" w:rsidRPr="00890818">
        <w:t>24h</w:t>
      </w:r>
      <w:r w:rsidR="00D0080D" w:rsidRPr="00890818">
        <w:t xml:space="preserve">EE, higher eucaloric </w:t>
      </w:r>
      <w:r w:rsidR="002A179E" w:rsidRPr="00890818">
        <w:t>24h</w:t>
      </w:r>
      <w:r w:rsidR="00D0080D" w:rsidRPr="00890818">
        <w:t xml:space="preserve">EE, or both). </w:t>
      </w:r>
      <w:r w:rsidR="002A179E" w:rsidRPr="00890818">
        <w:t xml:space="preserve">Contrary to what could </w:t>
      </w:r>
      <w:r w:rsidRPr="00890818">
        <w:t xml:space="preserve">have </w:t>
      </w:r>
      <w:r w:rsidR="002A179E" w:rsidRPr="00890818">
        <w:t>be</w:t>
      </w:r>
      <w:r w:rsidRPr="00890818">
        <w:t>en</w:t>
      </w:r>
      <w:r w:rsidR="002A179E" w:rsidRPr="00890818">
        <w:t xml:space="preserve"> expected, w</w:t>
      </w:r>
      <w:r w:rsidR="00CB4D38" w:rsidRPr="00890818">
        <w:t>e found that</w:t>
      </w:r>
      <w:r w:rsidR="002A179E" w:rsidRPr="00890818">
        <w:t xml:space="preserve"> </w:t>
      </w:r>
      <w:r w:rsidR="00CB4D38" w:rsidRPr="00890818">
        <w:t>thrifty individuals ha</w:t>
      </w:r>
      <w:r w:rsidRPr="00890818">
        <w:t>d</w:t>
      </w:r>
      <w:r w:rsidR="00CB4D38" w:rsidRPr="00890818">
        <w:t xml:space="preserve"> relatively higher 24hEE during </w:t>
      </w:r>
      <w:r w:rsidR="003B48A1" w:rsidRPr="00890818">
        <w:t>eu</w:t>
      </w:r>
      <w:r w:rsidR="00CB4D38" w:rsidRPr="00890818">
        <w:t>caloric conditions</w:t>
      </w:r>
      <w:r w:rsidR="002A179E" w:rsidRPr="00890818">
        <w:t>, but similar 24hEE during fasting,</w:t>
      </w:r>
      <w:r w:rsidR="00CB4D38" w:rsidRPr="00890818">
        <w:t xml:space="preserve"> compared to spendthrift individuals after adjustment for differences in body composition and other know EE determinants</w:t>
      </w:r>
      <w:r w:rsidR="00C93A9C" w:rsidRPr="00890818">
        <w:fldChar w:fldCharType="begin"/>
      </w:r>
      <w:r w:rsidR="0091496B" w:rsidRPr="00890818">
        <w:instrText xml:space="preserve"> ADDIN EN.CITE &lt;EndNote&gt;&lt;Cite&gt;&lt;Author&gt;Hollstein&lt;/Author&gt;&lt;Year&gt;2020&lt;/Year&gt;&lt;RecNum&gt;3421&lt;/RecNum&gt;&lt;DisplayText&gt;(12)&lt;/DisplayText&gt;&lt;record&gt;&lt;rec-number&gt;3421&lt;/rec-number&gt;&lt;foreign-keys&gt;&lt;key app="EN" db-id="v2t0wrrfneef06es9zqvrsw6f9pxze5x2tt0" timestamp="1583196218"&gt;3421&lt;/key&gt;&lt;/foreign-keys&gt;&lt;ref-type name="Journal Article"&gt;17&lt;/ref-type&gt;&lt;contributors&gt;&lt;authors&gt;&lt;author&gt;Hollstein, Tim&lt;/author&gt;&lt;author&gt;Basolo, Alessio&lt;/author&gt;&lt;author&gt;Ando, Takafumi&lt;/author&gt;&lt;author&gt;Votruba, Susanne B.&lt;/author&gt;&lt;author&gt;Walter, Mary&lt;/author&gt;&lt;author&gt;Krakoff, Jonathan&lt;/author&gt;&lt;author&gt;Piaggi, Paolo&lt;/author&gt;&lt;/authors&gt;&lt;/contributors&gt;&lt;auth-address&gt;Obesity and Diabetes Clinical Research Section, Phoenix Epidemiology and Clinical Research Branch, National Institute of Diabetes and Digestive and Kidney Diseases, Phoenix, Arizona.&amp;#xD;Clinical Core Laboratory, National Institute of Diabetes and Digestive and Kidney Diseases, Bethesda, Maryland.&amp;#xD;Department of Information Engineering, University of Pisa, Pisa, Italy.&lt;/auth-address&gt;&lt;titles&gt;&lt;title&gt;Recharacterizing The Metabolic State of Energy Balance in Thrifty and Spendthrift Phenotypes&lt;/title&gt;&lt;secondary-title&gt;J Clin Endocrinol Metab&lt;/secondary-title&gt;&lt;short-title&gt;Thrifty phenotype redefinition&lt;/short-title&gt;&lt;/titles&gt;&lt;periodical&gt;&lt;full-title&gt;J Clin Endocrinol Metab&lt;/full-title&gt;&lt;/periodical&gt;&lt;pages&gt;1375-1392&lt;/pages&gt;&lt;volume&gt;105&lt;/volume&gt;&lt;number&gt;5&lt;/number&gt;&lt;dates&gt;&lt;year&gt;2020&lt;/year&gt;&lt;pub-dates&gt;&lt;date&gt;02 March 2020&lt;/date&gt;&lt;/pub-dates&gt;&lt;/dates&gt;&lt;publisher&gt;The Endocrine Society&lt;/publisher&gt;&lt;isbn&gt;1945-7197 (Electronic)&amp;#xD;0021-972X (Linking)&lt;/isbn&gt;&lt;urls&gt;&lt;related-urls&gt;&lt;url&gt;https://dx.doi.org/10.1210/clinem/dgaa098&lt;/url&gt;&lt;/related-urls&gt;&lt;/urls&gt;&lt;electronic-resource-num&gt;10.1210/clinem/dgaa098&lt;/electronic-resource-num&gt;&lt;research-notes&gt;IF: 6,0&lt;/research-notes&gt;&lt;/record&gt;&lt;/Cite&gt;&lt;/EndNote&gt;</w:instrText>
      </w:r>
      <w:r w:rsidR="00C93A9C" w:rsidRPr="00890818">
        <w:fldChar w:fldCharType="separate"/>
      </w:r>
      <w:r w:rsidR="0091496B" w:rsidRPr="00890818">
        <w:rPr>
          <w:noProof/>
        </w:rPr>
        <w:t>(</w:t>
      </w:r>
      <w:hyperlink w:anchor="_ENREF_12" w:tooltip="Hollstein, 2020 #3421" w:history="1">
        <w:r w:rsidR="0091496B" w:rsidRPr="00890818">
          <w:rPr>
            <w:rStyle w:val="Hyperlink"/>
          </w:rPr>
          <w:t>12</w:t>
        </w:r>
      </w:hyperlink>
      <w:r w:rsidR="0091496B" w:rsidRPr="00890818">
        <w:rPr>
          <w:noProof/>
        </w:rPr>
        <w:t>)</w:t>
      </w:r>
      <w:r w:rsidR="00C93A9C" w:rsidRPr="00890818">
        <w:fldChar w:fldCharType="end"/>
      </w:r>
      <w:r w:rsidR="00CB4D38" w:rsidRPr="00890818">
        <w:t>.</w:t>
      </w:r>
      <w:r w:rsidR="004B2823" w:rsidRPr="00890818">
        <w:t xml:space="preserve"> In other words, </w:t>
      </w:r>
      <w:r w:rsidRPr="00890818">
        <w:t xml:space="preserve">a </w:t>
      </w:r>
      <w:r w:rsidR="004B2823" w:rsidRPr="00890818">
        <w:t xml:space="preserve">greater </w:t>
      </w:r>
      <w:r w:rsidRPr="00890818">
        <w:t xml:space="preserve">metabolic slowing </w:t>
      </w:r>
      <w:r w:rsidR="004B2823" w:rsidRPr="00890818">
        <w:t xml:space="preserve">during fasting </w:t>
      </w:r>
      <w:r w:rsidRPr="00890818">
        <w:t xml:space="preserve">was the result of </w:t>
      </w:r>
      <w:r w:rsidR="004B2823" w:rsidRPr="00890818">
        <w:t>a relatively higher 24hEE level during energy balance conditions</w:t>
      </w:r>
      <w:r w:rsidR="003327E0" w:rsidRPr="00890818">
        <w:t xml:space="preserve"> rather than </w:t>
      </w:r>
      <w:r w:rsidR="004B2823" w:rsidRPr="00890818">
        <w:t>a lower 24hEE level during fasting</w:t>
      </w:r>
      <w:r w:rsidR="00E82477" w:rsidRPr="00890818">
        <w:t xml:space="preserve"> conditions.</w:t>
      </w:r>
      <w:r w:rsidR="0032170B" w:rsidRPr="00890818">
        <w:t xml:space="preserve"> </w:t>
      </w:r>
      <w:r w:rsidR="00451C46" w:rsidRPr="00890818">
        <w:t xml:space="preserve">This </w:t>
      </w:r>
      <w:r w:rsidR="003327E0" w:rsidRPr="00890818">
        <w:t xml:space="preserve">finding </w:t>
      </w:r>
      <w:r w:rsidRPr="00890818">
        <w:t xml:space="preserve">might </w:t>
      </w:r>
      <w:r w:rsidR="00451C46" w:rsidRPr="00890818">
        <w:t xml:space="preserve">appear </w:t>
      </w:r>
      <w:r w:rsidR="00347F0D" w:rsidRPr="00890818">
        <w:t>paradoxical</w:t>
      </w:r>
      <w:r w:rsidR="00451C46" w:rsidRPr="00890818">
        <w:t xml:space="preserve"> as</w:t>
      </w:r>
      <w:r w:rsidR="003327E0" w:rsidRPr="00890818">
        <w:t>, per definition,</w:t>
      </w:r>
      <w:r w:rsidR="00451C46" w:rsidRPr="00890818">
        <w:t xml:space="preserve"> thriftier individuals </w:t>
      </w:r>
      <w:r w:rsidR="003327E0" w:rsidRPr="00890818">
        <w:t xml:space="preserve">are </w:t>
      </w:r>
      <w:r w:rsidR="00451C46" w:rsidRPr="00890818">
        <w:t>more “energy efficient” and, as such, should have a lower (instead of higher) rate of EE in any dietary condition.</w:t>
      </w:r>
    </w:p>
    <w:p w14:paraId="00852276" w14:textId="29927748" w:rsidR="00BD1B5E" w:rsidRPr="00890818" w:rsidRDefault="008A55B5" w:rsidP="00D9609D">
      <w:r w:rsidRPr="00890818">
        <w:t>One potential explanation is that the relatively higher rate of EE in constrained, highly controlled, fed conditions observed in thrifty individuals could represent a driver for overeating in free-living conditions where energy intake is not constrained</w:t>
      </w:r>
      <w:r w:rsidR="00443DB3" w:rsidRPr="00890818">
        <w:t xml:space="preserve">. </w:t>
      </w:r>
      <w:r w:rsidR="007F7604" w:rsidRPr="00890818">
        <w:t>In support of this hypothesis, n</w:t>
      </w:r>
      <w:r w:rsidR="00443DB3" w:rsidRPr="00890818">
        <w:t xml:space="preserve">umerous </w:t>
      </w:r>
      <w:r w:rsidRPr="00890818">
        <w:t xml:space="preserve">independent </w:t>
      </w:r>
      <w:r w:rsidR="00443DB3" w:rsidRPr="00890818">
        <w:t xml:space="preserve">studies have consistently demonstrated that </w:t>
      </w:r>
      <w:r w:rsidR="007F7604" w:rsidRPr="00890818">
        <w:t xml:space="preserve">relatively higher </w:t>
      </w:r>
      <w:r w:rsidR="00443DB3" w:rsidRPr="00890818">
        <w:t xml:space="preserve">EE </w:t>
      </w:r>
      <w:r w:rsidRPr="00890818">
        <w:t>(</w:t>
      </w:r>
      <w:r w:rsidR="00352E42" w:rsidRPr="00890818">
        <w:t xml:space="preserve">both </w:t>
      </w:r>
      <w:r w:rsidRPr="00890818">
        <w:t xml:space="preserve">resting and non-resting </w:t>
      </w:r>
      <w:r w:rsidR="00352E42" w:rsidRPr="00890818">
        <w:t>components</w:t>
      </w:r>
      <w:r w:rsidRPr="00890818">
        <w:t>)</w:t>
      </w:r>
      <w:r w:rsidR="001D4F99" w:rsidRPr="00890818">
        <w:t xml:space="preserve"> after accounting for body size and other confounders</w:t>
      </w:r>
      <w:r w:rsidRPr="00890818">
        <w:t xml:space="preserve"> </w:t>
      </w:r>
      <w:r w:rsidR="00443DB3" w:rsidRPr="00890818">
        <w:t xml:space="preserve">is </w:t>
      </w:r>
      <w:r w:rsidRPr="00890818">
        <w:t xml:space="preserve">associated with </w:t>
      </w:r>
      <w:r w:rsidR="00443DB3" w:rsidRPr="00890818">
        <w:t xml:space="preserve">higher </w:t>
      </w:r>
      <w:r w:rsidR="00352E42" w:rsidRPr="00890818">
        <w:t xml:space="preserve">habitual and </w:t>
      </w:r>
      <w:r w:rsidR="00352E42" w:rsidRPr="00890818">
        <w:rPr>
          <w:i/>
          <w:iCs/>
        </w:rPr>
        <w:t>ad libitum</w:t>
      </w:r>
      <w:r w:rsidR="00352E42" w:rsidRPr="00890818">
        <w:t xml:space="preserve"> </w:t>
      </w:r>
      <w:r w:rsidR="00443DB3" w:rsidRPr="00890818">
        <w:t xml:space="preserve">food </w:t>
      </w:r>
      <w:r w:rsidR="00443DB3" w:rsidRPr="00890818">
        <w:lastRenderedPageBreak/>
        <w:t>consumption</w:t>
      </w:r>
      <w:r w:rsidR="007E50A3" w:rsidRPr="00890818">
        <w:fldChar w:fldCharType="begin"/>
      </w:r>
      <w:r w:rsidR="0091496B" w:rsidRPr="00890818">
        <w:instrText xml:space="preserve"> ADDIN EN.CITE &lt;EndNote&gt;&lt;Cite&gt;&lt;Author&gt;Blundell&lt;/Author&gt;&lt;Year&gt;2020&lt;/Year&gt;&lt;RecNum&gt;3422&lt;/RecNum&gt;&lt;DisplayText&gt;(19)&lt;/DisplayText&gt;&lt;record&gt;&lt;rec-number&gt;3422&lt;/rec-number&gt;&lt;foreign-keys&gt;&lt;key app="EN" db-id="v2t0wrrfneef06es9zqvrsw6f9pxze5x2tt0" timestamp="1583360797"&gt;3422&lt;/key&gt;&lt;/foreign-keys&gt;&lt;ref-type name="Journal Article"&gt;17&lt;/ref-type&gt;&lt;contributors&gt;&lt;authors&gt;&lt;author&gt;Blundell, John E.&lt;/author&gt;&lt;author&gt;Gibbons, Catherine&lt;/author&gt;&lt;author&gt;Beaulieu, Kristine&lt;/author&gt;&lt;author&gt;Casanova, Nuno&lt;/author&gt;&lt;author&gt;Duarte, Cristiana&lt;/author&gt;&lt;author&gt;Finlayson, Graham&lt;/author&gt;&lt;author&gt;Stubbs, R. James&lt;/author&gt;&lt;author&gt;Hopkins, Mark&lt;/author&gt;&lt;/authors&gt;&lt;/contributors&gt;&lt;titles&gt;&lt;title&gt;The drive to eat in homo sapiens: Energy expenditure drives energy intake&lt;/title&gt;&lt;secondary-title&gt;Physiology &amp;amp; Behavior&lt;/secondary-title&gt;&lt;short-title&gt;Newest energy sensing review&lt;/short-title&gt;&lt;/titles&gt;&lt;periodical&gt;&lt;full-title&gt;Physiology &amp;amp; behavior&lt;/full-title&gt;&lt;/periodical&gt;&lt;pages&gt;112846&lt;/pages&gt;&lt;volume&gt;219&lt;/volume&gt;&lt;dates&gt;&lt;year&gt;2020&lt;/year&gt;&lt;/dates&gt;&lt;publisher&gt;Elsevier BV&lt;/publisher&gt;&lt;isbn&gt;0031-9384&lt;/isbn&gt;&lt;urls&gt;&lt;related-urls&gt;&lt;url&gt;https://dx.doi.org/10.1016/j.physbeh.2020.112846&lt;/url&gt;&lt;/related-urls&gt;&lt;pdf-urls&gt;&lt;url&gt;file://C:\Users\hollsteint2\Downloads\kopernio\Blundell-2020-The-drive-to-eat-in-homo-sapiens-en.pdf&lt;/url&gt;&lt;/pdf-urls&gt;&lt;/urls&gt;&lt;electronic-resource-num&gt;10.1016/j.physbeh.2020.112846&lt;/electronic-resource-num&gt;&lt;/record&gt;&lt;/Cite&gt;&lt;/EndNote&gt;</w:instrText>
      </w:r>
      <w:r w:rsidR="007E50A3" w:rsidRPr="00890818">
        <w:fldChar w:fldCharType="separate"/>
      </w:r>
      <w:r w:rsidR="0091496B" w:rsidRPr="00890818">
        <w:rPr>
          <w:noProof/>
        </w:rPr>
        <w:t>(</w:t>
      </w:r>
      <w:hyperlink w:anchor="_ENREF_19" w:tooltip="Blundell, 2020 #3422" w:history="1">
        <w:r w:rsidR="0091496B" w:rsidRPr="00890818">
          <w:rPr>
            <w:rStyle w:val="Hyperlink"/>
          </w:rPr>
          <w:t>19</w:t>
        </w:r>
      </w:hyperlink>
      <w:r w:rsidR="0091496B" w:rsidRPr="00890818">
        <w:rPr>
          <w:noProof/>
        </w:rPr>
        <w:t>)</w:t>
      </w:r>
      <w:r w:rsidR="007E50A3" w:rsidRPr="00890818">
        <w:fldChar w:fldCharType="end"/>
      </w:r>
      <w:r w:rsidR="001D4F99" w:rsidRPr="00890818">
        <w:t xml:space="preserve">. This putative, causal link between EE and energy intake has been </w:t>
      </w:r>
      <w:r w:rsidR="00E6694C" w:rsidRPr="00890818">
        <w:t xml:space="preserve"> termed “energy sensing”</w:t>
      </w:r>
      <w:r w:rsidR="0030790D" w:rsidRPr="00890818">
        <w:fldChar w:fldCharType="begin">
          <w:fldData xml:space="preserve">PEVuZE5vdGU+PENpdGU+PEF1dGhvcj5QaWFnZ2k8L0F1dGhvcj48WWVhcj4yMDE4PC9ZZWFyPjxS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==
</w:fldData>
        </w:fldChar>
      </w:r>
      <w:r w:rsidR="0091496B" w:rsidRPr="00890818">
        <w:instrText xml:space="preserve"> ADDIN EN.CITE </w:instrText>
      </w:r>
      <w:r w:rsidR="0091496B" w:rsidRPr="00890818">
        <w:fldChar w:fldCharType="begin">
          <w:fldData xml:space="preserve">PEVuZE5vdGU+PENpdGU+PEF1dGhvcj5QaWFnZ2k8L0F1dGhvcj48WWVhcj4yMDE4PC9ZZWFyPjxS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==
</w:fldData>
        </w:fldChar>
      </w:r>
      <w:r w:rsidR="0091496B" w:rsidRPr="00890818">
        <w:instrText xml:space="preserve"> ADDIN EN.CITE.DATA </w:instrText>
      </w:r>
      <w:r w:rsidR="0091496B" w:rsidRPr="00890818">
        <w:fldChar w:fldCharType="end"/>
      </w:r>
      <w:r w:rsidR="0030790D" w:rsidRPr="00890818">
        <w:fldChar w:fldCharType="separate"/>
      </w:r>
      <w:r w:rsidR="0091496B" w:rsidRPr="00890818">
        <w:rPr>
          <w:noProof/>
        </w:rPr>
        <w:t>(</w:t>
      </w:r>
      <w:hyperlink w:anchor="_ENREF_20" w:tooltip="Piaggi, 2018 #1276" w:history="1">
        <w:r w:rsidR="0091496B" w:rsidRPr="00890818">
          <w:rPr>
            <w:rStyle w:val="Hyperlink"/>
          </w:rPr>
          <w:t>20</w:t>
        </w:r>
      </w:hyperlink>
      <w:r w:rsidR="0091496B" w:rsidRPr="00890818">
        <w:rPr>
          <w:noProof/>
        </w:rPr>
        <w:t xml:space="preserve">, </w:t>
      </w:r>
      <w:hyperlink w:anchor="_ENREF_21" w:tooltip="Piaggi, 2019 #270" w:history="1">
        <w:r w:rsidR="0091496B" w:rsidRPr="00890818">
          <w:rPr>
            <w:rStyle w:val="Hyperlink"/>
          </w:rPr>
          <w:t>21</w:t>
        </w:r>
      </w:hyperlink>
      <w:r w:rsidR="0091496B" w:rsidRPr="00890818">
        <w:rPr>
          <w:noProof/>
        </w:rPr>
        <w:t>)</w:t>
      </w:r>
      <w:r w:rsidR="0030790D" w:rsidRPr="00890818">
        <w:fldChar w:fldCharType="end"/>
      </w:r>
      <w:r w:rsidR="00443DB3" w:rsidRPr="00890818">
        <w:t>.</w:t>
      </w:r>
      <w:r w:rsidR="001C6C09" w:rsidRPr="00890818">
        <w:t xml:space="preserve"> </w:t>
      </w:r>
      <w:r w:rsidR="007C5C14" w:rsidRPr="00890818">
        <w:t xml:space="preserve">According to this </w:t>
      </w:r>
      <w:r w:rsidR="002333F9" w:rsidRPr="00890818">
        <w:t>mechanism whereby higher EE may drive greater energy intake</w:t>
      </w:r>
      <w:r w:rsidR="001C6C09" w:rsidRPr="00890818">
        <w:t xml:space="preserve">, it </w:t>
      </w:r>
      <w:r w:rsidR="008F0FC3" w:rsidRPr="00890818">
        <w:t>could be speculated</w:t>
      </w:r>
      <w:r w:rsidR="001C6C09" w:rsidRPr="00890818">
        <w:t xml:space="preserve"> that thrifty individuals may have a greater tendency to overeat in environments with unrestricted access to food due to their elevated energy requirements</w:t>
      </w:r>
      <w:r w:rsidR="008F0FC3" w:rsidRPr="00890818">
        <w:t xml:space="preserve"> that might increase hunger and promote overeating</w:t>
      </w:r>
      <w:r w:rsidR="0087277A" w:rsidRPr="00890818">
        <w:t xml:space="preserve">. In other words, the orexigenic effect of </w:t>
      </w:r>
      <w:r w:rsidR="008F0FC3" w:rsidRPr="00890818">
        <w:t xml:space="preserve">relatively </w:t>
      </w:r>
      <w:r w:rsidR="0087277A" w:rsidRPr="00890818">
        <w:t>higher EE might exceed the energy-consuming</w:t>
      </w:r>
      <w:r w:rsidR="00B51D11" w:rsidRPr="00890818">
        <w:t xml:space="preserve"> effect</w:t>
      </w:r>
      <w:r w:rsidR="001F3254" w:rsidRPr="00890818">
        <w:t xml:space="preserve"> of </w:t>
      </w:r>
      <w:r w:rsidR="008F0FC3" w:rsidRPr="00890818">
        <w:t xml:space="preserve">increased </w:t>
      </w:r>
      <w:r w:rsidR="001D4F99" w:rsidRPr="00890818">
        <w:t>metabolic rate</w:t>
      </w:r>
      <w:r w:rsidR="00B51D11" w:rsidRPr="00890818">
        <w:t xml:space="preserve">, </w:t>
      </w:r>
      <w:r w:rsidR="001D4F99" w:rsidRPr="00890818">
        <w:t xml:space="preserve">thereby promoting positive energy balance and </w:t>
      </w:r>
      <w:r w:rsidR="00B51D11" w:rsidRPr="00890818">
        <w:t>consequently leading to weight gain</w:t>
      </w:r>
      <w:r w:rsidR="001D4F99" w:rsidRPr="00890818">
        <w:t xml:space="preserve"> over time</w:t>
      </w:r>
      <w:r w:rsidR="00C93A9C" w:rsidRPr="00890818">
        <w:fldChar w:fldCharType="begin"/>
      </w:r>
      <w:r w:rsidR="0091496B" w:rsidRPr="00890818">
        <w:instrText xml:space="preserve"> ADDIN EN.CITE &lt;EndNote&gt;&lt;Cite&gt;&lt;Author&gt;Piaggi&lt;/Author&gt;&lt;Year&gt;2022&lt;/Year&gt;&lt;RecNum&gt;4197&lt;/RecNum&gt;&lt;DisplayText&gt;(22)&lt;/DisplayText&gt;&lt;record&gt;&lt;rec-number&gt;4197&lt;/rec-number&gt;&lt;foreign-keys&gt;&lt;key app="EN" db-id="v2t0wrrfneef06es9zqvrsw6f9pxze5x2tt0" timestamp="1673585472"&gt;4197&lt;/key&gt;&lt;/foreign-keys&gt;&lt;ref-type name="Journal Article"&gt;17&lt;/ref-type&gt;&lt;contributors&gt;&lt;authors&gt;&lt;author&gt;Piaggi, Paolo&lt;/author&gt;&lt;author&gt;Basolo, Alessio&lt;/author&gt;&lt;author&gt;Martin, Corby K.&lt;/author&gt;&lt;author&gt;Redman, Leanne M.&lt;/author&gt;&lt;author&gt;Votruba, Susanne B.&lt;/author&gt;&lt;author&gt;Krakoff, Jonathan&lt;/author&gt;&lt;/authors&gt;&lt;/contributors&gt;&lt;titles&gt;&lt;title&gt;The counterbalancing effects of energy expenditure on body weight regulation: Orexigenic versus energy‐consuming mechanisms&lt;/title&gt;&lt;secondary-title&gt;Obesity&lt;/secondary-title&gt;&lt;short-title&gt;Paolo&amp;apos;s energy sensing paper&lt;/short-title&gt;&lt;/titles&gt;&lt;periodical&gt;&lt;full-title&gt;Obesity&lt;/full-title&gt;&lt;/periodical&gt;&lt;pages&gt;639-644&lt;/pages&gt;&lt;volume&gt;30&lt;/volume&gt;&lt;number&gt;3&lt;/number&gt;&lt;dates&gt;&lt;year&gt;2022&lt;/year&gt;&lt;/dates&gt;&lt;publisher&gt;Wiley&lt;/publisher&gt;&lt;isbn&gt;1930-7381&lt;/isbn&gt;&lt;urls&gt;&lt;related-urls&gt;&lt;url&gt;https://dx.doi.org/10.1002/oby.23332&lt;/url&gt;&lt;/related-urls&gt;&lt;/urls&gt;&lt;electronic-resource-num&gt;10.1002/oby.23332&lt;/electronic-resource-num&gt;&lt;/record&gt;&lt;/Cite&gt;&lt;/EndNote&gt;</w:instrText>
      </w:r>
      <w:r w:rsidR="00C93A9C" w:rsidRPr="00890818">
        <w:fldChar w:fldCharType="separate"/>
      </w:r>
      <w:r w:rsidR="0091496B" w:rsidRPr="00890818">
        <w:rPr>
          <w:noProof/>
        </w:rPr>
        <w:t>(</w:t>
      </w:r>
      <w:hyperlink w:anchor="_ENREF_22" w:tooltip="Piaggi, 2022 #4197" w:history="1">
        <w:r w:rsidR="0091496B" w:rsidRPr="00890818">
          <w:rPr>
            <w:rStyle w:val="Hyperlink"/>
          </w:rPr>
          <w:t>22</w:t>
        </w:r>
      </w:hyperlink>
      <w:r w:rsidR="0091496B" w:rsidRPr="00890818">
        <w:rPr>
          <w:noProof/>
        </w:rPr>
        <w:t>)</w:t>
      </w:r>
      <w:r w:rsidR="00C93A9C" w:rsidRPr="00890818">
        <w:fldChar w:fldCharType="end"/>
      </w:r>
      <w:r w:rsidR="00B51D11" w:rsidRPr="00890818">
        <w:t>.</w:t>
      </w:r>
      <w:r w:rsidR="00C93A9C" w:rsidRPr="00890818">
        <w:t xml:space="preserve"> </w:t>
      </w:r>
      <w:r w:rsidR="003C4FA7" w:rsidRPr="00890818">
        <w:t xml:space="preserve">The effect of </w:t>
      </w:r>
      <w:r w:rsidR="008F0FC3" w:rsidRPr="00890818">
        <w:t xml:space="preserve">increased </w:t>
      </w:r>
      <w:r w:rsidR="003C4FA7" w:rsidRPr="00890818">
        <w:t xml:space="preserve">EE on energy intake </w:t>
      </w:r>
      <w:r w:rsidR="00C93A9C" w:rsidRPr="00890818">
        <w:t xml:space="preserve">might be </w:t>
      </w:r>
      <w:r w:rsidR="003C4FA7" w:rsidRPr="00890818">
        <w:t xml:space="preserve">stronger </w:t>
      </w:r>
      <w:r w:rsidR="00C93A9C" w:rsidRPr="00890818">
        <w:t xml:space="preserve">in </w:t>
      </w:r>
      <w:r w:rsidR="003C4FA7" w:rsidRPr="00890818">
        <w:t xml:space="preserve">settings </w:t>
      </w:r>
      <w:r w:rsidR="00C93A9C" w:rsidRPr="00890818">
        <w:t xml:space="preserve">of low energy-turnover </w:t>
      </w:r>
      <w:r w:rsidR="003C4FA7" w:rsidRPr="00890818">
        <w:t>(</w:t>
      </w:r>
      <w:r w:rsidR="006238B6" w:rsidRPr="00890818">
        <w:t xml:space="preserve">e.g., </w:t>
      </w:r>
      <w:r w:rsidR="003C4FA7" w:rsidRPr="00890818">
        <w:t xml:space="preserve">inside a metabolic chamber when physical activity </w:t>
      </w:r>
      <w:r w:rsidR="008F0FC3" w:rsidRPr="00890818">
        <w:t xml:space="preserve">level </w:t>
      </w:r>
      <w:r w:rsidR="003C4FA7" w:rsidRPr="00890818">
        <w:t xml:space="preserve">is reduced) where </w:t>
      </w:r>
      <w:r w:rsidR="00C93A9C" w:rsidRPr="00890818">
        <w:t xml:space="preserve">appetite control </w:t>
      </w:r>
      <w:r w:rsidR="008F0FC3" w:rsidRPr="00890818">
        <w:t xml:space="preserve">is weaker </w:t>
      </w:r>
      <w:r w:rsidR="00F943D3" w:rsidRPr="00890818">
        <w:t xml:space="preserve">and </w:t>
      </w:r>
      <w:r w:rsidR="003C4FA7" w:rsidRPr="00890818">
        <w:t xml:space="preserve">tendency to </w:t>
      </w:r>
      <w:r w:rsidR="00F943D3" w:rsidRPr="00890818">
        <w:t>overeating</w:t>
      </w:r>
      <w:r w:rsidR="008F0FC3" w:rsidRPr="00890818">
        <w:t xml:space="preserve"> is increased</w:t>
      </w:r>
      <w:r w:rsidR="00C93A9C" w:rsidRPr="00890818">
        <w:fldChar w:fldCharType="begin"/>
      </w:r>
      <w:r w:rsidR="0091496B" w:rsidRPr="00890818">
        <w:instrText xml:space="preserve"> ADDIN EN.CITE &lt;EndNote&gt;&lt;Cite&gt;&lt;Author&gt;Hägele&lt;/Author&gt;&lt;Year&gt;2019&lt;/Year&gt;&lt;RecNum&gt;3010&lt;/RecNum&gt;&lt;DisplayText&gt;(23)&lt;/DisplayText&gt;&lt;record&gt;&lt;rec-number&gt;3010&lt;/rec-number&gt;&lt;foreign-keys&gt;&lt;key app="EN" db-id="v2t0wrrfneef06es9zqvrsw6f9pxze5x2tt0" timestamp="1573773684"&gt;3010&lt;/key&gt;&lt;/foreign-keys&gt;&lt;ref-type name="Journal Article"&gt;17&lt;/ref-type&gt;&lt;contributors&gt;&lt;authors&gt;&lt;author&gt;Hägele, Franziska A&lt;/author&gt;&lt;author&gt;Büsing, Franziska&lt;/author&gt;&lt;author&gt;Nas, Alessa&lt;/author&gt;&lt;author&gt;Hasler, Mario&lt;/author&gt;&lt;author&gt;Müller, Manfred J&lt;/author&gt;&lt;author&gt;Blundell, John E&lt;/author&gt;&lt;author&gt;Bosy-Westphal, Anja&lt;/author&gt;&lt;/authors&gt;&lt;/contributors&gt;&lt;titles&gt;&lt;title&gt;Appetite control is improved by acute increases in energy turnover at different levels of energy balance&lt;/title&gt;&lt;secondary-title&gt;The Journal of Clinical Endocrinology &amp;amp; Metabolism&lt;/secondary-title&gt;&lt;short-title&gt;High EE turnover improves appetite control (Kiel)&lt;/short-title&gt;&lt;/titles&gt;&lt;periodical&gt;&lt;full-title&gt;The Journal of Clinical Endocrinology &amp;amp; Metabolism&lt;/full-title&gt;&lt;/periodical&gt;&lt;pages&gt;4481-4491&lt;/pages&gt;&lt;volume&gt;104&lt;/volume&gt;&lt;number&gt;10&lt;/number&gt;&lt;dates&gt;&lt;year&gt;2019&lt;/year&gt;&lt;/dates&gt;&lt;isbn&gt;0021-972X&lt;/isbn&gt;&lt;urls&gt;&lt;/urls&gt;&lt;/record&gt;&lt;/Cite&gt;&lt;/EndNote&gt;</w:instrText>
      </w:r>
      <w:r w:rsidR="00C93A9C" w:rsidRPr="00890818">
        <w:fldChar w:fldCharType="separate"/>
      </w:r>
      <w:r w:rsidR="0091496B" w:rsidRPr="00890818">
        <w:rPr>
          <w:noProof/>
        </w:rPr>
        <w:t>(</w:t>
      </w:r>
      <w:hyperlink w:anchor="_ENREF_23" w:tooltip="Hägele, 2019 #3010" w:history="1">
        <w:r w:rsidR="0091496B" w:rsidRPr="00890818">
          <w:rPr>
            <w:rStyle w:val="Hyperlink"/>
          </w:rPr>
          <w:t>23</w:t>
        </w:r>
      </w:hyperlink>
      <w:r w:rsidR="0091496B" w:rsidRPr="00890818">
        <w:rPr>
          <w:noProof/>
        </w:rPr>
        <w:t>)</w:t>
      </w:r>
      <w:r w:rsidR="00C93A9C" w:rsidRPr="00890818">
        <w:fldChar w:fldCharType="end"/>
      </w:r>
      <w:r w:rsidR="002333F9" w:rsidRPr="00890818">
        <w:t xml:space="preserve"> compared to high energy-turnover settings such as those characterized by higher levels of physical activity</w:t>
      </w:r>
      <w:r w:rsidR="00C93A9C" w:rsidRPr="00890818">
        <w:t>.</w:t>
      </w:r>
      <w:r w:rsidR="00A126EC" w:rsidRPr="00890818">
        <w:t xml:space="preserve"> </w:t>
      </w:r>
      <w:r w:rsidR="00C964EE" w:rsidRPr="00890818">
        <w:t xml:space="preserve">This </w:t>
      </w:r>
      <w:r w:rsidR="003C668C" w:rsidRPr="00890818">
        <w:t xml:space="preserve">“energy sensing” </w:t>
      </w:r>
      <w:r w:rsidR="00A126EC" w:rsidRPr="00890818">
        <w:t xml:space="preserve">hypothesis </w:t>
      </w:r>
      <w:r w:rsidR="002333F9" w:rsidRPr="00890818">
        <w:t xml:space="preserve">underlying </w:t>
      </w:r>
      <w:r w:rsidR="003C668C" w:rsidRPr="00890818">
        <w:t xml:space="preserve">the greater </w:t>
      </w:r>
      <w:r w:rsidR="002333F9" w:rsidRPr="00890818">
        <w:t xml:space="preserve">propensity for </w:t>
      </w:r>
      <w:r w:rsidR="003C668C" w:rsidRPr="00890818">
        <w:t>weight gain in thrifty individuals with relatively higher 24hEE during sedentary conditions wa</w:t>
      </w:r>
      <w:r w:rsidR="00A126EC" w:rsidRPr="00890818">
        <w:t xml:space="preserve">s confirmed by </w:t>
      </w:r>
      <w:r w:rsidR="008F0FC3" w:rsidRPr="00890818">
        <w:t xml:space="preserve">an independent </w:t>
      </w:r>
      <w:r w:rsidR="003C668C" w:rsidRPr="00890818">
        <w:t xml:space="preserve">study showing that </w:t>
      </w:r>
      <w:r w:rsidR="00A126EC" w:rsidRPr="00890818">
        <w:t xml:space="preserve">higher eucaloric 24hEE </w:t>
      </w:r>
      <w:r w:rsidR="003C668C" w:rsidRPr="00890818">
        <w:t xml:space="preserve">predicted </w:t>
      </w:r>
      <w:r w:rsidR="00CC71DE" w:rsidRPr="00890818">
        <w:t xml:space="preserve">greater </w:t>
      </w:r>
      <w:r w:rsidR="00A126EC" w:rsidRPr="00890818">
        <w:t xml:space="preserve">weight </w:t>
      </w:r>
      <w:r w:rsidR="00CC71DE" w:rsidRPr="00890818">
        <w:t xml:space="preserve">and fat mass </w:t>
      </w:r>
      <w:r w:rsidR="00A126EC" w:rsidRPr="00890818">
        <w:t xml:space="preserve">regain </w:t>
      </w:r>
      <w:r w:rsidR="008F0FC3" w:rsidRPr="00890818">
        <w:t xml:space="preserve">in overweight individuals </w:t>
      </w:r>
      <w:r w:rsidR="00A126EC" w:rsidRPr="00890818">
        <w:t xml:space="preserve">after </w:t>
      </w:r>
      <w:r w:rsidR="003C668C" w:rsidRPr="00890818">
        <w:t xml:space="preserve">6-week </w:t>
      </w:r>
      <w:r w:rsidR="00A126EC" w:rsidRPr="00890818">
        <w:t>diet</w:t>
      </w:r>
      <w:r w:rsidR="003C668C" w:rsidRPr="00890818">
        <w:t>-induced weight loss</w:t>
      </w:r>
      <w:r w:rsidR="00E738AA" w:rsidRPr="00890818">
        <w:fldChar w:fldCharType="begin"/>
      </w:r>
      <w:r w:rsidR="00261B23" w:rsidRPr="00890818">
        <w:instrText xml:space="preserve"> ADDIN EN.CITE &lt;EndNote&gt;&lt;Cite&gt;&lt;Author&gt;Hollstein&lt;/Author&gt;&lt;Year&gt;2021&lt;/Year&gt;&lt;RecNum&gt;3924&lt;/RecNum&gt;&lt;DisplayText&gt;(2)&lt;/DisplayText&gt;&lt;record&gt;&lt;rec-number&gt;3924&lt;/rec-number&gt;&lt;foreign-keys&gt;&lt;key app="EN" db-id="v2t0wrrfneef06es9zqvrsw6f9pxze5x2tt0" timestamp="1612532829"&gt;3924&lt;/key&gt;&lt;/foreign-keys&gt;&lt;ref-type name="Journal Article"&gt;17&lt;/ref-type&gt;&lt;contributors&gt;&lt;authors&gt;&lt;author&gt;Hollstein, Tim&lt;/author&gt;&lt;author&gt;Heinitz, Sascha&lt;/author&gt;&lt;author&gt;Basolo, Alessio&lt;/author&gt;&lt;author&gt;Krakoff, Jonathan&lt;/author&gt;&lt;author&gt;Votruba, Susanne B.&lt;/author&gt;&lt;author&gt;Piaggi, Paolo&lt;/author&gt;&lt;/authors&gt;&lt;/contributors&gt;&lt;titles&gt;&lt;title&gt;Reduced metabolic efficiency in sedentary eucaloric conditions predicts greater weight regain in adults with obesity following sustained weight loss&lt;/title&gt;&lt;secondary-title&gt;Int J Obes (Lond)&lt;/secondary-title&gt;&lt;short-title&gt;Phenotype weight regain paper&lt;/short-title&gt;&lt;/titles&gt;&lt;periodical&gt;&lt;full-title&gt;Int J Obes (Lond)&lt;/full-title&gt;&lt;/periodical&gt;&lt;pages&gt;840-849&lt;/pages&gt;&lt;volume&gt;45&lt;/volume&gt;&lt;number&gt;4&lt;/number&gt;&lt;dates&gt;&lt;year&gt;2021&lt;/year&gt;&lt;/dates&gt;&lt;publisher&gt;Springer Science and Business Media LLC&lt;/publisher&gt;&lt;isbn&gt;0307-0565&lt;/isbn&gt;&lt;urls&gt;&lt;related-urls&gt;&lt;url&gt;https://dx.doi.org/10.1038/s41366-021-00748-y&lt;/url&gt;&lt;/related-urls&gt;&lt;/urls&gt;&lt;electronic-resource-num&gt;10.1038/s41366-021-00748-y&lt;/electronic-resource-num&gt;&lt;research-notes&gt;IF: 5,6&lt;/research-notes&gt;&lt;/record&gt;&lt;/Cite&gt;&lt;/EndNote&gt;</w:instrText>
      </w:r>
      <w:r w:rsidR="00E738AA" w:rsidRPr="00890818">
        <w:fldChar w:fldCharType="separate"/>
      </w:r>
      <w:r w:rsidR="009D573F" w:rsidRPr="00890818">
        <w:rPr>
          <w:noProof/>
        </w:rPr>
        <w:t>(</w:t>
      </w:r>
      <w:hyperlink w:anchor="_ENREF_2" w:tooltip="Hollstein, 2021 #3924" w:history="1">
        <w:r w:rsidR="0091496B" w:rsidRPr="00890818">
          <w:rPr>
            <w:rStyle w:val="Hyperlink"/>
          </w:rPr>
          <w:t>2</w:t>
        </w:r>
      </w:hyperlink>
      <w:r w:rsidR="009D573F" w:rsidRPr="00890818">
        <w:rPr>
          <w:noProof/>
        </w:rPr>
        <w:t>)</w:t>
      </w:r>
      <w:r w:rsidR="00E738AA" w:rsidRPr="00890818">
        <w:fldChar w:fldCharType="end"/>
      </w:r>
      <w:r w:rsidR="00E738AA" w:rsidRPr="00890818">
        <w:t>.</w:t>
      </w:r>
    </w:p>
    <w:p w14:paraId="5A1346A0" w14:textId="116C0F3B" w:rsidR="00CF25FD" w:rsidRPr="00890818" w:rsidRDefault="00CF25FD" w:rsidP="0016165E">
      <w:pPr>
        <w:pStyle w:val="Heading2"/>
      </w:pPr>
      <w:r w:rsidRPr="00890818">
        <w:t>Future directions</w:t>
      </w:r>
    </w:p>
    <w:p w14:paraId="5A076357" w14:textId="26A69980" w:rsidR="00851CE8" w:rsidRPr="00890818" w:rsidRDefault="00851CE8" w:rsidP="00851CE8">
      <w:r w:rsidRPr="00890818">
        <w:t xml:space="preserve">The accurate </w:t>
      </w:r>
      <w:r w:rsidR="00FB41A0" w:rsidRPr="00890818">
        <w:t xml:space="preserve">assessment of </w:t>
      </w:r>
      <w:r w:rsidRPr="00890818">
        <w:t>metabolic phenotype</w:t>
      </w:r>
      <w:r w:rsidR="005C2C44" w:rsidRPr="00890818">
        <w:t xml:space="preserve"> based on </w:t>
      </w:r>
      <w:r w:rsidR="006238B6" w:rsidRPr="00890818">
        <w:t xml:space="preserve">24hEE </w:t>
      </w:r>
      <w:r w:rsidR="005C2C44" w:rsidRPr="00890818">
        <w:t>measurement</w:t>
      </w:r>
      <w:r w:rsidR="006238B6" w:rsidRPr="00890818">
        <w:t>s</w:t>
      </w:r>
      <w:r w:rsidR="005C2C44" w:rsidRPr="00890818">
        <w:t xml:space="preserve"> </w:t>
      </w:r>
      <w:r w:rsidRPr="00890818">
        <w:t xml:space="preserve">requires specific instrumentation and clinical protocols. The gold standard </w:t>
      </w:r>
      <w:r w:rsidR="005C2C44" w:rsidRPr="00890818">
        <w:t xml:space="preserve">method </w:t>
      </w:r>
      <w:r w:rsidRPr="00890818">
        <w:t xml:space="preserve">for measuring 24hEE involves </w:t>
      </w:r>
      <w:r w:rsidR="005C2C44" w:rsidRPr="00890818">
        <w:t xml:space="preserve">the operation of a </w:t>
      </w:r>
      <w:r w:rsidRPr="00890818">
        <w:t xml:space="preserve">whole-room </w:t>
      </w:r>
      <w:r w:rsidR="005C2C44" w:rsidRPr="00890818">
        <w:t xml:space="preserve">indirect </w:t>
      </w:r>
      <w:r w:rsidRPr="00890818">
        <w:t xml:space="preserve">calorimeter, which </w:t>
      </w:r>
      <w:r w:rsidR="005C2C44" w:rsidRPr="00890818">
        <w:t xml:space="preserve">is </w:t>
      </w:r>
      <w:r w:rsidR="00AB5A02" w:rsidRPr="00890818">
        <w:t xml:space="preserve">an </w:t>
      </w:r>
      <w:r w:rsidRPr="00890818">
        <w:t xml:space="preserve">expensive </w:t>
      </w:r>
      <w:r w:rsidR="005C2C44" w:rsidRPr="00890818">
        <w:t xml:space="preserve">and complex apparatus that </w:t>
      </w:r>
      <w:r w:rsidRPr="00890818">
        <w:t>require</w:t>
      </w:r>
      <w:r w:rsidR="005C2C44" w:rsidRPr="00890818">
        <w:t>s</w:t>
      </w:r>
      <w:r w:rsidRPr="00890818">
        <w:t xml:space="preserve"> extensive </w:t>
      </w:r>
      <w:r w:rsidR="005C2C44" w:rsidRPr="00890818">
        <w:t xml:space="preserve">maintenance by research technicians and </w:t>
      </w:r>
      <w:r w:rsidRPr="00890818">
        <w:t xml:space="preserve">monitoring </w:t>
      </w:r>
      <w:r w:rsidR="005C2C44" w:rsidRPr="00890818">
        <w:t xml:space="preserve">of volunteers </w:t>
      </w:r>
      <w:r w:rsidRPr="00890818">
        <w:t xml:space="preserve">by nursing and medical staff, especially </w:t>
      </w:r>
      <w:r w:rsidR="005C2C44" w:rsidRPr="00890818">
        <w:t xml:space="preserve">for </w:t>
      </w:r>
      <w:r w:rsidRPr="00890818">
        <w:t>overnight</w:t>
      </w:r>
      <w:r w:rsidR="005C2C44" w:rsidRPr="00890818">
        <w:t xml:space="preserve"> studies</w:t>
      </w:r>
      <w:r w:rsidRPr="00890818">
        <w:t xml:space="preserve">. Therefore, a simplified procedure </w:t>
      </w:r>
      <w:r w:rsidR="005C2C44" w:rsidRPr="00890818">
        <w:t xml:space="preserve">or method </w:t>
      </w:r>
      <w:r w:rsidRPr="00890818">
        <w:t xml:space="preserve">for </w:t>
      </w:r>
      <w:r w:rsidR="005C2C44" w:rsidRPr="00890818">
        <w:t xml:space="preserve">assessing </w:t>
      </w:r>
      <w:r w:rsidRPr="00890818">
        <w:t>metabolic phenotype</w:t>
      </w:r>
      <w:r w:rsidR="006238B6" w:rsidRPr="00890818">
        <w:t>s</w:t>
      </w:r>
      <w:r w:rsidRPr="00890818">
        <w:t xml:space="preserve"> </w:t>
      </w:r>
      <w:r w:rsidR="00BE3B8A" w:rsidRPr="00890818">
        <w:t xml:space="preserve">in everyday clinical practice </w:t>
      </w:r>
      <w:r w:rsidRPr="00890818">
        <w:t xml:space="preserve">would be desirable </w:t>
      </w:r>
      <w:r w:rsidR="00BE3B8A" w:rsidRPr="00890818">
        <w:t>for large-scale population studies</w:t>
      </w:r>
      <w:r w:rsidRPr="00890818">
        <w:t>.</w:t>
      </w:r>
    </w:p>
    <w:p w14:paraId="111206D4" w14:textId="5CAC88C3" w:rsidR="00851CE8" w:rsidRPr="00890818" w:rsidRDefault="00851CE8" w:rsidP="00851CE8">
      <w:r w:rsidRPr="00890818">
        <w:t xml:space="preserve">To address this issue, the search of a </w:t>
      </w:r>
      <w:r w:rsidR="00C86FA5" w:rsidRPr="00890818">
        <w:t xml:space="preserve">cost-effective </w:t>
      </w:r>
      <w:r w:rsidRPr="00890818">
        <w:t xml:space="preserve">“thrifty” biomarker would be helpful. Several </w:t>
      </w:r>
      <w:r w:rsidR="00426F53" w:rsidRPr="00890818">
        <w:t>hormonal signatures</w:t>
      </w:r>
      <w:r w:rsidRPr="00890818">
        <w:t>, such as epinephrine, leptin, and ghrelin have been associated with the extent of metabolic thriftiness</w:t>
      </w:r>
      <w:r w:rsidR="00426F53" w:rsidRPr="00890818">
        <w:t xml:space="preserve"> observed during acute fasting conditions</w:t>
      </w:r>
      <w:r w:rsidR="00C86FA5" w:rsidRPr="00890818">
        <w:fldChar w:fldCharType="begin">
          <w:fldData xml:space="preserve">PEVuZE5vdGU+PENpdGU+PEF1dGhvcj5Ib2xsc3RlaW48L0F1dGhvcj48WWVhcj4yMDIwPC9ZZWFy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</w:fldData>
        </w:fldChar>
      </w:r>
      <w:r w:rsidR="0091496B" w:rsidRPr="00890818">
        <w:instrText xml:space="preserve"> ADDIN EN.CITE </w:instrText>
      </w:r>
      <w:r w:rsidR="0091496B" w:rsidRPr="00890818">
        <w:fldChar w:fldCharType="begin">
          <w:fldData xml:space="preserve">PEVuZE5vdGU+PENpdGU+PEF1dGhvcj5Ib2xsc3RlaW48L0F1dGhvcj48WWVhcj4yMDIwPC9ZZWFy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</w:fldData>
        </w:fldChar>
      </w:r>
      <w:r w:rsidR="0091496B" w:rsidRPr="00890818">
        <w:instrText xml:space="preserve"> ADDIN EN.CITE.DATA </w:instrText>
      </w:r>
      <w:r w:rsidR="0091496B" w:rsidRPr="00890818">
        <w:fldChar w:fldCharType="end"/>
      </w:r>
      <w:r w:rsidR="00C86FA5" w:rsidRPr="00890818">
        <w:fldChar w:fldCharType="separate"/>
      </w:r>
      <w:r w:rsidR="0091496B" w:rsidRPr="00890818">
        <w:rPr>
          <w:noProof/>
        </w:rPr>
        <w:t>(</w:t>
      </w:r>
      <w:hyperlink w:anchor="_ENREF_12" w:tooltip="Hollstein, 2020 #3421" w:history="1">
        <w:r w:rsidR="0091496B" w:rsidRPr="00890818">
          <w:rPr>
            <w:rStyle w:val="Hyperlink"/>
          </w:rPr>
          <w:t>12</w:t>
        </w:r>
      </w:hyperlink>
      <w:r w:rsidR="0091496B" w:rsidRPr="00890818">
        <w:rPr>
          <w:noProof/>
        </w:rPr>
        <w:t xml:space="preserve">, </w:t>
      </w:r>
      <w:hyperlink w:anchor="_ENREF_24" w:tooltip="Hollstein, 2022 #4192" w:history="1">
        <w:r w:rsidR="0091496B" w:rsidRPr="00890818">
          <w:rPr>
            <w:rStyle w:val="Hyperlink"/>
          </w:rPr>
          <w:t>24</w:t>
        </w:r>
      </w:hyperlink>
      <w:r w:rsidR="0091496B" w:rsidRPr="00890818">
        <w:rPr>
          <w:noProof/>
        </w:rPr>
        <w:t>)</w:t>
      </w:r>
      <w:r w:rsidR="00C86FA5" w:rsidRPr="00890818">
        <w:fldChar w:fldCharType="end"/>
      </w:r>
      <w:r w:rsidR="00C86FA5" w:rsidRPr="00890818">
        <w:t xml:space="preserve">. However, the </w:t>
      </w:r>
      <w:r w:rsidR="00AB5A02" w:rsidRPr="00890818">
        <w:t xml:space="preserve">strength </w:t>
      </w:r>
      <w:r w:rsidR="00C86FA5" w:rsidRPr="00890818">
        <w:t xml:space="preserve">of these </w:t>
      </w:r>
      <w:r w:rsidR="00AB5A02" w:rsidRPr="00890818">
        <w:t xml:space="preserve">hormonal </w:t>
      </w:r>
      <w:r w:rsidR="00C86FA5" w:rsidRPr="00890818">
        <w:lastRenderedPageBreak/>
        <w:t xml:space="preserve">associations </w:t>
      </w:r>
      <w:r w:rsidR="00AB5A02" w:rsidRPr="00890818">
        <w:t xml:space="preserve">with the </w:t>
      </w:r>
      <w:r w:rsidR="00E67938" w:rsidRPr="00890818">
        <w:t xml:space="preserve">concomitant </w:t>
      </w:r>
      <w:r w:rsidR="00AB5A02" w:rsidRPr="00890818">
        <w:t xml:space="preserve">changes in EE </w:t>
      </w:r>
      <w:r w:rsidR="00C86FA5" w:rsidRPr="00890818">
        <w:t>is not sufficiently strong to render these hormones as viable biomarkers</w:t>
      </w:r>
      <w:r w:rsidR="00AB5A02" w:rsidRPr="00890818">
        <w:t xml:space="preserve"> that can replace the actual EE measurement via indirect calorimetry</w:t>
      </w:r>
      <w:r w:rsidR="00C86FA5" w:rsidRPr="00890818">
        <w:t>.</w:t>
      </w:r>
      <w:r w:rsidR="00C86FA5" w:rsidRPr="00890818" w:rsidDel="00C86FA5">
        <w:t xml:space="preserve"> </w:t>
      </w:r>
      <w:r w:rsidRPr="00890818">
        <w:t xml:space="preserve">Therefore, future studies </w:t>
      </w:r>
      <w:r w:rsidR="00AB5A02" w:rsidRPr="00890818">
        <w:t xml:space="preserve">are warranted to identify novel biomarker(s) </w:t>
      </w:r>
      <w:r w:rsidR="005512CF" w:rsidRPr="00890818">
        <w:t xml:space="preserve">that mediate the EE changes during </w:t>
      </w:r>
      <w:r w:rsidR="00AB5A02" w:rsidRPr="00890818">
        <w:t xml:space="preserve">prolonged </w:t>
      </w:r>
      <w:r w:rsidRPr="00890818">
        <w:t>fasting</w:t>
      </w:r>
      <w:r w:rsidR="00AB5A02" w:rsidRPr="00890818">
        <w:t xml:space="preserve"> condition</w:t>
      </w:r>
      <w:r w:rsidRPr="00890818">
        <w:t xml:space="preserve">, such as using </w:t>
      </w:r>
      <w:r w:rsidR="005512CF" w:rsidRPr="00890818">
        <w:t xml:space="preserve">plasma </w:t>
      </w:r>
      <w:r w:rsidRPr="00890818">
        <w:t>metabolomics to identify proteins or protein patterns</w:t>
      </w:r>
      <w:r w:rsidR="005831A4" w:rsidRPr="00890818">
        <w:t xml:space="preserve"> robustly</w:t>
      </w:r>
      <w:r w:rsidRPr="00890818">
        <w:t xml:space="preserve"> associated with metabolic thriftiness.</w:t>
      </w:r>
    </w:p>
    <w:p w14:paraId="28F11A81" w14:textId="2FEEB3A5" w:rsidR="00851CE8" w:rsidRPr="00890818" w:rsidRDefault="00707E85" w:rsidP="00851CE8">
      <w:r w:rsidRPr="00890818">
        <w:t xml:space="preserve">Because </w:t>
      </w:r>
      <w:r w:rsidR="00851CE8" w:rsidRPr="00890818">
        <w:t xml:space="preserve">the </w:t>
      </w:r>
      <w:r w:rsidRPr="00890818">
        <w:t xml:space="preserve">metabolic differences between </w:t>
      </w:r>
      <w:r w:rsidR="00851CE8" w:rsidRPr="00890818">
        <w:t xml:space="preserve">thrifty </w:t>
      </w:r>
      <w:r w:rsidRPr="00890818">
        <w:t xml:space="preserve">vs. spendthrift </w:t>
      </w:r>
      <w:r w:rsidR="00851CE8" w:rsidRPr="00890818">
        <w:t>phenotype</w:t>
      </w:r>
      <w:r w:rsidRPr="00890818">
        <w:t>s</w:t>
      </w:r>
      <w:r w:rsidR="00851CE8" w:rsidRPr="00890818">
        <w:t xml:space="preserve"> </w:t>
      </w:r>
      <w:r w:rsidR="00426F53" w:rsidRPr="00890818">
        <w:t xml:space="preserve">mostly </w:t>
      </w:r>
      <w:r w:rsidR="00851CE8" w:rsidRPr="00890818">
        <w:t xml:space="preserve">arise from the fed </w:t>
      </w:r>
      <w:r w:rsidR="00426F53" w:rsidRPr="00890818">
        <w:t xml:space="preserve">state </w:t>
      </w:r>
      <w:r w:rsidRPr="00890818">
        <w:t xml:space="preserve">rather than </w:t>
      </w:r>
      <w:r w:rsidR="00426F53" w:rsidRPr="00890818">
        <w:t xml:space="preserve">the </w:t>
      </w:r>
      <w:r w:rsidR="00851CE8" w:rsidRPr="00890818">
        <w:t>fasted state</w:t>
      </w:r>
      <w:r w:rsidR="00851CE8" w:rsidRPr="00890818">
        <w:fldChar w:fldCharType="begin"/>
      </w:r>
      <w:r w:rsidR="0091496B" w:rsidRPr="00890818">
        <w:instrText xml:space="preserve"> ADDIN EN.CITE &lt;EndNote&gt;&lt;Cite&gt;&lt;Author&gt;Hollstein&lt;/Author&gt;&lt;Year&gt;2020&lt;/Year&gt;&lt;RecNum&gt;3421&lt;/RecNum&gt;&lt;DisplayText&gt;(12)&lt;/DisplayText&gt;&lt;record&gt;&lt;rec-number&gt;3421&lt;/rec-number&gt;&lt;foreign-keys&gt;&lt;key app="EN" db-id="v2t0wrrfneef06es9zqvrsw6f9pxze5x2tt0" timestamp="1583196218"&gt;3421&lt;/key&gt;&lt;/foreign-keys&gt;&lt;ref-type name="Journal Article"&gt;17&lt;/ref-type&gt;&lt;contributors&gt;&lt;authors&gt;&lt;author&gt;Hollstein, Tim&lt;/author&gt;&lt;author&gt;Basolo, Alessio&lt;/author&gt;&lt;author&gt;Ando, Takafumi&lt;/author&gt;&lt;author&gt;Votruba, Susanne B.&lt;/author&gt;&lt;author&gt;Walter, Mary&lt;/author&gt;&lt;author&gt;Krakoff, Jonathan&lt;/author&gt;&lt;author&gt;Piaggi, Paolo&lt;/author&gt;&lt;/authors&gt;&lt;/contributors&gt;&lt;auth-address&gt;Obesity and Diabetes Clinical Research Section, Phoenix Epidemiology and Clinical Research Branch, National Institute of Diabetes and Digestive and Kidney Diseases, Phoenix, Arizona.&amp;#xD;Clinical Core Laboratory, National Institute of Diabetes and Digestive and Kidney Diseases, Bethesda, Maryland.&amp;#xD;Department of Information Engineering, University of Pisa, Pisa, Italy.&lt;/auth-address&gt;&lt;titles&gt;&lt;title&gt;Recharacterizing The Metabolic State of Energy Balance in Thrifty and Spendthrift Phenotypes&lt;/title&gt;&lt;secondary-title&gt;J Clin Endocrinol Metab&lt;/secondary-title&gt;&lt;short-title&gt;Thrifty phenotype redefinition&lt;/short-title&gt;&lt;/titles&gt;&lt;periodical&gt;&lt;full-title&gt;J Clin Endocrinol Metab&lt;/full-title&gt;&lt;/periodical&gt;&lt;pages&gt;1375-1392&lt;/pages&gt;&lt;volume&gt;105&lt;/volume&gt;&lt;number&gt;5&lt;/number&gt;&lt;dates&gt;&lt;year&gt;2020&lt;/year&gt;&lt;pub-dates&gt;&lt;date&gt;02 March 2020&lt;/date&gt;&lt;/pub-dates&gt;&lt;/dates&gt;&lt;publisher&gt;The Endocrine Society&lt;/publisher&gt;&lt;isbn&gt;1945-7197 (Electronic)&amp;#xD;0021-972X (Linking)&lt;/isbn&gt;&lt;urls&gt;&lt;related-urls&gt;&lt;url&gt;https://dx.doi.org/10.1210/clinem/dgaa098&lt;/url&gt;&lt;/related-urls&gt;&lt;/urls&gt;&lt;electronic-resource-num&gt;10.1210/clinem/dgaa098&lt;/electronic-resource-num&gt;&lt;research-notes&gt;IF: 6,0&lt;/research-notes&gt;&lt;/record&gt;&lt;/Cite&gt;&lt;/EndNote&gt;</w:instrText>
      </w:r>
      <w:r w:rsidR="00851CE8" w:rsidRPr="00890818">
        <w:fldChar w:fldCharType="separate"/>
      </w:r>
      <w:r w:rsidR="0091496B" w:rsidRPr="00890818">
        <w:rPr>
          <w:noProof/>
        </w:rPr>
        <w:t>(</w:t>
      </w:r>
      <w:hyperlink w:anchor="_ENREF_12" w:tooltip="Hollstein, 2020 #3421" w:history="1">
        <w:r w:rsidR="0091496B" w:rsidRPr="00890818">
          <w:rPr>
            <w:rStyle w:val="Hyperlink"/>
          </w:rPr>
          <w:t>12</w:t>
        </w:r>
      </w:hyperlink>
      <w:r w:rsidR="0091496B" w:rsidRPr="00890818">
        <w:rPr>
          <w:noProof/>
        </w:rPr>
        <w:t>)</w:t>
      </w:r>
      <w:r w:rsidR="00851CE8" w:rsidRPr="00890818">
        <w:fldChar w:fldCharType="end"/>
      </w:r>
      <w:r w:rsidRPr="00890818">
        <w:t xml:space="preserve">, measurement of DIT </w:t>
      </w:r>
      <w:r w:rsidR="00426F53" w:rsidRPr="00890818">
        <w:t xml:space="preserve">during </w:t>
      </w:r>
      <w:r w:rsidR="00851CE8" w:rsidRPr="00890818">
        <w:t>meal tests, preferably using low- or high-protein meals, along with blood draws for hormonal measurements</w:t>
      </w:r>
      <w:r w:rsidRPr="00890818">
        <w:t xml:space="preserve"> could constitute another method to quantify metabolic thriftiness</w:t>
      </w:r>
      <w:r w:rsidR="00851CE8" w:rsidRPr="00890818">
        <w:t>.</w:t>
      </w:r>
      <w:r w:rsidRPr="00890818">
        <w:t xml:space="preserve"> Specifically,</w:t>
      </w:r>
      <w:r w:rsidR="00851CE8" w:rsidRPr="00890818">
        <w:t xml:space="preserve"> </w:t>
      </w:r>
      <w:r w:rsidRPr="00890818">
        <w:t xml:space="preserve">the </w:t>
      </w:r>
      <w:r w:rsidR="006238B6" w:rsidRPr="00890818">
        <w:t>fibroblast growth factor 21 (</w:t>
      </w:r>
      <w:r w:rsidR="00851CE8" w:rsidRPr="00890818">
        <w:t>FGF21</w:t>
      </w:r>
      <w:r w:rsidR="006238B6" w:rsidRPr="00890818">
        <w:t>)</w:t>
      </w:r>
      <w:r w:rsidR="00851CE8" w:rsidRPr="00890818">
        <w:t xml:space="preserve"> response to low-protein meal</w:t>
      </w:r>
      <w:r w:rsidR="008874F6" w:rsidRPr="00890818">
        <w:t>s</w:t>
      </w:r>
      <w:r w:rsidR="00851CE8" w:rsidRPr="00890818">
        <w:t xml:space="preserve"> </w:t>
      </w:r>
      <w:r w:rsidR="008874F6" w:rsidRPr="00890818">
        <w:t>has been advocated as</w:t>
      </w:r>
      <w:r w:rsidR="00851CE8" w:rsidRPr="00890818">
        <w:t xml:space="preserve"> the most promising biomarker for thriftiness as </w:t>
      </w:r>
      <w:r w:rsidR="008874F6" w:rsidRPr="00890818">
        <w:t xml:space="preserve">plasma </w:t>
      </w:r>
      <w:r w:rsidR="00851CE8" w:rsidRPr="00890818">
        <w:t xml:space="preserve">FGF21 </w:t>
      </w:r>
      <w:r w:rsidR="008874F6" w:rsidRPr="00890818">
        <w:t xml:space="preserve">concentration markedly </w:t>
      </w:r>
      <w:r w:rsidR="00851CE8" w:rsidRPr="00890818">
        <w:t xml:space="preserve">increases up to 3-fold </w:t>
      </w:r>
      <w:r w:rsidR="008874F6" w:rsidRPr="00890818">
        <w:t xml:space="preserve">during 24-h </w:t>
      </w:r>
      <w:r w:rsidR="00851CE8" w:rsidRPr="00890818">
        <w:t xml:space="preserve">low-protein overfeeding, </w:t>
      </w:r>
      <w:r w:rsidR="008874F6" w:rsidRPr="00890818">
        <w:t xml:space="preserve">with smaller </w:t>
      </w:r>
      <w:r w:rsidR="00851CE8" w:rsidRPr="00890818">
        <w:t xml:space="preserve">increase in FGF21 </w:t>
      </w:r>
      <w:r w:rsidR="008874F6" w:rsidRPr="00890818">
        <w:t xml:space="preserve">concentration being </w:t>
      </w:r>
      <w:r w:rsidR="00851CE8" w:rsidRPr="00890818">
        <w:t xml:space="preserve">associated with </w:t>
      </w:r>
      <w:r w:rsidR="008874F6" w:rsidRPr="00890818">
        <w:t xml:space="preserve">smaller DIT </w:t>
      </w:r>
      <w:r w:rsidR="00851CE8" w:rsidRPr="00890818">
        <w:t xml:space="preserve">and greater </w:t>
      </w:r>
      <w:r w:rsidR="008874F6" w:rsidRPr="00890818">
        <w:t xml:space="preserve">extent of future </w:t>
      </w:r>
      <w:r w:rsidR="00851CE8" w:rsidRPr="00890818">
        <w:t>weight gain</w:t>
      </w:r>
      <w:r w:rsidR="00851CE8" w:rsidRPr="00890818">
        <w:fldChar w:fldCharType="begin"/>
      </w:r>
      <w:r w:rsidR="0091496B" w:rsidRPr="00890818">
        <w:instrText xml:space="preserve"> ADDIN EN.CITE &lt;EndNote&gt;&lt;Cite&gt;&lt;Author&gt;Vinales&lt;/Author&gt;&lt;Year&gt;2018&lt;/Year&gt;&lt;RecNum&gt;1663&lt;/RecNum&gt;&lt;DisplayText&gt;(16)&lt;/DisplayText&gt;&lt;record&gt;&lt;rec-number&gt;1663&lt;/rec-number&gt;&lt;foreign-keys&gt;&lt;key app="EN" db-id="v2t0wrrfneef06es9zqvrsw6f9pxze5x2tt0" timestamp="1537977625"&gt;1663&lt;/key&gt;&lt;/foreign-keys&gt;&lt;ref-type name="Journal Article"&gt;17&lt;/ref-type&gt;&lt;contributors&gt;&lt;authors&gt;&lt;author&gt;Vinales, Karyne L.&lt;/author&gt;&lt;author&gt;Begaye, Brittany&lt;/author&gt;&lt;author&gt;Bogardus, Clifton&lt;/author&gt;&lt;author&gt;Walter, Mary&lt;/author&gt;&lt;author&gt;Krakoff, Jonathan&lt;/author&gt;&lt;author&gt;Piaggi, Paolo&lt;/author&gt;&lt;/authors&gt;&lt;/contributors&gt;&lt;titles&gt;&lt;title&gt;FGF21 is a Hormonal Mediator of the Human “Thrifty” Metabolic Phenotype&lt;/title&gt;&lt;secondary-title&gt;Diabetes&lt;/secondary-title&gt;&lt;short-title&gt;HUMAN: Vinales paper about FGF21 and weight gain&lt;/short-title&gt;&lt;/titles&gt;&lt;periodical&gt;&lt;full-title&gt;Diabetes&lt;/full-title&gt;&lt;/periodical&gt;&lt;dates&gt;&lt;year&gt;2018&lt;/year&gt;&lt;/dates&gt;&lt;urls&gt;&lt;related-urls&gt;&lt;url&gt;http://diabetes.diabetesjournals.org/content/diabetes/early/2018/09/20/db18-0696.full.pdf&lt;/url&gt;&lt;url&gt;https://diabetes.diabetesjournals.org/content/diabetes/68/2/318.full.pdf&lt;/url&gt;&lt;/related-urls&gt;&lt;/urls&gt;&lt;electronic-resource-num&gt;10.2337/db18-0696&lt;/electronic-resource-num&gt;&lt;/record&gt;&lt;/Cite&gt;&lt;/EndNote&gt;</w:instrText>
      </w:r>
      <w:r w:rsidR="00851CE8" w:rsidRPr="00890818">
        <w:fldChar w:fldCharType="separate"/>
      </w:r>
      <w:r w:rsidR="0091496B" w:rsidRPr="00890818">
        <w:rPr>
          <w:noProof/>
        </w:rPr>
        <w:t>(</w:t>
      </w:r>
      <w:hyperlink w:anchor="_ENREF_16" w:tooltip="Vinales, 2018 #1663" w:history="1">
        <w:r w:rsidR="0091496B" w:rsidRPr="00890818">
          <w:rPr>
            <w:rStyle w:val="Hyperlink"/>
          </w:rPr>
          <w:t>16</w:t>
        </w:r>
      </w:hyperlink>
      <w:r w:rsidR="0091496B" w:rsidRPr="00890818">
        <w:rPr>
          <w:noProof/>
        </w:rPr>
        <w:t>)</w:t>
      </w:r>
      <w:r w:rsidR="00851CE8" w:rsidRPr="00890818">
        <w:fldChar w:fldCharType="end"/>
      </w:r>
      <w:r w:rsidR="00851CE8" w:rsidRPr="00890818">
        <w:t>.</w:t>
      </w:r>
    </w:p>
    <w:p w14:paraId="441D3037" w14:textId="38ACFBD5" w:rsidR="00A9013C" w:rsidRPr="00890818" w:rsidRDefault="00851CE8" w:rsidP="00BA3E10">
      <w:r w:rsidRPr="00890818">
        <w:t xml:space="preserve">Identifying thrifty and spendthrift phenotypes in overweight individuals </w:t>
      </w:r>
      <w:r w:rsidR="00C073E9" w:rsidRPr="00890818">
        <w:t xml:space="preserve">or individuals with obesity </w:t>
      </w:r>
      <w:r w:rsidRPr="00890818">
        <w:t>can contribute to personalizing therap</w:t>
      </w:r>
      <w:r w:rsidR="00756F47" w:rsidRPr="00890818">
        <w:t>ies</w:t>
      </w:r>
      <w:r w:rsidRPr="00890818">
        <w:t xml:space="preserve"> in clinical practice. For example, normal-weight or overweight individuals with a thrifty phenotype could be identified before gaining weight and informed about their greater susceptibility to </w:t>
      </w:r>
      <w:r w:rsidR="00E67938" w:rsidRPr="00890818">
        <w:t xml:space="preserve">future </w:t>
      </w:r>
      <w:r w:rsidRPr="00890818">
        <w:t xml:space="preserve">weight gain. </w:t>
      </w:r>
      <w:r w:rsidR="00756F47" w:rsidRPr="00890818">
        <w:t>Further</w:t>
      </w:r>
      <w:r w:rsidR="00087876" w:rsidRPr="00890818">
        <w:t xml:space="preserve">, </w:t>
      </w:r>
      <w:r w:rsidRPr="00890818">
        <w:t xml:space="preserve">individuals with obesity </w:t>
      </w:r>
      <w:r w:rsidR="00756F47" w:rsidRPr="00890818">
        <w:t xml:space="preserve">displaying </w:t>
      </w:r>
      <w:r w:rsidRPr="00890818">
        <w:t>a thrifty phenotype</w:t>
      </w:r>
      <w:r w:rsidR="00756F47" w:rsidRPr="00890818">
        <w:t>,</w:t>
      </w:r>
      <w:r w:rsidRPr="00890818">
        <w:t xml:space="preserve"> who would not fully benefit from dietary restriction interventions due to their greater energy-saving capabilities in such dietary conditions</w:t>
      </w:r>
      <w:r w:rsidR="00756F47" w:rsidRPr="00890818">
        <w:t>,</w:t>
      </w:r>
      <w:r w:rsidRPr="00890818">
        <w:t xml:space="preserve"> could be directed more quickly to alternative weight </w:t>
      </w:r>
      <w:r w:rsidR="00756F47" w:rsidRPr="00890818">
        <w:t>loss interventions</w:t>
      </w:r>
      <w:r w:rsidRPr="00890818">
        <w:t xml:space="preserve">, such as pharmaceutical therapies or bariatric surgery. </w:t>
      </w:r>
      <w:r w:rsidR="00E67938" w:rsidRPr="00890818">
        <w:t>B</w:t>
      </w:r>
      <w:r w:rsidRPr="00890818">
        <w:t xml:space="preserve">y gaining more insight into the phenotypic differences </w:t>
      </w:r>
      <w:r w:rsidR="00756F47" w:rsidRPr="00890818">
        <w:t xml:space="preserve">among </w:t>
      </w:r>
      <w:r w:rsidRPr="00890818">
        <w:t>different metabolic phenotypes</w:t>
      </w:r>
      <w:r w:rsidR="00756F47" w:rsidRPr="00890818">
        <w:t xml:space="preserve"> in the general population</w:t>
      </w:r>
      <w:r w:rsidRPr="00890818">
        <w:t xml:space="preserve">, obesity therapies could be </w:t>
      </w:r>
      <w:r w:rsidR="00E67938" w:rsidRPr="00890818">
        <w:t xml:space="preserve">personalized </w:t>
      </w:r>
      <w:r w:rsidRPr="00890818">
        <w:t>for thrifty individuals to mitigate their inherent predisposition for energy saving</w:t>
      </w:r>
      <w:r w:rsidR="00756F47" w:rsidRPr="00890818">
        <w:t xml:space="preserve"> and greater susceptibility to future weight gain</w:t>
      </w:r>
      <w:r w:rsidRPr="00890818">
        <w:t>.</w:t>
      </w:r>
      <w:r w:rsidR="00DA35CA" w:rsidRPr="00890818">
        <w:t xml:space="preserve"> </w:t>
      </w:r>
      <w:bookmarkStart w:id="13" w:name="_Hlk133938679"/>
      <w:bookmarkStart w:id="14" w:name="_Hlk133617722"/>
      <w:bookmarkStart w:id="15" w:name="_Hlk134088315"/>
      <w:r w:rsidR="005A3B50" w:rsidRPr="00890818">
        <w:t>However, future larger clinical trials are warranted to determine the prevalence of thrifty vs. spendthrift metabolic phenotypes in the general population, as well as the efficacy of new anti-obesity drugs in subjects with different metabolic profiles.</w:t>
      </w:r>
      <w:bookmarkEnd w:id="13"/>
      <w:bookmarkEnd w:id="14"/>
    </w:p>
    <w:bookmarkEnd w:id="15"/>
    <w:p w14:paraId="2B009D9C" w14:textId="77777777" w:rsidR="005232C8" w:rsidRPr="00890818" w:rsidRDefault="005232C8" w:rsidP="005232C8">
      <w:pPr>
        <w:keepNext/>
        <w:keepLines/>
        <w:spacing w:before="240" w:after="240"/>
        <w:outlineLvl w:val="0"/>
        <w:rPr>
          <w:rFonts w:eastAsiaTheme="majorEastAsia" w:cstheme="majorBidi"/>
          <w:b/>
          <w:color w:val="000000" w:themeColor="text1"/>
          <w:sz w:val="28"/>
          <w:szCs w:val="32"/>
        </w:rPr>
      </w:pPr>
      <w:r w:rsidRPr="00890818">
        <w:rPr>
          <w:rFonts w:eastAsiaTheme="majorEastAsia" w:cstheme="majorBidi"/>
          <w:b/>
          <w:color w:val="000000" w:themeColor="text1"/>
          <w:sz w:val="28"/>
          <w:szCs w:val="32"/>
        </w:rPr>
        <w:lastRenderedPageBreak/>
        <w:t>Conclusion</w:t>
      </w:r>
    </w:p>
    <w:p w14:paraId="1CE7C7F8" w14:textId="4EE3C9B4" w:rsidR="005373C7" w:rsidRPr="00890818" w:rsidRDefault="00EE653E" w:rsidP="0091322E">
      <w:r w:rsidRPr="00890818">
        <w:t xml:space="preserve">Metabolic thriftiness can be </w:t>
      </w:r>
      <w:r w:rsidR="006C05CF" w:rsidRPr="00890818">
        <w:t>assessed</w:t>
      </w:r>
      <w:r w:rsidR="00E67938" w:rsidRPr="00890818">
        <w:t xml:space="preserve"> </w:t>
      </w:r>
      <w:r w:rsidR="006C05CF" w:rsidRPr="00890818">
        <w:t>by</w:t>
      </w:r>
      <w:r w:rsidR="00E67938" w:rsidRPr="00890818">
        <w:t xml:space="preserve"> EE measurements</w:t>
      </w:r>
      <w:r w:rsidRPr="00890818">
        <w:t xml:space="preserve"> </w:t>
      </w:r>
      <w:r w:rsidR="00E67938" w:rsidRPr="00890818">
        <w:t xml:space="preserve">during </w:t>
      </w:r>
      <w:r w:rsidRPr="00890818">
        <w:t xml:space="preserve">short-term fasting, overfeeding, mild cold exposure, and sedentary conditions </w:t>
      </w:r>
      <w:r w:rsidR="00B15A9F" w:rsidRPr="00890818">
        <w:t>(</w:t>
      </w:r>
      <w:r w:rsidR="00B15A9F" w:rsidRPr="00890818">
        <w:rPr>
          <w:b/>
          <w:bCs/>
        </w:rPr>
        <w:t xml:space="preserve">Figure </w:t>
      </w:r>
      <w:r w:rsidR="008B6B3B" w:rsidRPr="00890818">
        <w:rPr>
          <w:b/>
          <w:bCs/>
        </w:rPr>
        <w:t>2</w:t>
      </w:r>
      <w:r w:rsidR="00B15A9F" w:rsidRPr="00890818">
        <w:t>)</w:t>
      </w:r>
      <w:r w:rsidR="00C177CA" w:rsidRPr="00890818">
        <w:t>.</w:t>
      </w:r>
      <w:r w:rsidR="0060441C" w:rsidRPr="00890818">
        <w:t xml:space="preserve"> The metabolic response to </w:t>
      </w:r>
      <w:r w:rsidR="00EF6B9B" w:rsidRPr="00890818">
        <w:t xml:space="preserve">24-h </w:t>
      </w:r>
      <w:r w:rsidR="0060441C" w:rsidRPr="00890818">
        <w:t xml:space="preserve">fasting </w:t>
      </w:r>
      <w:r w:rsidR="00CD1386" w:rsidRPr="00890818">
        <w:t xml:space="preserve">has </w:t>
      </w:r>
      <w:r w:rsidR="006C05CF" w:rsidRPr="00890818">
        <w:t>proven to be</w:t>
      </w:r>
      <w:r w:rsidRPr="00890818">
        <w:t xml:space="preserve"> </w:t>
      </w:r>
      <w:r w:rsidR="0060441C" w:rsidRPr="00890818">
        <w:t xml:space="preserve">the most reliable </w:t>
      </w:r>
      <w:r w:rsidR="006C05CF" w:rsidRPr="00890818">
        <w:t>method for quantifying</w:t>
      </w:r>
      <w:r w:rsidR="0060441C" w:rsidRPr="00890818">
        <w:t xml:space="preserve"> thriftiness, </w:t>
      </w:r>
      <w:r w:rsidRPr="00890818">
        <w:t xml:space="preserve">likely </w:t>
      </w:r>
      <w:r w:rsidR="0060441C" w:rsidRPr="00890818">
        <w:t xml:space="preserve">due to </w:t>
      </w:r>
      <w:r w:rsidR="00CD1386" w:rsidRPr="00890818">
        <w:t xml:space="preserve">the </w:t>
      </w:r>
      <w:r w:rsidR="00FE3A40" w:rsidRPr="00890818">
        <w:t xml:space="preserve">pronounced </w:t>
      </w:r>
      <w:r w:rsidR="0060441C" w:rsidRPr="00890818">
        <w:t>effect</w:t>
      </w:r>
      <w:r w:rsidRPr="00890818">
        <w:t>s</w:t>
      </w:r>
      <w:r w:rsidR="0060441C" w:rsidRPr="00890818">
        <w:t xml:space="preserve"> </w:t>
      </w:r>
      <w:r w:rsidR="00CD1386" w:rsidRPr="00890818">
        <w:t xml:space="preserve">of fasting </w:t>
      </w:r>
      <w:r w:rsidRPr="00890818">
        <w:t>on</w:t>
      </w:r>
      <w:r w:rsidR="00FE3A40" w:rsidRPr="00890818">
        <w:t xml:space="preserve"> energy homeostasis</w:t>
      </w:r>
      <w:r w:rsidR="006C05CF" w:rsidRPr="00890818">
        <w:t>,</w:t>
      </w:r>
      <w:r w:rsidR="00FE3A40" w:rsidRPr="00890818">
        <w:t xml:space="preserve"> </w:t>
      </w:r>
      <w:r w:rsidR="006C05CF" w:rsidRPr="00890818">
        <w:t xml:space="preserve">which </w:t>
      </w:r>
      <w:r w:rsidR="00CD1386" w:rsidRPr="00890818">
        <w:t>best activates</w:t>
      </w:r>
      <w:r w:rsidRPr="00890818">
        <w:t xml:space="preserve"> </w:t>
      </w:r>
      <w:r w:rsidR="00CD1386" w:rsidRPr="00890818">
        <w:t xml:space="preserve">individual-specific </w:t>
      </w:r>
      <w:r w:rsidR="00FE3A40" w:rsidRPr="00890818">
        <w:t>energy</w:t>
      </w:r>
      <w:r w:rsidR="006C05CF" w:rsidRPr="00890818">
        <w:t xml:space="preserve"> conservation</w:t>
      </w:r>
      <w:r w:rsidR="00FE3A40" w:rsidRPr="00890818">
        <w:t xml:space="preserve"> mechanisms</w:t>
      </w:r>
      <w:r w:rsidR="0060441C" w:rsidRPr="00890818">
        <w:t>.</w:t>
      </w:r>
      <w:r w:rsidR="00857367" w:rsidRPr="00890818">
        <w:t xml:space="preserve"> </w:t>
      </w:r>
      <w:r w:rsidR="00CD1386" w:rsidRPr="00890818">
        <w:t xml:space="preserve">Because </w:t>
      </w:r>
      <w:r w:rsidRPr="00890818">
        <w:t>whole-room calorimetr</w:t>
      </w:r>
      <w:r w:rsidR="00CD1386" w:rsidRPr="00890818">
        <w:t>y</w:t>
      </w:r>
      <w:r w:rsidRPr="00890818">
        <w:t xml:space="preserve"> </w:t>
      </w:r>
      <w:r w:rsidR="00CD1386" w:rsidRPr="00890818">
        <w:t>is required to quantify the extent of metabolic thriftiness in research settings,</w:t>
      </w:r>
      <w:r w:rsidRPr="00890818">
        <w:t xml:space="preserve"> </w:t>
      </w:r>
      <w:r w:rsidR="00CD1386" w:rsidRPr="00890818">
        <w:t>f</w:t>
      </w:r>
      <w:r w:rsidRPr="00890818">
        <w:t xml:space="preserve">uture studies </w:t>
      </w:r>
      <w:r w:rsidR="00CD1386" w:rsidRPr="00890818">
        <w:t>should be conducted</w:t>
      </w:r>
      <w:r w:rsidRPr="00890818">
        <w:t xml:space="preserve"> to identify alternative methods (e.g., hormonal biomarkers</w:t>
      </w:r>
      <w:r w:rsidR="00CD1386" w:rsidRPr="00890818">
        <w:t xml:space="preserve"> during</w:t>
      </w:r>
      <w:r w:rsidRPr="00890818">
        <w:t xml:space="preserve"> meal tolerance </w:t>
      </w:r>
      <w:proofErr w:type="spellStart"/>
      <w:r w:rsidR="006C05CF" w:rsidRPr="00890818">
        <w:t>trsting</w:t>
      </w:r>
      <w:proofErr w:type="spellEnd"/>
      <w:r w:rsidRPr="00890818">
        <w:t>) for clinical and outpatient settings</w:t>
      </w:r>
      <w:r w:rsidR="006C05CF" w:rsidRPr="00890818">
        <w:t xml:space="preserve"> that </w:t>
      </w:r>
      <w:r w:rsidR="00CD1386" w:rsidRPr="00890818">
        <w:t>allow</w:t>
      </w:r>
      <w:r w:rsidRPr="00890818">
        <w:t xml:space="preserve"> the assessment of metabolic phenotypes </w:t>
      </w:r>
      <w:r w:rsidR="00CD1386" w:rsidRPr="00890818">
        <w:t xml:space="preserve">in </w:t>
      </w:r>
      <w:r w:rsidRPr="00890818">
        <w:t>large-scale population studies.</w:t>
      </w:r>
      <w:r w:rsidR="005373C7" w:rsidRPr="00890818">
        <w:rPr>
          <w:rFonts w:cs="Times New Roman"/>
          <w:sz w:val="24"/>
        </w:rPr>
        <w:br w:type="page"/>
      </w:r>
    </w:p>
    <w:p w14:paraId="3D91E974" w14:textId="59364992" w:rsidR="005447E4" w:rsidRPr="00890818" w:rsidRDefault="00D654CF" w:rsidP="00BE0E5D">
      <w:pPr>
        <w:pStyle w:val="Heading1"/>
        <w:rPr>
          <w:lang w:val="de-DE"/>
        </w:rPr>
      </w:pPr>
      <w:r w:rsidRPr="00890818">
        <w:rPr>
          <w:lang w:val="de-DE"/>
        </w:rPr>
        <w:lastRenderedPageBreak/>
        <w:t>References</w:t>
      </w:r>
    </w:p>
    <w:p w14:paraId="3D0A8E59" w14:textId="483D2DAF" w:rsidR="0091496B" w:rsidRPr="00890818" w:rsidRDefault="005447E4" w:rsidP="0091496B">
      <w:pPr>
        <w:pStyle w:val="EndNoteBibliography"/>
        <w:spacing w:after="240"/>
      </w:pPr>
      <w:r w:rsidRPr="00890818">
        <w:rPr>
          <w:noProof w:val="0"/>
        </w:rPr>
        <w:fldChar w:fldCharType="begin"/>
      </w:r>
      <w:r w:rsidRPr="00890818">
        <w:rPr>
          <w:noProof w:val="0"/>
          <w:lang w:val="de-DE"/>
        </w:rPr>
        <w:instrText xml:space="preserve"> ADDIN EN.REFLIST </w:instrText>
      </w:r>
      <w:r w:rsidRPr="00890818">
        <w:rPr>
          <w:noProof w:val="0"/>
        </w:rPr>
        <w:fldChar w:fldCharType="separate"/>
      </w:r>
      <w:bookmarkStart w:id="16" w:name="_ENREF_1"/>
      <w:r w:rsidR="0091496B" w:rsidRPr="00890818">
        <w:t>1.</w:t>
      </w:r>
      <w:r w:rsidR="0091496B" w:rsidRPr="00890818">
        <w:tab/>
        <w:t>Reinhardt M, Thearle MS, Ibrahim M, Hohenadel MG, Bogardus C, Krakoff J, et al. A Human Thrifty Phenotype Associated With Less Weight Loss During Caloric Restriction. Diabetes. 2015;64(8):2859-67.</w:t>
      </w:r>
      <w:bookmarkEnd w:id="16"/>
      <w:r w:rsidR="009716AD" w:rsidRPr="00890818">
        <w:t xml:space="preserve"> </w:t>
      </w:r>
    </w:p>
    <w:p w14:paraId="63B10B5D" w14:textId="77777777" w:rsidR="0091496B" w:rsidRPr="00890818" w:rsidRDefault="0091496B" w:rsidP="0091496B">
      <w:pPr>
        <w:pStyle w:val="EndNoteBibliography"/>
        <w:spacing w:after="240"/>
      </w:pPr>
      <w:bookmarkStart w:id="17" w:name="_ENREF_2"/>
      <w:r w:rsidRPr="00890818">
        <w:t>2.</w:t>
      </w:r>
      <w:r w:rsidRPr="00890818">
        <w:tab/>
        <w:t>Hollstein T, Heinitz S, Basolo A, Krakoff J, Votruba SB, Piaggi P. Reduced metabolic efficiency in sedentary eucaloric conditions predicts greater weight regain in adults with obesity following sustained weight loss. Int J Obes (Lond). 2021;45(4):840-9.</w:t>
      </w:r>
      <w:bookmarkEnd w:id="17"/>
    </w:p>
    <w:p w14:paraId="565C5302" w14:textId="78DEBB03" w:rsidR="0091496B" w:rsidRPr="00890818" w:rsidRDefault="0091496B" w:rsidP="0091496B">
      <w:pPr>
        <w:pStyle w:val="EndNoteBibliography"/>
        <w:spacing w:after="240"/>
      </w:pPr>
      <w:bookmarkStart w:id="18" w:name="_ENREF_3"/>
      <w:r w:rsidRPr="00890818">
        <w:t>3.</w:t>
      </w:r>
      <w:r w:rsidRPr="00890818">
        <w:tab/>
        <w:t>Hollstein T, Ando T, Basolo A, Krakoff J, Votruba SB, Piaggi P. Metabolic response to fasting predicts weight gain during low-protein overfeeding in lean men: further evidence for spendthrift and thrifty metabolic phenotypes. Am J Clin Nutr. 2019;110(3):593-604.</w:t>
      </w:r>
      <w:bookmarkEnd w:id="18"/>
    </w:p>
    <w:p w14:paraId="0B3F7630" w14:textId="77777777" w:rsidR="0091496B" w:rsidRPr="00890818" w:rsidRDefault="0091496B" w:rsidP="0091496B">
      <w:pPr>
        <w:pStyle w:val="EndNoteBibliography"/>
        <w:spacing w:after="240"/>
      </w:pPr>
      <w:bookmarkStart w:id="19" w:name="_ENREF_4"/>
      <w:r w:rsidRPr="00890818">
        <w:t>4.</w:t>
      </w:r>
      <w:r w:rsidRPr="00890818">
        <w:tab/>
        <w:t>Schlogl M, Piaggi P, Pannacciuli N, Bonfiglio SM, Krakoff J, Thearle MS. Energy Expenditure Responses to Fasting and Overfeeding Identify Phenotypes Associated With Weight Change. Diabetes. 2015;64(11):3680-9.</w:t>
      </w:r>
      <w:bookmarkEnd w:id="19"/>
    </w:p>
    <w:p w14:paraId="7A1F76D2" w14:textId="77777777" w:rsidR="0091496B" w:rsidRPr="00890818" w:rsidRDefault="0091496B" w:rsidP="0091496B">
      <w:pPr>
        <w:pStyle w:val="EndNoteBibliography"/>
        <w:spacing w:after="240"/>
      </w:pPr>
      <w:bookmarkStart w:id="20" w:name="_ENREF_5"/>
      <w:r w:rsidRPr="00890818">
        <w:t>5.</w:t>
      </w:r>
      <w:r w:rsidRPr="00890818">
        <w:tab/>
        <w:t>Reinhardt M, Schlogl M, Bonfiglio S, Votruba SB, Krakoff J, Thearle MS. Lower core body temperature and greater body fat are components of a human thrifty phenotype. International journal of obesity (2005). 2016;40(5):754-60.</w:t>
      </w:r>
      <w:bookmarkEnd w:id="20"/>
    </w:p>
    <w:p w14:paraId="255BED98" w14:textId="77777777" w:rsidR="0091496B" w:rsidRPr="00890818" w:rsidRDefault="0091496B" w:rsidP="0091496B">
      <w:pPr>
        <w:pStyle w:val="EndNoteBibliography"/>
        <w:spacing w:after="240"/>
      </w:pPr>
      <w:bookmarkStart w:id="21" w:name="_ENREF_6"/>
      <w:r w:rsidRPr="00890818">
        <w:t>6.</w:t>
      </w:r>
      <w:r w:rsidRPr="00890818">
        <w:tab/>
        <w:t>Chen KY, Smith S, Ravussin E, Krakoff J, Plasqui G, Tanaka S, et al. Room Indirect Calorimetry Operating and Reporting Standards (RICORS 1.0): A Guide to Conducting and Reporting Human Whole-Room Calorimeter Studies. Obesity (Silver Spring). 2020;28(9):1613-25.</w:t>
      </w:r>
      <w:bookmarkEnd w:id="21"/>
    </w:p>
    <w:p w14:paraId="731492DA" w14:textId="7BEFD3AD" w:rsidR="0091496B" w:rsidRPr="00890818" w:rsidRDefault="0091496B" w:rsidP="0091496B">
      <w:pPr>
        <w:pStyle w:val="EndNoteBibliography"/>
        <w:spacing w:after="240"/>
      </w:pPr>
      <w:bookmarkStart w:id="22" w:name="_ENREF_7"/>
      <w:r w:rsidRPr="00890818">
        <w:t>7.</w:t>
      </w:r>
      <w:r w:rsidRPr="00890818">
        <w:tab/>
      </w:r>
      <w:r w:rsidR="00922255" w:rsidRPr="00890818">
        <w:t xml:space="preserve">* </w:t>
      </w:r>
      <w:bookmarkStart w:id="23" w:name="_Hlk134099100"/>
      <w:r w:rsidRPr="00890818">
        <w:t>Dörner R, Hägele FA, Koop J, Rising R, Foerster T, Olsen T, et al. Validation of energy expenditure and macronutrient oxidation measured by two new whole‐room indirect calorimeters. Obesity. 2022;30(9):1796-805</w:t>
      </w:r>
      <w:bookmarkEnd w:id="23"/>
      <w:r w:rsidRPr="00890818">
        <w:t>.</w:t>
      </w:r>
      <w:bookmarkEnd w:id="22"/>
      <w:r w:rsidR="00922255" w:rsidRPr="00890818">
        <w:t xml:space="preserve"> </w:t>
      </w:r>
      <w:r w:rsidR="00922255" w:rsidRPr="00890818">
        <w:rPr>
          <w:b/>
          <w:bCs/>
        </w:rPr>
        <w:t>Annotation</w:t>
      </w:r>
      <w:r w:rsidR="00922255" w:rsidRPr="00890818">
        <w:t xml:space="preserve">: </w:t>
      </w:r>
      <w:r w:rsidR="00922255" w:rsidRPr="00890818">
        <w:rPr>
          <w:b/>
          <w:bCs/>
        </w:rPr>
        <w:t xml:space="preserve">Measurements of 24-hour energy expenditure are reproducible between different whole-room indirect calorimeters. </w:t>
      </w:r>
    </w:p>
    <w:p w14:paraId="229F5CD0" w14:textId="77777777" w:rsidR="0091496B" w:rsidRPr="00890818" w:rsidRDefault="0091496B" w:rsidP="0091496B">
      <w:pPr>
        <w:pStyle w:val="EndNoteBibliography"/>
        <w:spacing w:after="240"/>
      </w:pPr>
      <w:bookmarkStart w:id="24" w:name="_ENREF_8"/>
      <w:r w:rsidRPr="00890818">
        <w:t>8.</w:t>
      </w:r>
      <w:r w:rsidRPr="00890818">
        <w:tab/>
        <w:t>Henriksen HB, Henriksen C, De Sousa ARS, Alavi DT, Augestad EMS, Rising R, et al. Validity and reproducibility of a whole‐room indirect calorimeter for the estimation of VO2, VCO2. Physiological Reports. 2023;11(7).</w:t>
      </w:r>
      <w:bookmarkEnd w:id="24"/>
    </w:p>
    <w:p w14:paraId="5D6B7DC6" w14:textId="77777777" w:rsidR="0091496B" w:rsidRPr="00890818" w:rsidRDefault="0091496B" w:rsidP="0091496B">
      <w:pPr>
        <w:pStyle w:val="EndNoteBibliography"/>
        <w:spacing w:after="240"/>
      </w:pPr>
      <w:bookmarkStart w:id="25" w:name="_ENREF_9"/>
      <w:r w:rsidRPr="00890818">
        <w:t>9.</w:t>
      </w:r>
      <w:r w:rsidRPr="00890818">
        <w:tab/>
        <w:t>Piaggi P, Rodzevik TL, Wohlers E, Ruud K, Moon J, Krakoff J, et al. Closed-loop control of air supply to whole-room indirect calorimeters to improve accuracy and standardize measurements during 24-hour dynamic metabolic studies. Obesity. 2023;31(3):780-8.</w:t>
      </w:r>
      <w:bookmarkEnd w:id="25"/>
    </w:p>
    <w:p w14:paraId="443A8DE6" w14:textId="77777777" w:rsidR="0091496B" w:rsidRPr="00890818" w:rsidRDefault="0091496B" w:rsidP="0091496B">
      <w:pPr>
        <w:pStyle w:val="EndNoteBibliography"/>
        <w:spacing w:after="240"/>
      </w:pPr>
      <w:bookmarkStart w:id="26" w:name="_ENREF_10"/>
      <w:r w:rsidRPr="00890818">
        <w:t>10.</w:t>
      </w:r>
      <w:r w:rsidRPr="00890818">
        <w:tab/>
        <w:t>Stinson EJ, Rodzevik T, Krakoff J, Piaggi P, Chang DC. Energy expenditure measurements are reproducible in different whole‐room indirect calorimeters in humans. Obesity. 2022;30(9):1766-77.</w:t>
      </w:r>
      <w:bookmarkEnd w:id="26"/>
    </w:p>
    <w:p w14:paraId="0055B704" w14:textId="77777777" w:rsidR="0091496B" w:rsidRPr="00890818" w:rsidRDefault="0091496B" w:rsidP="0091496B">
      <w:pPr>
        <w:pStyle w:val="EndNoteBibliography"/>
        <w:spacing w:after="240"/>
      </w:pPr>
      <w:bookmarkStart w:id="27" w:name="_ENREF_11"/>
      <w:r w:rsidRPr="00890818">
        <w:t>11.</w:t>
      </w:r>
      <w:r w:rsidRPr="00890818">
        <w:tab/>
        <w:t>Müller MJ, Heymsfield SB, Bosy‐Westphal A. Changes in body composition and homeostatic control of resting energy expenditure during dietary weight loss. Obesity. 2023;31(4):892-5.</w:t>
      </w:r>
      <w:bookmarkEnd w:id="27"/>
    </w:p>
    <w:p w14:paraId="1171C7C6" w14:textId="3FFA8C67" w:rsidR="0091496B" w:rsidRPr="00890818" w:rsidRDefault="0091496B" w:rsidP="0091496B">
      <w:pPr>
        <w:pStyle w:val="EndNoteBibliography"/>
        <w:spacing w:after="240"/>
      </w:pPr>
      <w:bookmarkStart w:id="28" w:name="_ENREF_12"/>
      <w:r w:rsidRPr="00890818">
        <w:t>12.</w:t>
      </w:r>
      <w:r w:rsidRPr="00890818">
        <w:tab/>
      </w:r>
      <w:r w:rsidR="00236B4D" w:rsidRPr="00890818">
        <w:t xml:space="preserve">** </w:t>
      </w:r>
      <w:r w:rsidRPr="00890818">
        <w:t>Hollstein T, Basolo A, Ando T, Votruba SB, Walter M, Krakoff J, et al. Recharacterizing The Metabolic State of Energy Balance in Thrifty and Spendthrift Phenotypes. J Clin Endocrinol Metab. 2020;105(5):1375-92.</w:t>
      </w:r>
      <w:bookmarkEnd w:id="28"/>
      <w:r w:rsidR="00236B4D" w:rsidRPr="00890818">
        <w:t xml:space="preserve"> </w:t>
      </w:r>
      <w:r w:rsidR="00236B4D" w:rsidRPr="00890818">
        <w:rPr>
          <w:b/>
          <w:bCs/>
          <w:noProof w:val="0"/>
        </w:rPr>
        <w:t xml:space="preserve">Annotation: Thrifty individuals expend more energy </w:t>
      </w:r>
      <w:r w:rsidR="00FC670C" w:rsidRPr="00890818">
        <w:rPr>
          <w:b/>
          <w:bCs/>
          <w:noProof w:val="0"/>
        </w:rPr>
        <w:t xml:space="preserve">relative to their body size </w:t>
      </w:r>
      <w:r w:rsidR="00236B4D" w:rsidRPr="00890818">
        <w:rPr>
          <w:b/>
          <w:bCs/>
          <w:noProof w:val="0"/>
        </w:rPr>
        <w:t>in the sedentary, eucaloric state.</w:t>
      </w:r>
    </w:p>
    <w:p w14:paraId="56BB3319" w14:textId="03353242" w:rsidR="0091496B" w:rsidRPr="00890818" w:rsidRDefault="0091496B" w:rsidP="0091496B">
      <w:pPr>
        <w:pStyle w:val="EndNoteBibliography"/>
        <w:spacing w:after="240"/>
      </w:pPr>
      <w:bookmarkStart w:id="29" w:name="_ENREF_13"/>
      <w:r w:rsidRPr="00890818">
        <w:lastRenderedPageBreak/>
        <w:t>13.</w:t>
      </w:r>
      <w:r w:rsidRPr="00890818">
        <w:tab/>
      </w:r>
      <w:r w:rsidR="00525F9E" w:rsidRPr="00890818">
        <w:t xml:space="preserve">* </w:t>
      </w:r>
      <w:r w:rsidRPr="00890818">
        <w:t>Johannsen DL, Marlatt KL, Conley KE, Smith SR, Ravussin E. Metabolic adaptation is not observed after 8 weeks of overfeeding but energy expenditure variability is associated with weight recovery. Am J Clin Nutr. 2019;110(4):805–13.</w:t>
      </w:r>
      <w:bookmarkEnd w:id="29"/>
      <w:r w:rsidR="00525F9E" w:rsidRPr="00890818">
        <w:rPr>
          <w:b/>
          <w:bCs/>
          <w:noProof w:val="0"/>
        </w:rPr>
        <w:t xml:space="preserve"> Annotation: Low sleeping metabolic rate (as indicative of a more thrifty phenotype) was associated with greater fat mass retention after sustained overfeeding.</w:t>
      </w:r>
    </w:p>
    <w:p w14:paraId="47B4BAD7" w14:textId="77777777" w:rsidR="0091496B" w:rsidRPr="00890818" w:rsidRDefault="0091496B" w:rsidP="0091496B">
      <w:pPr>
        <w:pStyle w:val="EndNoteBibliography"/>
        <w:spacing w:after="240"/>
      </w:pPr>
      <w:bookmarkStart w:id="30" w:name="_ENREF_14"/>
      <w:r w:rsidRPr="00890818">
        <w:t>14.</w:t>
      </w:r>
      <w:r w:rsidRPr="00890818">
        <w:tab/>
        <w:t>Spranger L, Bredow J, Zeitz U, Grittner U, Boschmann M, Dickmann S, et al. Thrifty energy phenotype predicts weight regain - results of a randomized controlled trial. 2021.</w:t>
      </w:r>
      <w:bookmarkEnd w:id="30"/>
    </w:p>
    <w:p w14:paraId="5694E32F" w14:textId="44AB123F" w:rsidR="0091496B" w:rsidRPr="00890818" w:rsidRDefault="0091496B" w:rsidP="0091496B">
      <w:pPr>
        <w:pStyle w:val="EndNoteBibliography"/>
        <w:spacing w:after="240"/>
      </w:pPr>
      <w:bookmarkStart w:id="31" w:name="_ENREF_15"/>
      <w:r w:rsidRPr="00890818">
        <w:t>15.</w:t>
      </w:r>
      <w:r w:rsidRPr="00890818">
        <w:tab/>
      </w:r>
      <w:r w:rsidR="00A6459A" w:rsidRPr="00890818">
        <w:t xml:space="preserve">* </w:t>
      </w:r>
      <w:r w:rsidRPr="00890818">
        <w:t>Hollstein T, Basolo A, Takafumi A, Krakoff J, Piaggi P. Reduced adaptive thermogenesis during acute protein-imbalanced overfeeding is a metabolic hallmark of the human thrifty phenotype. Am J Clin Nutr. 2021;114(4):1396-407.</w:t>
      </w:r>
      <w:bookmarkEnd w:id="31"/>
      <w:r w:rsidR="00A6459A" w:rsidRPr="00890818">
        <w:t xml:space="preserve"> </w:t>
      </w:r>
      <w:r w:rsidR="00A6459A" w:rsidRPr="00890818">
        <w:rPr>
          <w:b/>
          <w:bCs/>
          <w:noProof w:val="0"/>
        </w:rPr>
        <w:t>Annotation: Thrifty individuals have less ability to increase their metabolic rate during protein-imbalanced overfeeding.</w:t>
      </w:r>
    </w:p>
    <w:p w14:paraId="2CC12383" w14:textId="2E497E1B" w:rsidR="0091496B" w:rsidRPr="00890818" w:rsidRDefault="0091496B" w:rsidP="0091496B">
      <w:pPr>
        <w:pStyle w:val="EndNoteBibliography"/>
        <w:spacing w:after="240"/>
      </w:pPr>
      <w:bookmarkStart w:id="32" w:name="_ENREF_16"/>
      <w:r w:rsidRPr="00890818">
        <w:t>16.</w:t>
      </w:r>
      <w:r w:rsidRPr="00890818">
        <w:tab/>
        <w:t>Vinales KL, Begaye B, Bogardus C, Walter M, Krakoff J, Piaggi P. FGF21 is a Hormonal Mediator of the Human “Thrifty” Metabolic Phenotype. Diabetes. 2018.</w:t>
      </w:r>
      <w:bookmarkEnd w:id="32"/>
      <w:r w:rsidR="00A6459A" w:rsidRPr="00890818">
        <w:t xml:space="preserve"> </w:t>
      </w:r>
    </w:p>
    <w:p w14:paraId="45C2D578" w14:textId="77777777" w:rsidR="0091496B" w:rsidRPr="00890818" w:rsidRDefault="0091496B" w:rsidP="0091496B">
      <w:pPr>
        <w:pStyle w:val="EndNoteBibliography"/>
        <w:spacing w:after="240"/>
      </w:pPr>
      <w:bookmarkStart w:id="33" w:name="_ENREF_17"/>
      <w:r w:rsidRPr="00890818">
        <w:t>17.</w:t>
      </w:r>
      <w:r w:rsidRPr="00890818">
        <w:tab/>
        <w:t>Hollstein T, Heinitz S, Ando T, Rodzevik TL, Basolo A, Walter M, et al. Metabolic Responses to 24-Hour Fasting and Mild Cold Exposure in Overweight Individuals Are Correlated and Accompanied by Changes in FGF21 Concentration. Diabetes. 2020;69(7):1382-8.</w:t>
      </w:r>
      <w:bookmarkEnd w:id="33"/>
    </w:p>
    <w:p w14:paraId="503D1326" w14:textId="427CAA78" w:rsidR="0091496B" w:rsidRPr="00890818" w:rsidRDefault="0091496B" w:rsidP="0091496B">
      <w:pPr>
        <w:pStyle w:val="EndNoteBibliography"/>
        <w:spacing w:after="240"/>
      </w:pPr>
      <w:bookmarkStart w:id="34" w:name="_ENREF_18"/>
      <w:r w:rsidRPr="00890818">
        <w:t>18.</w:t>
      </w:r>
      <w:r w:rsidRPr="00890818">
        <w:tab/>
      </w:r>
      <w:r w:rsidR="00A6459A" w:rsidRPr="00890818">
        <w:t xml:space="preserve">* </w:t>
      </w:r>
      <w:r w:rsidRPr="00890818">
        <w:t>Hollstein T, Vinales K, Chen KY, Cypess AM, Basolo A, Schlögl M, et al. Reduced brown adipose tissue activity during cold exposure is a metabolic feature of the human thrifty phenotype. Metabolism. 2021;117:154709.</w:t>
      </w:r>
      <w:bookmarkEnd w:id="34"/>
      <w:r w:rsidR="00A6459A" w:rsidRPr="00890818">
        <w:t xml:space="preserve"> </w:t>
      </w:r>
      <w:r w:rsidR="00A6459A" w:rsidRPr="00890818">
        <w:rPr>
          <w:b/>
          <w:bCs/>
          <w:noProof w:val="0"/>
        </w:rPr>
        <w:t xml:space="preserve">Annotation: </w:t>
      </w:r>
      <w:r w:rsidR="00A6459A" w:rsidRPr="00890818">
        <w:rPr>
          <w:b/>
          <w:bCs/>
        </w:rPr>
        <w:t>Thrifty individuals show lower activity of cold-induced brown adipose tissue</w:t>
      </w:r>
      <w:r w:rsidR="00A6459A" w:rsidRPr="00890818">
        <w:t>.</w:t>
      </w:r>
    </w:p>
    <w:p w14:paraId="4DCF3B01" w14:textId="77777777" w:rsidR="0091496B" w:rsidRPr="00890818" w:rsidRDefault="0091496B" w:rsidP="0091496B">
      <w:pPr>
        <w:pStyle w:val="EndNoteBibliography"/>
        <w:spacing w:after="240"/>
      </w:pPr>
      <w:bookmarkStart w:id="35" w:name="_ENREF_19"/>
      <w:r w:rsidRPr="00890818">
        <w:t>19.</w:t>
      </w:r>
      <w:r w:rsidRPr="00890818">
        <w:tab/>
        <w:t>Blundell JE, Gibbons C, Beaulieu K, Casanova N, Duarte C, Finlayson G, et al. The drive to eat in homo sapiens: Energy expenditure drives energy intake. Physiology &amp; Behavior. 2020;219:112846.</w:t>
      </w:r>
      <w:bookmarkEnd w:id="35"/>
    </w:p>
    <w:p w14:paraId="52F03756" w14:textId="77777777" w:rsidR="0091496B" w:rsidRPr="00890818" w:rsidRDefault="0091496B" w:rsidP="0091496B">
      <w:pPr>
        <w:pStyle w:val="EndNoteBibliography"/>
        <w:spacing w:after="240"/>
      </w:pPr>
      <w:bookmarkStart w:id="36" w:name="_ENREF_20"/>
      <w:r w:rsidRPr="00890818">
        <w:t>20.</w:t>
      </w:r>
      <w:r w:rsidRPr="00890818">
        <w:tab/>
        <w:t>Piaggi P, Vinales KL, Basolo A, Santini F, Krakoff J. Energy expenditure in the etiology of human obesity: spendthrift and thrifty metabolic phenotypes and energy-sensing mechanisms. J Endocrinol Invest. 2018;41(1):83-9.</w:t>
      </w:r>
      <w:bookmarkEnd w:id="36"/>
    </w:p>
    <w:p w14:paraId="457A11A1" w14:textId="77777777" w:rsidR="0091496B" w:rsidRPr="00890818" w:rsidRDefault="0091496B" w:rsidP="0091496B">
      <w:pPr>
        <w:pStyle w:val="EndNoteBibliography"/>
        <w:spacing w:after="240"/>
      </w:pPr>
      <w:bookmarkStart w:id="37" w:name="_ENREF_21"/>
      <w:r w:rsidRPr="00890818">
        <w:t>21.</w:t>
      </w:r>
      <w:r w:rsidRPr="00890818">
        <w:tab/>
        <w:t>Piaggi P. Metabolic Determinants of Weight Gain in Humans. Obesity. 2019;27(5):691-9.</w:t>
      </w:r>
      <w:bookmarkEnd w:id="37"/>
    </w:p>
    <w:p w14:paraId="5C02E659" w14:textId="77777777" w:rsidR="0091496B" w:rsidRPr="00890818" w:rsidRDefault="0091496B" w:rsidP="0091496B">
      <w:pPr>
        <w:pStyle w:val="EndNoteBibliography"/>
        <w:spacing w:after="240"/>
      </w:pPr>
      <w:bookmarkStart w:id="38" w:name="_ENREF_22"/>
      <w:r w:rsidRPr="00890818">
        <w:t>22.</w:t>
      </w:r>
      <w:r w:rsidRPr="00890818">
        <w:tab/>
        <w:t>Piaggi P, Basolo A, Martin CK, Redman LM, Votruba SB, Krakoff J. The counterbalancing effects of energy expenditure on body weight regulation: Orexigenic versus energy‐consuming mechanisms. Obesity. 2022;30(3):639-44.</w:t>
      </w:r>
      <w:bookmarkEnd w:id="38"/>
    </w:p>
    <w:p w14:paraId="21DF39FF" w14:textId="77777777" w:rsidR="0091496B" w:rsidRPr="00890818" w:rsidRDefault="0091496B" w:rsidP="0091496B">
      <w:pPr>
        <w:pStyle w:val="EndNoteBibliography"/>
        <w:spacing w:after="240"/>
      </w:pPr>
      <w:bookmarkStart w:id="39" w:name="_ENREF_23"/>
      <w:r w:rsidRPr="00890818">
        <w:t>23.</w:t>
      </w:r>
      <w:r w:rsidRPr="00890818">
        <w:tab/>
        <w:t>Hägele FA, Büsing F, Nas A, Hasler M, Müller MJ, Blundell JE, et al. Appetite control is improved by acute increases in energy turnover at different levels of energy balance. The Journal of Clinical Endocrinology &amp; Metabolism. 2019;104(10):4481-91.</w:t>
      </w:r>
      <w:bookmarkEnd w:id="39"/>
    </w:p>
    <w:p w14:paraId="735B48D9" w14:textId="77777777" w:rsidR="0091496B" w:rsidRPr="00890818" w:rsidRDefault="0091496B" w:rsidP="0091496B">
      <w:pPr>
        <w:pStyle w:val="EndNoteBibliography"/>
      </w:pPr>
      <w:bookmarkStart w:id="40" w:name="_ENREF_24"/>
      <w:r w:rsidRPr="00890818">
        <w:t>24.</w:t>
      </w:r>
      <w:r w:rsidRPr="00890818">
        <w:tab/>
        <w:t>Hollstein T, Basolo A, Unlu Y, Ando T, Walter M, Krakoff J, et al. Effects of Short-term Fasting on Ghrelin/GH/IGF-1 Axis in Healthy Humans: The Role of Ghrelin in the Thrifty Phenotype. The Journal of Clinical Endocrinology &amp; Metabolism. 2022;107(9):e3769-e80.</w:t>
      </w:r>
      <w:bookmarkEnd w:id="40"/>
    </w:p>
    <w:p w14:paraId="392181F9" w14:textId="78F53E13" w:rsidR="00E21ADD" w:rsidRPr="00890818" w:rsidRDefault="005447E4">
      <w:pPr>
        <w:spacing w:after="160" w:line="259" w:lineRule="auto"/>
        <w:jc w:val="left"/>
      </w:pPr>
      <w:r w:rsidRPr="00890818">
        <w:fldChar w:fldCharType="end"/>
      </w:r>
    </w:p>
    <w:p w14:paraId="3F76B0A0" w14:textId="4DA8D71B" w:rsidR="003B0422" w:rsidRPr="00890818" w:rsidRDefault="00E21ADD">
      <w:pPr>
        <w:spacing w:after="160" w:line="259" w:lineRule="auto"/>
        <w:jc w:val="left"/>
      </w:pPr>
      <w:r w:rsidRPr="00890818">
        <w:br w:type="page"/>
      </w:r>
    </w:p>
    <w:p w14:paraId="4E8E42B6" w14:textId="28A0703A" w:rsidR="004B12BB" w:rsidRPr="00890818" w:rsidRDefault="004B12BB" w:rsidP="004B12BB">
      <w:pPr>
        <w:pStyle w:val="Heading1"/>
      </w:pPr>
      <w:r w:rsidRPr="00890818">
        <w:lastRenderedPageBreak/>
        <w:t>Figure 1 –</w:t>
      </w:r>
      <w:r w:rsidR="000A530A" w:rsidRPr="00890818">
        <w:t xml:space="preserve"> </w:t>
      </w:r>
      <w:bookmarkStart w:id="41" w:name="_Hlk133619731"/>
      <w:r w:rsidR="000A530A" w:rsidRPr="00890818">
        <w:t>Ex</w:t>
      </w:r>
      <w:r w:rsidR="00BD5594" w:rsidRPr="00890818">
        <w:t>a</w:t>
      </w:r>
      <w:r w:rsidR="000A530A" w:rsidRPr="00890818">
        <w:t>mpl</w:t>
      </w:r>
      <w:r w:rsidR="00BD5594" w:rsidRPr="00890818">
        <w:t>e of</w:t>
      </w:r>
      <w:r w:rsidR="000A530A" w:rsidRPr="00890818">
        <w:t xml:space="preserve"> </w:t>
      </w:r>
      <w:r w:rsidR="00BD5594" w:rsidRPr="00890818">
        <w:t xml:space="preserve">a </w:t>
      </w:r>
      <w:r w:rsidR="000A530A" w:rsidRPr="00890818">
        <w:t xml:space="preserve">minute-by-minute EE </w:t>
      </w:r>
      <w:r w:rsidR="00BD5594" w:rsidRPr="00890818">
        <w:t xml:space="preserve">time course </w:t>
      </w:r>
      <w:r w:rsidR="000A530A" w:rsidRPr="00890818">
        <w:t xml:space="preserve">in a whole-room calorimeter and </w:t>
      </w:r>
      <w:r w:rsidR="00BD5594" w:rsidRPr="00890818">
        <w:t xml:space="preserve">breakdown of the </w:t>
      </w:r>
      <w:r w:rsidR="000A530A" w:rsidRPr="00890818">
        <w:t>24hEE components</w:t>
      </w:r>
      <w:r w:rsidRPr="00890818">
        <w:t>.</w:t>
      </w:r>
      <w:bookmarkEnd w:id="41"/>
    </w:p>
    <w:p w14:paraId="10D6C776" w14:textId="57241F32" w:rsidR="004B12BB" w:rsidRPr="00890818" w:rsidRDefault="004B12BB" w:rsidP="004B12BB">
      <w:pPr>
        <w:spacing w:after="160" w:line="259" w:lineRule="auto"/>
        <w:jc w:val="left"/>
      </w:pPr>
      <w:bookmarkStart w:id="42" w:name="_Hlk133619766"/>
      <w:r w:rsidRPr="00890818">
        <w:t xml:space="preserve">(A) </w:t>
      </w:r>
      <w:r w:rsidR="00BD5594" w:rsidRPr="00890818">
        <w:t>Time course</w:t>
      </w:r>
      <w:r w:rsidRPr="00890818">
        <w:t xml:space="preserve"> of </w:t>
      </w:r>
      <w:r w:rsidR="00353FFC" w:rsidRPr="00890818">
        <w:t xml:space="preserve">EE measured </w:t>
      </w:r>
      <w:r w:rsidRPr="00890818">
        <w:t>min</w:t>
      </w:r>
      <w:r w:rsidR="00BD5594" w:rsidRPr="00890818">
        <w:t>ute</w:t>
      </w:r>
      <w:r w:rsidR="00353FFC" w:rsidRPr="00890818">
        <w:t xml:space="preserve"> </w:t>
      </w:r>
      <w:r w:rsidRPr="00890818">
        <w:t>by</w:t>
      </w:r>
      <w:r w:rsidR="00353FFC" w:rsidRPr="00890818">
        <w:t xml:space="preserve"> </w:t>
      </w:r>
      <w:r w:rsidRPr="00890818">
        <w:t>min</w:t>
      </w:r>
      <w:r w:rsidR="00BD5594" w:rsidRPr="00890818">
        <w:t>ute</w:t>
      </w:r>
      <w:r w:rsidRPr="00890818">
        <w:t xml:space="preserve"> EE during a 24</w:t>
      </w:r>
      <w:r w:rsidR="00BD5594" w:rsidRPr="00890818">
        <w:t>-</w:t>
      </w:r>
      <w:r w:rsidRPr="00890818">
        <w:t>h stay in a whole-room calorimeter.</w:t>
      </w:r>
      <w:r w:rsidR="00284CCE" w:rsidRPr="00890818">
        <w:t xml:space="preserve"> Meals are </w:t>
      </w:r>
      <w:r w:rsidR="00A31541" w:rsidRPr="00890818">
        <w:t xml:space="preserve">delivered </w:t>
      </w:r>
      <w:r w:rsidR="00284CCE" w:rsidRPr="00890818">
        <w:t>to the participant inside the calorimeter through a small airlock</w:t>
      </w:r>
      <w:r w:rsidR="00DC6C02" w:rsidRPr="00890818">
        <w:t xml:space="preserve"> at the indicated times</w:t>
      </w:r>
      <w:r w:rsidR="00284CCE" w:rsidRPr="00890818">
        <w:t>.</w:t>
      </w:r>
      <w:r w:rsidRPr="00890818">
        <w:t xml:space="preserve"> (B) Components of 24hEE: </w:t>
      </w:r>
      <w:r w:rsidR="00BD5594" w:rsidRPr="00890818">
        <w:t>sleeping</w:t>
      </w:r>
      <w:r w:rsidRPr="00890818">
        <w:t xml:space="preserve"> metabolic rate, awake metabolic rate, diet-induced </w:t>
      </w:r>
      <w:r w:rsidR="00820593" w:rsidRPr="00890818">
        <w:t>thermogenesis,</w:t>
      </w:r>
      <w:r w:rsidRPr="00890818">
        <w:t xml:space="preserve"> and physical activity EE.</w:t>
      </w:r>
    </w:p>
    <w:p w14:paraId="2998CE38" w14:textId="685E1CD2" w:rsidR="004B12BB" w:rsidRPr="00890818" w:rsidRDefault="0035657C" w:rsidP="004B12BB">
      <w:pPr>
        <w:spacing w:after="160" w:line="259" w:lineRule="auto"/>
        <w:jc w:val="left"/>
        <w:rPr>
          <w:rFonts w:eastAsiaTheme="majorEastAsia" w:cstheme="majorBidi"/>
          <w:b/>
          <w:color w:val="000000" w:themeColor="text1"/>
          <w:sz w:val="28"/>
          <w:szCs w:val="32"/>
        </w:rPr>
      </w:pPr>
      <w:r w:rsidRPr="00890818">
        <w:t xml:space="preserve">24hEE, 24h energy expenditure; </w:t>
      </w:r>
      <w:r w:rsidR="004B12BB" w:rsidRPr="00890818">
        <w:t>EE, energy expenditure.</w:t>
      </w:r>
      <w:bookmarkEnd w:id="42"/>
      <w:r w:rsidR="004B12BB" w:rsidRPr="00890818">
        <w:br w:type="page"/>
      </w:r>
    </w:p>
    <w:p w14:paraId="5AC38573" w14:textId="506C4292" w:rsidR="00B815FA" w:rsidRPr="00890818" w:rsidRDefault="00B815FA" w:rsidP="00B815FA">
      <w:pPr>
        <w:pStyle w:val="Heading1"/>
      </w:pPr>
      <w:r w:rsidRPr="00890818">
        <w:lastRenderedPageBreak/>
        <w:t xml:space="preserve">Figure </w:t>
      </w:r>
      <w:r w:rsidR="004B12BB" w:rsidRPr="00890818">
        <w:t xml:space="preserve">2 </w:t>
      </w:r>
      <w:r w:rsidR="00720F4D" w:rsidRPr="00890818">
        <w:t>- Current methods to assess metabolic thriftiness</w:t>
      </w:r>
      <w:r w:rsidR="009B5CCF" w:rsidRPr="00890818">
        <w:t>.</w:t>
      </w:r>
    </w:p>
    <w:p w14:paraId="08B4C92B" w14:textId="2C8682D6" w:rsidR="00915D68" w:rsidRPr="00890818" w:rsidRDefault="00720F4D">
      <w:pPr>
        <w:spacing w:after="160" w:line="259" w:lineRule="auto"/>
        <w:jc w:val="left"/>
      </w:pPr>
      <w:bookmarkStart w:id="43" w:name="_Hlk133620418"/>
      <w:r w:rsidRPr="00890818">
        <w:t>24hEE, 24h energy expenditure</w:t>
      </w:r>
      <w:bookmarkEnd w:id="43"/>
      <w:r w:rsidRPr="00890818">
        <w:t>; RMR, resting metabolic rate.</w:t>
      </w:r>
      <w:r w:rsidR="00915D68" w:rsidRPr="00890818">
        <w:br w:type="page"/>
      </w:r>
    </w:p>
    <w:p w14:paraId="78425807" w14:textId="42F09B6A" w:rsidR="00915D68" w:rsidRPr="00890818" w:rsidRDefault="00915D68" w:rsidP="00BF2DF0">
      <w:pPr>
        <w:pStyle w:val="Heading1"/>
      </w:pPr>
      <w:r w:rsidRPr="00890818">
        <w:lastRenderedPageBreak/>
        <w:t>Acknowledgements</w:t>
      </w:r>
    </w:p>
    <w:p w14:paraId="6F5EA7D1" w14:textId="1CC1751D" w:rsidR="003C1EAA" w:rsidRPr="00890818" w:rsidRDefault="005127DB" w:rsidP="00BF2DF0">
      <w:r w:rsidRPr="00890818">
        <w:t xml:space="preserve">The figure has been designed using images from Flaticon.com, made from the following authors: </w:t>
      </w:r>
      <w:proofErr w:type="spellStart"/>
      <w:r w:rsidRPr="00890818">
        <w:t>Dailypm</w:t>
      </w:r>
      <w:proofErr w:type="spellEnd"/>
      <w:r w:rsidRPr="00890818">
        <w:t xml:space="preserve"> Studio, </w:t>
      </w:r>
      <w:proofErr w:type="spellStart"/>
      <w:r w:rsidRPr="00890818">
        <w:t>Freepik</w:t>
      </w:r>
      <w:proofErr w:type="spellEnd"/>
      <w:r w:rsidRPr="00890818">
        <w:t xml:space="preserve">, </w:t>
      </w:r>
      <w:proofErr w:type="spellStart"/>
      <w:proofErr w:type="gramStart"/>
      <w:r w:rsidR="00AD5E07" w:rsidRPr="00890818">
        <w:t>max.icons</w:t>
      </w:r>
      <w:proofErr w:type="spellEnd"/>
      <w:proofErr w:type="gramEnd"/>
      <w:r w:rsidR="00AD5E07" w:rsidRPr="00890818">
        <w:t xml:space="preserve">, </w:t>
      </w:r>
      <w:r w:rsidR="00FB5A43" w:rsidRPr="00890818">
        <w:t>Flat icons</w:t>
      </w:r>
      <w:r w:rsidR="00BF1ACD" w:rsidRPr="00890818">
        <w:t>, Vectors market</w:t>
      </w:r>
      <w:r w:rsidR="00FB5A43" w:rsidRPr="00890818">
        <w:t>.</w:t>
      </w:r>
    </w:p>
    <w:p w14:paraId="457D5177" w14:textId="367FF5E4" w:rsidR="003C1EAA" w:rsidRPr="00890818" w:rsidRDefault="00915D68" w:rsidP="00BF2DF0">
      <w:pPr>
        <w:pStyle w:val="Heading1"/>
      </w:pPr>
      <w:r w:rsidRPr="00890818">
        <w:t>Financial support and sponsorship</w:t>
      </w:r>
    </w:p>
    <w:p w14:paraId="32DB0BDE" w14:textId="2718987A" w:rsidR="003C1EAA" w:rsidRPr="00890818" w:rsidRDefault="00BF2DF0" w:rsidP="00BF2DF0">
      <w:r w:rsidRPr="00890818">
        <w:t xml:space="preserve">T.H. was supported by the Deutsche </w:t>
      </w:r>
      <w:proofErr w:type="spellStart"/>
      <w:r w:rsidRPr="00890818">
        <w:t>Forschungsgemeinschaft</w:t>
      </w:r>
      <w:proofErr w:type="spellEnd"/>
      <w:r w:rsidRPr="00890818">
        <w:t xml:space="preserve"> (DFG, German Research Foundation) – Project 413490537. </w:t>
      </w:r>
      <w:r w:rsidR="00AF0C41" w:rsidRPr="00890818">
        <w:t>P.P. was supported by the program “Rita Levi Montalcini for young researchers” from the Italian Minister of Education and Research (</w:t>
      </w:r>
      <w:proofErr w:type="spellStart"/>
      <w:r w:rsidR="00AF0C41" w:rsidRPr="00890818">
        <w:t>Ministero</w:t>
      </w:r>
      <w:proofErr w:type="spellEnd"/>
      <w:r w:rsidR="00AF0C41" w:rsidRPr="00890818">
        <w:t xml:space="preserve"> </w:t>
      </w:r>
      <w:proofErr w:type="spellStart"/>
      <w:r w:rsidR="00AF0C41" w:rsidRPr="00890818">
        <w:t>dell’Istruzione</w:t>
      </w:r>
      <w:proofErr w:type="spellEnd"/>
      <w:r w:rsidR="00AF0C41" w:rsidRPr="00890818">
        <w:t xml:space="preserve">, </w:t>
      </w:r>
      <w:proofErr w:type="spellStart"/>
      <w:r w:rsidR="00AF0C41" w:rsidRPr="00890818">
        <w:t>dell’Università</w:t>
      </w:r>
      <w:proofErr w:type="spellEnd"/>
      <w:r w:rsidR="00AF0C41" w:rsidRPr="00890818">
        <w:t xml:space="preserve"> e </w:t>
      </w:r>
      <w:proofErr w:type="spellStart"/>
      <w:r w:rsidR="00AF0C41" w:rsidRPr="00890818">
        <w:t>della</w:t>
      </w:r>
      <w:proofErr w:type="spellEnd"/>
      <w:r w:rsidR="00AF0C41" w:rsidRPr="00890818">
        <w:t xml:space="preserve"> </w:t>
      </w:r>
      <w:proofErr w:type="spellStart"/>
      <w:r w:rsidR="00AF0C41" w:rsidRPr="00890818">
        <w:t>Ricerca</w:t>
      </w:r>
      <w:proofErr w:type="spellEnd"/>
      <w:r w:rsidR="00AF0C41" w:rsidRPr="00890818">
        <w:t>).</w:t>
      </w:r>
      <w:r w:rsidRPr="00890818">
        <w:t xml:space="preserve"> </w:t>
      </w:r>
    </w:p>
    <w:p w14:paraId="7661B94E" w14:textId="4F6B373B" w:rsidR="003C1EAA" w:rsidRPr="00890818" w:rsidRDefault="003C1EAA" w:rsidP="00DD5140">
      <w:pPr>
        <w:pStyle w:val="Heading1"/>
      </w:pPr>
      <w:r w:rsidRPr="00890818">
        <w:t>Conflicts of Interest</w:t>
      </w:r>
    </w:p>
    <w:p w14:paraId="5F32A2C1" w14:textId="2CB96E41" w:rsidR="003C1EAA" w:rsidRPr="00AB5A02" w:rsidRDefault="00B21A6A" w:rsidP="00E93FED">
      <w:pPr>
        <w:spacing w:after="160" w:line="259" w:lineRule="auto"/>
        <w:jc w:val="left"/>
      </w:pPr>
      <w:r w:rsidRPr="00890818">
        <w:t>The authors declare no conflict of interest.</w:t>
      </w:r>
    </w:p>
    <w:sectPr w:rsidR="003C1EAA" w:rsidRPr="00AB5A02" w:rsidSect="00FD5DD1">
      <w:footerReference w:type="default" r:id="rId9"/>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CAB334" w14:textId="77777777" w:rsidR="004E2553" w:rsidRDefault="004E2553" w:rsidP="00F0735D">
      <w:pPr>
        <w:spacing w:after="0" w:line="240" w:lineRule="auto"/>
      </w:pPr>
      <w:r>
        <w:separator/>
      </w:r>
    </w:p>
  </w:endnote>
  <w:endnote w:type="continuationSeparator" w:id="0">
    <w:p w14:paraId="28AAF787" w14:textId="77777777" w:rsidR="004E2553" w:rsidRDefault="004E2553" w:rsidP="00F073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AdvOTf9433e2d">
    <w:altName w:val="Times New Roman"/>
    <w:panose1 w:val="00000000000000000000"/>
    <w:charset w:val="00"/>
    <w:family w:val="roman"/>
    <w:notTrueType/>
    <w:pitch w:val="default"/>
  </w:font>
  <w:font w:name="AdvOTf9433e2d+20">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738054"/>
      <w:docPartObj>
        <w:docPartGallery w:val="Page Numbers (Bottom of Page)"/>
        <w:docPartUnique/>
      </w:docPartObj>
    </w:sdtPr>
    <w:sdtEndPr>
      <w:rPr>
        <w:noProof/>
      </w:rPr>
    </w:sdtEndPr>
    <w:sdtContent>
      <w:p w14:paraId="37BF98E4" w14:textId="3CE7D0F6" w:rsidR="00F72B0F" w:rsidRDefault="00F72B0F">
        <w:pPr>
          <w:pStyle w:val="Footer"/>
          <w:jc w:val="right"/>
        </w:pPr>
        <w:r>
          <w:fldChar w:fldCharType="begin"/>
        </w:r>
        <w:r>
          <w:instrText xml:space="preserve"> PAGE   \* MERGEFORMAT </w:instrText>
        </w:r>
        <w:r>
          <w:fldChar w:fldCharType="separate"/>
        </w:r>
        <w:r w:rsidR="005938A6">
          <w:rPr>
            <w:noProof/>
          </w:rPr>
          <w:t>3</w:t>
        </w:r>
        <w:r>
          <w:rPr>
            <w:noProof/>
          </w:rPr>
          <w:fldChar w:fldCharType="end"/>
        </w:r>
      </w:p>
    </w:sdtContent>
  </w:sdt>
  <w:p w14:paraId="70306B1A" w14:textId="77777777" w:rsidR="00F72B0F" w:rsidRDefault="00F72B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D87FEC" w14:textId="77777777" w:rsidR="004E2553" w:rsidRDefault="004E2553" w:rsidP="00F0735D">
      <w:pPr>
        <w:spacing w:after="0" w:line="240" w:lineRule="auto"/>
      </w:pPr>
      <w:r>
        <w:separator/>
      </w:r>
    </w:p>
  </w:footnote>
  <w:footnote w:type="continuationSeparator" w:id="0">
    <w:p w14:paraId="1544CE71" w14:textId="77777777" w:rsidR="004E2553" w:rsidRDefault="004E2553" w:rsidP="00F073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62CB8"/>
    <w:multiLevelType w:val="hybridMultilevel"/>
    <w:tmpl w:val="A8BA57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695ED4"/>
    <w:multiLevelType w:val="hybridMultilevel"/>
    <w:tmpl w:val="464675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935D52"/>
    <w:multiLevelType w:val="hybridMultilevel"/>
    <w:tmpl w:val="8BD866BC"/>
    <w:lvl w:ilvl="0" w:tplc="B7FCED3A">
      <w:numFmt w:val="bullet"/>
      <w:lvlText w:val="-"/>
      <w:lvlJc w:val="left"/>
      <w:pPr>
        <w:ind w:left="435" w:hanging="360"/>
      </w:pPr>
      <w:rPr>
        <w:rFonts w:ascii="Times New Roman" w:eastAsiaTheme="majorEastAsia"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3" w15:restartNumberingAfterBreak="0">
    <w:nsid w:val="17AE35F2"/>
    <w:multiLevelType w:val="multilevel"/>
    <w:tmpl w:val="98F21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D27FCE"/>
    <w:multiLevelType w:val="hybridMultilevel"/>
    <w:tmpl w:val="89003F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CF4811"/>
    <w:multiLevelType w:val="hybridMultilevel"/>
    <w:tmpl w:val="CE10DE7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13749E"/>
    <w:multiLevelType w:val="hybridMultilevel"/>
    <w:tmpl w:val="37726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E043C6"/>
    <w:multiLevelType w:val="hybridMultilevel"/>
    <w:tmpl w:val="80B2AD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6B64B35"/>
    <w:multiLevelType w:val="hybridMultilevel"/>
    <w:tmpl w:val="7FB0184E"/>
    <w:lvl w:ilvl="0" w:tplc="A8DA4E3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CC3F51"/>
    <w:multiLevelType w:val="hybridMultilevel"/>
    <w:tmpl w:val="B4408ED8"/>
    <w:lvl w:ilvl="0" w:tplc="64268EE0">
      <w:start w:val="1"/>
      <w:numFmt w:val="bullet"/>
      <w:lvlText w:val=""/>
      <w:lvlJc w:val="left"/>
      <w:pPr>
        <w:ind w:left="1440" w:hanging="360"/>
      </w:pPr>
      <w:rPr>
        <w:rFonts w:ascii="Symbol" w:hAnsi="Symbol"/>
      </w:rPr>
    </w:lvl>
    <w:lvl w:ilvl="1" w:tplc="D34CAB80">
      <w:start w:val="1"/>
      <w:numFmt w:val="bullet"/>
      <w:lvlText w:val=""/>
      <w:lvlJc w:val="left"/>
      <w:pPr>
        <w:ind w:left="1440" w:hanging="360"/>
      </w:pPr>
      <w:rPr>
        <w:rFonts w:ascii="Symbol" w:hAnsi="Symbol"/>
      </w:rPr>
    </w:lvl>
    <w:lvl w:ilvl="2" w:tplc="FE5A69AE">
      <w:start w:val="1"/>
      <w:numFmt w:val="bullet"/>
      <w:lvlText w:val=""/>
      <w:lvlJc w:val="left"/>
      <w:pPr>
        <w:ind w:left="1440" w:hanging="360"/>
      </w:pPr>
      <w:rPr>
        <w:rFonts w:ascii="Symbol" w:hAnsi="Symbol"/>
      </w:rPr>
    </w:lvl>
    <w:lvl w:ilvl="3" w:tplc="C3784564">
      <w:start w:val="1"/>
      <w:numFmt w:val="bullet"/>
      <w:lvlText w:val=""/>
      <w:lvlJc w:val="left"/>
      <w:pPr>
        <w:ind w:left="1440" w:hanging="360"/>
      </w:pPr>
      <w:rPr>
        <w:rFonts w:ascii="Symbol" w:hAnsi="Symbol"/>
      </w:rPr>
    </w:lvl>
    <w:lvl w:ilvl="4" w:tplc="62000CE6">
      <w:start w:val="1"/>
      <w:numFmt w:val="bullet"/>
      <w:lvlText w:val=""/>
      <w:lvlJc w:val="left"/>
      <w:pPr>
        <w:ind w:left="1440" w:hanging="360"/>
      </w:pPr>
      <w:rPr>
        <w:rFonts w:ascii="Symbol" w:hAnsi="Symbol"/>
      </w:rPr>
    </w:lvl>
    <w:lvl w:ilvl="5" w:tplc="3D7AD77C">
      <w:start w:val="1"/>
      <w:numFmt w:val="bullet"/>
      <w:lvlText w:val=""/>
      <w:lvlJc w:val="left"/>
      <w:pPr>
        <w:ind w:left="1440" w:hanging="360"/>
      </w:pPr>
      <w:rPr>
        <w:rFonts w:ascii="Symbol" w:hAnsi="Symbol"/>
      </w:rPr>
    </w:lvl>
    <w:lvl w:ilvl="6" w:tplc="33387C08">
      <w:start w:val="1"/>
      <w:numFmt w:val="bullet"/>
      <w:lvlText w:val=""/>
      <w:lvlJc w:val="left"/>
      <w:pPr>
        <w:ind w:left="1440" w:hanging="360"/>
      </w:pPr>
      <w:rPr>
        <w:rFonts w:ascii="Symbol" w:hAnsi="Symbol"/>
      </w:rPr>
    </w:lvl>
    <w:lvl w:ilvl="7" w:tplc="DEFC1790">
      <w:start w:val="1"/>
      <w:numFmt w:val="bullet"/>
      <w:lvlText w:val=""/>
      <w:lvlJc w:val="left"/>
      <w:pPr>
        <w:ind w:left="1440" w:hanging="360"/>
      </w:pPr>
      <w:rPr>
        <w:rFonts w:ascii="Symbol" w:hAnsi="Symbol"/>
      </w:rPr>
    </w:lvl>
    <w:lvl w:ilvl="8" w:tplc="58566AC0">
      <w:start w:val="1"/>
      <w:numFmt w:val="bullet"/>
      <w:lvlText w:val=""/>
      <w:lvlJc w:val="left"/>
      <w:pPr>
        <w:ind w:left="1440" w:hanging="360"/>
      </w:pPr>
      <w:rPr>
        <w:rFonts w:ascii="Symbol" w:hAnsi="Symbol"/>
      </w:rPr>
    </w:lvl>
  </w:abstractNum>
  <w:abstractNum w:abstractNumId="10" w15:restartNumberingAfterBreak="0">
    <w:nsid w:val="2FF76416"/>
    <w:multiLevelType w:val="hybridMultilevel"/>
    <w:tmpl w:val="F828A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14050C"/>
    <w:multiLevelType w:val="hybridMultilevel"/>
    <w:tmpl w:val="A1A4AD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DB7569"/>
    <w:multiLevelType w:val="hybridMultilevel"/>
    <w:tmpl w:val="AB7E8F86"/>
    <w:lvl w:ilvl="0" w:tplc="1A74149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987872"/>
    <w:multiLevelType w:val="hybridMultilevel"/>
    <w:tmpl w:val="1BD2B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F347F5E"/>
    <w:multiLevelType w:val="hybridMultilevel"/>
    <w:tmpl w:val="C2FA7FA0"/>
    <w:lvl w:ilvl="0" w:tplc="DE8E935C">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15668A"/>
    <w:multiLevelType w:val="hybridMultilevel"/>
    <w:tmpl w:val="309C5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A847A1"/>
    <w:multiLevelType w:val="hybridMultilevel"/>
    <w:tmpl w:val="70608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914F4E"/>
    <w:multiLevelType w:val="hybridMultilevel"/>
    <w:tmpl w:val="FDE4BC5A"/>
    <w:lvl w:ilvl="0" w:tplc="415CBA50">
      <w:start w:val="16"/>
      <w:numFmt w:val="bullet"/>
      <w:lvlText w:val="-"/>
      <w:lvlJc w:val="left"/>
      <w:pPr>
        <w:ind w:left="720" w:hanging="360"/>
      </w:pPr>
      <w:rPr>
        <w:rFonts w:ascii="Times New Roman" w:eastAsiaTheme="minorHAnsi" w:hAnsi="Times New Roman" w:cs="Times New Roman" w:hint="default"/>
        <w:b w:val="0"/>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0411046"/>
    <w:multiLevelType w:val="hybridMultilevel"/>
    <w:tmpl w:val="EBC46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C904B1"/>
    <w:multiLevelType w:val="hybridMultilevel"/>
    <w:tmpl w:val="4080D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3BA1DEC"/>
    <w:multiLevelType w:val="hybridMultilevel"/>
    <w:tmpl w:val="14E88840"/>
    <w:lvl w:ilvl="0" w:tplc="8E168190">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0361EC"/>
    <w:multiLevelType w:val="hybridMultilevel"/>
    <w:tmpl w:val="EF764B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E96ABF"/>
    <w:multiLevelType w:val="hybridMultilevel"/>
    <w:tmpl w:val="E738F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5FE6085"/>
    <w:multiLevelType w:val="hybridMultilevel"/>
    <w:tmpl w:val="206E6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C6910C1"/>
    <w:multiLevelType w:val="hybridMultilevel"/>
    <w:tmpl w:val="F684B27C"/>
    <w:lvl w:ilvl="0" w:tplc="42D0BB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14779329">
    <w:abstractNumId w:val="11"/>
  </w:num>
  <w:num w:numId="2" w16cid:durableId="1896041193">
    <w:abstractNumId w:val="4"/>
  </w:num>
  <w:num w:numId="3" w16cid:durableId="1624574332">
    <w:abstractNumId w:val="1"/>
  </w:num>
  <w:num w:numId="4" w16cid:durableId="1846706160">
    <w:abstractNumId w:val="19"/>
  </w:num>
  <w:num w:numId="5" w16cid:durableId="593637999">
    <w:abstractNumId w:val="18"/>
  </w:num>
  <w:num w:numId="6" w16cid:durableId="1309820515">
    <w:abstractNumId w:val="6"/>
  </w:num>
  <w:num w:numId="7" w16cid:durableId="1698580170">
    <w:abstractNumId w:val="16"/>
  </w:num>
  <w:num w:numId="8" w16cid:durableId="1351222558">
    <w:abstractNumId w:val="12"/>
  </w:num>
  <w:num w:numId="9" w16cid:durableId="1687173657">
    <w:abstractNumId w:val="0"/>
  </w:num>
  <w:num w:numId="10" w16cid:durableId="1234504650">
    <w:abstractNumId w:val="23"/>
  </w:num>
  <w:num w:numId="11" w16cid:durableId="210114109">
    <w:abstractNumId w:val="13"/>
  </w:num>
  <w:num w:numId="12" w16cid:durableId="943028277">
    <w:abstractNumId w:val="8"/>
  </w:num>
  <w:num w:numId="13" w16cid:durableId="709231899">
    <w:abstractNumId w:val="5"/>
  </w:num>
  <w:num w:numId="14" w16cid:durableId="785660020">
    <w:abstractNumId w:val="21"/>
  </w:num>
  <w:num w:numId="15" w16cid:durableId="1198465548">
    <w:abstractNumId w:val="2"/>
  </w:num>
  <w:num w:numId="16" w16cid:durableId="43530012">
    <w:abstractNumId w:val="22"/>
  </w:num>
  <w:num w:numId="17" w16cid:durableId="335111090">
    <w:abstractNumId w:val="15"/>
  </w:num>
  <w:num w:numId="18" w16cid:durableId="2086681451">
    <w:abstractNumId w:val="3"/>
  </w:num>
  <w:num w:numId="19" w16cid:durableId="718431354">
    <w:abstractNumId w:val="17"/>
  </w:num>
  <w:num w:numId="20" w16cid:durableId="3828094">
    <w:abstractNumId w:val="7"/>
  </w:num>
  <w:num w:numId="21" w16cid:durableId="965699059">
    <w:abstractNumId w:val="10"/>
  </w:num>
  <w:num w:numId="22" w16cid:durableId="990450085">
    <w:abstractNumId w:val="24"/>
  </w:num>
  <w:num w:numId="23" w16cid:durableId="1363939203">
    <w:abstractNumId w:val="20"/>
  </w:num>
  <w:num w:numId="24" w16cid:durableId="1740445315">
    <w:abstractNumId w:val="9"/>
  </w:num>
  <w:num w:numId="25" w16cid:durableId="176850446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1&lt;/SpaceAfter&gt;&lt;HyperlinksEnabled&gt;1&lt;/HyperlinksEnabled&gt;&lt;HyperlinksVisible&gt;1&lt;/HyperlinksVisible&gt;&lt;EnableBibliographyCategories&gt;0&lt;/EnableBibliographyCategories&gt;&lt;/ENLayout&gt;"/>
    <w:docVar w:name="EN.Libraries" w:val="&lt;Libraries&gt;&lt;item db-id=&quot;5rxwt5fdpa9v26edfsp55tzdzfd9psfa25d2&quot;&gt;Piaggi biblio ENDNOTE&lt;record-ids&gt;&lt;item&gt;168&lt;/item&gt;&lt;item&gt;270&lt;/item&gt;&lt;item&gt;779&lt;/item&gt;&lt;item&gt;1115&lt;/item&gt;&lt;/record-ids&gt;&lt;/item&gt;&lt;item db-id=&quot;rdzsxvzdxxv00hepxr8vt0vvtawp0taa90s5&quot;&gt;Energy expenditure library&lt;record-ids&gt;&lt;item&gt;622&lt;/item&gt;&lt;item&gt;644&lt;/item&gt;&lt;item&gt;756&lt;/item&gt;&lt;/record-ids&gt;&lt;/item&gt;&lt;/Libraries&gt;"/>
  </w:docVars>
  <w:rsids>
    <w:rsidRoot w:val="008677DF"/>
    <w:rsid w:val="0000029E"/>
    <w:rsid w:val="00000346"/>
    <w:rsid w:val="000007A4"/>
    <w:rsid w:val="000008FB"/>
    <w:rsid w:val="00000C27"/>
    <w:rsid w:val="00000F24"/>
    <w:rsid w:val="00001073"/>
    <w:rsid w:val="000015A2"/>
    <w:rsid w:val="00001818"/>
    <w:rsid w:val="00001898"/>
    <w:rsid w:val="000019D6"/>
    <w:rsid w:val="00001A70"/>
    <w:rsid w:val="00001D7C"/>
    <w:rsid w:val="00001D8A"/>
    <w:rsid w:val="00001E28"/>
    <w:rsid w:val="00002190"/>
    <w:rsid w:val="00002245"/>
    <w:rsid w:val="000023B3"/>
    <w:rsid w:val="000023BF"/>
    <w:rsid w:val="00002427"/>
    <w:rsid w:val="000026F3"/>
    <w:rsid w:val="00002A64"/>
    <w:rsid w:val="00002A8C"/>
    <w:rsid w:val="00002AAC"/>
    <w:rsid w:val="00002B34"/>
    <w:rsid w:val="00002D99"/>
    <w:rsid w:val="00002DB7"/>
    <w:rsid w:val="00002DEF"/>
    <w:rsid w:val="00002EF4"/>
    <w:rsid w:val="00002FF5"/>
    <w:rsid w:val="0000315F"/>
    <w:rsid w:val="00003633"/>
    <w:rsid w:val="000036B9"/>
    <w:rsid w:val="0000372F"/>
    <w:rsid w:val="0000388C"/>
    <w:rsid w:val="00003E87"/>
    <w:rsid w:val="00003F79"/>
    <w:rsid w:val="00003F7E"/>
    <w:rsid w:val="0000415D"/>
    <w:rsid w:val="000042C3"/>
    <w:rsid w:val="000043F9"/>
    <w:rsid w:val="000044F3"/>
    <w:rsid w:val="0000474D"/>
    <w:rsid w:val="00004E1D"/>
    <w:rsid w:val="00004F1A"/>
    <w:rsid w:val="000050EC"/>
    <w:rsid w:val="0000512F"/>
    <w:rsid w:val="000055F8"/>
    <w:rsid w:val="000057DF"/>
    <w:rsid w:val="00005859"/>
    <w:rsid w:val="000058A6"/>
    <w:rsid w:val="00005A24"/>
    <w:rsid w:val="00005A2E"/>
    <w:rsid w:val="00005A61"/>
    <w:rsid w:val="00005DE0"/>
    <w:rsid w:val="00006132"/>
    <w:rsid w:val="00006252"/>
    <w:rsid w:val="00006B18"/>
    <w:rsid w:val="00006CC6"/>
    <w:rsid w:val="00006D29"/>
    <w:rsid w:val="00006ED5"/>
    <w:rsid w:val="00006F1C"/>
    <w:rsid w:val="00007001"/>
    <w:rsid w:val="00007095"/>
    <w:rsid w:val="00007106"/>
    <w:rsid w:val="0000770C"/>
    <w:rsid w:val="00007932"/>
    <w:rsid w:val="00007C48"/>
    <w:rsid w:val="0001006B"/>
    <w:rsid w:val="000100A4"/>
    <w:rsid w:val="000100D4"/>
    <w:rsid w:val="000100D8"/>
    <w:rsid w:val="000102BA"/>
    <w:rsid w:val="00010301"/>
    <w:rsid w:val="000104AD"/>
    <w:rsid w:val="0001089A"/>
    <w:rsid w:val="000109FA"/>
    <w:rsid w:val="00010C25"/>
    <w:rsid w:val="00010F73"/>
    <w:rsid w:val="00010FEA"/>
    <w:rsid w:val="0001111C"/>
    <w:rsid w:val="000112C6"/>
    <w:rsid w:val="00011667"/>
    <w:rsid w:val="0001178C"/>
    <w:rsid w:val="00011D58"/>
    <w:rsid w:val="0001222E"/>
    <w:rsid w:val="000122B6"/>
    <w:rsid w:val="000122F1"/>
    <w:rsid w:val="000123F9"/>
    <w:rsid w:val="000123FE"/>
    <w:rsid w:val="00012424"/>
    <w:rsid w:val="00012524"/>
    <w:rsid w:val="00012714"/>
    <w:rsid w:val="000128CA"/>
    <w:rsid w:val="00012A77"/>
    <w:rsid w:val="00013192"/>
    <w:rsid w:val="0001350C"/>
    <w:rsid w:val="00013791"/>
    <w:rsid w:val="00013792"/>
    <w:rsid w:val="00013A18"/>
    <w:rsid w:val="00013DAC"/>
    <w:rsid w:val="00013ECC"/>
    <w:rsid w:val="00014220"/>
    <w:rsid w:val="0001460A"/>
    <w:rsid w:val="00014804"/>
    <w:rsid w:val="00014A07"/>
    <w:rsid w:val="00014BCB"/>
    <w:rsid w:val="00014F85"/>
    <w:rsid w:val="0001511D"/>
    <w:rsid w:val="0001563B"/>
    <w:rsid w:val="00015BEE"/>
    <w:rsid w:val="00015E5F"/>
    <w:rsid w:val="00015FEE"/>
    <w:rsid w:val="000161D5"/>
    <w:rsid w:val="00016396"/>
    <w:rsid w:val="000164CC"/>
    <w:rsid w:val="000164FD"/>
    <w:rsid w:val="00016597"/>
    <w:rsid w:val="00016B8F"/>
    <w:rsid w:val="00016FC3"/>
    <w:rsid w:val="00016FC7"/>
    <w:rsid w:val="00017081"/>
    <w:rsid w:val="0001726C"/>
    <w:rsid w:val="00017620"/>
    <w:rsid w:val="00017772"/>
    <w:rsid w:val="000177E7"/>
    <w:rsid w:val="000177F5"/>
    <w:rsid w:val="000201D7"/>
    <w:rsid w:val="00020297"/>
    <w:rsid w:val="000202D3"/>
    <w:rsid w:val="0002037E"/>
    <w:rsid w:val="00020495"/>
    <w:rsid w:val="000205FC"/>
    <w:rsid w:val="0002070E"/>
    <w:rsid w:val="00020A53"/>
    <w:rsid w:val="00020A8F"/>
    <w:rsid w:val="00020C34"/>
    <w:rsid w:val="00020D32"/>
    <w:rsid w:val="00020E0B"/>
    <w:rsid w:val="00020F2F"/>
    <w:rsid w:val="0002111A"/>
    <w:rsid w:val="000213C1"/>
    <w:rsid w:val="000215DA"/>
    <w:rsid w:val="000219AF"/>
    <w:rsid w:val="00022079"/>
    <w:rsid w:val="00022353"/>
    <w:rsid w:val="00022618"/>
    <w:rsid w:val="000228C2"/>
    <w:rsid w:val="00022954"/>
    <w:rsid w:val="00022A1E"/>
    <w:rsid w:val="00022A85"/>
    <w:rsid w:val="00022FFF"/>
    <w:rsid w:val="000232BA"/>
    <w:rsid w:val="00023383"/>
    <w:rsid w:val="0002386F"/>
    <w:rsid w:val="000238DE"/>
    <w:rsid w:val="00023917"/>
    <w:rsid w:val="00023925"/>
    <w:rsid w:val="0002396F"/>
    <w:rsid w:val="00023A41"/>
    <w:rsid w:val="00023D79"/>
    <w:rsid w:val="00023E61"/>
    <w:rsid w:val="00023F50"/>
    <w:rsid w:val="00024078"/>
    <w:rsid w:val="00024082"/>
    <w:rsid w:val="000248CC"/>
    <w:rsid w:val="0002497D"/>
    <w:rsid w:val="00024DB2"/>
    <w:rsid w:val="00024EDF"/>
    <w:rsid w:val="00024FD6"/>
    <w:rsid w:val="0002518D"/>
    <w:rsid w:val="000253F0"/>
    <w:rsid w:val="000255BA"/>
    <w:rsid w:val="000257DC"/>
    <w:rsid w:val="00025ADD"/>
    <w:rsid w:val="00025E95"/>
    <w:rsid w:val="00025F92"/>
    <w:rsid w:val="00026116"/>
    <w:rsid w:val="0002612F"/>
    <w:rsid w:val="00026243"/>
    <w:rsid w:val="00026275"/>
    <w:rsid w:val="00026458"/>
    <w:rsid w:val="0002658C"/>
    <w:rsid w:val="00026627"/>
    <w:rsid w:val="000270EE"/>
    <w:rsid w:val="00027324"/>
    <w:rsid w:val="0002732D"/>
    <w:rsid w:val="00027588"/>
    <w:rsid w:val="0002766A"/>
    <w:rsid w:val="00027BEB"/>
    <w:rsid w:val="00027CDC"/>
    <w:rsid w:val="00027D23"/>
    <w:rsid w:val="00027D58"/>
    <w:rsid w:val="0003021C"/>
    <w:rsid w:val="000303B3"/>
    <w:rsid w:val="000304A1"/>
    <w:rsid w:val="000306A3"/>
    <w:rsid w:val="0003084B"/>
    <w:rsid w:val="00030A7B"/>
    <w:rsid w:val="00030A81"/>
    <w:rsid w:val="00030E91"/>
    <w:rsid w:val="000312CA"/>
    <w:rsid w:val="000313CC"/>
    <w:rsid w:val="0003147A"/>
    <w:rsid w:val="000315E0"/>
    <w:rsid w:val="00031659"/>
    <w:rsid w:val="0003172B"/>
    <w:rsid w:val="00031755"/>
    <w:rsid w:val="0003198B"/>
    <w:rsid w:val="00031A7C"/>
    <w:rsid w:val="00031AA4"/>
    <w:rsid w:val="00031B2C"/>
    <w:rsid w:val="00031E4E"/>
    <w:rsid w:val="00031F86"/>
    <w:rsid w:val="00031FD0"/>
    <w:rsid w:val="000323DD"/>
    <w:rsid w:val="00032413"/>
    <w:rsid w:val="0003273C"/>
    <w:rsid w:val="0003288B"/>
    <w:rsid w:val="00032C0D"/>
    <w:rsid w:val="00032DEB"/>
    <w:rsid w:val="00032EAA"/>
    <w:rsid w:val="00032F33"/>
    <w:rsid w:val="0003308B"/>
    <w:rsid w:val="0003324D"/>
    <w:rsid w:val="000334DA"/>
    <w:rsid w:val="000335FE"/>
    <w:rsid w:val="00033641"/>
    <w:rsid w:val="00033874"/>
    <w:rsid w:val="00033B55"/>
    <w:rsid w:val="00033CD0"/>
    <w:rsid w:val="00033CF4"/>
    <w:rsid w:val="00033E9D"/>
    <w:rsid w:val="00033F54"/>
    <w:rsid w:val="00034128"/>
    <w:rsid w:val="00034707"/>
    <w:rsid w:val="000347A5"/>
    <w:rsid w:val="00035687"/>
    <w:rsid w:val="0003575B"/>
    <w:rsid w:val="0003593C"/>
    <w:rsid w:val="00035B00"/>
    <w:rsid w:val="00035B87"/>
    <w:rsid w:val="00035BE6"/>
    <w:rsid w:val="00035DF3"/>
    <w:rsid w:val="00035EBF"/>
    <w:rsid w:val="000362DC"/>
    <w:rsid w:val="00036647"/>
    <w:rsid w:val="000369C1"/>
    <w:rsid w:val="00036D03"/>
    <w:rsid w:val="00036D9B"/>
    <w:rsid w:val="000370D1"/>
    <w:rsid w:val="0003748F"/>
    <w:rsid w:val="000377BC"/>
    <w:rsid w:val="00037D0C"/>
    <w:rsid w:val="00037D47"/>
    <w:rsid w:val="000400BF"/>
    <w:rsid w:val="00040172"/>
    <w:rsid w:val="00040303"/>
    <w:rsid w:val="00040349"/>
    <w:rsid w:val="0004049A"/>
    <w:rsid w:val="00040594"/>
    <w:rsid w:val="0004075C"/>
    <w:rsid w:val="000407C7"/>
    <w:rsid w:val="00040846"/>
    <w:rsid w:val="00040A1B"/>
    <w:rsid w:val="00040D08"/>
    <w:rsid w:val="00040E34"/>
    <w:rsid w:val="00040E53"/>
    <w:rsid w:val="0004109C"/>
    <w:rsid w:val="000410D3"/>
    <w:rsid w:val="00041216"/>
    <w:rsid w:val="000412F7"/>
    <w:rsid w:val="000417ED"/>
    <w:rsid w:val="00041A99"/>
    <w:rsid w:val="00041EC9"/>
    <w:rsid w:val="00041EF8"/>
    <w:rsid w:val="00042122"/>
    <w:rsid w:val="00042307"/>
    <w:rsid w:val="000425C2"/>
    <w:rsid w:val="00042612"/>
    <w:rsid w:val="0004276B"/>
    <w:rsid w:val="00042A4D"/>
    <w:rsid w:val="00042A61"/>
    <w:rsid w:val="00042AED"/>
    <w:rsid w:val="00042BBE"/>
    <w:rsid w:val="00042C48"/>
    <w:rsid w:val="00042ED1"/>
    <w:rsid w:val="00042F5E"/>
    <w:rsid w:val="000436EC"/>
    <w:rsid w:val="0004387B"/>
    <w:rsid w:val="00043887"/>
    <w:rsid w:val="00043AAC"/>
    <w:rsid w:val="00043B2D"/>
    <w:rsid w:val="00043C46"/>
    <w:rsid w:val="00043CA6"/>
    <w:rsid w:val="00043DEC"/>
    <w:rsid w:val="00043FA0"/>
    <w:rsid w:val="000440AC"/>
    <w:rsid w:val="00044518"/>
    <w:rsid w:val="000445B6"/>
    <w:rsid w:val="000446E6"/>
    <w:rsid w:val="00044863"/>
    <w:rsid w:val="00044C18"/>
    <w:rsid w:val="00044D8A"/>
    <w:rsid w:val="00044E52"/>
    <w:rsid w:val="00044EA4"/>
    <w:rsid w:val="000452E3"/>
    <w:rsid w:val="000453C1"/>
    <w:rsid w:val="000454B0"/>
    <w:rsid w:val="0004582F"/>
    <w:rsid w:val="0004584D"/>
    <w:rsid w:val="00045E19"/>
    <w:rsid w:val="00045F7A"/>
    <w:rsid w:val="00046389"/>
    <w:rsid w:val="0004656D"/>
    <w:rsid w:val="000466F2"/>
    <w:rsid w:val="00046851"/>
    <w:rsid w:val="00046B8C"/>
    <w:rsid w:val="00046FDA"/>
    <w:rsid w:val="0004710C"/>
    <w:rsid w:val="00047405"/>
    <w:rsid w:val="000475AD"/>
    <w:rsid w:val="00047C4F"/>
    <w:rsid w:val="000501AD"/>
    <w:rsid w:val="00050333"/>
    <w:rsid w:val="00050384"/>
    <w:rsid w:val="00050572"/>
    <w:rsid w:val="00050727"/>
    <w:rsid w:val="00050B50"/>
    <w:rsid w:val="00050B63"/>
    <w:rsid w:val="00050DF4"/>
    <w:rsid w:val="00050E8D"/>
    <w:rsid w:val="00050FEC"/>
    <w:rsid w:val="000513A1"/>
    <w:rsid w:val="000513DF"/>
    <w:rsid w:val="000515FE"/>
    <w:rsid w:val="00051770"/>
    <w:rsid w:val="00051B82"/>
    <w:rsid w:val="00051F77"/>
    <w:rsid w:val="00051FB2"/>
    <w:rsid w:val="0005210F"/>
    <w:rsid w:val="0005219F"/>
    <w:rsid w:val="000522A4"/>
    <w:rsid w:val="000523C7"/>
    <w:rsid w:val="000527D5"/>
    <w:rsid w:val="000529B8"/>
    <w:rsid w:val="00052BED"/>
    <w:rsid w:val="00052D56"/>
    <w:rsid w:val="00052D71"/>
    <w:rsid w:val="00052E85"/>
    <w:rsid w:val="000530CB"/>
    <w:rsid w:val="000531C2"/>
    <w:rsid w:val="000532B0"/>
    <w:rsid w:val="000533CD"/>
    <w:rsid w:val="000535BF"/>
    <w:rsid w:val="00053625"/>
    <w:rsid w:val="00053765"/>
    <w:rsid w:val="0005378C"/>
    <w:rsid w:val="000538E1"/>
    <w:rsid w:val="0005392A"/>
    <w:rsid w:val="00053A9B"/>
    <w:rsid w:val="00053CBC"/>
    <w:rsid w:val="00053F8E"/>
    <w:rsid w:val="0005450D"/>
    <w:rsid w:val="000545D7"/>
    <w:rsid w:val="000546B3"/>
    <w:rsid w:val="0005483C"/>
    <w:rsid w:val="000548C9"/>
    <w:rsid w:val="000548E2"/>
    <w:rsid w:val="00054FD2"/>
    <w:rsid w:val="00055037"/>
    <w:rsid w:val="00055378"/>
    <w:rsid w:val="000553D4"/>
    <w:rsid w:val="00055429"/>
    <w:rsid w:val="000554D9"/>
    <w:rsid w:val="000555F5"/>
    <w:rsid w:val="000561FC"/>
    <w:rsid w:val="00056381"/>
    <w:rsid w:val="0005656D"/>
    <w:rsid w:val="00056813"/>
    <w:rsid w:val="00056894"/>
    <w:rsid w:val="00056A2A"/>
    <w:rsid w:val="00056B77"/>
    <w:rsid w:val="00056F0A"/>
    <w:rsid w:val="00056FA4"/>
    <w:rsid w:val="000571F1"/>
    <w:rsid w:val="0005732A"/>
    <w:rsid w:val="00057591"/>
    <w:rsid w:val="00057623"/>
    <w:rsid w:val="00057BFB"/>
    <w:rsid w:val="00057C94"/>
    <w:rsid w:val="00057E63"/>
    <w:rsid w:val="0006004F"/>
    <w:rsid w:val="00060735"/>
    <w:rsid w:val="00060819"/>
    <w:rsid w:val="00060C07"/>
    <w:rsid w:val="00060D9D"/>
    <w:rsid w:val="00061415"/>
    <w:rsid w:val="000615C8"/>
    <w:rsid w:val="00061751"/>
    <w:rsid w:val="000619B4"/>
    <w:rsid w:val="00061AAE"/>
    <w:rsid w:val="00061BC5"/>
    <w:rsid w:val="00062065"/>
    <w:rsid w:val="00062819"/>
    <w:rsid w:val="00062A3F"/>
    <w:rsid w:val="00062A75"/>
    <w:rsid w:val="00062A8B"/>
    <w:rsid w:val="00062AEF"/>
    <w:rsid w:val="00062AF7"/>
    <w:rsid w:val="00063237"/>
    <w:rsid w:val="00063595"/>
    <w:rsid w:val="00063BD2"/>
    <w:rsid w:val="00063F9E"/>
    <w:rsid w:val="00064076"/>
    <w:rsid w:val="00064606"/>
    <w:rsid w:val="000646D0"/>
    <w:rsid w:val="00064709"/>
    <w:rsid w:val="0006492B"/>
    <w:rsid w:val="000649C6"/>
    <w:rsid w:val="000649E7"/>
    <w:rsid w:val="00064C6D"/>
    <w:rsid w:val="00064E30"/>
    <w:rsid w:val="00064F15"/>
    <w:rsid w:val="00064F52"/>
    <w:rsid w:val="000652F1"/>
    <w:rsid w:val="00065753"/>
    <w:rsid w:val="000657A5"/>
    <w:rsid w:val="0006589F"/>
    <w:rsid w:val="0006594F"/>
    <w:rsid w:val="0006595E"/>
    <w:rsid w:val="00065B98"/>
    <w:rsid w:val="00065FCF"/>
    <w:rsid w:val="000661F2"/>
    <w:rsid w:val="00066923"/>
    <w:rsid w:val="00066AD1"/>
    <w:rsid w:val="00066C0C"/>
    <w:rsid w:val="00066D26"/>
    <w:rsid w:val="00066E4B"/>
    <w:rsid w:val="00066EAB"/>
    <w:rsid w:val="00067024"/>
    <w:rsid w:val="00067056"/>
    <w:rsid w:val="0006727E"/>
    <w:rsid w:val="000673FF"/>
    <w:rsid w:val="00067471"/>
    <w:rsid w:val="000674AB"/>
    <w:rsid w:val="00067626"/>
    <w:rsid w:val="00067664"/>
    <w:rsid w:val="000676AC"/>
    <w:rsid w:val="000676C9"/>
    <w:rsid w:val="000678BB"/>
    <w:rsid w:val="00067B36"/>
    <w:rsid w:val="00067BF4"/>
    <w:rsid w:val="00067C74"/>
    <w:rsid w:val="00067D01"/>
    <w:rsid w:val="000703CF"/>
    <w:rsid w:val="0007063E"/>
    <w:rsid w:val="0007064F"/>
    <w:rsid w:val="0007070D"/>
    <w:rsid w:val="000707A5"/>
    <w:rsid w:val="000707E2"/>
    <w:rsid w:val="00070936"/>
    <w:rsid w:val="00070A28"/>
    <w:rsid w:val="00070F0E"/>
    <w:rsid w:val="00070F9C"/>
    <w:rsid w:val="00070FD3"/>
    <w:rsid w:val="0007103D"/>
    <w:rsid w:val="000713D7"/>
    <w:rsid w:val="00071431"/>
    <w:rsid w:val="000714B4"/>
    <w:rsid w:val="000716B1"/>
    <w:rsid w:val="0007179A"/>
    <w:rsid w:val="000718BB"/>
    <w:rsid w:val="00071D55"/>
    <w:rsid w:val="00071D73"/>
    <w:rsid w:val="00071FCF"/>
    <w:rsid w:val="0007225B"/>
    <w:rsid w:val="000723F3"/>
    <w:rsid w:val="000726F5"/>
    <w:rsid w:val="00072788"/>
    <w:rsid w:val="000727EF"/>
    <w:rsid w:val="00072A03"/>
    <w:rsid w:val="00072E99"/>
    <w:rsid w:val="00072EAE"/>
    <w:rsid w:val="000731A3"/>
    <w:rsid w:val="000731B0"/>
    <w:rsid w:val="0007352F"/>
    <w:rsid w:val="00073803"/>
    <w:rsid w:val="00073892"/>
    <w:rsid w:val="000738DF"/>
    <w:rsid w:val="00073B77"/>
    <w:rsid w:val="00073EC4"/>
    <w:rsid w:val="000741F4"/>
    <w:rsid w:val="0007428B"/>
    <w:rsid w:val="0007455B"/>
    <w:rsid w:val="00074593"/>
    <w:rsid w:val="000749FE"/>
    <w:rsid w:val="00074A58"/>
    <w:rsid w:val="00074C0A"/>
    <w:rsid w:val="00075293"/>
    <w:rsid w:val="000752FC"/>
    <w:rsid w:val="000755CB"/>
    <w:rsid w:val="00075C51"/>
    <w:rsid w:val="00075F19"/>
    <w:rsid w:val="00076296"/>
    <w:rsid w:val="000768AF"/>
    <w:rsid w:val="0007693E"/>
    <w:rsid w:val="00076C77"/>
    <w:rsid w:val="00076DB7"/>
    <w:rsid w:val="00076DCC"/>
    <w:rsid w:val="000773B7"/>
    <w:rsid w:val="000776A9"/>
    <w:rsid w:val="000779DE"/>
    <w:rsid w:val="00077A3E"/>
    <w:rsid w:val="0008004B"/>
    <w:rsid w:val="000801C0"/>
    <w:rsid w:val="000801C5"/>
    <w:rsid w:val="000801E7"/>
    <w:rsid w:val="0008051B"/>
    <w:rsid w:val="00080565"/>
    <w:rsid w:val="000807FB"/>
    <w:rsid w:val="00080B5E"/>
    <w:rsid w:val="00080D90"/>
    <w:rsid w:val="00080DC0"/>
    <w:rsid w:val="000813C0"/>
    <w:rsid w:val="00081965"/>
    <w:rsid w:val="00081A28"/>
    <w:rsid w:val="00081A59"/>
    <w:rsid w:val="0008207C"/>
    <w:rsid w:val="00082302"/>
    <w:rsid w:val="00082406"/>
    <w:rsid w:val="00082459"/>
    <w:rsid w:val="0008283B"/>
    <w:rsid w:val="00082869"/>
    <w:rsid w:val="000829E8"/>
    <w:rsid w:val="00082D72"/>
    <w:rsid w:val="000831D1"/>
    <w:rsid w:val="00083418"/>
    <w:rsid w:val="000834AB"/>
    <w:rsid w:val="00083656"/>
    <w:rsid w:val="000836EB"/>
    <w:rsid w:val="000838D7"/>
    <w:rsid w:val="000838DD"/>
    <w:rsid w:val="000838F3"/>
    <w:rsid w:val="00083F63"/>
    <w:rsid w:val="000840C4"/>
    <w:rsid w:val="000840DE"/>
    <w:rsid w:val="0008445A"/>
    <w:rsid w:val="000844E3"/>
    <w:rsid w:val="000845C3"/>
    <w:rsid w:val="00084704"/>
    <w:rsid w:val="000848B4"/>
    <w:rsid w:val="00084C40"/>
    <w:rsid w:val="00084F54"/>
    <w:rsid w:val="00085117"/>
    <w:rsid w:val="00085415"/>
    <w:rsid w:val="00085473"/>
    <w:rsid w:val="0008548B"/>
    <w:rsid w:val="0008570D"/>
    <w:rsid w:val="00085746"/>
    <w:rsid w:val="00085843"/>
    <w:rsid w:val="00085CEA"/>
    <w:rsid w:val="000862A2"/>
    <w:rsid w:val="000862FC"/>
    <w:rsid w:val="0008642E"/>
    <w:rsid w:val="00086CC7"/>
    <w:rsid w:val="00086E65"/>
    <w:rsid w:val="00086F56"/>
    <w:rsid w:val="0008729F"/>
    <w:rsid w:val="00087311"/>
    <w:rsid w:val="00087523"/>
    <w:rsid w:val="00087876"/>
    <w:rsid w:val="000878AA"/>
    <w:rsid w:val="00087B1C"/>
    <w:rsid w:val="00087C4D"/>
    <w:rsid w:val="00087F26"/>
    <w:rsid w:val="00087FCA"/>
    <w:rsid w:val="00090108"/>
    <w:rsid w:val="000901A8"/>
    <w:rsid w:val="000902BB"/>
    <w:rsid w:val="000904F1"/>
    <w:rsid w:val="00090501"/>
    <w:rsid w:val="000905AE"/>
    <w:rsid w:val="0009066D"/>
    <w:rsid w:val="00090817"/>
    <w:rsid w:val="00090850"/>
    <w:rsid w:val="00090B0E"/>
    <w:rsid w:val="00090B13"/>
    <w:rsid w:val="0009108F"/>
    <w:rsid w:val="00091185"/>
    <w:rsid w:val="00091926"/>
    <w:rsid w:val="0009194D"/>
    <w:rsid w:val="000919A2"/>
    <w:rsid w:val="00091A17"/>
    <w:rsid w:val="00091CB9"/>
    <w:rsid w:val="00091E0D"/>
    <w:rsid w:val="00091E78"/>
    <w:rsid w:val="00092269"/>
    <w:rsid w:val="0009267E"/>
    <w:rsid w:val="00092B8C"/>
    <w:rsid w:val="00092DEC"/>
    <w:rsid w:val="000936E4"/>
    <w:rsid w:val="00093729"/>
    <w:rsid w:val="00093958"/>
    <w:rsid w:val="000939AE"/>
    <w:rsid w:val="000939CF"/>
    <w:rsid w:val="000939FC"/>
    <w:rsid w:val="00094250"/>
    <w:rsid w:val="000943CD"/>
    <w:rsid w:val="0009466E"/>
    <w:rsid w:val="000951AD"/>
    <w:rsid w:val="000952E0"/>
    <w:rsid w:val="00095427"/>
    <w:rsid w:val="00095526"/>
    <w:rsid w:val="000956D0"/>
    <w:rsid w:val="000959FA"/>
    <w:rsid w:val="00096019"/>
    <w:rsid w:val="00096182"/>
    <w:rsid w:val="000962DC"/>
    <w:rsid w:val="00096347"/>
    <w:rsid w:val="00096363"/>
    <w:rsid w:val="0009641A"/>
    <w:rsid w:val="000968EA"/>
    <w:rsid w:val="00096900"/>
    <w:rsid w:val="000969E4"/>
    <w:rsid w:val="00096ABF"/>
    <w:rsid w:val="00096B24"/>
    <w:rsid w:val="00096B49"/>
    <w:rsid w:val="00096D5A"/>
    <w:rsid w:val="00096F1C"/>
    <w:rsid w:val="000971F2"/>
    <w:rsid w:val="00097205"/>
    <w:rsid w:val="00097758"/>
    <w:rsid w:val="000979AF"/>
    <w:rsid w:val="00097A55"/>
    <w:rsid w:val="00097B09"/>
    <w:rsid w:val="00097C9C"/>
    <w:rsid w:val="00097F4D"/>
    <w:rsid w:val="000A048F"/>
    <w:rsid w:val="000A07D6"/>
    <w:rsid w:val="000A08FE"/>
    <w:rsid w:val="000A0A73"/>
    <w:rsid w:val="000A0F2B"/>
    <w:rsid w:val="000A109B"/>
    <w:rsid w:val="000A122F"/>
    <w:rsid w:val="000A140A"/>
    <w:rsid w:val="000A15AE"/>
    <w:rsid w:val="000A16AE"/>
    <w:rsid w:val="000A1744"/>
    <w:rsid w:val="000A1940"/>
    <w:rsid w:val="000A1D8B"/>
    <w:rsid w:val="000A211E"/>
    <w:rsid w:val="000A2216"/>
    <w:rsid w:val="000A23A5"/>
    <w:rsid w:val="000A2515"/>
    <w:rsid w:val="000A2590"/>
    <w:rsid w:val="000A25FC"/>
    <w:rsid w:val="000A2600"/>
    <w:rsid w:val="000A261D"/>
    <w:rsid w:val="000A268A"/>
    <w:rsid w:val="000A26E6"/>
    <w:rsid w:val="000A2700"/>
    <w:rsid w:val="000A2A5C"/>
    <w:rsid w:val="000A2DF2"/>
    <w:rsid w:val="000A3406"/>
    <w:rsid w:val="000A340A"/>
    <w:rsid w:val="000A350B"/>
    <w:rsid w:val="000A39FB"/>
    <w:rsid w:val="000A3AC0"/>
    <w:rsid w:val="000A3F9D"/>
    <w:rsid w:val="000A4224"/>
    <w:rsid w:val="000A448B"/>
    <w:rsid w:val="000A4593"/>
    <w:rsid w:val="000A4820"/>
    <w:rsid w:val="000A498E"/>
    <w:rsid w:val="000A4A86"/>
    <w:rsid w:val="000A4C08"/>
    <w:rsid w:val="000A4CC4"/>
    <w:rsid w:val="000A509C"/>
    <w:rsid w:val="000A5145"/>
    <w:rsid w:val="000A51B2"/>
    <w:rsid w:val="000A530A"/>
    <w:rsid w:val="000A54FF"/>
    <w:rsid w:val="000A5675"/>
    <w:rsid w:val="000A5A27"/>
    <w:rsid w:val="000A5FC1"/>
    <w:rsid w:val="000A65DD"/>
    <w:rsid w:val="000A6A5D"/>
    <w:rsid w:val="000A6B60"/>
    <w:rsid w:val="000A6B7C"/>
    <w:rsid w:val="000A6C49"/>
    <w:rsid w:val="000A6DC1"/>
    <w:rsid w:val="000A6E2F"/>
    <w:rsid w:val="000A6EAF"/>
    <w:rsid w:val="000A72FF"/>
    <w:rsid w:val="000A734D"/>
    <w:rsid w:val="000A7353"/>
    <w:rsid w:val="000A7470"/>
    <w:rsid w:val="000A77EE"/>
    <w:rsid w:val="000A7C57"/>
    <w:rsid w:val="000A7D6C"/>
    <w:rsid w:val="000A7E41"/>
    <w:rsid w:val="000A7FC4"/>
    <w:rsid w:val="000B0191"/>
    <w:rsid w:val="000B032D"/>
    <w:rsid w:val="000B044D"/>
    <w:rsid w:val="000B07D6"/>
    <w:rsid w:val="000B08C2"/>
    <w:rsid w:val="000B0923"/>
    <w:rsid w:val="000B0BE7"/>
    <w:rsid w:val="000B0C09"/>
    <w:rsid w:val="000B0DBF"/>
    <w:rsid w:val="000B169C"/>
    <w:rsid w:val="000B1908"/>
    <w:rsid w:val="000B191E"/>
    <w:rsid w:val="000B1986"/>
    <w:rsid w:val="000B1BA2"/>
    <w:rsid w:val="000B1C27"/>
    <w:rsid w:val="000B1D27"/>
    <w:rsid w:val="000B1F02"/>
    <w:rsid w:val="000B20BC"/>
    <w:rsid w:val="000B2217"/>
    <w:rsid w:val="000B294B"/>
    <w:rsid w:val="000B299C"/>
    <w:rsid w:val="000B30F8"/>
    <w:rsid w:val="000B3179"/>
    <w:rsid w:val="000B31CA"/>
    <w:rsid w:val="000B3375"/>
    <w:rsid w:val="000B338D"/>
    <w:rsid w:val="000B3479"/>
    <w:rsid w:val="000B34D2"/>
    <w:rsid w:val="000B36EB"/>
    <w:rsid w:val="000B3B0E"/>
    <w:rsid w:val="000B3CD8"/>
    <w:rsid w:val="000B4660"/>
    <w:rsid w:val="000B46BA"/>
    <w:rsid w:val="000B47A1"/>
    <w:rsid w:val="000B492B"/>
    <w:rsid w:val="000B4A0D"/>
    <w:rsid w:val="000B4EE4"/>
    <w:rsid w:val="000B4F0B"/>
    <w:rsid w:val="000B4F2D"/>
    <w:rsid w:val="000B5013"/>
    <w:rsid w:val="000B502B"/>
    <w:rsid w:val="000B50A6"/>
    <w:rsid w:val="000B50D9"/>
    <w:rsid w:val="000B533F"/>
    <w:rsid w:val="000B539F"/>
    <w:rsid w:val="000B53A0"/>
    <w:rsid w:val="000B5413"/>
    <w:rsid w:val="000B5A59"/>
    <w:rsid w:val="000B5D64"/>
    <w:rsid w:val="000B5D6F"/>
    <w:rsid w:val="000B5E3B"/>
    <w:rsid w:val="000B5F59"/>
    <w:rsid w:val="000B6191"/>
    <w:rsid w:val="000B6475"/>
    <w:rsid w:val="000B6665"/>
    <w:rsid w:val="000B6841"/>
    <w:rsid w:val="000B696C"/>
    <w:rsid w:val="000B6C80"/>
    <w:rsid w:val="000B6CB8"/>
    <w:rsid w:val="000B7129"/>
    <w:rsid w:val="000B7209"/>
    <w:rsid w:val="000B7397"/>
    <w:rsid w:val="000B75B9"/>
    <w:rsid w:val="000B796B"/>
    <w:rsid w:val="000B7F32"/>
    <w:rsid w:val="000C0452"/>
    <w:rsid w:val="000C08F1"/>
    <w:rsid w:val="000C0AC1"/>
    <w:rsid w:val="000C0D1F"/>
    <w:rsid w:val="000C0E0C"/>
    <w:rsid w:val="000C0E57"/>
    <w:rsid w:val="000C0F65"/>
    <w:rsid w:val="000C0FEF"/>
    <w:rsid w:val="000C1978"/>
    <w:rsid w:val="000C1C2E"/>
    <w:rsid w:val="000C1CB3"/>
    <w:rsid w:val="000C221E"/>
    <w:rsid w:val="000C2319"/>
    <w:rsid w:val="000C2360"/>
    <w:rsid w:val="000C2494"/>
    <w:rsid w:val="000C26DA"/>
    <w:rsid w:val="000C28B5"/>
    <w:rsid w:val="000C28F0"/>
    <w:rsid w:val="000C29D6"/>
    <w:rsid w:val="000C2CBB"/>
    <w:rsid w:val="000C2D4B"/>
    <w:rsid w:val="000C2D4D"/>
    <w:rsid w:val="000C2E0A"/>
    <w:rsid w:val="000C2F81"/>
    <w:rsid w:val="000C3052"/>
    <w:rsid w:val="000C3195"/>
    <w:rsid w:val="000C33F2"/>
    <w:rsid w:val="000C36C3"/>
    <w:rsid w:val="000C3C24"/>
    <w:rsid w:val="000C3DAF"/>
    <w:rsid w:val="000C3DDB"/>
    <w:rsid w:val="000C433C"/>
    <w:rsid w:val="000C440C"/>
    <w:rsid w:val="000C4431"/>
    <w:rsid w:val="000C452F"/>
    <w:rsid w:val="000C4828"/>
    <w:rsid w:val="000C4E04"/>
    <w:rsid w:val="000C4FE3"/>
    <w:rsid w:val="000C5070"/>
    <w:rsid w:val="000C51DF"/>
    <w:rsid w:val="000C522E"/>
    <w:rsid w:val="000C53B2"/>
    <w:rsid w:val="000C5437"/>
    <w:rsid w:val="000C58D8"/>
    <w:rsid w:val="000C596C"/>
    <w:rsid w:val="000C5C71"/>
    <w:rsid w:val="000C5F68"/>
    <w:rsid w:val="000C606A"/>
    <w:rsid w:val="000C6157"/>
    <w:rsid w:val="000C6234"/>
    <w:rsid w:val="000C62F0"/>
    <w:rsid w:val="000C648E"/>
    <w:rsid w:val="000C66C2"/>
    <w:rsid w:val="000C68F6"/>
    <w:rsid w:val="000C69F7"/>
    <w:rsid w:val="000C6B5F"/>
    <w:rsid w:val="000C6CC4"/>
    <w:rsid w:val="000C6EC4"/>
    <w:rsid w:val="000C711E"/>
    <w:rsid w:val="000C75EC"/>
    <w:rsid w:val="000C7713"/>
    <w:rsid w:val="000C7A86"/>
    <w:rsid w:val="000C7B04"/>
    <w:rsid w:val="000C7C91"/>
    <w:rsid w:val="000C7D60"/>
    <w:rsid w:val="000C7DCF"/>
    <w:rsid w:val="000C7F27"/>
    <w:rsid w:val="000D00C6"/>
    <w:rsid w:val="000D02EE"/>
    <w:rsid w:val="000D060F"/>
    <w:rsid w:val="000D062D"/>
    <w:rsid w:val="000D0647"/>
    <w:rsid w:val="000D08C2"/>
    <w:rsid w:val="000D0E78"/>
    <w:rsid w:val="000D0F5F"/>
    <w:rsid w:val="000D101A"/>
    <w:rsid w:val="000D10D3"/>
    <w:rsid w:val="000D117C"/>
    <w:rsid w:val="000D147A"/>
    <w:rsid w:val="000D156A"/>
    <w:rsid w:val="000D1969"/>
    <w:rsid w:val="000D1EE6"/>
    <w:rsid w:val="000D21E9"/>
    <w:rsid w:val="000D23C8"/>
    <w:rsid w:val="000D25AD"/>
    <w:rsid w:val="000D26F0"/>
    <w:rsid w:val="000D28A0"/>
    <w:rsid w:val="000D2950"/>
    <w:rsid w:val="000D295F"/>
    <w:rsid w:val="000D29CF"/>
    <w:rsid w:val="000D29EE"/>
    <w:rsid w:val="000D2CDC"/>
    <w:rsid w:val="000D2F3D"/>
    <w:rsid w:val="000D2F4F"/>
    <w:rsid w:val="000D317F"/>
    <w:rsid w:val="000D3451"/>
    <w:rsid w:val="000D3958"/>
    <w:rsid w:val="000D3A98"/>
    <w:rsid w:val="000D3EE7"/>
    <w:rsid w:val="000D3F6B"/>
    <w:rsid w:val="000D3FB0"/>
    <w:rsid w:val="000D4136"/>
    <w:rsid w:val="000D4254"/>
    <w:rsid w:val="000D43EE"/>
    <w:rsid w:val="000D45C7"/>
    <w:rsid w:val="000D4646"/>
    <w:rsid w:val="000D46D5"/>
    <w:rsid w:val="000D47E2"/>
    <w:rsid w:val="000D49DB"/>
    <w:rsid w:val="000D4A70"/>
    <w:rsid w:val="000D4C5D"/>
    <w:rsid w:val="000D5065"/>
    <w:rsid w:val="000D59B8"/>
    <w:rsid w:val="000D5AFF"/>
    <w:rsid w:val="000D5B04"/>
    <w:rsid w:val="000D5B1C"/>
    <w:rsid w:val="000D5C18"/>
    <w:rsid w:val="000D5C31"/>
    <w:rsid w:val="000D5CF3"/>
    <w:rsid w:val="000D5D1C"/>
    <w:rsid w:val="000D5F48"/>
    <w:rsid w:val="000D5FC5"/>
    <w:rsid w:val="000D61FD"/>
    <w:rsid w:val="000D63AA"/>
    <w:rsid w:val="000D6457"/>
    <w:rsid w:val="000D66AF"/>
    <w:rsid w:val="000D6806"/>
    <w:rsid w:val="000D6945"/>
    <w:rsid w:val="000D6AD7"/>
    <w:rsid w:val="000D6BE9"/>
    <w:rsid w:val="000D6C3F"/>
    <w:rsid w:val="000D6CD1"/>
    <w:rsid w:val="000D6DE0"/>
    <w:rsid w:val="000D71A7"/>
    <w:rsid w:val="000D7246"/>
    <w:rsid w:val="000D774D"/>
    <w:rsid w:val="000D7A1C"/>
    <w:rsid w:val="000D7BF5"/>
    <w:rsid w:val="000D7CA9"/>
    <w:rsid w:val="000D7E7D"/>
    <w:rsid w:val="000D7E84"/>
    <w:rsid w:val="000D7F46"/>
    <w:rsid w:val="000E0006"/>
    <w:rsid w:val="000E0204"/>
    <w:rsid w:val="000E026A"/>
    <w:rsid w:val="000E0550"/>
    <w:rsid w:val="000E067F"/>
    <w:rsid w:val="000E0726"/>
    <w:rsid w:val="000E078B"/>
    <w:rsid w:val="000E0891"/>
    <w:rsid w:val="000E08B7"/>
    <w:rsid w:val="000E08F1"/>
    <w:rsid w:val="000E0A78"/>
    <w:rsid w:val="000E0D1C"/>
    <w:rsid w:val="000E0D81"/>
    <w:rsid w:val="000E0DFB"/>
    <w:rsid w:val="000E0EA8"/>
    <w:rsid w:val="000E0FFB"/>
    <w:rsid w:val="000E124F"/>
    <w:rsid w:val="000E126D"/>
    <w:rsid w:val="000E12F6"/>
    <w:rsid w:val="000E1300"/>
    <w:rsid w:val="000E15D2"/>
    <w:rsid w:val="000E19AA"/>
    <w:rsid w:val="000E200F"/>
    <w:rsid w:val="000E2195"/>
    <w:rsid w:val="000E264A"/>
    <w:rsid w:val="000E26E4"/>
    <w:rsid w:val="000E2880"/>
    <w:rsid w:val="000E2D0F"/>
    <w:rsid w:val="000E32A6"/>
    <w:rsid w:val="000E33BE"/>
    <w:rsid w:val="000E33CA"/>
    <w:rsid w:val="000E34CF"/>
    <w:rsid w:val="000E353D"/>
    <w:rsid w:val="000E3672"/>
    <w:rsid w:val="000E3B99"/>
    <w:rsid w:val="000E3CCC"/>
    <w:rsid w:val="000E3EF4"/>
    <w:rsid w:val="000E3F5A"/>
    <w:rsid w:val="000E3F6A"/>
    <w:rsid w:val="000E4099"/>
    <w:rsid w:val="000E421D"/>
    <w:rsid w:val="000E479E"/>
    <w:rsid w:val="000E4A0C"/>
    <w:rsid w:val="000E4DC4"/>
    <w:rsid w:val="000E4DE9"/>
    <w:rsid w:val="000E4F53"/>
    <w:rsid w:val="000E4FD1"/>
    <w:rsid w:val="000E50ED"/>
    <w:rsid w:val="000E53FD"/>
    <w:rsid w:val="000E5420"/>
    <w:rsid w:val="000E55FE"/>
    <w:rsid w:val="000E5897"/>
    <w:rsid w:val="000E5A22"/>
    <w:rsid w:val="000E5B6C"/>
    <w:rsid w:val="000E5BF8"/>
    <w:rsid w:val="000E6366"/>
    <w:rsid w:val="000E64D1"/>
    <w:rsid w:val="000E6811"/>
    <w:rsid w:val="000E6952"/>
    <w:rsid w:val="000E6CB0"/>
    <w:rsid w:val="000E6D99"/>
    <w:rsid w:val="000E6DDF"/>
    <w:rsid w:val="000E6E62"/>
    <w:rsid w:val="000E703C"/>
    <w:rsid w:val="000E730B"/>
    <w:rsid w:val="000E7333"/>
    <w:rsid w:val="000E738E"/>
    <w:rsid w:val="000E7711"/>
    <w:rsid w:val="000E7A5F"/>
    <w:rsid w:val="000E7F43"/>
    <w:rsid w:val="000F08CC"/>
    <w:rsid w:val="000F0955"/>
    <w:rsid w:val="000F0A82"/>
    <w:rsid w:val="000F0AE9"/>
    <w:rsid w:val="000F0B0B"/>
    <w:rsid w:val="000F0B1A"/>
    <w:rsid w:val="000F0FB8"/>
    <w:rsid w:val="000F10FA"/>
    <w:rsid w:val="000F1178"/>
    <w:rsid w:val="000F1E51"/>
    <w:rsid w:val="000F1F7E"/>
    <w:rsid w:val="000F24B8"/>
    <w:rsid w:val="000F254C"/>
    <w:rsid w:val="000F29DA"/>
    <w:rsid w:val="000F2A89"/>
    <w:rsid w:val="000F2B72"/>
    <w:rsid w:val="000F2D72"/>
    <w:rsid w:val="000F2E86"/>
    <w:rsid w:val="000F2FD1"/>
    <w:rsid w:val="000F31CA"/>
    <w:rsid w:val="000F320A"/>
    <w:rsid w:val="000F3323"/>
    <w:rsid w:val="000F3421"/>
    <w:rsid w:val="000F34C8"/>
    <w:rsid w:val="000F3905"/>
    <w:rsid w:val="000F3A27"/>
    <w:rsid w:val="000F3CF4"/>
    <w:rsid w:val="000F3D05"/>
    <w:rsid w:val="000F4124"/>
    <w:rsid w:val="000F453D"/>
    <w:rsid w:val="000F4540"/>
    <w:rsid w:val="000F4612"/>
    <w:rsid w:val="000F466A"/>
    <w:rsid w:val="000F470E"/>
    <w:rsid w:val="000F479C"/>
    <w:rsid w:val="000F47FA"/>
    <w:rsid w:val="000F4B0D"/>
    <w:rsid w:val="000F4C21"/>
    <w:rsid w:val="000F5154"/>
    <w:rsid w:val="000F533C"/>
    <w:rsid w:val="000F5B5A"/>
    <w:rsid w:val="000F5C1E"/>
    <w:rsid w:val="000F5C40"/>
    <w:rsid w:val="000F5CF6"/>
    <w:rsid w:val="000F5E0B"/>
    <w:rsid w:val="000F5E5C"/>
    <w:rsid w:val="000F5FFC"/>
    <w:rsid w:val="000F62C9"/>
    <w:rsid w:val="000F6332"/>
    <w:rsid w:val="000F6390"/>
    <w:rsid w:val="000F63FC"/>
    <w:rsid w:val="000F6668"/>
    <w:rsid w:val="000F6BBA"/>
    <w:rsid w:val="000F6E4A"/>
    <w:rsid w:val="000F705F"/>
    <w:rsid w:val="000F712C"/>
    <w:rsid w:val="000F7193"/>
    <w:rsid w:val="000F7478"/>
    <w:rsid w:val="000F7A20"/>
    <w:rsid w:val="000F7A7B"/>
    <w:rsid w:val="000F7C51"/>
    <w:rsid w:val="000F7F3B"/>
    <w:rsid w:val="00100338"/>
    <w:rsid w:val="00100360"/>
    <w:rsid w:val="0010070B"/>
    <w:rsid w:val="00100873"/>
    <w:rsid w:val="00100956"/>
    <w:rsid w:val="00100C95"/>
    <w:rsid w:val="00100E71"/>
    <w:rsid w:val="00100FB8"/>
    <w:rsid w:val="00101175"/>
    <w:rsid w:val="001015D8"/>
    <w:rsid w:val="00101736"/>
    <w:rsid w:val="0010187A"/>
    <w:rsid w:val="00101952"/>
    <w:rsid w:val="00101A4D"/>
    <w:rsid w:val="00101D82"/>
    <w:rsid w:val="00101DF8"/>
    <w:rsid w:val="00102240"/>
    <w:rsid w:val="0010241E"/>
    <w:rsid w:val="00102663"/>
    <w:rsid w:val="00102727"/>
    <w:rsid w:val="00102FA6"/>
    <w:rsid w:val="0010301E"/>
    <w:rsid w:val="00103154"/>
    <w:rsid w:val="001039BF"/>
    <w:rsid w:val="00103A56"/>
    <w:rsid w:val="00103AD3"/>
    <w:rsid w:val="00103B2D"/>
    <w:rsid w:val="00103E31"/>
    <w:rsid w:val="00103E5C"/>
    <w:rsid w:val="001042B7"/>
    <w:rsid w:val="0010453C"/>
    <w:rsid w:val="001045C8"/>
    <w:rsid w:val="001046BE"/>
    <w:rsid w:val="00104860"/>
    <w:rsid w:val="00104B6B"/>
    <w:rsid w:val="00104D70"/>
    <w:rsid w:val="00104FF3"/>
    <w:rsid w:val="0010503D"/>
    <w:rsid w:val="0010551F"/>
    <w:rsid w:val="001056FC"/>
    <w:rsid w:val="00105788"/>
    <w:rsid w:val="00105C80"/>
    <w:rsid w:val="00105E1F"/>
    <w:rsid w:val="00105ED7"/>
    <w:rsid w:val="00105FD2"/>
    <w:rsid w:val="00106042"/>
    <w:rsid w:val="00106246"/>
    <w:rsid w:val="001063AC"/>
    <w:rsid w:val="00106886"/>
    <w:rsid w:val="001068B0"/>
    <w:rsid w:val="001068DE"/>
    <w:rsid w:val="00106BB3"/>
    <w:rsid w:val="00106CED"/>
    <w:rsid w:val="00106EE9"/>
    <w:rsid w:val="001074B1"/>
    <w:rsid w:val="00107A95"/>
    <w:rsid w:val="00107C28"/>
    <w:rsid w:val="00107D1E"/>
    <w:rsid w:val="00107ECC"/>
    <w:rsid w:val="00107F32"/>
    <w:rsid w:val="001101A2"/>
    <w:rsid w:val="001101DE"/>
    <w:rsid w:val="0011024C"/>
    <w:rsid w:val="001102F6"/>
    <w:rsid w:val="00110689"/>
    <w:rsid w:val="001107D7"/>
    <w:rsid w:val="001107F3"/>
    <w:rsid w:val="00110873"/>
    <w:rsid w:val="001109A5"/>
    <w:rsid w:val="00110A32"/>
    <w:rsid w:val="00110A99"/>
    <w:rsid w:val="00110BF7"/>
    <w:rsid w:val="001114C0"/>
    <w:rsid w:val="001118C9"/>
    <w:rsid w:val="00111A0E"/>
    <w:rsid w:val="00111C68"/>
    <w:rsid w:val="00111D6B"/>
    <w:rsid w:val="00111D74"/>
    <w:rsid w:val="00111EA0"/>
    <w:rsid w:val="00111F13"/>
    <w:rsid w:val="00112118"/>
    <w:rsid w:val="0011228C"/>
    <w:rsid w:val="00112BCC"/>
    <w:rsid w:val="00112C8A"/>
    <w:rsid w:val="00112E4E"/>
    <w:rsid w:val="001132C0"/>
    <w:rsid w:val="001133F4"/>
    <w:rsid w:val="00113480"/>
    <w:rsid w:val="00113775"/>
    <w:rsid w:val="00113799"/>
    <w:rsid w:val="00113833"/>
    <w:rsid w:val="00113AAF"/>
    <w:rsid w:val="00113C4F"/>
    <w:rsid w:val="00113EE6"/>
    <w:rsid w:val="00113FB3"/>
    <w:rsid w:val="00113FBD"/>
    <w:rsid w:val="00114057"/>
    <w:rsid w:val="001144A6"/>
    <w:rsid w:val="001144E1"/>
    <w:rsid w:val="001147C6"/>
    <w:rsid w:val="00114A9B"/>
    <w:rsid w:val="00114B8D"/>
    <w:rsid w:val="00114E21"/>
    <w:rsid w:val="00115374"/>
    <w:rsid w:val="0011548B"/>
    <w:rsid w:val="00115858"/>
    <w:rsid w:val="001159E0"/>
    <w:rsid w:val="00115BB7"/>
    <w:rsid w:val="001163C7"/>
    <w:rsid w:val="00116505"/>
    <w:rsid w:val="00116563"/>
    <w:rsid w:val="00116689"/>
    <w:rsid w:val="001167F0"/>
    <w:rsid w:val="00116A3A"/>
    <w:rsid w:val="00116A5A"/>
    <w:rsid w:val="00116C58"/>
    <w:rsid w:val="00116D07"/>
    <w:rsid w:val="00116D42"/>
    <w:rsid w:val="00116D7B"/>
    <w:rsid w:val="00116FB9"/>
    <w:rsid w:val="001171C5"/>
    <w:rsid w:val="00117432"/>
    <w:rsid w:val="001174DC"/>
    <w:rsid w:val="0011751C"/>
    <w:rsid w:val="00117730"/>
    <w:rsid w:val="00117AB4"/>
    <w:rsid w:val="00117C6B"/>
    <w:rsid w:val="00120007"/>
    <w:rsid w:val="001203ED"/>
    <w:rsid w:val="001208C0"/>
    <w:rsid w:val="00120A96"/>
    <w:rsid w:val="00120E4E"/>
    <w:rsid w:val="00120EA3"/>
    <w:rsid w:val="00120F89"/>
    <w:rsid w:val="00121426"/>
    <w:rsid w:val="00121578"/>
    <w:rsid w:val="00121604"/>
    <w:rsid w:val="0012199F"/>
    <w:rsid w:val="001219E4"/>
    <w:rsid w:val="00121A1D"/>
    <w:rsid w:val="00121B8D"/>
    <w:rsid w:val="00121C42"/>
    <w:rsid w:val="00121E5E"/>
    <w:rsid w:val="0012209F"/>
    <w:rsid w:val="00122509"/>
    <w:rsid w:val="001225ED"/>
    <w:rsid w:val="001226BD"/>
    <w:rsid w:val="00122A29"/>
    <w:rsid w:val="00122AD3"/>
    <w:rsid w:val="00122D4A"/>
    <w:rsid w:val="0012333B"/>
    <w:rsid w:val="00123571"/>
    <w:rsid w:val="00123665"/>
    <w:rsid w:val="00123803"/>
    <w:rsid w:val="0012395C"/>
    <w:rsid w:val="00123977"/>
    <w:rsid w:val="001239FB"/>
    <w:rsid w:val="00123CB5"/>
    <w:rsid w:val="00123E74"/>
    <w:rsid w:val="00124779"/>
    <w:rsid w:val="001247A4"/>
    <w:rsid w:val="00124A47"/>
    <w:rsid w:val="00124B13"/>
    <w:rsid w:val="00124B23"/>
    <w:rsid w:val="00124E4A"/>
    <w:rsid w:val="00124E91"/>
    <w:rsid w:val="0012505E"/>
    <w:rsid w:val="0012528B"/>
    <w:rsid w:val="0012577B"/>
    <w:rsid w:val="00125962"/>
    <w:rsid w:val="00125A93"/>
    <w:rsid w:val="00125F0C"/>
    <w:rsid w:val="001260DA"/>
    <w:rsid w:val="0012624B"/>
    <w:rsid w:val="00126352"/>
    <w:rsid w:val="001269ED"/>
    <w:rsid w:val="00126F84"/>
    <w:rsid w:val="00127017"/>
    <w:rsid w:val="00127341"/>
    <w:rsid w:val="0012735F"/>
    <w:rsid w:val="0012762E"/>
    <w:rsid w:val="00127A64"/>
    <w:rsid w:val="00127C38"/>
    <w:rsid w:val="00127E3E"/>
    <w:rsid w:val="00130012"/>
    <w:rsid w:val="0013017A"/>
    <w:rsid w:val="001302E5"/>
    <w:rsid w:val="00130419"/>
    <w:rsid w:val="001304C7"/>
    <w:rsid w:val="001306E0"/>
    <w:rsid w:val="00130866"/>
    <w:rsid w:val="00130A47"/>
    <w:rsid w:val="00130DAF"/>
    <w:rsid w:val="00130DED"/>
    <w:rsid w:val="00130E63"/>
    <w:rsid w:val="00130F3E"/>
    <w:rsid w:val="00131288"/>
    <w:rsid w:val="001312E2"/>
    <w:rsid w:val="001318A8"/>
    <w:rsid w:val="001318B7"/>
    <w:rsid w:val="00131968"/>
    <w:rsid w:val="00131C57"/>
    <w:rsid w:val="00131D21"/>
    <w:rsid w:val="00131E78"/>
    <w:rsid w:val="00132073"/>
    <w:rsid w:val="0013215C"/>
    <w:rsid w:val="001321FB"/>
    <w:rsid w:val="00132247"/>
    <w:rsid w:val="00132448"/>
    <w:rsid w:val="001324BB"/>
    <w:rsid w:val="001324C9"/>
    <w:rsid w:val="0013251E"/>
    <w:rsid w:val="00132CDE"/>
    <w:rsid w:val="00132E65"/>
    <w:rsid w:val="001330DC"/>
    <w:rsid w:val="0013314A"/>
    <w:rsid w:val="0013338E"/>
    <w:rsid w:val="00133783"/>
    <w:rsid w:val="00133CF1"/>
    <w:rsid w:val="00133D8A"/>
    <w:rsid w:val="00134092"/>
    <w:rsid w:val="00134877"/>
    <w:rsid w:val="00134984"/>
    <w:rsid w:val="00134AF7"/>
    <w:rsid w:val="00134CD4"/>
    <w:rsid w:val="00134DAC"/>
    <w:rsid w:val="00135155"/>
    <w:rsid w:val="00135672"/>
    <w:rsid w:val="0013570C"/>
    <w:rsid w:val="0013583A"/>
    <w:rsid w:val="00135A30"/>
    <w:rsid w:val="00135C53"/>
    <w:rsid w:val="00135D93"/>
    <w:rsid w:val="00135E05"/>
    <w:rsid w:val="00135E3D"/>
    <w:rsid w:val="001362E1"/>
    <w:rsid w:val="0013669E"/>
    <w:rsid w:val="001369EE"/>
    <w:rsid w:val="00136C02"/>
    <w:rsid w:val="00136ED1"/>
    <w:rsid w:val="00136EF7"/>
    <w:rsid w:val="00136F77"/>
    <w:rsid w:val="00136F8D"/>
    <w:rsid w:val="0013700D"/>
    <w:rsid w:val="001370B3"/>
    <w:rsid w:val="001370F6"/>
    <w:rsid w:val="0013730B"/>
    <w:rsid w:val="00137323"/>
    <w:rsid w:val="0013782D"/>
    <w:rsid w:val="00137ABA"/>
    <w:rsid w:val="00137C82"/>
    <w:rsid w:val="00137DEA"/>
    <w:rsid w:val="00137FB3"/>
    <w:rsid w:val="0014014E"/>
    <w:rsid w:val="001405C2"/>
    <w:rsid w:val="0014081F"/>
    <w:rsid w:val="00140E85"/>
    <w:rsid w:val="001411B8"/>
    <w:rsid w:val="001412E6"/>
    <w:rsid w:val="0014140E"/>
    <w:rsid w:val="00141440"/>
    <w:rsid w:val="00141563"/>
    <w:rsid w:val="00141570"/>
    <w:rsid w:val="00141A0F"/>
    <w:rsid w:val="00141B0A"/>
    <w:rsid w:val="00141F6A"/>
    <w:rsid w:val="001421AC"/>
    <w:rsid w:val="00142312"/>
    <w:rsid w:val="0014253E"/>
    <w:rsid w:val="001425A7"/>
    <w:rsid w:val="001425F9"/>
    <w:rsid w:val="0014262A"/>
    <w:rsid w:val="00142BA5"/>
    <w:rsid w:val="00142C54"/>
    <w:rsid w:val="00142C84"/>
    <w:rsid w:val="00142F12"/>
    <w:rsid w:val="001430B0"/>
    <w:rsid w:val="001432DD"/>
    <w:rsid w:val="0014352E"/>
    <w:rsid w:val="00143DEA"/>
    <w:rsid w:val="00144025"/>
    <w:rsid w:val="0014456B"/>
    <w:rsid w:val="00144B0D"/>
    <w:rsid w:val="00144D91"/>
    <w:rsid w:val="00144F21"/>
    <w:rsid w:val="00144FBA"/>
    <w:rsid w:val="00145009"/>
    <w:rsid w:val="0014535F"/>
    <w:rsid w:val="0014549F"/>
    <w:rsid w:val="00145502"/>
    <w:rsid w:val="00145514"/>
    <w:rsid w:val="001458CB"/>
    <w:rsid w:val="001458F9"/>
    <w:rsid w:val="001459C3"/>
    <w:rsid w:val="0014647D"/>
    <w:rsid w:val="001464C0"/>
    <w:rsid w:val="00146570"/>
    <w:rsid w:val="0014682F"/>
    <w:rsid w:val="00146838"/>
    <w:rsid w:val="00146D0B"/>
    <w:rsid w:val="00146E0E"/>
    <w:rsid w:val="00147015"/>
    <w:rsid w:val="0014725E"/>
    <w:rsid w:val="00147434"/>
    <w:rsid w:val="00147A75"/>
    <w:rsid w:val="00147D5A"/>
    <w:rsid w:val="00150142"/>
    <w:rsid w:val="001504F1"/>
    <w:rsid w:val="0015083C"/>
    <w:rsid w:val="001508DA"/>
    <w:rsid w:val="00150AF4"/>
    <w:rsid w:val="0015157E"/>
    <w:rsid w:val="001515D6"/>
    <w:rsid w:val="001516EB"/>
    <w:rsid w:val="00151718"/>
    <w:rsid w:val="001518F3"/>
    <w:rsid w:val="001519FD"/>
    <w:rsid w:val="00151B3D"/>
    <w:rsid w:val="00151C1A"/>
    <w:rsid w:val="00151D39"/>
    <w:rsid w:val="00151E38"/>
    <w:rsid w:val="00151F7B"/>
    <w:rsid w:val="0015213C"/>
    <w:rsid w:val="001524BF"/>
    <w:rsid w:val="00152584"/>
    <w:rsid w:val="0015265F"/>
    <w:rsid w:val="001528B0"/>
    <w:rsid w:val="00152C8D"/>
    <w:rsid w:val="00152DE4"/>
    <w:rsid w:val="00152E30"/>
    <w:rsid w:val="00152E9B"/>
    <w:rsid w:val="00152ECF"/>
    <w:rsid w:val="00152FC9"/>
    <w:rsid w:val="00153546"/>
    <w:rsid w:val="00153581"/>
    <w:rsid w:val="0015368B"/>
    <w:rsid w:val="00153876"/>
    <w:rsid w:val="00153A47"/>
    <w:rsid w:val="00153B0F"/>
    <w:rsid w:val="00153C94"/>
    <w:rsid w:val="00153CA0"/>
    <w:rsid w:val="00153D58"/>
    <w:rsid w:val="00153E10"/>
    <w:rsid w:val="00153E8C"/>
    <w:rsid w:val="001541A7"/>
    <w:rsid w:val="00154669"/>
    <w:rsid w:val="0015473C"/>
    <w:rsid w:val="00154868"/>
    <w:rsid w:val="001548C1"/>
    <w:rsid w:val="00154C5A"/>
    <w:rsid w:val="001553B5"/>
    <w:rsid w:val="0015540A"/>
    <w:rsid w:val="00155722"/>
    <w:rsid w:val="00155965"/>
    <w:rsid w:val="001559E0"/>
    <w:rsid w:val="00155B2D"/>
    <w:rsid w:val="001560AF"/>
    <w:rsid w:val="0015615D"/>
    <w:rsid w:val="0015664E"/>
    <w:rsid w:val="00156674"/>
    <w:rsid w:val="001566E0"/>
    <w:rsid w:val="001567F3"/>
    <w:rsid w:val="00156EAC"/>
    <w:rsid w:val="00157363"/>
    <w:rsid w:val="00157830"/>
    <w:rsid w:val="0015799C"/>
    <w:rsid w:val="00157B8C"/>
    <w:rsid w:val="00157D21"/>
    <w:rsid w:val="00157FBE"/>
    <w:rsid w:val="001600D5"/>
    <w:rsid w:val="00160130"/>
    <w:rsid w:val="001602EB"/>
    <w:rsid w:val="001607FD"/>
    <w:rsid w:val="0016081A"/>
    <w:rsid w:val="0016094F"/>
    <w:rsid w:val="001609CE"/>
    <w:rsid w:val="00160B19"/>
    <w:rsid w:val="00160C4C"/>
    <w:rsid w:val="001610A6"/>
    <w:rsid w:val="001611C7"/>
    <w:rsid w:val="00161260"/>
    <w:rsid w:val="00161430"/>
    <w:rsid w:val="00161511"/>
    <w:rsid w:val="0016165E"/>
    <w:rsid w:val="00161866"/>
    <w:rsid w:val="00161B00"/>
    <w:rsid w:val="00161CB9"/>
    <w:rsid w:val="00161CFD"/>
    <w:rsid w:val="001623A2"/>
    <w:rsid w:val="001628F5"/>
    <w:rsid w:val="00162BF3"/>
    <w:rsid w:val="00162FFE"/>
    <w:rsid w:val="00163291"/>
    <w:rsid w:val="00163560"/>
    <w:rsid w:val="00163655"/>
    <w:rsid w:val="00163A3F"/>
    <w:rsid w:val="00163AF2"/>
    <w:rsid w:val="00163C2F"/>
    <w:rsid w:val="00163EEF"/>
    <w:rsid w:val="00163F0D"/>
    <w:rsid w:val="001641D0"/>
    <w:rsid w:val="001648BC"/>
    <w:rsid w:val="00164C46"/>
    <w:rsid w:val="00164E24"/>
    <w:rsid w:val="00164E58"/>
    <w:rsid w:val="00164EC0"/>
    <w:rsid w:val="00164FF8"/>
    <w:rsid w:val="00165122"/>
    <w:rsid w:val="0016549F"/>
    <w:rsid w:val="001659B1"/>
    <w:rsid w:val="00165E0B"/>
    <w:rsid w:val="00165EDF"/>
    <w:rsid w:val="001661A9"/>
    <w:rsid w:val="001662C8"/>
    <w:rsid w:val="00166308"/>
    <w:rsid w:val="001667F3"/>
    <w:rsid w:val="00166AC0"/>
    <w:rsid w:val="001670CE"/>
    <w:rsid w:val="001671C3"/>
    <w:rsid w:val="0016734C"/>
    <w:rsid w:val="00167385"/>
    <w:rsid w:val="001673FE"/>
    <w:rsid w:val="00167606"/>
    <w:rsid w:val="001676CC"/>
    <w:rsid w:val="001676F9"/>
    <w:rsid w:val="001679F8"/>
    <w:rsid w:val="00167A4D"/>
    <w:rsid w:val="00167BCB"/>
    <w:rsid w:val="00167E11"/>
    <w:rsid w:val="00170002"/>
    <w:rsid w:val="0017040A"/>
    <w:rsid w:val="0017049A"/>
    <w:rsid w:val="00170557"/>
    <w:rsid w:val="0017062C"/>
    <w:rsid w:val="001706A7"/>
    <w:rsid w:val="00170702"/>
    <w:rsid w:val="00170705"/>
    <w:rsid w:val="00170761"/>
    <w:rsid w:val="0017084D"/>
    <w:rsid w:val="00170CB9"/>
    <w:rsid w:val="00170CC0"/>
    <w:rsid w:val="00170EB3"/>
    <w:rsid w:val="00170EBE"/>
    <w:rsid w:val="00170FDB"/>
    <w:rsid w:val="00171240"/>
    <w:rsid w:val="0017154E"/>
    <w:rsid w:val="00171859"/>
    <w:rsid w:val="00171994"/>
    <w:rsid w:val="001719E6"/>
    <w:rsid w:val="00171A7C"/>
    <w:rsid w:val="00171E2C"/>
    <w:rsid w:val="00171E71"/>
    <w:rsid w:val="00171FD5"/>
    <w:rsid w:val="00171FDD"/>
    <w:rsid w:val="00172060"/>
    <w:rsid w:val="001721F3"/>
    <w:rsid w:val="00172427"/>
    <w:rsid w:val="001724E0"/>
    <w:rsid w:val="0017256B"/>
    <w:rsid w:val="001725D4"/>
    <w:rsid w:val="001729AE"/>
    <w:rsid w:val="00172B21"/>
    <w:rsid w:val="00172BFF"/>
    <w:rsid w:val="00172EAF"/>
    <w:rsid w:val="0017355F"/>
    <w:rsid w:val="0017375B"/>
    <w:rsid w:val="0017388C"/>
    <w:rsid w:val="00173BF5"/>
    <w:rsid w:val="00173E69"/>
    <w:rsid w:val="00173ECB"/>
    <w:rsid w:val="0017429B"/>
    <w:rsid w:val="001744B1"/>
    <w:rsid w:val="00174836"/>
    <w:rsid w:val="00174868"/>
    <w:rsid w:val="00174913"/>
    <w:rsid w:val="001749EE"/>
    <w:rsid w:val="00174DDE"/>
    <w:rsid w:val="00175023"/>
    <w:rsid w:val="0017523F"/>
    <w:rsid w:val="00175315"/>
    <w:rsid w:val="00175554"/>
    <w:rsid w:val="0017580E"/>
    <w:rsid w:val="00175A5B"/>
    <w:rsid w:val="00175D6F"/>
    <w:rsid w:val="00175E06"/>
    <w:rsid w:val="00175E64"/>
    <w:rsid w:val="00176100"/>
    <w:rsid w:val="00176108"/>
    <w:rsid w:val="0017617F"/>
    <w:rsid w:val="00176373"/>
    <w:rsid w:val="0017645B"/>
    <w:rsid w:val="00176631"/>
    <w:rsid w:val="00176769"/>
    <w:rsid w:val="00176B74"/>
    <w:rsid w:val="00176BC2"/>
    <w:rsid w:val="00176C4F"/>
    <w:rsid w:val="00176CB5"/>
    <w:rsid w:val="00176E57"/>
    <w:rsid w:val="00176FD4"/>
    <w:rsid w:val="001770A7"/>
    <w:rsid w:val="00177673"/>
    <w:rsid w:val="00177708"/>
    <w:rsid w:val="00177723"/>
    <w:rsid w:val="00177A81"/>
    <w:rsid w:val="00177C5B"/>
    <w:rsid w:val="00177C9C"/>
    <w:rsid w:val="00177DDD"/>
    <w:rsid w:val="00177E12"/>
    <w:rsid w:val="00177E16"/>
    <w:rsid w:val="00177F8F"/>
    <w:rsid w:val="00180072"/>
    <w:rsid w:val="00180082"/>
    <w:rsid w:val="00180168"/>
    <w:rsid w:val="001805E6"/>
    <w:rsid w:val="0018072C"/>
    <w:rsid w:val="00180746"/>
    <w:rsid w:val="00180AEB"/>
    <w:rsid w:val="00180B3F"/>
    <w:rsid w:val="00180C5E"/>
    <w:rsid w:val="00180D8D"/>
    <w:rsid w:val="00180DCC"/>
    <w:rsid w:val="00180E34"/>
    <w:rsid w:val="0018108E"/>
    <w:rsid w:val="00181279"/>
    <w:rsid w:val="001812DF"/>
    <w:rsid w:val="00181389"/>
    <w:rsid w:val="001814CE"/>
    <w:rsid w:val="00181666"/>
    <w:rsid w:val="00181A64"/>
    <w:rsid w:val="00181B42"/>
    <w:rsid w:val="00181B51"/>
    <w:rsid w:val="00181C0B"/>
    <w:rsid w:val="00181F3F"/>
    <w:rsid w:val="00182082"/>
    <w:rsid w:val="00182085"/>
    <w:rsid w:val="001822D8"/>
    <w:rsid w:val="001823E3"/>
    <w:rsid w:val="00182611"/>
    <w:rsid w:val="001826FA"/>
    <w:rsid w:val="0018277B"/>
    <w:rsid w:val="001828E7"/>
    <w:rsid w:val="00182A1D"/>
    <w:rsid w:val="00182C93"/>
    <w:rsid w:val="00182CEE"/>
    <w:rsid w:val="00182EBF"/>
    <w:rsid w:val="00183196"/>
    <w:rsid w:val="00183214"/>
    <w:rsid w:val="00183321"/>
    <w:rsid w:val="001834D9"/>
    <w:rsid w:val="00183580"/>
    <w:rsid w:val="00183687"/>
    <w:rsid w:val="00183DCD"/>
    <w:rsid w:val="00183EB1"/>
    <w:rsid w:val="00183ED2"/>
    <w:rsid w:val="001842D7"/>
    <w:rsid w:val="00184311"/>
    <w:rsid w:val="00184361"/>
    <w:rsid w:val="001843DA"/>
    <w:rsid w:val="001845AF"/>
    <w:rsid w:val="00184633"/>
    <w:rsid w:val="0018477B"/>
    <w:rsid w:val="00184802"/>
    <w:rsid w:val="00184AE2"/>
    <w:rsid w:val="00184C5D"/>
    <w:rsid w:val="00184CB3"/>
    <w:rsid w:val="00184CE3"/>
    <w:rsid w:val="00184D98"/>
    <w:rsid w:val="001850DB"/>
    <w:rsid w:val="0018514D"/>
    <w:rsid w:val="00185179"/>
    <w:rsid w:val="0018529D"/>
    <w:rsid w:val="001855CB"/>
    <w:rsid w:val="001856BC"/>
    <w:rsid w:val="0018591D"/>
    <w:rsid w:val="001859CF"/>
    <w:rsid w:val="00185B10"/>
    <w:rsid w:val="00185C46"/>
    <w:rsid w:val="00185C75"/>
    <w:rsid w:val="00185D8E"/>
    <w:rsid w:val="00185EA3"/>
    <w:rsid w:val="00185F64"/>
    <w:rsid w:val="00186088"/>
    <w:rsid w:val="0018615B"/>
    <w:rsid w:val="00186481"/>
    <w:rsid w:val="00186807"/>
    <w:rsid w:val="00186A23"/>
    <w:rsid w:val="00186F0E"/>
    <w:rsid w:val="001872FB"/>
    <w:rsid w:val="00187614"/>
    <w:rsid w:val="00187825"/>
    <w:rsid w:val="0018791B"/>
    <w:rsid w:val="00187D4E"/>
    <w:rsid w:val="00187F9E"/>
    <w:rsid w:val="00190025"/>
    <w:rsid w:val="001900CF"/>
    <w:rsid w:val="001903DE"/>
    <w:rsid w:val="0019057B"/>
    <w:rsid w:val="00190631"/>
    <w:rsid w:val="0019075E"/>
    <w:rsid w:val="001909D8"/>
    <w:rsid w:val="00190C3B"/>
    <w:rsid w:val="00190C49"/>
    <w:rsid w:val="00190EF7"/>
    <w:rsid w:val="00190EFD"/>
    <w:rsid w:val="0019127C"/>
    <w:rsid w:val="001912F3"/>
    <w:rsid w:val="0019134C"/>
    <w:rsid w:val="0019160D"/>
    <w:rsid w:val="0019177D"/>
    <w:rsid w:val="001917CB"/>
    <w:rsid w:val="00191CBD"/>
    <w:rsid w:val="001921EA"/>
    <w:rsid w:val="00192246"/>
    <w:rsid w:val="0019265B"/>
    <w:rsid w:val="0019266C"/>
    <w:rsid w:val="0019268C"/>
    <w:rsid w:val="00192A09"/>
    <w:rsid w:val="00192B81"/>
    <w:rsid w:val="00192E63"/>
    <w:rsid w:val="0019368C"/>
    <w:rsid w:val="0019394A"/>
    <w:rsid w:val="00193980"/>
    <w:rsid w:val="00193DA9"/>
    <w:rsid w:val="001940C0"/>
    <w:rsid w:val="00194470"/>
    <w:rsid w:val="00194660"/>
    <w:rsid w:val="001949FF"/>
    <w:rsid w:val="00194F0D"/>
    <w:rsid w:val="00194F82"/>
    <w:rsid w:val="0019508B"/>
    <w:rsid w:val="001951D4"/>
    <w:rsid w:val="0019529A"/>
    <w:rsid w:val="001952BE"/>
    <w:rsid w:val="001953B2"/>
    <w:rsid w:val="001955D0"/>
    <w:rsid w:val="00195655"/>
    <w:rsid w:val="00195745"/>
    <w:rsid w:val="00195853"/>
    <w:rsid w:val="00195FD2"/>
    <w:rsid w:val="001960AB"/>
    <w:rsid w:val="00196243"/>
    <w:rsid w:val="001962FE"/>
    <w:rsid w:val="00196400"/>
    <w:rsid w:val="00196500"/>
    <w:rsid w:val="001969CA"/>
    <w:rsid w:val="00196D78"/>
    <w:rsid w:val="00196F76"/>
    <w:rsid w:val="0019706A"/>
    <w:rsid w:val="00197228"/>
    <w:rsid w:val="0019722B"/>
    <w:rsid w:val="001973BB"/>
    <w:rsid w:val="00197420"/>
    <w:rsid w:val="001974F9"/>
    <w:rsid w:val="00197925"/>
    <w:rsid w:val="00197955"/>
    <w:rsid w:val="00197ABC"/>
    <w:rsid w:val="00197B59"/>
    <w:rsid w:val="00197BD8"/>
    <w:rsid w:val="00197D4B"/>
    <w:rsid w:val="001A0289"/>
    <w:rsid w:val="001A0507"/>
    <w:rsid w:val="001A0B79"/>
    <w:rsid w:val="001A0B8B"/>
    <w:rsid w:val="001A0F24"/>
    <w:rsid w:val="001A1056"/>
    <w:rsid w:val="001A13B3"/>
    <w:rsid w:val="001A13EA"/>
    <w:rsid w:val="001A1797"/>
    <w:rsid w:val="001A1A03"/>
    <w:rsid w:val="001A1DE1"/>
    <w:rsid w:val="001A1E8C"/>
    <w:rsid w:val="001A2034"/>
    <w:rsid w:val="001A2056"/>
    <w:rsid w:val="001A2110"/>
    <w:rsid w:val="001A2133"/>
    <w:rsid w:val="001A23D9"/>
    <w:rsid w:val="001A2667"/>
    <w:rsid w:val="001A2F66"/>
    <w:rsid w:val="001A30CE"/>
    <w:rsid w:val="001A31CA"/>
    <w:rsid w:val="001A345F"/>
    <w:rsid w:val="001A3760"/>
    <w:rsid w:val="001A3793"/>
    <w:rsid w:val="001A3C96"/>
    <w:rsid w:val="001A3E27"/>
    <w:rsid w:val="001A3F0F"/>
    <w:rsid w:val="001A409B"/>
    <w:rsid w:val="001A40E3"/>
    <w:rsid w:val="001A423C"/>
    <w:rsid w:val="001A457A"/>
    <w:rsid w:val="001A464A"/>
    <w:rsid w:val="001A497E"/>
    <w:rsid w:val="001A49A7"/>
    <w:rsid w:val="001A4D73"/>
    <w:rsid w:val="001A4D83"/>
    <w:rsid w:val="001A5079"/>
    <w:rsid w:val="001A5112"/>
    <w:rsid w:val="001A51AB"/>
    <w:rsid w:val="001A51D4"/>
    <w:rsid w:val="001A5702"/>
    <w:rsid w:val="001A5A60"/>
    <w:rsid w:val="001A5AF2"/>
    <w:rsid w:val="001A5C13"/>
    <w:rsid w:val="001A5CD8"/>
    <w:rsid w:val="001A5DF3"/>
    <w:rsid w:val="001A5F32"/>
    <w:rsid w:val="001A612D"/>
    <w:rsid w:val="001A6194"/>
    <w:rsid w:val="001A62E4"/>
    <w:rsid w:val="001A64E9"/>
    <w:rsid w:val="001A65F1"/>
    <w:rsid w:val="001A6744"/>
    <w:rsid w:val="001A68DB"/>
    <w:rsid w:val="001A69C7"/>
    <w:rsid w:val="001A6A61"/>
    <w:rsid w:val="001A6EA1"/>
    <w:rsid w:val="001A734C"/>
    <w:rsid w:val="001A7497"/>
    <w:rsid w:val="001A7527"/>
    <w:rsid w:val="001A76D2"/>
    <w:rsid w:val="001A7B33"/>
    <w:rsid w:val="001A7F53"/>
    <w:rsid w:val="001B0015"/>
    <w:rsid w:val="001B04FE"/>
    <w:rsid w:val="001B0534"/>
    <w:rsid w:val="001B068F"/>
    <w:rsid w:val="001B0E17"/>
    <w:rsid w:val="001B0FE1"/>
    <w:rsid w:val="001B12F6"/>
    <w:rsid w:val="001B1319"/>
    <w:rsid w:val="001B17A1"/>
    <w:rsid w:val="001B1A46"/>
    <w:rsid w:val="001B1BD6"/>
    <w:rsid w:val="001B1CB6"/>
    <w:rsid w:val="001B1D6B"/>
    <w:rsid w:val="001B1ECC"/>
    <w:rsid w:val="001B1F97"/>
    <w:rsid w:val="001B27F2"/>
    <w:rsid w:val="001B29E7"/>
    <w:rsid w:val="001B2CBF"/>
    <w:rsid w:val="001B306F"/>
    <w:rsid w:val="001B33B7"/>
    <w:rsid w:val="001B3406"/>
    <w:rsid w:val="001B3467"/>
    <w:rsid w:val="001B35FF"/>
    <w:rsid w:val="001B38AB"/>
    <w:rsid w:val="001B3D73"/>
    <w:rsid w:val="001B3D8E"/>
    <w:rsid w:val="001B40E6"/>
    <w:rsid w:val="001B41C5"/>
    <w:rsid w:val="001B41FC"/>
    <w:rsid w:val="001B44AB"/>
    <w:rsid w:val="001B45EB"/>
    <w:rsid w:val="001B4720"/>
    <w:rsid w:val="001B47B9"/>
    <w:rsid w:val="001B47EF"/>
    <w:rsid w:val="001B4A9B"/>
    <w:rsid w:val="001B4D62"/>
    <w:rsid w:val="001B4DCC"/>
    <w:rsid w:val="001B4F78"/>
    <w:rsid w:val="001B5812"/>
    <w:rsid w:val="001B58A9"/>
    <w:rsid w:val="001B5DD2"/>
    <w:rsid w:val="001B5E22"/>
    <w:rsid w:val="001B60DD"/>
    <w:rsid w:val="001B6456"/>
    <w:rsid w:val="001B6479"/>
    <w:rsid w:val="001B647F"/>
    <w:rsid w:val="001B64BD"/>
    <w:rsid w:val="001B6A27"/>
    <w:rsid w:val="001B6ED8"/>
    <w:rsid w:val="001B70F1"/>
    <w:rsid w:val="001B7503"/>
    <w:rsid w:val="001B75A1"/>
    <w:rsid w:val="001B762D"/>
    <w:rsid w:val="001B790E"/>
    <w:rsid w:val="001B7C5E"/>
    <w:rsid w:val="001B7E28"/>
    <w:rsid w:val="001C020D"/>
    <w:rsid w:val="001C04A2"/>
    <w:rsid w:val="001C04FC"/>
    <w:rsid w:val="001C0552"/>
    <w:rsid w:val="001C0880"/>
    <w:rsid w:val="001C0B4C"/>
    <w:rsid w:val="001C0BB5"/>
    <w:rsid w:val="001C0C78"/>
    <w:rsid w:val="001C0DF3"/>
    <w:rsid w:val="001C105B"/>
    <w:rsid w:val="001C1095"/>
    <w:rsid w:val="001C143F"/>
    <w:rsid w:val="001C144D"/>
    <w:rsid w:val="001C1CED"/>
    <w:rsid w:val="001C1EAC"/>
    <w:rsid w:val="001C1F15"/>
    <w:rsid w:val="001C1F9E"/>
    <w:rsid w:val="001C201A"/>
    <w:rsid w:val="001C202A"/>
    <w:rsid w:val="001C2267"/>
    <w:rsid w:val="001C22E4"/>
    <w:rsid w:val="001C24D8"/>
    <w:rsid w:val="001C2830"/>
    <w:rsid w:val="001C294B"/>
    <w:rsid w:val="001C2A2A"/>
    <w:rsid w:val="001C2A3D"/>
    <w:rsid w:val="001C2C37"/>
    <w:rsid w:val="001C2CE7"/>
    <w:rsid w:val="001C2D28"/>
    <w:rsid w:val="001C31D5"/>
    <w:rsid w:val="001C335D"/>
    <w:rsid w:val="001C36C7"/>
    <w:rsid w:val="001C3706"/>
    <w:rsid w:val="001C3EB3"/>
    <w:rsid w:val="001C4105"/>
    <w:rsid w:val="001C41E3"/>
    <w:rsid w:val="001C445D"/>
    <w:rsid w:val="001C49B1"/>
    <w:rsid w:val="001C507F"/>
    <w:rsid w:val="001C5106"/>
    <w:rsid w:val="001C5422"/>
    <w:rsid w:val="001C5463"/>
    <w:rsid w:val="001C5554"/>
    <w:rsid w:val="001C556B"/>
    <w:rsid w:val="001C558C"/>
    <w:rsid w:val="001C5C5B"/>
    <w:rsid w:val="001C5C80"/>
    <w:rsid w:val="001C5D01"/>
    <w:rsid w:val="001C5DA2"/>
    <w:rsid w:val="001C5F02"/>
    <w:rsid w:val="001C69B0"/>
    <w:rsid w:val="001C6C09"/>
    <w:rsid w:val="001C72E9"/>
    <w:rsid w:val="001C73AA"/>
    <w:rsid w:val="001C75EE"/>
    <w:rsid w:val="001C76F2"/>
    <w:rsid w:val="001C7785"/>
    <w:rsid w:val="001C7AF3"/>
    <w:rsid w:val="001C7CA8"/>
    <w:rsid w:val="001C7CB3"/>
    <w:rsid w:val="001C7D0D"/>
    <w:rsid w:val="001C7E3E"/>
    <w:rsid w:val="001D0094"/>
    <w:rsid w:val="001D0651"/>
    <w:rsid w:val="001D07C9"/>
    <w:rsid w:val="001D0825"/>
    <w:rsid w:val="001D0A15"/>
    <w:rsid w:val="001D0C2F"/>
    <w:rsid w:val="001D0D99"/>
    <w:rsid w:val="001D0DC0"/>
    <w:rsid w:val="001D1045"/>
    <w:rsid w:val="001D118B"/>
    <w:rsid w:val="001D123C"/>
    <w:rsid w:val="001D156A"/>
    <w:rsid w:val="001D1638"/>
    <w:rsid w:val="001D17E1"/>
    <w:rsid w:val="001D196E"/>
    <w:rsid w:val="001D1AE3"/>
    <w:rsid w:val="001D1B48"/>
    <w:rsid w:val="001D1CF9"/>
    <w:rsid w:val="001D1E40"/>
    <w:rsid w:val="001D1FB0"/>
    <w:rsid w:val="001D2256"/>
    <w:rsid w:val="001D23FE"/>
    <w:rsid w:val="001D247E"/>
    <w:rsid w:val="001D2575"/>
    <w:rsid w:val="001D2783"/>
    <w:rsid w:val="001D29E2"/>
    <w:rsid w:val="001D2C6E"/>
    <w:rsid w:val="001D318F"/>
    <w:rsid w:val="001D31D1"/>
    <w:rsid w:val="001D3209"/>
    <w:rsid w:val="001D322B"/>
    <w:rsid w:val="001D34BF"/>
    <w:rsid w:val="001D3547"/>
    <w:rsid w:val="001D39BC"/>
    <w:rsid w:val="001D3B53"/>
    <w:rsid w:val="001D4034"/>
    <w:rsid w:val="001D4161"/>
    <w:rsid w:val="001D48FC"/>
    <w:rsid w:val="001D49B2"/>
    <w:rsid w:val="001D4AA4"/>
    <w:rsid w:val="001D4CFA"/>
    <w:rsid w:val="001D4D1C"/>
    <w:rsid w:val="001D4DE5"/>
    <w:rsid w:val="001D4E1E"/>
    <w:rsid w:val="001D4F99"/>
    <w:rsid w:val="001D4FA0"/>
    <w:rsid w:val="001D517E"/>
    <w:rsid w:val="001D5292"/>
    <w:rsid w:val="001D58F5"/>
    <w:rsid w:val="001D5A16"/>
    <w:rsid w:val="001D5ABD"/>
    <w:rsid w:val="001D5AD7"/>
    <w:rsid w:val="001D5B08"/>
    <w:rsid w:val="001D5C4B"/>
    <w:rsid w:val="001D614B"/>
    <w:rsid w:val="001D621D"/>
    <w:rsid w:val="001D6260"/>
    <w:rsid w:val="001D6520"/>
    <w:rsid w:val="001D6624"/>
    <w:rsid w:val="001D6740"/>
    <w:rsid w:val="001D6793"/>
    <w:rsid w:val="001D68D6"/>
    <w:rsid w:val="001D68E1"/>
    <w:rsid w:val="001D6C54"/>
    <w:rsid w:val="001D6C95"/>
    <w:rsid w:val="001D6C9D"/>
    <w:rsid w:val="001D7023"/>
    <w:rsid w:val="001D7032"/>
    <w:rsid w:val="001D7143"/>
    <w:rsid w:val="001D71A3"/>
    <w:rsid w:val="001D720D"/>
    <w:rsid w:val="001D7359"/>
    <w:rsid w:val="001D74C7"/>
    <w:rsid w:val="001D7652"/>
    <w:rsid w:val="001D7E7D"/>
    <w:rsid w:val="001E010D"/>
    <w:rsid w:val="001E010E"/>
    <w:rsid w:val="001E04F4"/>
    <w:rsid w:val="001E0A32"/>
    <w:rsid w:val="001E0AA2"/>
    <w:rsid w:val="001E0BC9"/>
    <w:rsid w:val="001E0CC9"/>
    <w:rsid w:val="001E110B"/>
    <w:rsid w:val="001E11AA"/>
    <w:rsid w:val="001E156D"/>
    <w:rsid w:val="001E157D"/>
    <w:rsid w:val="001E162A"/>
    <w:rsid w:val="001E1CFF"/>
    <w:rsid w:val="001E202A"/>
    <w:rsid w:val="001E2321"/>
    <w:rsid w:val="001E25B7"/>
    <w:rsid w:val="001E287F"/>
    <w:rsid w:val="001E2AD7"/>
    <w:rsid w:val="001E2D16"/>
    <w:rsid w:val="001E2E2D"/>
    <w:rsid w:val="001E300F"/>
    <w:rsid w:val="001E3207"/>
    <w:rsid w:val="001E35AE"/>
    <w:rsid w:val="001E3AB9"/>
    <w:rsid w:val="001E3CE3"/>
    <w:rsid w:val="001E3D45"/>
    <w:rsid w:val="001E3EF9"/>
    <w:rsid w:val="001E3F02"/>
    <w:rsid w:val="001E4014"/>
    <w:rsid w:val="001E42EB"/>
    <w:rsid w:val="001E4568"/>
    <w:rsid w:val="001E45FA"/>
    <w:rsid w:val="001E4BB7"/>
    <w:rsid w:val="001E4C76"/>
    <w:rsid w:val="001E4DC1"/>
    <w:rsid w:val="001E502B"/>
    <w:rsid w:val="001E5111"/>
    <w:rsid w:val="001E536B"/>
    <w:rsid w:val="001E53C7"/>
    <w:rsid w:val="001E5631"/>
    <w:rsid w:val="001E5B9B"/>
    <w:rsid w:val="001E5EDF"/>
    <w:rsid w:val="001E6083"/>
    <w:rsid w:val="001E613B"/>
    <w:rsid w:val="001E651B"/>
    <w:rsid w:val="001E6553"/>
    <w:rsid w:val="001E6870"/>
    <w:rsid w:val="001E6A7C"/>
    <w:rsid w:val="001E6B6F"/>
    <w:rsid w:val="001E6BEF"/>
    <w:rsid w:val="001E6D22"/>
    <w:rsid w:val="001E6F4A"/>
    <w:rsid w:val="001E71BB"/>
    <w:rsid w:val="001E7316"/>
    <w:rsid w:val="001E768E"/>
    <w:rsid w:val="001E77B1"/>
    <w:rsid w:val="001E78FC"/>
    <w:rsid w:val="001E7A6A"/>
    <w:rsid w:val="001F04D1"/>
    <w:rsid w:val="001F06CD"/>
    <w:rsid w:val="001F0713"/>
    <w:rsid w:val="001F097A"/>
    <w:rsid w:val="001F0A73"/>
    <w:rsid w:val="001F0AC1"/>
    <w:rsid w:val="001F0B0F"/>
    <w:rsid w:val="001F0D6B"/>
    <w:rsid w:val="001F0F30"/>
    <w:rsid w:val="001F1129"/>
    <w:rsid w:val="001F1173"/>
    <w:rsid w:val="001F1385"/>
    <w:rsid w:val="001F139F"/>
    <w:rsid w:val="001F16CD"/>
    <w:rsid w:val="001F1958"/>
    <w:rsid w:val="001F1A8C"/>
    <w:rsid w:val="001F1D00"/>
    <w:rsid w:val="001F203A"/>
    <w:rsid w:val="001F23E2"/>
    <w:rsid w:val="001F247F"/>
    <w:rsid w:val="001F2660"/>
    <w:rsid w:val="001F27B9"/>
    <w:rsid w:val="001F289C"/>
    <w:rsid w:val="001F28CC"/>
    <w:rsid w:val="001F297E"/>
    <w:rsid w:val="001F2B07"/>
    <w:rsid w:val="001F2C04"/>
    <w:rsid w:val="001F2C3E"/>
    <w:rsid w:val="001F2DCA"/>
    <w:rsid w:val="001F2E49"/>
    <w:rsid w:val="001F2F4F"/>
    <w:rsid w:val="001F3254"/>
    <w:rsid w:val="001F33B4"/>
    <w:rsid w:val="001F3470"/>
    <w:rsid w:val="001F3822"/>
    <w:rsid w:val="001F3B8A"/>
    <w:rsid w:val="001F4430"/>
    <w:rsid w:val="001F4539"/>
    <w:rsid w:val="001F4830"/>
    <w:rsid w:val="001F4CFF"/>
    <w:rsid w:val="001F4F21"/>
    <w:rsid w:val="001F50CF"/>
    <w:rsid w:val="001F5105"/>
    <w:rsid w:val="001F56A8"/>
    <w:rsid w:val="001F57DF"/>
    <w:rsid w:val="001F5932"/>
    <w:rsid w:val="001F5AEA"/>
    <w:rsid w:val="001F6300"/>
    <w:rsid w:val="001F6302"/>
    <w:rsid w:val="001F660D"/>
    <w:rsid w:val="001F67F7"/>
    <w:rsid w:val="001F6829"/>
    <w:rsid w:val="001F6ACE"/>
    <w:rsid w:val="001F6E92"/>
    <w:rsid w:val="001F7046"/>
    <w:rsid w:val="001F73B3"/>
    <w:rsid w:val="001F74D2"/>
    <w:rsid w:val="001F759A"/>
    <w:rsid w:val="001F75D2"/>
    <w:rsid w:val="001F76FE"/>
    <w:rsid w:val="001F7808"/>
    <w:rsid w:val="001F78F3"/>
    <w:rsid w:val="001F79F0"/>
    <w:rsid w:val="001F7CBA"/>
    <w:rsid w:val="001F7EDF"/>
    <w:rsid w:val="0020016F"/>
    <w:rsid w:val="002002BE"/>
    <w:rsid w:val="002003F2"/>
    <w:rsid w:val="00200BC1"/>
    <w:rsid w:val="00200C33"/>
    <w:rsid w:val="00200DD1"/>
    <w:rsid w:val="002012F1"/>
    <w:rsid w:val="00201645"/>
    <w:rsid w:val="002017B0"/>
    <w:rsid w:val="002017C2"/>
    <w:rsid w:val="002017F6"/>
    <w:rsid w:val="00201A3C"/>
    <w:rsid w:val="00201AB9"/>
    <w:rsid w:val="00201E1F"/>
    <w:rsid w:val="00201EC9"/>
    <w:rsid w:val="00201ED3"/>
    <w:rsid w:val="002021C6"/>
    <w:rsid w:val="002021FF"/>
    <w:rsid w:val="0020227E"/>
    <w:rsid w:val="0020290C"/>
    <w:rsid w:val="00202ABB"/>
    <w:rsid w:val="00202D2C"/>
    <w:rsid w:val="00202D5B"/>
    <w:rsid w:val="00202DC9"/>
    <w:rsid w:val="00202E8C"/>
    <w:rsid w:val="00202F29"/>
    <w:rsid w:val="00203083"/>
    <w:rsid w:val="0020309B"/>
    <w:rsid w:val="00203C7E"/>
    <w:rsid w:val="0020403A"/>
    <w:rsid w:val="00204189"/>
    <w:rsid w:val="0020451B"/>
    <w:rsid w:val="002045D5"/>
    <w:rsid w:val="002047BE"/>
    <w:rsid w:val="0020483D"/>
    <w:rsid w:val="00204C5C"/>
    <w:rsid w:val="00204CF1"/>
    <w:rsid w:val="00205777"/>
    <w:rsid w:val="00205C12"/>
    <w:rsid w:val="00205F38"/>
    <w:rsid w:val="002060F9"/>
    <w:rsid w:val="00206196"/>
    <w:rsid w:val="0020628F"/>
    <w:rsid w:val="002066EE"/>
    <w:rsid w:val="002067FD"/>
    <w:rsid w:val="0020697C"/>
    <w:rsid w:val="002069C2"/>
    <w:rsid w:val="00206A2A"/>
    <w:rsid w:val="00206C60"/>
    <w:rsid w:val="00206D0B"/>
    <w:rsid w:val="00206FAE"/>
    <w:rsid w:val="002070B9"/>
    <w:rsid w:val="0020712E"/>
    <w:rsid w:val="002071E7"/>
    <w:rsid w:val="00207400"/>
    <w:rsid w:val="002075A0"/>
    <w:rsid w:val="002076F1"/>
    <w:rsid w:val="00207718"/>
    <w:rsid w:val="00207756"/>
    <w:rsid w:val="002077C4"/>
    <w:rsid w:val="002077CC"/>
    <w:rsid w:val="002077EF"/>
    <w:rsid w:val="0020797F"/>
    <w:rsid w:val="00207B2C"/>
    <w:rsid w:val="00207C4D"/>
    <w:rsid w:val="00207E15"/>
    <w:rsid w:val="002101BB"/>
    <w:rsid w:val="0021028B"/>
    <w:rsid w:val="00210310"/>
    <w:rsid w:val="00210356"/>
    <w:rsid w:val="00210B64"/>
    <w:rsid w:val="00210FFA"/>
    <w:rsid w:val="00211180"/>
    <w:rsid w:val="0021118A"/>
    <w:rsid w:val="00211289"/>
    <w:rsid w:val="002114EE"/>
    <w:rsid w:val="00211673"/>
    <w:rsid w:val="00211A89"/>
    <w:rsid w:val="00211CC9"/>
    <w:rsid w:val="00211F29"/>
    <w:rsid w:val="0021207B"/>
    <w:rsid w:val="00212104"/>
    <w:rsid w:val="00212539"/>
    <w:rsid w:val="0021265D"/>
    <w:rsid w:val="00212733"/>
    <w:rsid w:val="0021287A"/>
    <w:rsid w:val="00212952"/>
    <w:rsid w:val="00212A3E"/>
    <w:rsid w:val="00212F90"/>
    <w:rsid w:val="002132CC"/>
    <w:rsid w:val="00213BB5"/>
    <w:rsid w:val="00213E91"/>
    <w:rsid w:val="00214375"/>
    <w:rsid w:val="00214452"/>
    <w:rsid w:val="002147B6"/>
    <w:rsid w:val="002147D6"/>
    <w:rsid w:val="00214886"/>
    <w:rsid w:val="002149AC"/>
    <w:rsid w:val="00214B4B"/>
    <w:rsid w:val="00214B93"/>
    <w:rsid w:val="00214DC2"/>
    <w:rsid w:val="00215019"/>
    <w:rsid w:val="0021515C"/>
    <w:rsid w:val="00215E37"/>
    <w:rsid w:val="002161D3"/>
    <w:rsid w:val="00216208"/>
    <w:rsid w:val="002162B3"/>
    <w:rsid w:val="002169C7"/>
    <w:rsid w:val="00216A95"/>
    <w:rsid w:val="00216ECC"/>
    <w:rsid w:val="00217013"/>
    <w:rsid w:val="0021746F"/>
    <w:rsid w:val="00217669"/>
    <w:rsid w:val="00217826"/>
    <w:rsid w:val="00217A46"/>
    <w:rsid w:val="00217F23"/>
    <w:rsid w:val="0022013B"/>
    <w:rsid w:val="00220227"/>
    <w:rsid w:val="00220356"/>
    <w:rsid w:val="002203FD"/>
    <w:rsid w:val="002204DE"/>
    <w:rsid w:val="002207B6"/>
    <w:rsid w:val="00220892"/>
    <w:rsid w:val="00220902"/>
    <w:rsid w:val="002209AF"/>
    <w:rsid w:val="00220C40"/>
    <w:rsid w:val="002215B0"/>
    <w:rsid w:val="002216D6"/>
    <w:rsid w:val="00221802"/>
    <w:rsid w:val="00221A0D"/>
    <w:rsid w:val="00221C42"/>
    <w:rsid w:val="00221C55"/>
    <w:rsid w:val="00221E29"/>
    <w:rsid w:val="002222A9"/>
    <w:rsid w:val="002223C5"/>
    <w:rsid w:val="00222550"/>
    <w:rsid w:val="002225F1"/>
    <w:rsid w:val="00222845"/>
    <w:rsid w:val="00222968"/>
    <w:rsid w:val="00222CAC"/>
    <w:rsid w:val="00222EC1"/>
    <w:rsid w:val="00223201"/>
    <w:rsid w:val="00223283"/>
    <w:rsid w:val="002233AD"/>
    <w:rsid w:val="0022350F"/>
    <w:rsid w:val="00223645"/>
    <w:rsid w:val="0022380F"/>
    <w:rsid w:val="002238BB"/>
    <w:rsid w:val="002239DF"/>
    <w:rsid w:val="00223E63"/>
    <w:rsid w:val="002240CC"/>
    <w:rsid w:val="0022417F"/>
    <w:rsid w:val="00224227"/>
    <w:rsid w:val="00224292"/>
    <w:rsid w:val="00224527"/>
    <w:rsid w:val="002246D9"/>
    <w:rsid w:val="002249D5"/>
    <w:rsid w:val="002254B2"/>
    <w:rsid w:val="0022557C"/>
    <w:rsid w:val="00225939"/>
    <w:rsid w:val="00225B13"/>
    <w:rsid w:val="00225B76"/>
    <w:rsid w:val="00225D20"/>
    <w:rsid w:val="00225EE2"/>
    <w:rsid w:val="00225FE1"/>
    <w:rsid w:val="00226112"/>
    <w:rsid w:val="002262F5"/>
    <w:rsid w:val="002264DA"/>
    <w:rsid w:val="00226577"/>
    <w:rsid w:val="00226950"/>
    <w:rsid w:val="00226971"/>
    <w:rsid w:val="0022699E"/>
    <w:rsid w:val="00226C27"/>
    <w:rsid w:val="00226C89"/>
    <w:rsid w:val="00226F0F"/>
    <w:rsid w:val="00227044"/>
    <w:rsid w:val="002276D7"/>
    <w:rsid w:val="00227721"/>
    <w:rsid w:val="00227851"/>
    <w:rsid w:val="002278E4"/>
    <w:rsid w:val="00227A27"/>
    <w:rsid w:val="00227D1D"/>
    <w:rsid w:val="0023002F"/>
    <w:rsid w:val="002305C8"/>
    <w:rsid w:val="0023068B"/>
    <w:rsid w:val="0023075A"/>
    <w:rsid w:val="0023090B"/>
    <w:rsid w:val="00230DE2"/>
    <w:rsid w:val="00230EC0"/>
    <w:rsid w:val="00230F94"/>
    <w:rsid w:val="00230FC8"/>
    <w:rsid w:val="002311F3"/>
    <w:rsid w:val="0023146C"/>
    <w:rsid w:val="002314E5"/>
    <w:rsid w:val="0023157B"/>
    <w:rsid w:val="0023169F"/>
    <w:rsid w:val="002316A7"/>
    <w:rsid w:val="0023175E"/>
    <w:rsid w:val="002318C3"/>
    <w:rsid w:val="00231A2D"/>
    <w:rsid w:val="002323AA"/>
    <w:rsid w:val="002326B0"/>
    <w:rsid w:val="00232A4C"/>
    <w:rsid w:val="00232B8A"/>
    <w:rsid w:val="00232EFD"/>
    <w:rsid w:val="002330B6"/>
    <w:rsid w:val="002331D5"/>
    <w:rsid w:val="002332A4"/>
    <w:rsid w:val="002333F9"/>
    <w:rsid w:val="00233675"/>
    <w:rsid w:val="00234136"/>
    <w:rsid w:val="0023413F"/>
    <w:rsid w:val="0023431D"/>
    <w:rsid w:val="002343F7"/>
    <w:rsid w:val="00234464"/>
    <w:rsid w:val="00234831"/>
    <w:rsid w:val="002348E0"/>
    <w:rsid w:val="00234A65"/>
    <w:rsid w:val="00234BEC"/>
    <w:rsid w:val="00234C79"/>
    <w:rsid w:val="00235177"/>
    <w:rsid w:val="00235612"/>
    <w:rsid w:val="00235749"/>
    <w:rsid w:val="0023580D"/>
    <w:rsid w:val="002358EE"/>
    <w:rsid w:val="002359B9"/>
    <w:rsid w:val="00235B3D"/>
    <w:rsid w:val="00235DE4"/>
    <w:rsid w:val="002362AA"/>
    <w:rsid w:val="002362CC"/>
    <w:rsid w:val="002363E7"/>
    <w:rsid w:val="00236A93"/>
    <w:rsid w:val="00236B4D"/>
    <w:rsid w:val="00236C1E"/>
    <w:rsid w:val="00236C94"/>
    <w:rsid w:val="00236E2E"/>
    <w:rsid w:val="00236EA0"/>
    <w:rsid w:val="00237331"/>
    <w:rsid w:val="00237417"/>
    <w:rsid w:val="0023744F"/>
    <w:rsid w:val="0023749A"/>
    <w:rsid w:val="002374BA"/>
    <w:rsid w:val="002375CF"/>
    <w:rsid w:val="002378A4"/>
    <w:rsid w:val="002378B4"/>
    <w:rsid w:val="00237CE3"/>
    <w:rsid w:val="0024018E"/>
    <w:rsid w:val="002401AC"/>
    <w:rsid w:val="0024081F"/>
    <w:rsid w:val="00240888"/>
    <w:rsid w:val="002408FB"/>
    <w:rsid w:val="00240EAB"/>
    <w:rsid w:val="00240EDA"/>
    <w:rsid w:val="00240EDB"/>
    <w:rsid w:val="002410C4"/>
    <w:rsid w:val="00241170"/>
    <w:rsid w:val="00241195"/>
    <w:rsid w:val="0024139C"/>
    <w:rsid w:val="00241925"/>
    <w:rsid w:val="00241DD3"/>
    <w:rsid w:val="00241F9A"/>
    <w:rsid w:val="0024210D"/>
    <w:rsid w:val="00242273"/>
    <w:rsid w:val="00242275"/>
    <w:rsid w:val="00242461"/>
    <w:rsid w:val="00242476"/>
    <w:rsid w:val="00242740"/>
    <w:rsid w:val="002427B3"/>
    <w:rsid w:val="002429EA"/>
    <w:rsid w:val="00242A11"/>
    <w:rsid w:val="00242CD9"/>
    <w:rsid w:val="00242F02"/>
    <w:rsid w:val="0024309D"/>
    <w:rsid w:val="002430E5"/>
    <w:rsid w:val="0024312A"/>
    <w:rsid w:val="00243176"/>
    <w:rsid w:val="0024317E"/>
    <w:rsid w:val="0024364E"/>
    <w:rsid w:val="00243B51"/>
    <w:rsid w:val="00244208"/>
    <w:rsid w:val="00244E9C"/>
    <w:rsid w:val="00244F2C"/>
    <w:rsid w:val="0024507B"/>
    <w:rsid w:val="00245172"/>
    <w:rsid w:val="0024544E"/>
    <w:rsid w:val="002454D3"/>
    <w:rsid w:val="00245DA6"/>
    <w:rsid w:val="00245E3F"/>
    <w:rsid w:val="00245E9D"/>
    <w:rsid w:val="00245F81"/>
    <w:rsid w:val="002460A4"/>
    <w:rsid w:val="002461F6"/>
    <w:rsid w:val="00246393"/>
    <w:rsid w:val="00246702"/>
    <w:rsid w:val="00246845"/>
    <w:rsid w:val="00246919"/>
    <w:rsid w:val="002469EC"/>
    <w:rsid w:val="00246AEF"/>
    <w:rsid w:val="002475AF"/>
    <w:rsid w:val="002475D2"/>
    <w:rsid w:val="00247AC5"/>
    <w:rsid w:val="00247C3D"/>
    <w:rsid w:val="00247D74"/>
    <w:rsid w:val="00247E3D"/>
    <w:rsid w:val="00247F3D"/>
    <w:rsid w:val="002500F8"/>
    <w:rsid w:val="0025026D"/>
    <w:rsid w:val="00250271"/>
    <w:rsid w:val="002506C8"/>
    <w:rsid w:val="002506F4"/>
    <w:rsid w:val="002506FF"/>
    <w:rsid w:val="00250946"/>
    <w:rsid w:val="00250B02"/>
    <w:rsid w:val="00250CC3"/>
    <w:rsid w:val="00250CC4"/>
    <w:rsid w:val="00250CE4"/>
    <w:rsid w:val="00250E82"/>
    <w:rsid w:val="00251139"/>
    <w:rsid w:val="00251926"/>
    <w:rsid w:val="00251A2E"/>
    <w:rsid w:val="0025206E"/>
    <w:rsid w:val="00252117"/>
    <w:rsid w:val="00252A07"/>
    <w:rsid w:val="00252A5E"/>
    <w:rsid w:val="00252ECB"/>
    <w:rsid w:val="002531B3"/>
    <w:rsid w:val="002531B9"/>
    <w:rsid w:val="00253625"/>
    <w:rsid w:val="0025368A"/>
    <w:rsid w:val="00253857"/>
    <w:rsid w:val="0025392A"/>
    <w:rsid w:val="0025397B"/>
    <w:rsid w:val="00253AEF"/>
    <w:rsid w:val="00253D6E"/>
    <w:rsid w:val="00253D82"/>
    <w:rsid w:val="00253F58"/>
    <w:rsid w:val="00253FB2"/>
    <w:rsid w:val="002543AA"/>
    <w:rsid w:val="002543E7"/>
    <w:rsid w:val="002544FC"/>
    <w:rsid w:val="002545EE"/>
    <w:rsid w:val="00254858"/>
    <w:rsid w:val="002548A0"/>
    <w:rsid w:val="00254BCD"/>
    <w:rsid w:val="00254F40"/>
    <w:rsid w:val="00254FB9"/>
    <w:rsid w:val="00254FF6"/>
    <w:rsid w:val="002553C0"/>
    <w:rsid w:val="0025544E"/>
    <w:rsid w:val="002555E6"/>
    <w:rsid w:val="00255684"/>
    <w:rsid w:val="0025576A"/>
    <w:rsid w:val="00255A5A"/>
    <w:rsid w:val="00255CDD"/>
    <w:rsid w:val="00256058"/>
    <w:rsid w:val="0025605E"/>
    <w:rsid w:val="0025640D"/>
    <w:rsid w:val="00256927"/>
    <w:rsid w:val="00256AC3"/>
    <w:rsid w:val="00256DBB"/>
    <w:rsid w:val="00257022"/>
    <w:rsid w:val="0025724B"/>
    <w:rsid w:val="0025729F"/>
    <w:rsid w:val="00257644"/>
    <w:rsid w:val="0025779B"/>
    <w:rsid w:val="00257867"/>
    <w:rsid w:val="00257C00"/>
    <w:rsid w:val="002603CE"/>
    <w:rsid w:val="0026041B"/>
    <w:rsid w:val="002606B2"/>
    <w:rsid w:val="002606BD"/>
    <w:rsid w:val="00260730"/>
    <w:rsid w:val="00260CDF"/>
    <w:rsid w:val="00260D33"/>
    <w:rsid w:val="00260F03"/>
    <w:rsid w:val="0026107F"/>
    <w:rsid w:val="0026129A"/>
    <w:rsid w:val="00261721"/>
    <w:rsid w:val="002619F1"/>
    <w:rsid w:val="00261A0A"/>
    <w:rsid w:val="00261B23"/>
    <w:rsid w:val="00261FB1"/>
    <w:rsid w:val="002622B6"/>
    <w:rsid w:val="002622DD"/>
    <w:rsid w:val="00262490"/>
    <w:rsid w:val="00262498"/>
    <w:rsid w:val="002624AF"/>
    <w:rsid w:val="0026281D"/>
    <w:rsid w:val="00262F8F"/>
    <w:rsid w:val="00262F9D"/>
    <w:rsid w:val="00263030"/>
    <w:rsid w:val="00263209"/>
    <w:rsid w:val="0026340A"/>
    <w:rsid w:val="0026369F"/>
    <w:rsid w:val="00263798"/>
    <w:rsid w:val="00263935"/>
    <w:rsid w:val="00263A18"/>
    <w:rsid w:val="002641C6"/>
    <w:rsid w:val="0026423C"/>
    <w:rsid w:val="002643B9"/>
    <w:rsid w:val="002644F7"/>
    <w:rsid w:val="0026490D"/>
    <w:rsid w:val="00264B9E"/>
    <w:rsid w:val="00264EF1"/>
    <w:rsid w:val="002650FB"/>
    <w:rsid w:val="002652FD"/>
    <w:rsid w:val="0026536A"/>
    <w:rsid w:val="002659BE"/>
    <w:rsid w:val="00265A5A"/>
    <w:rsid w:val="00265D83"/>
    <w:rsid w:val="00265F6E"/>
    <w:rsid w:val="00266084"/>
    <w:rsid w:val="002661B1"/>
    <w:rsid w:val="002662E8"/>
    <w:rsid w:val="00266429"/>
    <w:rsid w:val="0026646D"/>
    <w:rsid w:val="002664FC"/>
    <w:rsid w:val="002666CB"/>
    <w:rsid w:val="0026686B"/>
    <w:rsid w:val="0026692C"/>
    <w:rsid w:val="00266BF9"/>
    <w:rsid w:val="00267014"/>
    <w:rsid w:val="00267442"/>
    <w:rsid w:val="00267513"/>
    <w:rsid w:val="0026757E"/>
    <w:rsid w:val="002676C9"/>
    <w:rsid w:val="00267775"/>
    <w:rsid w:val="002678B1"/>
    <w:rsid w:val="00267940"/>
    <w:rsid w:val="00267991"/>
    <w:rsid w:val="00267A05"/>
    <w:rsid w:val="00267A23"/>
    <w:rsid w:val="00267B9F"/>
    <w:rsid w:val="00267C8A"/>
    <w:rsid w:val="00267CFE"/>
    <w:rsid w:val="00267D29"/>
    <w:rsid w:val="00267F32"/>
    <w:rsid w:val="002700AA"/>
    <w:rsid w:val="00270135"/>
    <w:rsid w:val="002709BA"/>
    <w:rsid w:val="00270E1A"/>
    <w:rsid w:val="00270E91"/>
    <w:rsid w:val="0027114B"/>
    <w:rsid w:val="002711F6"/>
    <w:rsid w:val="00271684"/>
    <w:rsid w:val="002717DE"/>
    <w:rsid w:val="0027180C"/>
    <w:rsid w:val="0027184F"/>
    <w:rsid w:val="002718D7"/>
    <w:rsid w:val="00271C3A"/>
    <w:rsid w:val="00271DB3"/>
    <w:rsid w:val="00271E44"/>
    <w:rsid w:val="00271FB1"/>
    <w:rsid w:val="00272BFA"/>
    <w:rsid w:val="00272C7D"/>
    <w:rsid w:val="00272FA2"/>
    <w:rsid w:val="00273446"/>
    <w:rsid w:val="002734D8"/>
    <w:rsid w:val="002735B7"/>
    <w:rsid w:val="002736D1"/>
    <w:rsid w:val="00273B17"/>
    <w:rsid w:val="00273B7F"/>
    <w:rsid w:val="00273B9B"/>
    <w:rsid w:val="00273E64"/>
    <w:rsid w:val="00273E93"/>
    <w:rsid w:val="0027404C"/>
    <w:rsid w:val="00274595"/>
    <w:rsid w:val="00274605"/>
    <w:rsid w:val="00274B5F"/>
    <w:rsid w:val="0027558A"/>
    <w:rsid w:val="00275615"/>
    <w:rsid w:val="0027583F"/>
    <w:rsid w:val="00275863"/>
    <w:rsid w:val="0027586F"/>
    <w:rsid w:val="00275AF9"/>
    <w:rsid w:val="00275B98"/>
    <w:rsid w:val="0027632B"/>
    <w:rsid w:val="002766D2"/>
    <w:rsid w:val="00276A18"/>
    <w:rsid w:val="00276CC7"/>
    <w:rsid w:val="002775AA"/>
    <w:rsid w:val="00277683"/>
    <w:rsid w:val="0027778A"/>
    <w:rsid w:val="00277793"/>
    <w:rsid w:val="002778EA"/>
    <w:rsid w:val="00277A9A"/>
    <w:rsid w:val="002800B5"/>
    <w:rsid w:val="002800EC"/>
    <w:rsid w:val="0028069E"/>
    <w:rsid w:val="0028093C"/>
    <w:rsid w:val="00280BE7"/>
    <w:rsid w:val="00280CCB"/>
    <w:rsid w:val="00280E25"/>
    <w:rsid w:val="00280E79"/>
    <w:rsid w:val="00281113"/>
    <w:rsid w:val="002811F1"/>
    <w:rsid w:val="0028175A"/>
    <w:rsid w:val="002819FB"/>
    <w:rsid w:val="00281A8C"/>
    <w:rsid w:val="00281C28"/>
    <w:rsid w:val="00282085"/>
    <w:rsid w:val="00282197"/>
    <w:rsid w:val="002824C6"/>
    <w:rsid w:val="0028284A"/>
    <w:rsid w:val="00282D33"/>
    <w:rsid w:val="00282DA2"/>
    <w:rsid w:val="00283646"/>
    <w:rsid w:val="002836E3"/>
    <w:rsid w:val="00283730"/>
    <w:rsid w:val="0028389A"/>
    <w:rsid w:val="00283AC4"/>
    <w:rsid w:val="00283C48"/>
    <w:rsid w:val="00283DE6"/>
    <w:rsid w:val="00283E96"/>
    <w:rsid w:val="00283EE6"/>
    <w:rsid w:val="00283F2E"/>
    <w:rsid w:val="002840AC"/>
    <w:rsid w:val="00284271"/>
    <w:rsid w:val="00284291"/>
    <w:rsid w:val="00284342"/>
    <w:rsid w:val="002843C1"/>
    <w:rsid w:val="00284432"/>
    <w:rsid w:val="002844A9"/>
    <w:rsid w:val="0028463E"/>
    <w:rsid w:val="0028470C"/>
    <w:rsid w:val="002847FA"/>
    <w:rsid w:val="00284AB0"/>
    <w:rsid w:val="00284CCE"/>
    <w:rsid w:val="00284D8C"/>
    <w:rsid w:val="00284ED2"/>
    <w:rsid w:val="00284F43"/>
    <w:rsid w:val="00284FCC"/>
    <w:rsid w:val="002855F4"/>
    <w:rsid w:val="00285787"/>
    <w:rsid w:val="00285FAE"/>
    <w:rsid w:val="00286253"/>
    <w:rsid w:val="00286566"/>
    <w:rsid w:val="00286738"/>
    <w:rsid w:val="00286AA9"/>
    <w:rsid w:val="00286B3C"/>
    <w:rsid w:val="00286F47"/>
    <w:rsid w:val="002871AC"/>
    <w:rsid w:val="00287529"/>
    <w:rsid w:val="00287684"/>
    <w:rsid w:val="00287857"/>
    <w:rsid w:val="00287C87"/>
    <w:rsid w:val="00287CEA"/>
    <w:rsid w:val="002900A4"/>
    <w:rsid w:val="0029017B"/>
    <w:rsid w:val="00290288"/>
    <w:rsid w:val="00290315"/>
    <w:rsid w:val="00290945"/>
    <w:rsid w:val="0029095A"/>
    <w:rsid w:val="0029097C"/>
    <w:rsid w:val="002909C3"/>
    <w:rsid w:val="00290A50"/>
    <w:rsid w:val="00290AA4"/>
    <w:rsid w:val="00290D4E"/>
    <w:rsid w:val="00291143"/>
    <w:rsid w:val="002911A2"/>
    <w:rsid w:val="00291258"/>
    <w:rsid w:val="00291A90"/>
    <w:rsid w:val="00291CBA"/>
    <w:rsid w:val="00291D06"/>
    <w:rsid w:val="00292086"/>
    <w:rsid w:val="0029242C"/>
    <w:rsid w:val="002924EE"/>
    <w:rsid w:val="0029254D"/>
    <w:rsid w:val="0029258F"/>
    <w:rsid w:val="002925CC"/>
    <w:rsid w:val="002926EC"/>
    <w:rsid w:val="002928E1"/>
    <w:rsid w:val="00292E75"/>
    <w:rsid w:val="00293535"/>
    <w:rsid w:val="0029353C"/>
    <w:rsid w:val="00293542"/>
    <w:rsid w:val="002938B2"/>
    <w:rsid w:val="0029395E"/>
    <w:rsid w:val="00293C8F"/>
    <w:rsid w:val="00294112"/>
    <w:rsid w:val="0029431D"/>
    <w:rsid w:val="00294449"/>
    <w:rsid w:val="00294467"/>
    <w:rsid w:val="0029451C"/>
    <w:rsid w:val="002946FA"/>
    <w:rsid w:val="002947A6"/>
    <w:rsid w:val="002947B4"/>
    <w:rsid w:val="002947CF"/>
    <w:rsid w:val="00294BA2"/>
    <w:rsid w:val="00294C2A"/>
    <w:rsid w:val="00294DC2"/>
    <w:rsid w:val="002951B9"/>
    <w:rsid w:val="00295483"/>
    <w:rsid w:val="002955C3"/>
    <w:rsid w:val="00295658"/>
    <w:rsid w:val="0029565F"/>
    <w:rsid w:val="0029566C"/>
    <w:rsid w:val="00295981"/>
    <w:rsid w:val="00295CDC"/>
    <w:rsid w:val="0029604E"/>
    <w:rsid w:val="0029633D"/>
    <w:rsid w:val="00296383"/>
    <w:rsid w:val="00296388"/>
    <w:rsid w:val="0029668A"/>
    <w:rsid w:val="002968F1"/>
    <w:rsid w:val="002969B1"/>
    <w:rsid w:val="00296A88"/>
    <w:rsid w:val="00296EB0"/>
    <w:rsid w:val="00296FF3"/>
    <w:rsid w:val="002970B0"/>
    <w:rsid w:val="002972A8"/>
    <w:rsid w:val="00297467"/>
    <w:rsid w:val="0029757A"/>
    <w:rsid w:val="00297C66"/>
    <w:rsid w:val="00297D3C"/>
    <w:rsid w:val="00297DF5"/>
    <w:rsid w:val="002A014F"/>
    <w:rsid w:val="002A01DA"/>
    <w:rsid w:val="002A01FC"/>
    <w:rsid w:val="002A027D"/>
    <w:rsid w:val="002A0403"/>
    <w:rsid w:val="002A05F8"/>
    <w:rsid w:val="002A08F9"/>
    <w:rsid w:val="002A099B"/>
    <w:rsid w:val="002A0B9C"/>
    <w:rsid w:val="002A0C02"/>
    <w:rsid w:val="002A115D"/>
    <w:rsid w:val="002A12CB"/>
    <w:rsid w:val="002A132A"/>
    <w:rsid w:val="002A1532"/>
    <w:rsid w:val="002A16BC"/>
    <w:rsid w:val="002A16CC"/>
    <w:rsid w:val="002A16D4"/>
    <w:rsid w:val="002A179E"/>
    <w:rsid w:val="002A17B2"/>
    <w:rsid w:val="002A184A"/>
    <w:rsid w:val="002A1B67"/>
    <w:rsid w:val="002A1BB1"/>
    <w:rsid w:val="002A1F22"/>
    <w:rsid w:val="002A233D"/>
    <w:rsid w:val="002A2367"/>
    <w:rsid w:val="002A23E1"/>
    <w:rsid w:val="002A24C6"/>
    <w:rsid w:val="002A24F1"/>
    <w:rsid w:val="002A25E2"/>
    <w:rsid w:val="002A2721"/>
    <w:rsid w:val="002A2B21"/>
    <w:rsid w:val="002A2DDD"/>
    <w:rsid w:val="002A2E79"/>
    <w:rsid w:val="002A2F01"/>
    <w:rsid w:val="002A3029"/>
    <w:rsid w:val="002A315A"/>
    <w:rsid w:val="002A3195"/>
    <w:rsid w:val="002A3304"/>
    <w:rsid w:val="002A3447"/>
    <w:rsid w:val="002A3538"/>
    <w:rsid w:val="002A3812"/>
    <w:rsid w:val="002A38D6"/>
    <w:rsid w:val="002A3A6D"/>
    <w:rsid w:val="002A3AEE"/>
    <w:rsid w:val="002A401A"/>
    <w:rsid w:val="002A4121"/>
    <w:rsid w:val="002A43AA"/>
    <w:rsid w:val="002A44CB"/>
    <w:rsid w:val="002A46D2"/>
    <w:rsid w:val="002A481D"/>
    <w:rsid w:val="002A4834"/>
    <w:rsid w:val="002A4835"/>
    <w:rsid w:val="002A4868"/>
    <w:rsid w:val="002A4928"/>
    <w:rsid w:val="002A4AF3"/>
    <w:rsid w:val="002A4BA9"/>
    <w:rsid w:val="002A4C30"/>
    <w:rsid w:val="002A4C6A"/>
    <w:rsid w:val="002A4D49"/>
    <w:rsid w:val="002A4D83"/>
    <w:rsid w:val="002A50D2"/>
    <w:rsid w:val="002A52D1"/>
    <w:rsid w:val="002A546D"/>
    <w:rsid w:val="002A5860"/>
    <w:rsid w:val="002A5983"/>
    <w:rsid w:val="002A5A86"/>
    <w:rsid w:val="002A5B94"/>
    <w:rsid w:val="002A5DD8"/>
    <w:rsid w:val="002A5FB0"/>
    <w:rsid w:val="002A6105"/>
    <w:rsid w:val="002A62AA"/>
    <w:rsid w:val="002A6399"/>
    <w:rsid w:val="002A66E9"/>
    <w:rsid w:val="002A6BEC"/>
    <w:rsid w:val="002A6DBA"/>
    <w:rsid w:val="002A7058"/>
    <w:rsid w:val="002A70FF"/>
    <w:rsid w:val="002A7101"/>
    <w:rsid w:val="002A71AC"/>
    <w:rsid w:val="002A71E9"/>
    <w:rsid w:val="002A7322"/>
    <w:rsid w:val="002A7358"/>
    <w:rsid w:val="002A7D0F"/>
    <w:rsid w:val="002A7D51"/>
    <w:rsid w:val="002A7D86"/>
    <w:rsid w:val="002A7DE1"/>
    <w:rsid w:val="002B031F"/>
    <w:rsid w:val="002B0454"/>
    <w:rsid w:val="002B0855"/>
    <w:rsid w:val="002B090D"/>
    <w:rsid w:val="002B09F4"/>
    <w:rsid w:val="002B0A03"/>
    <w:rsid w:val="002B0AFA"/>
    <w:rsid w:val="002B0DFB"/>
    <w:rsid w:val="002B0E13"/>
    <w:rsid w:val="002B0F36"/>
    <w:rsid w:val="002B0F46"/>
    <w:rsid w:val="002B1129"/>
    <w:rsid w:val="002B142E"/>
    <w:rsid w:val="002B1720"/>
    <w:rsid w:val="002B1A6C"/>
    <w:rsid w:val="002B1C04"/>
    <w:rsid w:val="002B1DC5"/>
    <w:rsid w:val="002B1EFE"/>
    <w:rsid w:val="002B20AE"/>
    <w:rsid w:val="002B2241"/>
    <w:rsid w:val="002B25B8"/>
    <w:rsid w:val="002B2793"/>
    <w:rsid w:val="002B2B2D"/>
    <w:rsid w:val="002B2B31"/>
    <w:rsid w:val="002B2B42"/>
    <w:rsid w:val="002B2BDE"/>
    <w:rsid w:val="002B2C23"/>
    <w:rsid w:val="002B2C3A"/>
    <w:rsid w:val="002B2C6B"/>
    <w:rsid w:val="002B3034"/>
    <w:rsid w:val="002B346A"/>
    <w:rsid w:val="002B34B5"/>
    <w:rsid w:val="002B34F6"/>
    <w:rsid w:val="002B363D"/>
    <w:rsid w:val="002B385B"/>
    <w:rsid w:val="002B394D"/>
    <w:rsid w:val="002B3BF3"/>
    <w:rsid w:val="002B3F62"/>
    <w:rsid w:val="002B4362"/>
    <w:rsid w:val="002B456C"/>
    <w:rsid w:val="002B467B"/>
    <w:rsid w:val="002B4BEB"/>
    <w:rsid w:val="002B50CE"/>
    <w:rsid w:val="002B54EF"/>
    <w:rsid w:val="002B570F"/>
    <w:rsid w:val="002B5A95"/>
    <w:rsid w:val="002B5BFC"/>
    <w:rsid w:val="002B5E04"/>
    <w:rsid w:val="002B5EFA"/>
    <w:rsid w:val="002B5F8B"/>
    <w:rsid w:val="002B6194"/>
    <w:rsid w:val="002B61AC"/>
    <w:rsid w:val="002B6370"/>
    <w:rsid w:val="002B6433"/>
    <w:rsid w:val="002B6BBC"/>
    <w:rsid w:val="002B6E64"/>
    <w:rsid w:val="002B6EB6"/>
    <w:rsid w:val="002B7015"/>
    <w:rsid w:val="002B704B"/>
    <w:rsid w:val="002B704F"/>
    <w:rsid w:val="002B727E"/>
    <w:rsid w:val="002B739F"/>
    <w:rsid w:val="002B7B60"/>
    <w:rsid w:val="002B7CFF"/>
    <w:rsid w:val="002B7DEF"/>
    <w:rsid w:val="002C0116"/>
    <w:rsid w:val="002C052A"/>
    <w:rsid w:val="002C077B"/>
    <w:rsid w:val="002C0978"/>
    <w:rsid w:val="002C0D1D"/>
    <w:rsid w:val="002C0DE9"/>
    <w:rsid w:val="002C1280"/>
    <w:rsid w:val="002C1401"/>
    <w:rsid w:val="002C1581"/>
    <w:rsid w:val="002C1590"/>
    <w:rsid w:val="002C1764"/>
    <w:rsid w:val="002C187D"/>
    <w:rsid w:val="002C1F55"/>
    <w:rsid w:val="002C211C"/>
    <w:rsid w:val="002C21C5"/>
    <w:rsid w:val="002C239A"/>
    <w:rsid w:val="002C2562"/>
    <w:rsid w:val="002C278E"/>
    <w:rsid w:val="002C2800"/>
    <w:rsid w:val="002C28DE"/>
    <w:rsid w:val="002C28EB"/>
    <w:rsid w:val="002C2FBF"/>
    <w:rsid w:val="002C318F"/>
    <w:rsid w:val="002C3282"/>
    <w:rsid w:val="002C332B"/>
    <w:rsid w:val="002C3374"/>
    <w:rsid w:val="002C343A"/>
    <w:rsid w:val="002C34E5"/>
    <w:rsid w:val="002C3AE4"/>
    <w:rsid w:val="002C3B9A"/>
    <w:rsid w:val="002C3D6D"/>
    <w:rsid w:val="002C3DFB"/>
    <w:rsid w:val="002C426C"/>
    <w:rsid w:val="002C42FB"/>
    <w:rsid w:val="002C4301"/>
    <w:rsid w:val="002C4373"/>
    <w:rsid w:val="002C4383"/>
    <w:rsid w:val="002C4869"/>
    <w:rsid w:val="002C4B9A"/>
    <w:rsid w:val="002C4D99"/>
    <w:rsid w:val="002C4DCA"/>
    <w:rsid w:val="002C4DE7"/>
    <w:rsid w:val="002C4F3B"/>
    <w:rsid w:val="002C5031"/>
    <w:rsid w:val="002C515E"/>
    <w:rsid w:val="002C53EC"/>
    <w:rsid w:val="002C54B4"/>
    <w:rsid w:val="002C56B6"/>
    <w:rsid w:val="002C5728"/>
    <w:rsid w:val="002C57D1"/>
    <w:rsid w:val="002C5BAF"/>
    <w:rsid w:val="002C5D06"/>
    <w:rsid w:val="002C5F15"/>
    <w:rsid w:val="002C5F96"/>
    <w:rsid w:val="002C629E"/>
    <w:rsid w:val="002C630F"/>
    <w:rsid w:val="002C6499"/>
    <w:rsid w:val="002C6578"/>
    <w:rsid w:val="002C663F"/>
    <w:rsid w:val="002C6898"/>
    <w:rsid w:val="002C6A2F"/>
    <w:rsid w:val="002C6B9A"/>
    <w:rsid w:val="002C6D26"/>
    <w:rsid w:val="002C7017"/>
    <w:rsid w:val="002C702A"/>
    <w:rsid w:val="002C702B"/>
    <w:rsid w:val="002C70BF"/>
    <w:rsid w:val="002C74D7"/>
    <w:rsid w:val="002C74EA"/>
    <w:rsid w:val="002C75A2"/>
    <w:rsid w:val="002C7770"/>
    <w:rsid w:val="002C7931"/>
    <w:rsid w:val="002C7992"/>
    <w:rsid w:val="002C7D09"/>
    <w:rsid w:val="002C7D4B"/>
    <w:rsid w:val="002C7DDA"/>
    <w:rsid w:val="002D00CC"/>
    <w:rsid w:val="002D016E"/>
    <w:rsid w:val="002D02EF"/>
    <w:rsid w:val="002D0520"/>
    <w:rsid w:val="002D064D"/>
    <w:rsid w:val="002D08C6"/>
    <w:rsid w:val="002D0AAC"/>
    <w:rsid w:val="002D0BB8"/>
    <w:rsid w:val="002D0C97"/>
    <w:rsid w:val="002D0D96"/>
    <w:rsid w:val="002D1303"/>
    <w:rsid w:val="002D1456"/>
    <w:rsid w:val="002D1698"/>
    <w:rsid w:val="002D1F1F"/>
    <w:rsid w:val="002D1F50"/>
    <w:rsid w:val="002D200C"/>
    <w:rsid w:val="002D23FC"/>
    <w:rsid w:val="002D25B3"/>
    <w:rsid w:val="002D265E"/>
    <w:rsid w:val="002D2AB9"/>
    <w:rsid w:val="002D3006"/>
    <w:rsid w:val="002D30BA"/>
    <w:rsid w:val="002D316D"/>
    <w:rsid w:val="002D31C4"/>
    <w:rsid w:val="002D34DA"/>
    <w:rsid w:val="002D361D"/>
    <w:rsid w:val="002D3825"/>
    <w:rsid w:val="002D3849"/>
    <w:rsid w:val="002D3CD9"/>
    <w:rsid w:val="002D3D69"/>
    <w:rsid w:val="002D3DB9"/>
    <w:rsid w:val="002D4A4E"/>
    <w:rsid w:val="002D4D74"/>
    <w:rsid w:val="002D4F5B"/>
    <w:rsid w:val="002D51C6"/>
    <w:rsid w:val="002D527F"/>
    <w:rsid w:val="002D55BC"/>
    <w:rsid w:val="002D563F"/>
    <w:rsid w:val="002D5661"/>
    <w:rsid w:val="002D5980"/>
    <w:rsid w:val="002D5A06"/>
    <w:rsid w:val="002D5A76"/>
    <w:rsid w:val="002D5B0F"/>
    <w:rsid w:val="002D5BE1"/>
    <w:rsid w:val="002D5CF8"/>
    <w:rsid w:val="002D5E8B"/>
    <w:rsid w:val="002D6143"/>
    <w:rsid w:val="002D6144"/>
    <w:rsid w:val="002D64BD"/>
    <w:rsid w:val="002D64E8"/>
    <w:rsid w:val="002D66A6"/>
    <w:rsid w:val="002D69CC"/>
    <w:rsid w:val="002D6C7E"/>
    <w:rsid w:val="002D70FC"/>
    <w:rsid w:val="002D7635"/>
    <w:rsid w:val="002D79AC"/>
    <w:rsid w:val="002D79C7"/>
    <w:rsid w:val="002D7A03"/>
    <w:rsid w:val="002D7BAD"/>
    <w:rsid w:val="002D7F44"/>
    <w:rsid w:val="002D7FA5"/>
    <w:rsid w:val="002E00F5"/>
    <w:rsid w:val="002E03D6"/>
    <w:rsid w:val="002E04C9"/>
    <w:rsid w:val="002E070D"/>
    <w:rsid w:val="002E0737"/>
    <w:rsid w:val="002E076A"/>
    <w:rsid w:val="002E0B71"/>
    <w:rsid w:val="002E0D61"/>
    <w:rsid w:val="002E0FF9"/>
    <w:rsid w:val="002E114D"/>
    <w:rsid w:val="002E11D4"/>
    <w:rsid w:val="002E1239"/>
    <w:rsid w:val="002E136C"/>
    <w:rsid w:val="002E157F"/>
    <w:rsid w:val="002E1B14"/>
    <w:rsid w:val="002E1D2F"/>
    <w:rsid w:val="002E2208"/>
    <w:rsid w:val="002E27B9"/>
    <w:rsid w:val="002E28C8"/>
    <w:rsid w:val="002E2A56"/>
    <w:rsid w:val="002E2AE8"/>
    <w:rsid w:val="002E2CB2"/>
    <w:rsid w:val="002E3116"/>
    <w:rsid w:val="002E32AA"/>
    <w:rsid w:val="002E3377"/>
    <w:rsid w:val="002E34B5"/>
    <w:rsid w:val="002E3557"/>
    <w:rsid w:val="002E3622"/>
    <w:rsid w:val="002E36BC"/>
    <w:rsid w:val="002E37F4"/>
    <w:rsid w:val="002E3874"/>
    <w:rsid w:val="002E3BCD"/>
    <w:rsid w:val="002E3C7D"/>
    <w:rsid w:val="002E3D3B"/>
    <w:rsid w:val="002E3D55"/>
    <w:rsid w:val="002E3D95"/>
    <w:rsid w:val="002E3FBD"/>
    <w:rsid w:val="002E421E"/>
    <w:rsid w:val="002E467E"/>
    <w:rsid w:val="002E474A"/>
    <w:rsid w:val="002E481F"/>
    <w:rsid w:val="002E487C"/>
    <w:rsid w:val="002E4992"/>
    <w:rsid w:val="002E4F5F"/>
    <w:rsid w:val="002E501C"/>
    <w:rsid w:val="002E5288"/>
    <w:rsid w:val="002E537A"/>
    <w:rsid w:val="002E54CC"/>
    <w:rsid w:val="002E5646"/>
    <w:rsid w:val="002E5806"/>
    <w:rsid w:val="002E5D08"/>
    <w:rsid w:val="002E6402"/>
    <w:rsid w:val="002E66E7"/>
    <w:rsid w:val="002E6BF7"/>
    <w:rsid w:val="002E73B5"/>
    <w:rsid w:val="002E767C"/>
    <w:rsid w:val="002E78B9"/>
    <w:rsid w:val="002E797C"/>
    <w:rsid w:val="002E7D67"/>
    <w:rsid w:val="002F00C3"/>
    <w:rsid w:val="002F0227"/>
    <w:rsid w:val="002F0347"/>
    <w:rsid w:val="002F047C"/>
    <w:rsid w:val="002F08CB"/>
    <w:rsid w:val="002F097E"/>
    <w:rsid w:val="002F0A63"/>
    <w:rsid w:val="002F0C09"/>
    <w:rsid w:val="002F0E1F"/>
    <w:rsid w:val="002F0F1D"/>
    <w:rsid w:val="002F0FA2"/>
    <w:rsid w:val="002F145A"/>
    <w:rsid w:val="002F1480"/>
    <w:rsid w:val="002F16C6"/>
    <w:rsid w:val="002F16DB"/>
    <w:rsid w:val="002F1B3D"/>
    <w:rsid w:val="002F1E80"/>
    <w:rsid w:val="002F1EB8"/>
    <w:rsid w:val="002F1F17"/>
    <w:rsid w:val="002F20A2"/>
    <w:rsid w:val="002F23F3"/>
    <w:rsid w:val="002F27D3"/>
    <w:rsid w:val="002F29E1"/>
    <w:rsid w:val="002F2CD7"/>
    <w:rsid w:val="002F3138"/>
    <w:rsid w:val="002F320E"/>
    <w:rsid w:val="002F32DF"/>
    <w:rsid w:val="002F37A0"/>
    <w:rsid w:val="002F37B3"/>
    <w:rsid w:val="002F3A33"/>
    <w:rsid w:val="002F3A75"/>
    <w:rsid w:val="002F3AF4"/>
    <w:rsid w:val="002F3BD2"/>
    <w:rsid w:val="002F3D67"/>
    <w:rsid w:val="002F3D84"/>
    <w:rsid w:val="002F402E"/>
    <w:rsid w:val="002F410F"/>
    <w:rsid w:val="002F426C"/>
    <w:rsid w:val="002F46E6"/>
    <w:rsid w:val="002F47F3"/>
    <w:rsid w:val="002F4FCA"/>
    <w:rsid w:val="002F5248"/>
    <w:rsid w:val="002F5257"/>
    <w:rsid w:val="002F568B"/>
    <w:rsid w:val="002F56B0"/>
    <w:rsid w:val="002F58C7"/>
    <w:rsid w:val="002F655A"/>
    <w:rsid w:val="002F6873"/>
    <w:rsid w:val="002F68C2"/>
    <w:rsid w:val="002F6A0F"/>
    <w:rsid w:val="002F6B6A"/>
    <w:rsid w:val="002F6D8A"/>
    <w:rsid w:val="002F6E85"/>
    <w:rsid w:val="002F7284"/>
    <w:rsid w:val="002F7A6C"/>
    <w:rsid w:val="002F7DB6"/>
    <w:rsid w:val="003003F0"/>
    <w:rsid w:val="003005D9"/>
    <w:rsid w:val="00300896"/>
    <w:rsid w:val="003008C2"/>
    <w:rsid w:val="0030090D"/>
    <w:rsid w:val="00300D17"/>
    <w:rsid w:val="00300DA2"/>
    <w:rsid w:val="00300ED9"/>
    <w:rsid w:val="00301109"/>
    <w:rsid w:val="00301324"/>
    <w:rsid w:val="00301568"/>
    <w:rsid w:val="003016D7"/>
    <w:rsid w:val="00301886"/>
    <w:rsid w:val="00301AB6"/>
    <w:rsid w:val="00301B52"/>
    <w:rsid w:val="00301C2B"/>
    <w:rsid w:val="00301CDB"/>
    <w:rsid w:val="00301F79"/>
    <w:rsid w:val="003020F9"/>
    <w:rsid w:val="00302128"/>
    <w:rsid w:val="003021D9"/>
    <w:rsid w:val="00302536"/>
    <w:rsid w:val="00302740"/>
    <w:rsid w:val="003027B3"/>
    <w:rsid w:val="003029B0"/>
    <w:rsid w:val="00302DB2"/>
    <w:rsid w:val="00302E54"/>
    <w:rsid w:val="00303146"/>
    <w:rsid w:val="003031D0"/>
    <w:rsid w:val="0030346B"/>
    <w:rsid w:val="00303BF2"/>
    <w:rsid w:val="00303D92"/>
    <w:rsid w:val="00304231"/>
    <w:rsid w:val="00304432"/>
    <w:rsid w:val="0030443A"/>
    <w:rsid w:val="003048F9"/>
    <w:rsid w:val="00304B29"/>
    <w:rsid w:val="00304D75"/>
    <w:rsid w:val="00304D78"/>
    <w:rsid w:val="00304E97"/>
    <w:rsid w:val="00304EBD"/>
    <w:rsid w:val="003050DB"/>
    <w:rsid w:val="003051C2"/>
    <w:rsid w:val="00305338"/>
    <w:rsid w:val="00305426"/>
    <w:rsid w:val="00305898"/>
    <w:rsid w:val="003058A3"/>
    <w:rsid w:val="00305AB6"/>
    <w:rsid w:val="00305D79"/>
    <w:rsid w:val="00306260"/>
    <w:rsid w:val="003069FF"/>
    <w:rsid w:val="00306D8C"/>
    <w:rsid w:val="00306E16"/>
    <w:rsid w:val="00306F05"/>
    <w:rsid w:val="00307141"/>
    <w:rsid w:val="003076FF"/>
    <w:rsid w:val="003078B3"/>
    <w:rsid w:val="0030790D"/>
    <w:rsid w:val="003079A9"/>
    <w:rsid w:val="00310117"/>
    <w:rsid w:val="00310187"/>
    <w:rsid w:val="00310210"/>
    <w:rsid w:val="003104CC"/>
    <w:rsid w:val="003105F8"/>
    <w:rsid w:val="00310702"/>
    <w:rsid w:val="003109FB"/>
    <w:rsid w:val="00310A0E"/>
    <w:rsid w:val="00310BC9"/>
    <w:rsid w:val="00310C3A"/>
    <w:rsid w:val="0031133F"/>
    <w:rsid w:val="003114DD"/>
    <w:rsid w:val="003116FD"/>
    <w:rsid w:val="0031170D"/>
    <w:rsid w:val="003117DC"/>
    <w:rsid w:val="0031196D"/>
    <w:rsid w:val="00311BB0"/>
    <w:rsid w:val="00311BCB"/>
    <w:rsid w:val="00311BD1"/>
    <w:rsid w:val="00311C92"/>
    <w:rsid w:val="003122C7"/>
    <w:rsid w:val="00312314"/>
    <w:rsid w:val="00312574"/>
    <w:rsid w:val="003125C8"/>
    <w:rsid w:val="00312661"/>
    <w:rsid w:val="00312717"/>
    <w:rsid w:val="00312866"/>
    <w:rsid w:val="00312919"/>
    <w:rsid w:val="00312BFC"/>
    <w:rsid w:val="00312C4B"/>
    <w:rsid w:val="00312DDE"/>
    <w:rsid w:val="00312E39"/>
    <w:rsid w:val="00313958"/>
    <w:rsid w:val="003139B9"/>
    <w:rsid w:val="00313ABF"/>
    <w:rsid w:val="00313B0E"/>
    <w:rsid w:val="00313B72"/>
    <w:rsid w:val="00313BBD"/>
    <w:rsid w:val="00313CD7"/>
    <w:rsid w:val="00313D9A"/>
    <w:rsid w:val="00313DE9"/>
    <w:rsid w:val="00314704"/>
    <w:rsid w:val="00314814"/>
    <w:rsid w:val="00314BDF"/>
    <w:rsid w:val="00314CF1"/>
    <w:rsid w:val="003150FA"/>
    <w:rsid w:val="0031517C"/>
    <w:rsid w:val="003151C5"/>
    <w:rsid w:val="0031543F"/>
    <w:rsid w:val="0031570E"/>
    <w:rsid w:val="0031583D"/>
    <w:rsid w:val="00315A68"/>
    <w:rsid w:val="00315B6C"/>
    <w:rsid w:val="00315B6F"/>
    <w:rsid w:val="00315D84"/>
    <w:rsid w:val="00315D9A"/>
    <w:rsid w:val="003162F3"/>
    <w:rsid w:val="003162F7"/>
    <w:rsid w:val="003163F7"/>
    <w:rsid w:val="0031648D"/>
    <w:rsid w:val="00316709"/>
    <w:rsid w:val="00316760"/>
    <w:rsid w:val="00316929"/>
    <w:rsid w:val="00316B8F"/>
    <w:rsid w:val="00316C3A"/>
    <w:rsid w:val="00316F62"/>
    <w:rsid w:val="003170A0"/>
    <w:rsid w:val="00317354"/>
    <w:rsid w:val="003173EA"/>
    <w:rsid w:val="00317677"/>
    <w:rsid w:val="0031768C"/>
    <w:rsid w:val="00317735"/>
    <w:rsid w:val="003179D3"/>
    <w:rsid w:val="0032006C"/>
    <w:rsid w:val="003201E3"/>
    <w:rsid w:val="003205DF"/>
    <w:rsid w:val="003208D1"/>
    <w:rsid w:val="0032097F"/>
    <w:rsid w:val="00320AAE"/>
    <w:rsid w:val="00320C3B"/>
    <w:rsid w:val="00320E6B"/>
    <w:rsid w:val="003213DB"/>
    <w:rsid w:val="003214E2"/>
    <w:rsid w:val="003214EB"/>
    <w:rsid w:val="003215BC"/>
    <w:rsid w:val="0032170B"/>
    <w:rsid w:val="003219B7"/>
    <w:rsid w:val="00321AA8"/>
    <w:rsid w:val="00321ABF"/>
    <w:rsid w:val="00321DED"/>
    <w:rsid w:val="00321F54"/>
    <w:rsid w:val="0032203D"/>
    <w:rsid w:val="003220F3"/>
    <w:rsid w:val="003221B8"/>
    <w:rsid w:val="0032289F"/>
    <w:rsid w:val="00322942"/>
    <w:rsid w:val="00322D86"/>
    <w:rsid w:val="00322DDE"/>
    <w:rsid w:val="00322DF1"/>
    <w:rsid w:val="00322E44"/>
    <w:rsid w:val="00322E8F"/>
    <w:rsid w:val="00322FC8"/>
    <w:rsid w:val="003231FC"/>
    <w:rsid w:val="0032320C"/>
    <w:rsid w:val="00323228"/>
    <w:rsid w:val="0032324D"/>
    <w:rsid w:val="00323261"/>
    <w:rsid w:val="00323521"/>
    <w:rsid w:val="00323B6B"/>
    <w:rsid w:val="00324079"/>
    <w:rsid w:val="00324189"/>
    <w:rsid w:val="0032430F"/>
    <w:rsid w:val="003243CB"/>
    <w:rsid w:val="00324438"/>
    <w:rsid w:val="0032449D"/>
    <w:rsid w:val="00324596"/>
    <w:rsid w:val="003245AC"/>
    <w:rsid w:val="0032490F"/>
    <w:rsid w:val="00324938"/>
    <w:rsid w:val="00324CD4"/>
    <w:rsid w:val="00325345"/>
    <w:rsid w:val="003255F4"/>
    <w:rsid w:val="0032561F"/>
    <w:rsid w:val="00325637"/>
    <w:rsid w:val="00325691"/>
    <w:rsid w:val="003257B8"/>
    <w:rsid w:val="00325B6B"/>
    <w:rsid w:val="00325C9B"/>
    <w:rsid w:val="00325D08"/>
    <w:rsid w:val="00325E84"/>
    <w:rsid w:val="0032600D"/>
    <w:rsid w:val="003262BD"/>
    <w:rsid w:val="00326404"/>
    <w:rsid w:val="00326774"/>
    <w:rsid w:val="003268A5"/>
    <w:rsid w:val="00326BCA"/>
    <w:rsid w:val="00326C96"/>
    <w:rsid w:val="00326DC0"/>
    <w:rsid w:val="00326DCC"/>
    <w:rsid w:val="00327166"/>
    <w:rsid w:val="0032729A"/>
    <w:rsid w:val="0032754C"/>
    <w:rsid w:val="00327601"/>
    <w:rsid w:val="003277FF"/>
    <w:rsid w:val="00327946"/>
    <w:rsid w:val="00327AD1"/>
    <w:rsid w:val="00327D2A"/>
    <w:rsid w:val="00327E67"/>
    <w:rsid w:val="00330109"/>
    <w:rsid w:val="0033014F"/>
    <w:rsid w:val="003302F1"/>
    <w:rsid w:val="00330622"/>
    <w:rsid w:val="0033076C"/>
    <w:rsid w:val="0033091F"/>
    <w:rsid w:val="00330DE9"/>
    <w:rsid w:val="0033100C"/>
    <w:rsid w:val="00331111"/>
    <w:rsid w:val="003312C4"/>
    <w:rsid w:val="003312D1"/>
    <w:rsid w:val="00331591"/>
    <w:rsid w:val="00331762"/>
    <w:rsid w:val="00331B20"/>
    <w:rsid w:val="00331B72"/>
    <w:rsid w:val="00331C62"/>
    <w:rsid w:val="00331D78"/>
    <w:rsid w:val="00331EE4"/>
    <w:rsid w:val="00331EEB"/>
    <w:rsid w:val="00332014"/>
    <w:rsid w:val="0033203C"/>
    <w:rsid w:val="0033229E"/>
    <w:rsid w:val="003322F8"/>
    <w:rsid w:val="003324D1"/>
    <w:rsid w:val="00332604"/>
    <w:rsid w:val="0033260E"/>
    <w:rsid w:val="003327E0"/>
    <w:rsid w:val="00332924"/>
    <w:rsid w:val="00332AFA"/>
    <w:rsid w:val="00332B6E"/>
    <w:rsid w:val="00332CF4"/>
    <w:rsid w:val="00332F35"/>
    <w:rsid w:val="00332FA3"/>
    <w:rsid w:val="003330FA"/>
    <w:rsid w:val="003331DB"/>
    <w:rsid w:val="00333366"/>
    <w:rsid w:val="003333B9"/>
    <w:rsid w:val="00333555"/>
    <w:rsid w:val="003335CC"/>
    <w:rsid w:val="00333A40"/>
    <w:rsid w:val="00333B6A"/>
    <w:rsid w:val="00333DA7"/>
    <w:rsid w:val="00333FF1"/>
    <w:rsid w:val="0033406A"/>
    <w:rsid w:val="00334105"/>
    <w:rsid w:val="0033440D"/>
    <w:rsid w:val="00334591"/>
    <w:rsid w:val="00334690"/>
    <w:rsid w:val="0033471D"/>
    <w:rsid w:val="00334DAA"/>
    <w:rsid w:val="00334FCD"/>
    <w:rsid w:val="00334FED"/>
    <w:rsid w:val="00335583"/>
    <w:rsid w:val="00335606"/>
    <w:rsid w:val="00335793"/>
    <w:rsid w:val="00335B2D"/>
    <w:rsid w:val="00335C8D"/>
    <w:rsid w:val="00336502"/>
    <w:rsid w:val="0033669D"/>
    <w:rsid w:val="00336834"/>
    <w:rsid w:val="00336F79"/>
    <w:rsid w:val="00336FEE"/>
    <w:rsid w:val="00337454"/>
    <w:rsid w:val="003375A0"/>
    <w:rsid w:val="00337A2E"/>
    <w:rsid w:val="00337A7C"/>
    <w:rsid w:val="00337CF3"/>
    <w:rsid w:val="00337D69"/>
    <w:rsid w:val="0034015B"/>
    <w:rsid w:val="00340298"/>
    <w:rsid w:val="00340448"/>
    <w:rsid w:val="003407C7"/>
    <w:rsid w:val="00340D81"/>
    <w:rsid w:val="003411DE"/>
    <w:rsid w:val="0034121D"/>
    <w:rsid w:val="0034128F"/>
    <w:rsid w:val="003414BE"/>
    <w:rsid w:val="00341677"/>
    <w:rsid w:val="00341C05"/>
    <w:rsid w:val="00341EA5"/>
    <w:rsid w:val="00341F0C"/>
    <w:rsid w:val="00342075"/>
    <w:rsid w:val="00342167"/>
    <w:rsid w:val="003422C6"/>
    <w:rsid w:val="00342CBC"/>
    <w:rsid w:val="00342D75"/>
    <w:rsid w:val="00342D7B"/>
    <w:rsid w:val="00342EFE"/>
    <w:rsid w:val="00343078"/>
    <w:rsid w:val="003432E7"/>
    <w:rsid w:val="003433EA"/>
    <w:rsid w:val="00343563"/>
    <w:rsid w:val="00343774"/>
    <w:rsid w:val="00343818"/>
    <w:rsid w:val="003439A5"/>
    <w:rsid w:val="00343A73"/>
    <w:rsid w:val="00343AE3"/>
    <w:rsid w:val="00343C98"/>
    <w:rsid w:val="003442BA"/>
    <w:rsid w:val="00344498"/>
    <w:rsid w:val="00344537"/>
    <w:rsid w:val="00344658"/>
    <w:rsid w:val="00344EA7"/>
    <w:rsid w:val="003450CD"/>
    <w:rsid w:val="00345193"/>
    <w:rsid w:val="003457FD"/>
    <w:rsid w:val="00345884"/>
    <w:rsid w:val="003458F9"/>
    <w:rsid w:val="00345A38"/>
    <w:rsid w:val="00345C22"/>
    <w:rsid w:val="00345C7D"/>
    <w:rsid w:val="00345D4E"/>
    <w:rsid w:val="0034607C"/>
    <w:rsid w:val="00346334"/>
    <w:rsid w:val="003464B9"/>
    <w:rsid w:val="003466E9"/>
    <w:rsid w:val="0034672B"/>
    <w:rsid w:val="0034677E"/>
    <w:rsid w:val="003468A3"/>
    <w:rsid w:val="003470EB"/>
    <w:rsid w:val="003471B2"/>
    <w:rsid w:val="00347294"/>
    <w:rsid w:val="003474C5"/>
    <w:rsid w:val="003476A8"/>
    <w:rsid w:val="00347BA0"/>
    <w:rsid w:val="00347BF4"/>
    <w:rsid w:val="00347C43"/>
    <w:rsid w:val="00347F0D"/>
    <w:rsid w:val="0035003E"/>
    <w:rsid w:val="00350053"/>
    <w:rsid w:val="003500F1"/>
    <w:rsid w:val="0035032A"/>
    <w:rsid w:val="0035045C"/>
    <w:rsid w:val="00350498"/>
    <w:rsid w:val="003504A5"/>
    <w:rsid w:val="003507CC"/>
    <w:rsid w:val="00350A51"/>
    <w:rsid w:val="0035105A"/>
    <w:rsid w:val="003511BE"/>
    <w:rsid w:val="00351386"/>
    <w:rsid w:val="00351609"/>
    <w:rsid w:val="0035172D"/>
    <w:rsid w:val="0035198C"/>
    <w:rsid w:val="00351ABD"/>
    <w:rsid w:val="00351B0D"/>
    <w:rsid w:val="00351CBE"/>
    <w:rsid w:val="00351D2A"/>
    <w:rsid w:val="00351FAE"/>
    <w:rsid w:val="003520D0"/>
    <w:rsid w:val="00352323"/>
    <w:rsid w:val="003523F5"/>
    <w:rsid w:val="0035242E"/>
    <w:rsid w:val="003524CF"/>
    <w:rsid w:val="0035252E"/>
    <w:rsid w:val="0035262C"/>
    <w:rsid w:val="00352633"/>
    <w:rsid w:val="00352894"/>
    <w:rsid w:val="0035294A"/>
    <w:rsid w:val="00352CE0"/>
    <w:rsid w:val="00352E21"/>
    <w:rsid w:val="00352E42"/>
    <w:rsid w:val="00352EA2"/>
    <w:rsid w:val="00353003"/>
    <w:rsid w:val="00353175"/>
    <w:rsid w:val="003532D4"/>
    <w:rsid w:val="003535AD"/>
    <w:rsid w:val="0035384C"/>
    <w:rsid w:val="003539E7"/>
    <w:rsid w:val="00353AC9"/>
    <w:rsid w:val="00353B9F"/>
    <w:rsid w:val="00353BDF"/>
    <w:rsid w:val="00353BEB"/>
    <w:rsid w:val="00353F6A"/>
    <w:rsid w:val="00353FFC"/>
    <w:rsid w:val="00353FFE"/>
    <w:rsid w:val="0035474B"/>
    <w:rsid w:val="00354819"/>
    <w:rsid w:val="0035488A"/>
    <w:rsid w:val="00354A3C"/>
    <w:rsid w:val="00354D24"/>
    <w:rsid w:val="00354F87"/>
    <w:rsid w:val="00355176"/>
    <w:rsid w:val="00355278"/>
    <w:rsid w:val="00355297"/>
    <w:rsid w:val="003555D4"/>
    <w:rsid w:val="0035562C"/>
    <w:rsid w:val="0035566D"/>
    <w:rsid w:val="00355B02"/>
    <w:rsid w:val="00356021"/>
    <w:rsid w:val="0035614C"/>
    <w:rsid w:val="003562E3"/>
    <w:rsid w:val="003564C6"/>
    <w:rsid w:val="0035657C"/>
    <w:rsid w:val="00356674"/>
    <w:rsid w:val="003566F2"/>
    <w:rsid w:val="00356903"/>
    <w:rsid w:val="00357388"/>
    <w:rsid w:val="00357515"/>
    <w:rsid w:val="00360222"/>
    <w:rsid w:val="00360271"/>
    <w:rsid w:val="0036083A"/>
    <w:rsid w:val="00360FD3"/>
    <w:rsid w:val="0036103C"/>
    <w:rsid w:val="003612EB"/>
    <w:rsid w:val="00361418"/>
    <w:rsid w:val="0036149E"/>
    <w:rsid w:val="0036158C"/>
    <w:rsid w:val="003615CB"/>
    <w:rsid w:val="0036170E"/>
    <w:rsid w:val="0036172A"/>
    <w:rsid w:val="003619CF"/>
    <w:rsid w:val="003619D4"/>
    <w:rsid w:val="00361A1A"/>
    <w:rsid w:val="00361B6F"/>
    <w:rsid w:val="00362368"/>
    <w:rsid w:val="00362F9D"/>
    <w:rsid w:val="0036304E"/>
    <w:rsid w:val="0036309C"/>
    <w:rsid w:val="00363204"/>
    <w:rsid w:val="0036324E"/>
    <w:rsid w:val="0036334F"/>
    <w:rsid w:val="00363704"/>
    <w:rsid w:val="003638AD"/>
    <w:rsid w:val="00363903"/>
    <w:rsid w:val="0036395B"/>
    <w:rsid w:val="00363B0C"/>
    <w:rsid w:val="00363BDE"/>
    <w:rsid w:val="00363D8D"/>
    <w:rsid w:val="00363DB6"/>
    <w:rsid w:val="00363EDC"/>
    <w:rsid w:val="003641D3"/>
    <w:rsid w:val="0036431C"/>
    <w:rsid w:val="0036436A"/>
    <w:rsid w:val="0036498B"/>
    <w:rsid w:val="00364CED"/>
    <w:rsid w:val="00364EFE"/>
    <w:rsid w:val="0036505B"/>
    <w:rsid w:val="00365062"/>
    <w:rsid w:val="003650DD"/>
    <w:rsid w:val="003651CB"/>
    <w:rsid w:val="00365549"/>
    <w:rsid w:val="0036561B"/>
    <w:rsid w:val="00365974"/>
    <w:rsid w:val="00365D73"/>
    <w:rsid w:val="00365D92"/>
    <w:rsid w:val="00365EDF"/>
    <w:rsid w:val="0036602F"/>
    <w:rsid w:val="0036619C"/>
    <w:rsid w:val="003662EE"/>
    <w:rsid w:val="003663E6"/>
    <w:rsid w:val="00366654"/>
    <w:rsid w:val="0036675D"/>
    <w:rsid w:val="00366F53"/>
    <w:rsid w:val="003673A6"/>
    <w:rsid w:val="00367529"/>
    <w:rsid w:val="00367712"/>
    <w:rsid w:val="0036786F"/>
    <w:rsid w:val="003678CA"/>
    <w:rsid w:val="00367A31"/>
    <w:rsid w:val="00367A8C"/>
    <w:rsid w:val="00367AF6"/>
    <w:rsid w:val="00367D41"/>
    <w:rsid w:val="00367FB3"/>
    <w:rsid w:val="00370153"/>
    <w:rsid w:val="0037022A"/>
    <w:rsid w:val="0037026E"/>
    <w:rsid w:val="003703A9"/>
    <w:rsid w:val="00370632"/>
    <w:rsid w:val="0037081E"/>
    <w:rsid w:val="00370853"/>
    <w:rsid w:val="003709FC"/>
    <w:rsid w:val="00370A81"/>
    <w:rsid w:val="00370C71"/>
    <w:rsid w:val="0037118E"/>
    <w:rsid w:val="00371274"/>
    <w:rsid w:val="00371414"/>
    <w:rsid w:val="003715F4"/>
    <w:rsid w:val="00371647"/>
    <w:rsid w:val="0037171B"/>
    <w:rsid w:val="00371722"/>
    <w:rsid w:val="00371DF1"/>
    <w:rsid w:val="00371E17"/>
    <w:rsid w:val="00371F2A"/>
    <w:rsid w:val="00371F79"/>
    <w:rsid w:val="003720F3"/>
    <w:rsid w:val="0037256A"/>
    <w:rsid w:val="00372798"/>
    <w:rsid w:val="00372B7A"/>
    <w:rsid w:val="00372CCF"/>
    <w:rsid w:val="00372FC3"/>
    <w:rsid w:val="0037323E"/>
    <w:rsid w:val="003735F3"/>
    <w:rsid w:val="003737BF"/>
    <w:rsid w:val="003739E5"/>
    <w:rsid w:val="00373D11"/>
    <w:rsid w:val="00373DC2"/>
    <w:rsid w:val="00374146"/>
    <w:rsid w:val="003742F6"/>
    <w:rsid w:val="00374334"/>
    <w:rsid w:val="00374491"/>
    <w:rsid w:val="00374674"/>
    <w:rsid w:val="003747B4"/>
    <w:rsid w:val="00374A46"/>
    <w:rsid w:val="00374AB5"/>
    <w:rsid w:val="00374C59"/>
    <w:rsid w:val="00374C96"/>
    <w:rsid w:val="00374F1C"/>
    <w:rsid w:val="00374F78"/>
    <w:rsid w:val="00375006"/>
    <w:rsid w:val="00375208"/>
    <w:rsid w:val="00375211"/>
    <w:rsid w:val="0037525A"/>
    <w:rsid w:val="00375311"/>
    <w:rsid w:val="003753CF"/>
    <w:rsid w:val="00375454"/>
    <w:rsid w:val="003757B4"/>
    <w:rsid w:val="00375A3A"/>
    <w:rsid w:val="00375BA5"/>
    <w:rsid w:val="00375D04"/>
    <w:rsid w:val="00375DCF"/>
    <w:rsid w:val="00375E29"/>
    <w:rsid w:val="00375F43"/>
    <w:rsid w:val="00376104"/>
    <w:rsid w:val="00376173"/>
    <w:rsid w:val="00376475"/>
    <w:rsid w:val="00376644"/>
    <w:rsid w:val="00376646"/>
    <w:rsid w:val="00376721"/>
    <w:rsid w:val="00376726"/>
    <w:rsid w:val="0037696E"/>
    <w:rsid w:val="00376B1D"/>
    <w:rsid w:val="00376BFF"/>
    <w:rsid w:val="00376DDB"/>
    <w:rsid w:val="00376FF5"/>
    <w:rsid w:val="003773E6"/>
    <w:rsid w:val="003774CE"/>
    <w:rsid w:val="00377779"/>
    <w:rsid w:val="003777A3"/>
    <w:rsid w:val="003777E7"/>
    <w:rsid w:val="0037798F"/>
    <w:rsid w:val="00377CDD"/>
    <w:rsid w:val="00377D92"/>
    <w:rsid w:val="00377E90"/>
    <w:rsid w:val="003800D6"/>
    <w:rsid w:val="0038029D"/>
    <w:rsid w:val="00380573"/>
    <w:rsid w:val="003808BA"/>
    <w:rsid w:val="003809F6"/>
    <w:rsid w:val="00380B78"/>
    <w:rsid w:val="00380E03"/>
    <w:rsid w:val="0038124B"/>
    <w:rsid w:val="0038131D"/>
    <w:rsid w:val="00381375"/>
    <w:rsid w:val="0038165B"/>
    <w:rsid w:val="00381B57"/>
    <w:rsid w:val="00381B7B"/>
    <w:rsid w:val="00381D51"/>
    <w:rsid w:val="00381DFD"/>
    <w:rsid w:val="00381E54"/>
    <w:rsid w:val="00382169"/>
    <w:rsid w:val="00382273"/>
    <w:rsid w:val="003829A8"/>
    <w:rsid w:val="00382BAC"/>
    <w:rsid w:val="00382D5D"/>
    <w:rsid w:val="00383265"/>
    <w:rsid w:val="00383E94"/>
    <w:rsid w:val="00383F41"/>
    <w:rsid w:val="003840DA"/>
    <w:rsid w:val="00384122"/>
    <w:rsid w:val="0038425F"/>
    <w:rsid w:val="003842F3"/>
    <w:rsid w:val="00384386"/>
    <w:rsid w:val="00384397"/>
    <w:rsid w:val="003844CE"/>
    <w:rsid w:val="003846DB"/>
    <w:rsid w:val="00384963"/>
    <w:rsid w:val="00384C4E"/>
    <w:rsid w:val="00384C98"/>
    <w:rsid w:val="00384F2D"/>
    <w:rsid w:val="00384F37"/>
    <w:rsid w:val="003851F3"/>
    <w:rsid w:val="0038549A"/>
    <w:rsid w:val="00385554"/>
    <w:rsid w:val="0038568C"/>
    <w:rsid w:val="003857F7"/>
    <w:rsid w:val="00385D45"/>
    <w:rsid w:val="00385EBF"/>
    <w:rsid w:val="003862ED"/>
    <w:rsid w:val="003865BE"/>
    <w:rsid w:val="00386938"/>
    <w:rsid w:val="00386C90"/>
    <w:rsid w:val="00386C9A"/>
    <w:rsid w:val="00386CFE"/>
    <w:rsid w:val="00387141"/>
    <w:rsid w:val="003873C5"/>
    <w:rsid w:val="0038742A"/>
    <w:rsid w:val="003874D5"/>
    <w:rsid w:val="00387532"/>
    <w:rsid w:val="00387619"/>
    <w:rsid w:val="0038785E"/>
    <w:rsid w:val="00387CD1"/>
    <w:rsid w:val="00387E5E"/>
    <w:rsid w:val="0039030F"/>
    <w:rsid w:val="00390479"/>
    <w:rsid w:val="0039060B"/>
    <w:rsid w:val="00390804"/>
    <w:rsid w:val="00390982"/>
    <w:rsid w:val="00390AF7"/>
    <w:rsid w:val="00390B34"/>
    <w:rsid w:val="00390B3A"/>
    <w:rsid w:val="00390DB1"/>
    <w:rsid w:val="00390DFD"/>
    <w:rsid w:val="0039114B"/>
    <w:rsid w:val="0039123A"/>
    <w:rsid w:val="003913DD"/>
    <w:rsid w:val="003915DB"/>
    <w:rsid w:val="00391877"/>
    <w:rsid w:val="0039193D"/>
    <w:rsid w:val="00391A52"/>
    <w:rsid w:val="00391EEB"/>
    <w:rsid w:val="00391F04"/>
    <w:rsid w:val="00392053"/>
    <w:rsid w:val="00392934"/>
    <w:rsid w:val="00392C53"/>
    <w:rsid w:val="00392CC8"/>
    <w:rsid w:val="00392CE4"/>
    <w:rsid w:val="00392DB2"/>
    <w:rsid w:val="0039323D"/>
    <w:rsid w:val="003932B0"/>
    <w:rsid w:val="003932D0"/>
    <w:rsid w:val="00393375"/>
    <w:rsid w:val="00393383"/>
    <w:rsid w:val="0039347E"/>
    <w:rsid w:val="0039365F"/>
    <w:rsid w:val="00393F30"/>
    <w:rsid w:val="003940D3"/>
    <w:rsid w:val="00394368"/>
    <w:rsid w:val="003943AE"/>
    <w:rsid w:val="00394951"/>
    <w:rsid w:val="00394A4D"/>
    <w:rsid w:val="00394C41"/>
    <w:rsid w:val="00394E9A"/>
    <w:rsid w:val="00395078"/>
    <w:rsid w:val="00395267"/>
    <w:rsid w:val="003952EC"/>
    <w:rsid w:val="00395475"/>
    <w:rsid w:val="00395587"/>
    <w:rsid w:val="00395636"/>
    <w:rsid w:val="00395696"/>
    <w:rsid w:val="0039595F"/>
    <w:rsid w:val="00395E07"/>
    <w:rsid w:val="00395E12"/>
    <w:rsid w:val="00395E94"/>
    <w:rsid w:val="0039608D"/>
    <w:rsid w:val="003960C7"/>
    <w:rsid w:val="00396435"/>
    <w:rsid w:val="0039682C"/>
    <w:rsid w:val="003968E1"/>
    <w:rsid w:val="00396C2E"/>
    <w:rsid w:val="00396C71"/>
    <w:rsid w:val="00396EA7"/>
    <w:rsid w:val="00397093"/>
    <w:rsid w:val="00397493"/>
    <w:rsid w:val="00397642"/>
    <w:rsid w:val="00397808"/>
    <w:rsid w:val="00397A7C"/>
    <w:rsid w:val="00397AE2"/>
    <w:rsid w:val="00397BC1"/>
    <w:rsid w:val="00397EAD"/>
    <w:rsid w:val="003A037F"/>
    <w:rsid w:val="003A062E"/>
    <w:rsid w:val="003A074B"/>
    <w:rsid w:val="003A0A6E"/>
    <w:rsid w:val="003A0BFA"/>
    <w:rsid w:val="003A0C4C"/>
    <w:rsid w:val="003A0FF7"/>
    <w:rsid w:val="003A1042"/>
    <w:rsid w:val="003A10BA"/>
    <w:rsid w:val="003A10F5"/>
    <w:rsid w:val="003A1103"/>
    <w:rsid w:val="003A1109"/>
    <w:rsid w:val="003A11FF"/>
    <w:rsid w:val="003A14C4"/>
    <w:rsid w:val="003A167F"/>
    <w:rsid w:val="003A17D4"/>
    <w:rsid w:val="003A1A36"/>
    <w:rsid w:val="003A1AE1"/>
    <w:rsid w:val="003A1B53"/>
    <w:rsid w:val="003A1B7B"/>
    <w:rsid w:val="003A1B93"/>
    <w:rsid w:val="003A1C0D"/>
    <w:rsid w:val="003A1EA9"/>
    <w:rsid w:val="003A1F0D"/>
    <w:rsid w:val="003A207C"/>
    <w:rsid w:val="003A20D5"/>
    <w:rsid w:val="003A234B"/>
    <w:rsid w:val="003A251E"/>
    <w:rsid w:val="003A255E"/>
    <w:rsid w:val="003A2911"/>
    <w:rsid w:val="003A299F"/>
    <w:rsid w:val="003A2A76"/>
    <w:rsid w:val="003A2A88"/>
    <w:rsid w:val="003A2C1F"/>
    <w:rsid w:val="003A31FB"/>
    <w:rsid w:val="003A327B"/>
    <w:rsid w:val="003A3424"/>
    <w:rsid w:val="003A37BC"/>
    <w:rsid w:val="003A3871"/>
    <w:rsid w:val="003A3A32"/>
    <w:rsid w:val="003A3FBA"/>
    <w:rsid w:val="003A42FD"/>
    <w:rsid w:val="003A47BB"/>
    <w:rsid w:val="003A498F"/>
    <w:rsid w:val="003A4B6E"/>
    <w:rsid w:val="003A4D7D"/>
    <w:rsid w:val="003A514A"/>
    <w:rsid w:val="003A53B8"/>
    <w:rsid w:val="003A53E5"/>
    <w:rsid w:val="003A53E9"/>
    <w:rsid w:val="003A562C"/>
    <w:rsid w:val="003A5670"/>
    <w:rsid w:val="003A59B1"/>
    <w:rsid w:val="003A5C37"/>
    <w:rsid w:val="003A5CE8"/>
    <w:rsid w:val="003A61CB"/>
    <w:rsid w:val="003A64B3"/>
    <w:rsid w:val="003A657D"/>
    <w:rsid w:val="003A65DB"/>
    <w:rsid w:val="003A696B"/>
    <w:rsid w:val="003A762B"/>
    <w:rsid w:val="003A77B8"/>
    <w:rsid w:val="003A791E"/>
    <w:rsid w:val="003A7940"/>
    <w:rsid w:val="003A7A98"/>
    <w:rsid w:val="003A7D5A"/>
    <w:rsid w:val="003B03AF"/>
    <w:rsid w:val="003B0422"/>
    <w:rsid w:val="003B05FD"/>
    <w:rsid w:val="003B0820"/>
    <w:rsid w:val="003B0844"/>
    <w:rsid w:val="003B0D5E"/>
    <w:rsid w:val="003B0F65"/>
    <w:rsid w:val="003B1075"/>
    <w:rsid w:val="003B14BA"/>
    <w:rsid w:val="003B160C"/>
    <w:rsid w:val="003B166C"/>
    <w:rsid w:val="003B172D"/>
    <w:rsid w:val="003B1DFB"/>
    <w:rsid w:val="003B1ECF"/>
    <w:rsid w:val="003B2029"/>
    <w:rsid w:val="003B232B"/>
    <w:rsid w:val="003B235A"/>
    <w:rsid w:val="003B251D"/>
    <w:rsid w:val="003B2B54"/>
    <w:rsid w:val="003B2BE5"/>
    <w:rsid w:val="003B2CD9"/>
    <w:rsid w:val="003B2DE4"/>
    <w:rsid w:val="003B31EF"/>
    <w:rsid w:val="003B3291"/>
    <w:rsid w:val="003B32CF"/>
    <w:rsid w:val="003B32E5"/>
    <w:rsid w:val="003B36DE"/>
    <w:rsid w:val="003B3863"/>
    <w:rsid w:val="003B39A0"/>
    <w:rsid w:val="003B3AC3"/>
    <w:rsid w:val="003B3C05"/>
    <w:rsid w:val="003B40EF"/>
    <w:rsid w:val="003B41F9"/>
    <w:rsid w:val="003B4440"/>
    <w:rsid w:val="003B4696"/>
    <w:rsid w:val="003B471A"/>
    <w:rsid w:val="003B48A1"/>
    <w:rsid w:val="003B4F99"/>
    <w:rsid w:val="003B4FDA"/>
    <w:rsid w:val="003B5076"/>
    <w:rsid w:val="003B5478"/>
    <w:rsid w:val="003B57B4"/>
    <w:rsid w:val="003B590D"/>
    <w:rsid w:val="003B5C80"/>
    <w:rsid w:val="003B61DD"/>
    <w:rsid w:val="003B6231"/>
    <w:rsid w:val="003B6246"/>
    <w:rsid w:val="003B637B"/>
    <w:rsid w:val="003B639A"/>
    <w:rsid w:val="003B63CA"/>
    <w:rsid w:val="003B63DC"/>
    <w:rsid w:val="003B6545"/>
    <w:rsid w:val="003B66EE"/>
    <w:rsid w:val="003B6733"/>
    <w:rsid w:val="003B68E6"/>
    <w:rsid w:val="003B68F4"/>
    <w:rsid w:val="003B6AF7"/>
    <w:rsid w:val="003B6F4B"/>
    <w:rsid w:val="003B700C"/>
    <w:rsid w:val="003B70D6"/>
    <w:rsid w:val="003B72C9"/>
    <w:rsid w:val="003B733C"/>
    <w:rsid w:val="003B7532"/>
    <w:rsid w:val="003B766F"/>
    <w:rsid w:val="003B7694"/>
    <w:rsid w:val="003B76EE"/>
    <w:rsid w:val="003B7CEB"/>
    <w:rsid w:val="003B7D6E"/>
    <w:rsid w:val="003B7FD1"/>
    <w:rsid w:val="003C0280"/>
    <w:rsid w:val="003C035A"/>
    <w:rsid w:val="003C0619"/>
    <w:rsid w:val="003C0A1F"/>
    <w:rsid w:val="003C0A56"/>
    <w:rsid w:val="003C0D4E"/>
    <w:rsid w:val="003C0DF8"/>
    <w:rsid w:val="003C0EB2"/>
    <w:rsid w:val="003C0EB6"/>
    <w:rsid w:val="003C1155"/>
    <w:rsid w:val="003C1194"/>
    <w:rsid w:val="003C12C8"/>
    <w:rsid w:val="003C1652"/>
    <w:rsid w:val="003C16BE"/>
    <w:rsid w:val="003C1A49"/>
    <w:rsid w:val="003C1B10"/>
    <w:rsid w:val="003C1B25"/>
    <w:rsid w:val="003C1D00"/>
    <w:rsid w:val="003C1D84"/>
    <w:rsid w:val="003C1EAA"/>
    <w:rsid w:val="003C2393"/>
    <w:rsid w:val="003C26CF"/>
    <w:rsid w:val="003C2988"/>
    <w:rsid w:val="003C2A90"/>
    <w:rsid w:val="003C2AF5"/>
    <w:rsid w:val="003C30A6"/>
    <w:rsid w:val="003C32B4"/>
    <w:rsid w:val="003C33BF"/>
    <w:rsid w:val="003C3542"/>
    <w:rsid w:val="003C38FE"/>
    <w:rsid w:val="003C3B52"/>
    <w:rsid w:val="003C3F2E"/>
    <w:rsid w:val="003C3F8E"/>
    <w:rsid w:val="003C3FF2"/>
    <w:rsid w:val="003C43CF"/>
    <w:rsid w:val="003C4455"/>
    <w:rsid w:val="003C48D4"/>
    <w:rsid w:val="003C4E05"/>
    <w:rsid w:val="003C4FA7"/>
    <w:rsid w:val="003C50F1"/>
    <w:rsid w:val="003C52FC"/>
    <w:rsid w:val="003C54E4"/>
    <w:rsid w:val="003C57B8"/>
    <w:rsid w:val="003C5986"/>
    <w:rsid w:val="003C5B08"/>
    <w:rsid w:val="003C5B85"/>
    <w:rsid w:val="003C5E1F"/>
    <w:rsid w:val="003C5E80"/>
    <w:rsid w:val="003C6046"/>
    <w:rsid w:val="003C6060"/>
    <w:rsid w:val="003C60B2"/>
    <w:rsid w:val="003C6270"/>
    <w:rsid w:val="003C63D0"/>
    <w:rsid w:val="003C65A2"/>
    <w:rsid w:val="003C668C"/>
    <w:rsid w:val="003C66F9"/>
    <w:rsid w:val="003C6FE8"/>
    <w:rsid w:val="003C79D1"/>
    <w:rsid w:val="003C7B1E"/>
    <w:rsid w:val="003C7CF6"/>
    <w:rsid w:val="003C7D74"/>
    <w:rsid w:val="003C7F39"/>
    <w:rsid w:val="003D0185"/>
    <w:rsid w:val="003D02B1"/>
    <w:rsid w:val="003D034A"/>
    <w:rsid w:val="003D0467"/>
    <w:rsid w:val="003D04D4"/>
    <w:rsid w:val="003D06CD"/>
    <w:rsid w:val="003D0A42"/>
    <w:rsid w:val="003D0A98"/>
    <w:rsid w:val="003D0FD1"/>
    <w:rsid w:val="003D12B6"/>
    <w:rsid w:val="003D12BC"/>
    <w:rsid w:val="003D12D1"/>
    <w:rsid w:val="003D1471"/>
    <w:rsid w:val="003D1504"/>
    <w:rsid w:val="003D172A"/>
    <w:rsid w:val="003D1762"/>
    <w:rsid w:val="003D1CEA"/>
    <w:rsid w:val="003D1F2A"/>
    <w:rsid w:val="003D20B4"/>
    <w:rsid w:val="003D2103"/>
    <w:rsid w:val="003D28F7"/>
    <w:rsid w:val="003D2A94"/>
    <w:rsid w:val="003D2B78"/>
    <w:rsid w:val="003D3009"/>
    <w:rsid w:val="003D3250"/>
    <w:rsid w:val="003D32B7"/>
    <w:rsid w:val="003D330C"/>
    <w:rsid w:val="003D3337"/>
    <w:rsid w:val="003D357E"/>
    <w:rsid w:val="003D373B"/>
    <w:rsid w:val="003D3801"/>
    <w:rsid w:val="003D3EB9"/>
    <w:rsid w:val="003D3FA0"/>
    <w:rsid w:val="003D4A8C"/>
    <w:rsid w:val="003D4A90"/>
    <w:rsid w:val="003D4B32"/>
    <w:rsid w:val="003D4FB9"/>
    <w:rsid w:val="003D5181"/>
    <w:rsid w:val="003D523D"/>
    <w:rsid w:val="003D52D6"/>
    <w:rsid w:val="003D5377"/>
    <w:rsid w:val="003D572D"/>
    <w:rsid w:val="003D5C9F"/>
    <w:rsid w:val="003D5FB8"/>
    <w:rsid w:val="003D60BB"/>
    <w:rsid w:val="003D620B"/>
    <w:rsid w:val="003D66F9"/>
    <w:rsid w:val="003D6710"/>
    <w:rsid w:val="003D6875"/>
    <w:rsid w:val="003D69AC"/>
    <w:rsid w:val="003D6BC2"/>
    <w:rsid w:val="003D6C11"/>
    <w:rsid w:val="003D6C90"/>
    <w:rsid w:val="003D6F6E"/>
    <w:rsid w:val="003D7186"/>
    <w:rsid w:val="003D731D"/>
    <w:rsid w:val="003D7739"/>
    <w:rsid w:val="003D7B20"/>
    <w:rsid w:val="003D7BE1"/>
    <w:rsid w:val="003D7CF4"/>
    <w:rsid w:val="003E0260"/>
    <w:rsid w:val="003E02F4"/>
    <w:rsid w:val="003E030A"/>
    <w:rsid w:val="003E0544"/>
    <w:rsid w:val="003E0645"/>
    <w:rsid w:val="003E0911"/>
    <w:rsid w:val="003E0B12"/>
    <w:rsid w:val="003E0D11"/>
    <w:rsid w:val="003E1460"/>
    <w:rsid w:val="003E1598"/>
    <w:rsid w:val="003E168D"/>
    <w:rsid w:val="003E17C0"/>
    <w:rsid w:val="003E1BEA"/>
    <w:rsid w:val="003E1E7F"/>
    <w:rsid w:val="003E1F4D"/>
    <w:rsid w:val="003E1F61"/>
    <w:rsid w:val="003E219F"/>
    <w:rsid w:val="003E2551"/>
    <w:rsid w:val="003E278F"/>
    <w:rsid w:val="003E2D2C"/>
    <w:rsid w:val="003E2DBC"/>
    <w:rsid w:val="003E3003"/>
    <w:rsid w:val="003E3156"/>
    <w:rsid w:val="003E324E"/>
    <w:rsid w:val="003E353C"/>
    <w:rsid w:val="003E37D8"/>
    <w:rsid w:val="003E37E8"/>
    <w:rsid w:val="003E3D23"/>
    <w:rsid w:val="003E3F4B"/>
    <w:rsid w:val="003E3FA7"/>
    <w:rsid w:val="003E400D"/>
    <w:rsid w:val="003E4206"/>
    <w:rsid w:val="003E426D"/>
    <w:rsid w:val="003E4444"/>
    <w:rsid w:val="003E4610"/>
    <w:rsid w:val="003E4642"/>
    <w:rsid w:val="003E46E7"/>
    <w:rsid w:val="003E4723"/>
    <w:rsid w:val="003E473C"/>
    <w:rsid w:val="003E4789"/>
    <w:rsid w:val="003E4AB6"/>
    <w:rsid w:val="003E52D3"/>
    <w:rsid w:val="003E533E"/>
    <w:rsid w:val="003E55CA"/>
    <w:rsid w:val="003E5975"/>
    <w:rsid w:val="003E6034"/>
    <w:rsid w:val="003E61B0"/>
    <w:rsid w:val="003E627E"/>
    <w:rsid w:val="003E639A"/>
    <w:rsid w:val="003E63FB"/>
    <w:rsid w:val="003E6746"/>
    <w:rsid w:val="003E6D2F"/>
    <w:rsid w:val="003E727B"/>
    <w:rsid w:val="003E7381"/>
    <w:rsid w:val="003E782F"/>
    <w:rsid w:val="003E794C"/>
    <w:rsid w:val="003E7BA1"/>
    <w:rsid w:val="003E7C24"/>
    <w:rsid w:val="003E7CF7"/>
    <w:rsid w:val="003E7E82"/>
    <w:rsid w:val="003F0113"/>
    <w:rsid w:val="003F0319"/>
    <w:rsid w:val="003F0353"/>
    <w:rsid w:val="003F0380"/>
    <w:rsid w:val="003F06EF"/>
    <w:rsid w:val="003F08D6"/>
    <w:rsid w:val="003F0BE6"/>
    <w:rsid w:val="003F0C6D"/>
    <w:rsid w:val="003F0D44"/>
    <w:rsid w:val="003F14E6"/>
    <w:rsid w:val="003F17A1"/>
    <w:rsid w:val="003F1A90"/>
    <w:rsid w:val="003F1B7B"/>
    <w:rsid w:val="003F1C07"/>
    <w:rsid w:val="003F1C2F"/>
    <w:rsid w:val="003F1C55"/>
    <w:rsid w:val="003F1D94"/>
    <w:rsid w:val="003F1E41"/>
    <w:rsid w:val="003F2091"/>
    <w:rsid w:val="003F218A"/>
    <w:rsid w:val="003F242A"/>
    <w:rsid w:val="003F247C"/>
    <w:rsid w:val="003F2495"/>
    <w:rsid w:val="003F24BA"/>
    <w:rsid w:val="003F26A3"/>
    <w:rsid w:val="003F26C3"/>
    <w:rsid w:val="003F2C19"/>
    <w:rsid w:val="003F2F74"/>
    <w:rsid w:val="003F3175"/>
    <w:rsid w:val="003F361C"/>
    <w:rsid w:val="003F3F82"/>
    <w:rsid w:val="003F408B"/>
    <w:rsid w:val="003F45BE"/>
    <w:rsid w:val="003F46DB"/>
    <w:rsid w:val="003F4C02"/>
    <w:rsid w:val="003F510A"/>
    <w:rsid w:val="003F528F"/>
    <w:rsid w:val="003F560E"/>
    <w:rsid w:val="003F5BA6"/>
    <w:rsid w:val="003F5CB4"/>
    <w:rsid w:val="003F60BD"/>
    <w:rsid w:val="003F641F"/>
    <w:rsid w:val="003F649B"/>
    <w:rsid w:val="003F692C"/>
    <w:rsid w:val="003F6BBD"/>
    <w:rsid w:val="003F6BE6"/>
    <w:rsid w:val="003F6DF5"/>
    <w:rsid w:val="003F6F73"/>
    <w:rsid w:val="003F7066"/>
    <w:rsid w:val="003F7335"/>
    <w:rsid w:val="003F73D3"/>
    <w:rsid w:val="003F7655"/>
    <w:rsid w:val="003F7A30"/>
    <w:rsid w:val="003F7C96"/>
    <w:rsid w:val="003F7D51"/>
    <w:rsid w:val="00400123"/>
    <w:rsid w:val="0040054F"/>
    <w:rsid w:val="004005A7"/>
    <w:rsid w:val="0040075C"/>
    <w:rsid w:val="0040088E"/>
    <w:rsid w:val="00400B86"/>
    <w:rsid w:val="00400EFA"/>
    <w:rsid w:val="00401178"/>
    <w:rsid w:val="004011C0"/>
    <w:rsid w:val="004014FF"/>
    <w:rsid w:val="00401569"/>
    <w:rsid w:val="004015C0"/>
    <w:rsid w:val="00401677"/>
    <w:rsid w:val="00401685"/>
    <w:rsid w:val="004018BE"/>
    <w:rsid w:val="00401952"/>
    <w:rsid w:val="0040199F"/>
    <w:rsid w:val="00401B84"/>
    <w:rsid w:val="00401DD4"/>
    <w:rsid w:val="00401F5B"/>
    <w:rsid w:val="00401F6D"/>
    <w:rsid w:val="004021A7"/>
    <w:rsid w:val="00402255"/>
    <w:rsid w:val="004023E7"/>
    <w:rsid w:val="0040260F"/>
    <w:rsid w:val="00402694"/>
    <w:rsid w:val="0040299E"/>
    <w:rsid w:val="00402A85"/>
    <w:rsid w:val="00402B64"/>
    <w:rsid w:val="00402F63"/>
    <w:rsid w:val="00402F75"/>
    <w:rsid w:val="00403171"/>
    <w:rsid w:val="0040332D"/>
    <w:rsid w:val="004033CD"/>
    <w:rsid w:val="00403510"/>
    <w:rsid w:val="0040384E"/>
    <w:rsid w:val="00403A15"/>
    <w:rsid w:val="00403DB0"/>
    <w:rsid w:val="00403F71"/>
    <w:rsid w:val="00404466"/>
    <w:rsid w:val="004044F2"/>
    <w:rsid w:val="00404603"/>
    <w:rsid w:val="00404B74"/>
    <w:rsid w:val="00404CE8"/>
    <w:rsid w:val="0040504E"/>
    <w:rsid w:val="0040526A"/>
    <w:rsid w:val="00405A3F"/>
    <w:rsid w:val="00405CE9"/>
    <w:rsid w:val="00405E83"/>
    <w:rsid w:val="00405F8B"/>
    <w:rsid w:val="00406059"/>
    <w:rsid w:val="0040633A"/>
    <w:rsid w:val="00406B13"/>
    <w:rsid w:val="00406C63"/>
    <w:rsid w:val="00406C6E"/>
    <w:rsid w:val="00406C72"/>
    <w:rsid w:val="00406D04"/>
    <w:rsid w:val="00407193"/>
    <w:rsid w:val="004071E0"/>
    <w:rsid w:val="00407351"/>
    <w:rsid w:val="00407582"/>
    <w:rsid w:val="0040770F"/>
    <w:rsid w:val="0040780F"/>
    <w:rsid w:val="00407DAC"/>
    <w:rsid w:val="00407E99"/>
    <w:rsid w:val="00407EFC"/>
    <w:rsid w:val="00410389"/>
    <w:rsid w:val="00410792"/>
    <w:rsid w:val="00410898"/>
    <w:rsid w:val="00410959"/>
    <w:rsid w:val="00410DB0"/>
    <w:rsid w:val="00410E16"/>
    <w:rsid w:val="00411205"/>
    <w:rsid w:val="00411328"/>
    <w:rsid w:val="00411570"/>
    <w:rsid w:val="0041170C"/>
    <w:rsid w:val="00411777"/>
    <w:rsid w:val="00411CB0"/>
    <w:rsid w:val="00411DE9"/>
    <w:rsid w:val="0041202C"/>
    <w:rsid w:val="00412254"/>
    <w:rsid w:val="004123CC"/>
    <w:rsid w:val="004124EB"/>
    <w:rsid w:val="004126F9"/>
    <w:rsid w:val="00412887"/>
    <w:rsid w:val="00412B4D"/>
    <w:rsid w:val="00412C6E"/>
    <w:rsid w:val="00412CA2"/>
    <w:rsid w:val="00413552"/>
    <w:rsid w:val="004136E5"/>
    <w:rsid w:val="00413789"/>
    <w:rsid w:val="004138A2"/>
    <w:rsid w:val="00413E6D"/>
    <w:rsid w:val="0041411E"/>
    <w:rsid w:val="0041427A"/>
    <w:rsid w:val="004143A3"/>
    <w:rsid w:val="004144A2"/>
    <w:rsid w:val="004146FC"/>
    <w:rsid w:val="00414849"/>
    <w:rsid w:val="00414D24"/>
    <w:rsid w:val="00414D7F"/>
    <w:rsid w:val="00414F8F"/>
    <w:rsid w:val="004153F0"/>
    <w:rsid w:val="004157FB"/>
    <w:rsid w:val="00415808"/>
    <w:rsid w:val="0041588C"/>
    <w:rsid w:val="004158DD"/>
    <w:rsid w:val="00415A7A"/>
    <w:rsid w:val="00415B01"/>
    <w:rsid w:val="00415BCB"/>
    <w:rsid w:val="00415BE6"/>
    <w:rsid w:val="00415CBC"/>
    <w:rsid w:val="00415CD5"/>
    <w:rsid w:val="00416328"/>
    <w:rsid w:val="004165BC"/>
    <w:rsid w:val="00416820"/>
    <w:rsid w:val="00416A1A"/>
    <w:rsid w:val="00416C4F"/>
    <w:rsid w:val="00416E33"/>
    <w:rsid w:val="00416F8C"/>
    <w:rsid w:val="00417186"/>
    <w:rsid w:val="004171D8"/>
    <w:rsid w:val="004173F7"/>
    <w:rsid w:val="00417424"/>
    <w:rsid w:val="0041787F"/>
    <w:rsid w:val="004179DC"/>
    <w:rsid w:val="00417BDB"/>
    <w:rsid w:val="00417C91"/>
    <w:rsid w:val="00417CDB"/>
    <w:rsid w:val="00417F12"/>
    <w:rsid w:val="004201FA"/>
    <w:rsid w:val="00420633"/>
    <w:rsid w:val="0042099A"/>
    <w:rsid w:val="004209AE"/>
    <w:rsid w:val="00420A49"/>
    <w:rsid w:val="00420A9F"/>
    <w:rsid w:val="00421071"/>
    <w:rsid w:val="004211DA"/>
    <w:rsid w:val="00421266"/>
    <w:rsid w:val="00421371"/>
    <w:rsid w:val="004216BE"/>
    <w:rsid w:val="0042171C"/>
    <w:rsid w:val="0042175C"/>
    <w:rsid w:val="00421DE1"/>
    <w:rsid w:val="00421F4B"/>
    <w:rsid w:val="0042209C"/>
    <w:rsid w:val="004222B8"/>
    <w:rsid w:val="0042251A"/>
    <w:rsid w:val="004226F2"/>
    <w:rsid w:val="00422CDA"/>
    <w:rsid w:val="00422E67"/>
    <w:rsid w:val="00422F09"/>
    <w:rsid w:val="00423386"/>
    <w:rsid w:val="004233B1"/>
    <w:rsid w:val="004233F0"/>
    <w:rsid w:val="00423456"/>
    <w:rsid w:val="00423511"/>
    <w:rsid w:val="00423606"/>
    <w:rsid w:val="004236EF"/>
    <w:rsid w:val="004237FB"/>
    <w:rsid w:val="00423A4D"/>
    <w:rsid w:val="00423D67"/>
    <w:rsid w:val="0042407B"/>
    <w:rsid w:val="0042456E"/>
    <w:rsid w:val="00424692"/>
    <w:rsid w:val="00424755"/>
    <w:rsid w:val="004247C5"/>
    <w:rsid w:val="0042494D"/>
    <w:rsid w:val="00424BDA"/>
    <w:rsid w:val="00425428"/>
    <w:rsid w:val="0042559B"/>
    <w:rsid w:val="00425678"/>
    <w:rsid w:val="00425753"/>
    <w:rsid w:val="0042588F"/>
    <w:rsid w:val="004259FE"/>
    <w:rsid w:val="00425B41"/>
    <w:rsid w:val="00425BA9"/>
    <w:rsid w:val="00425E27"/>
    <w:rsid w:val="00425E4D"/>
    <w:rsid w:val="00425EC4"/>
    <w:rsid w:val="00425EF3"/>
    <w:rsid w:val="00426032"/>
    <w:rsid w:val="0042611E"/>
    <w:rsid w:val="00426207"/>
    <w:rsid w:val="004262FF"/>
    <w:rsid w:val="00426362"/>
    <w:rsid w:val="00426453"/>
    <w:rsid w:val="004264A5"/>
    <w:rsid w:val="0042665D"/>
    <w:rsid w:val="00426846"/>
    <w:rsid w:val="004268DF"/>
    <w:rsid w:val="00426CEF"/>
    <w:rsid w:val="00426DC0"/>
    <w:rsid w:val="00426F53"/>
    <w:rsid w:val="00427862"/>
    <w:rsid w:val="00427895"/>
    <w:rsid w:val="00427A10"/>
    <w:rsid w:val="00427EE6"/>
    <w:rsid w:val="00430223"/>
    <w:rsid w:val="0043097B"/>
    <w:rsid w:val="00430AD7"/>
    <w:rsid w:val="00430C5C"/>
    <w:rsid w:val="00431091"/>
    <w:rsid w:val="004317F6"/>
    <w:rsid w:val="004318EF"/>
    <w:rsid w:val="00431BDD"/>
    <w:rsid w:val="00431E01"/>
    <w:rsid w:val="004323B9"/>
    <w:rsid w:val="00432607"/>
    <w:rsid w:val="0043264E"/>
    <w:rsid w:val="00432822"/>
    <w:rsid w:val="00432B16"/>
    <w:rsid w:val="00432C4C"/>
    <w:rsid w:val="00432F9E"/>
    <w:rsid w:val="004331FE"/>
    <w:rsid w:val="004332A7"/>
    <w:rsid w:val="00433AA1"/>
    <w:rsid w:val="00433B50"/>
    <w:rsid w:val="00433CC4"/>
    <w:rsid w:val="00433F26"/>
    <w:rsid w:val="00434404"/>
    <w:rsid w:val="004344F8"/>
    <w:rsid w:val="004345CF"/>
    <w:rsid w:val="004346BD"/>
    <w:rsid w:val="004348D7"/>
    <w:rsid w:val="004348DD"/>
    <w:rsid w:val="00434ABF"/>
    <w:rsid w:val="00434B36"/>
    <w:rsid w:val="00434D34"/>
    <w:rsid w:val="00434DF7"/>
    <w:rsid w:val="0043510C"/>
    <w:rsid w:val="00435287"/>
    <w:rsid w:val="00435305"/>
    <w:rsid w:val="004353F0"/>
    <w:rsid w:val="004355A4"/>
    <w:rsid w:val="00435A7A"/>
    <w:rsid w:val="00435B0E"/>
    <w:rsid w:val="00435B3E"/>
    <w:rsid w:val="00435BE8"/>
    <w:rsid w:val="00435C16"/>
    <w:rsid w:val="00435D77"/>
    <w:rsid w:val="00435E56"/>
    <w:rsid w:val="00435ED6"/>
    <w:rsid w:val="004360B1"/>
    <w:rsid w:val="00436371"/>
    <w:rsid w:val="0043685D"/>
    <w:rsid w:val="00436B78"/>
    <w:rsid w:val="00436B8B"/>
    <w:rsid w:val="00436C32"/>
    <w:rsid w:val="00436EEF"/>
    <w:rsid w:val="004370EE"/>
    <w:rsid w:val="004370F3"/>
    <w:rsid w:val="00437517"/>
    <w:rsid w:val="00437D5F"/>
    <w:rsid w:val="00437E35"/>
    <w:rsid w:val="00437F61"/>
    <w:rsid w:val="004402B8"/>
    <w:rsid w:val="00440792"/>
    <w:rsid w:val="00440AC5"/>
    <w:rsid w:val="00440D7F"/>
    <w:rsid w:val="00441305"/>
    <w:rsid w:val="00441312"/>
    <w:rsid w:val="004414C2"/>
    <w:rsid w:val="004415C6"/>
    <w:rsid w:val="004418FC"/>
    <w:rsid w:val="00441988"/>
    <w:rsid w:val="00441B10"/>
    <w:rsid w:val="004420A5"/>
    <w:rsid w:val="004420F3"/>
    <w:rsid w:val="004421A4"/>
    <w:rsid w:val="00442508"/>
    <w:rsid w:val="0044266D"/>
    <w:rsid w:val="00442771"/>
    <w:rsid w:val="00442894"/>
    <w:rsid w:val="00442B17"/>
    <w:rsid w:val="0044308D"/>
    <w:rsid w:val="004432A7"/>
    <w:rsid w:val="00443A9D"/>
    <w:rsid w:val="00443CCF"/>
    <w:rsid w:val="00443DB3"/>
    <w:rsid w:val="00443DB7"/>
    <w:rsid w:val="00444316"/>
    <w:rsid w:val="004444FB"/>
    <w:rsid w:val="004447A6"/>
    <w:rsid w:val="0044488C"/>
    <w:rsid w:val="00444AFB"/>
    <w:rsid w:val="00444C46"/>
    <w:rsid w:val="00444CB7"/>
    <w:rsid w:val="00444D7E"/>
    <w:rsid w:val="00444E0E"/>
    <w:rsid w:val="00445006"/>
    <w:rsid w:val="0044502C"/>
    <w:rsid w:val="004450B1"/>
    <w:rsid w:val="004453FE"/>
    <w:rsid w:val="004457E5"/>
    <w:rsid w:val="00445A23"/>
    <w:rsid w:val="00445A4B"/>
    <w:rsid w:val="00445BEB"/>
    <w:rsid w:val="00445BF2"/>
    <w:rsid w:val="00445C1B"/>
    <w:rsid w:val="00445CDF"/>
    <w:rsid w:val="004461A4"/>
    <w:rsid w:val="0044645F"/>
    <w:rsid w:val="00446A27"/>
    <w:rsid w:val="00446D25"/>
    <w:rsid w:val="00447229"/>
    <w:rsid w:val="00447255"/>
    <w:rsid w:val="004472EA"/>
    <w:rsid w:val="00447389"/>
    <w:rsid w:val="004473CC"/>
    <w:rsid w:val="00450089"/>
    <w:rsid w:val="00450125"/>
    <w:rsid w:val="004502E5"/>
    <w:rsid w:val="0045033B"/>
    <w:rsid w:val="0045037C"/>
    <w:rsid w:val="00450565"/>
    <w:rsid w:val="00450671"/>
    <w:rsid w:val="00450885"/>
    <w:rsid w:val="0045093A"/>
    <w:rsid w:val="00450948"/>
    <w:rsid w:val="00450BE3"/>
    <w:rsid w:val="00450D50"/>
    <w:rsid w:val="00451134"/>
    <w:rsid w:val="0045153C"/>
    <w:rsid w:val="00451551"/>
    <w:rsid w:val="00451966"/>
    <w:rsid w:val="00451AB5"/>
    <w:rsid w:val="00451C07"/>
    <w:rsid w:val="00451C46"/>
    <w:rsid w:val="00451D9F"/>
    <w:rsid w:val="00451EF4"/>
    <w:rsid w:val="00451FF0"/>
    <w:rsid w:val="00452075"/>
    <w:rsid w:val="0045238F"/>
    <w:rsid w:val="004523E8"/>
    <w:rsid w:val="00452980"/>
    <w:rsid w:val="00452B76"/>
    <w:rsid w:val="00452C87"/>
    <w:rsid w:val="00452CE4"/>
    <w:rsid w:val="00452FA0"/>
    <w:rsid w:val="00452FEE"/>
    <w:rsid w:val="0045325F"/>
    <w:rsid w:val="0045344E"/>
    <w:rsid w:val="00453A86"/>
    <w:rsid w:val="00453B29"/>
    <w:rsid w:val="00453FED"/>
    <w:rsid w:val="0045407C"/>
    <w:rsid w:val="0045411C"/>
    <w:rsid w:val="00454200"/>
    <w:rsid w:val="004543A3"/>
    <w:rsid w:val="00454751"/>
    <w:rsid w:val="0045476F"/>
    <w:rsid w:val="00454823"/>
    <w:rsid w:val="004548EF"/>
    <w:rsid w:val="00454AE5"/>
    <w:rsid w:val="00455100"/>
    <w:rsid w:val="004552B8"/>
    <w:rsid w:val="00455346"/>
    <w:rsid w:val="004553EF"/>
    <w:rsid w:val="00455A5A"/>
    <w:rsid w:val="00455A8D"/>
    <w:rsid w:val="00455F05"/>
    <w:rsid w:val="00455F5D"/>
    <w:rsid w:val="004560B7"/>
    <w:rsid w:val="0045622D"/>
    <w:rsid w:val="00456245"/>
    <w:rsid w:val="004562B2"/>
    <w:rsid w:val="004562DB"/>
    <w:rsid w:val="00456316"/>
    <w:rsid w:val="0045632A"/>
    <w:rsid w:val="00456573"/>
    <w:rsid w:val="004565E6"/>
    <w:rsid w:val="00456727"/>
    <w:rsid w:val="004567F1"/>
    <w:rsid w:val="0045688C"/>
    <w:rsid w:val="00456B3C"/>
    <w:rsid w:val="00456F43"/>
    <w:rsid w:val="00457068"/>
    <w:rsid w:val="00457392"/>
    <w:rsid w:val="004575F9"/>
    <w:rsid w:val="004577C4"/>
    <w:rsid w:val="00457846"/>
    <w:rsid w:val="00460024"/>
    <w:rsid w:val="00460228"/>
    <w:rsid w:val="00460672"/>
    <w:rsid w:val="004609EE"/>
    <w:rsid w:val="00460AD7"/>
    <w:rsid w:val="00461555"/>
    <w:rsid w:val="004618A4"/>
    <w:rsid w:val="00461990"/>
    <w:rsid w:val="00461B70"/>
    <w:rsid w:val="00461D5D"/>
    <w:rsid w:val="00461DDC"/>
    <w:rsid w:val="00461EC8"/>
    <w:rsid w:val="00461EDF"/>
    <w:rsid w:val="0046203D"/>
    <w:rsid w:val="00462070"/>
    <w:rsid w:val="004620D9"/>
    <w:rsid w:val="0046221F"/>
    <w:rsid w:val="0046241C"/>
    <w:rsid w:val="004625F2"/>
    <w:rsid w:val="00462A59"/>
    <w:rsid w:val="00462B01"/>
    <w:rsid w:val="0046305F"/>
    <w:rsid w:val="0046311E"/>
    <w:rsid w:val="004633D3"/>
    <w:rsid w:val="004636E8"/>
    <w:rsid w:val="00463B06"/>
    <w:rsid w:val="00463F8A"/>
    <w:rsid w:val="00464132"/>
    <w:rsid w:val="00464233"/>
    <w:rsid w:val="004642A8"/>
    <w:rsid w:val="00464321"/>
    <w:rsid w:val="004647BE"/>
    <w:rsid w:val="00464902"/>
    <w:rsid w:val="00464A3D"/>
    <w:rsid w:val="00464A69"/>
    <w:rsid w:val="00464EB2"/>
    <w:rsid w:val="00464FC6"/>
    <w:rsid w:val="00465157"/>
    <w:rsid w:val="004653AF"/>
    <w:rsid w:val="004654DC"/>
    <w:rsid w:val="00465846"/>
    <w:rsid w:val="00465964"/>
    <w:rsid w:val="00465969"/>
    <w:rsid w:val="00465A08"/>
    <w:rsid w:val="00465B52"/>
    <w:rsid w:val="00465DB2"/>
    <w:rsid w:val="004660CB"/>
    <w:rsid w:val="004661C1"/>
    <w:rsid w:val="004661CB"/>
    <w:rsid w:val="004663D6"/>
    <w:rsid w:val="00466738"/>
    <w:rsid w:val="00466831"/>
    <w:rsid w:val="004669A5"/>
    <w:rsid w:val="00466DF3"/>
    <w:rsid w:val="00466E21"/>
    <w:rsid w:val="00467093"/>
    <w:rsid w:val="0046720A"/>
    <w:rsid w:val="0046756A"/>
    <w:rsid w:val="004675AA"/>
    <w:rsid w:val="0046793C"/>
    <w:rsid w:val="00467AB8"/>
    <w:rsid w:val="00467C40"/>
    <w:rsid w:val="00467EEB"/>
    <w:rsid w:val="00467FBE"/>
    <w:rsid w:val="00470263"/>
    <w:rsid w:val="00470312"/>
    <w:rsid w:val="00470461"/>
    <w:rsid w:val="00470569"/>
    <w:rsid w:val="004705B0"/>
    <w:rsid w:val="00470619"/>
    <w:rsid w:val="0047082F"/>
    <w:rsid w:val="00470EEE"/>
    <w:rsid w:val="00470F15"/>
    <w:rsid w:val="004712E8"/>
    <w:rsid w:val="004712EC"/>
    <w:rsid w:val="0047131D"/>
    <w:rsid w:val="0047150A"/>
    <w:rsid w:val="004719C0"/>
    <w:rsid w:val="004719D0"/>
    <w:rsid w:val="00471A1E"/>
    <w:rsid w:val="00471B74"/>
    <w:rsid w:val="00471C7E"/>
    <w:rsid w:val="00472241"/>
    <w:rsid w:val="00472266"/>
    <w:rsid w:val="0047243C"/>
    <w:rsid w:val="00472BB5"/>
    <w:rsid w:val="00472C3E"/>
    <w:rsid w:val="00472E2D"/>
    <w:rsid w:val="00472E8B"/>
    <w:rsid w:val="004733EE"/>
    <w:rsid w:val="00473535"/>
    <w:rsid w:val="00473878"/>
    <w:rsid w:val="004738EE"/>
    <w:rsid w:val="00473BFD"/>
    <w:rsid w:val="00473C25"/>
    <w:rsid w:val="00473D1E"/>
    <w:rsid w:val="00473F33"/>
    <w:rsid w:val="00474230"/>
    <w:rsid w:val="004744B2"/>
    <w:rsid w:val="0047465F"/>
    <w:rsid w:val="00474728"/>
    <w:rsid w:val="004748DC"/>
    <w:rsid w:val="00474E46"/>
    <w:rsid w:val="00475372"/>
    <w:rsid w:val="0047553C"/>
    <w:rsid w:val="0047562D"/>
    <w:rsid w:val="00475673"/>
    <w:rsid w:val="00475754"/>
    <w:rsid w:val="00475B4D"/>
    <w:rsid w:val="00475C55"/>
    <w:rsid w:val="00475E32"/>
    <w:rsid w:val="00475EBC"/>
    <w:rsid w:val="004760F3"/>
    <w:rsid w:val="004762E5"/>
    <w:rsid w:val="004764FF"/>
    <w:rsid w:val="0047670D"/>
    <w:rsid w:val="004768DA"/>
    <w:rsid w:val="00476954"/>
    <w:rsid w:val="00476A62"/>
    <w:rsid w:val="00476C14"/>
    <w:rsid w:val="00476F52"/>
    <w:rsid w:val="00477098"/>
    <w:rsid w:val="00477256"/>
    <w:rsid w:val="004773D2"/>
    <w:rsid w:val="00477517"/>
    <w:rsid w:val="004775A4"/>
    <w:rsid w:val="0047770B"/>
    <w:rsid w:val="00477A03"/>
    <w:rsid w:val="00477BCC"/>
    <w:rsid w:val="00477DD0"/>
    <w:rsid w:val="00477FA0"/>
    <w:rsid w:val="00480074"/>
    <w:rsid w:val="00480097"/>
    <w:rsid w:val="004801A8"/>
    <w:rsid w:val="004805F1"/>
    <w:rsid w:val="00480949"/>
    <w:rsid w:val="00480C8D"/>
    <w:rsid w:val="00480FDF"/>
    <w:rsid w:val="00480FFF"/>
    <w:rsid w:val="0048129B"/>
    <w:rsid w:val="00481354"/>
    <w:rsid w:val="004814D0"/>
    <w:rsid w:val="004814D7"/>
    <w:rsid w:val="00481559"/>
    <w:rsid w:val="00481597"/>
    <w:rsid w:val="004816F0"/>
    <w:rsid w:val="004817E2"/>
    <w:rsid w:val="00481B05"/>
    <w:rsid w:val="00481BD8"/>
    <w:rsid w:val="00481D9F"/>
    <w:rsid w:val="00482038"/>
    <w:rsid w:val="004822B7"/>
    <w:rsid w:val="00482339"/>
    <w:rsid w:val="004825A2"/>
    <w:rsid w:val="004825C0"/>
    <w:rsid w:val="00482760"/>
    <w:rsid w:val="00482E6E"/>
    <w:rsid w:val="00482EF6"/>
    <w:rsid w:val="0048341D"/>
    <w:rsid w:val="00483965"/>
    <w:rsid w:val="00483C53"/>
    <w:rsid w:val="00483F27"/>
    <w:rsid w:val="00484180"/>
    <w:rsid w:val="00484181"/>
    <w:rsid w:val="004845CB"/>
    <w:rsid w:val="0048461E"/>
    <w:rsid w:val="00484631"/>
    <w:rsid w:val="0048471F"/>
    <w:rsid w:val="0048487E"/>
    <w:rsid w:val="00484FD7"/>
    <w:rsid w:val="004850EF"/>
    <w:rsid w:val="004854B8"/>
    <w:rsid w:val="004854DB"/>
    <w:rsid w:val="004858F3"/>
    <w:rsid w:val="00485901"/>
    <w:rsid w:val="00485B80"/>
    <w:rsid w:val="00485C38"/>
    <w:rsid w:val="00486370"/>
    <w:rsid w:val="004870EF"/>
    <w:rsid w:val="00487417"/>
    <w:rsid w:val="00487669"/>
    <w:rsid w:val="0048776D"/>
    <w:rsid w:val="00487BE3"/>
    <w:rsid w:val="0049008F"/>
    <w:rsid w:val="00490337"/>
    <w:rsid w:val="00490986"/>
    <w:rsid w:val="00490992"/>
    <w:rsid w:val="00490C4E"/>
    <w:rsid w:val="00490F6E"/>
    <w:rsid w:val="00491146"/>
    <w:rsid w:val="00491474"/>
    <w:rsid w:val="004919DB"/>
    <w:rsid w:val="00491AF0"/>
    <w:rsid w:val="00491B2B"/>
    <w:rsid w:val="00491BD0"/>
    <w:rsid w:val="00491BDF"/>
    <w:rsid w:val="00491E64"/>
    <w:rsid w:val="00491EAD"/>
    <w:rsid w:val="00491F7F"/>
    <w:rsid w:val="00491FCB"/>
    <w:rsid w:val="00492215"/>
    <w:rsid w:val="0049221A"/>
    <w:rsid w:val="00492460"/>
    <w:rsid w:val="00492617"/>
    <w:rsid w:val="00492A8F"/>
    <w:rsid w:val="00492D74"/>
    <w:rsid w:val="00492FDC"/>
    <w:rsid w:val="0049333E"/>
    <w:rsid w:val="004934E2"/>
    <w:rsid w:val="00493791"/>
    <w:rsid w:val="00493D94"/>
    <w:rsid w:val="0049461D"/>
    <w:rsid w:val="0049476E"/>
    <w:rsid w:val="00494A90"/>
    <w:rsid w:val="00494CE2"/>
    <w:rsid w:val="00494E7B"/>
    <w:rsid w:val="0049526B"/>
    <w:rsid w:val="0049541B"/>
    <w:rsid w:val="0049559C"/>
    <w:rsid w:val="00495687"/>
    <w:rsid w:val="0049587B"/>
    <w:rsid w:val="00495896"/>
    <w:rsid w:val="00495990"/>
    <w:rsid w:val="00495B0E"/>
    <w:rsid w:val="00495C4C"/>
    <w:rsid w:val="00495E59"/>
    <w:rsid w:val="00495EC2"/>
    <w:rsid w:val="00496170"/>
    <w:rsid w:val="004962BF"/>
    <w:rsid w:val="0049630D"/>
    <w:rsid w:val="00496399"/>
    <w:rsid w:val="0049646A"/>
    <w:rsid w:val="004966F8"/>
    <w:rsid w:val="00496753"/>
    <w:rsid w:val="00496977"/>
    <w:rsid w:val="00496A43"/>
    <w:rsid w:val="00496A4E"/>
    <w:rsid w:val="00496C02"/>
    <w:rsid w:val="00496CCF"/>
    <w:rsid w:val="00496E4E"/>
    <w:rsid w:val="004970F7"/>
    <w:rsid w:val="004971BB"/>
    <w:rsid w:val="00497606"/>
    <w:rsid w:val="004977AB"/>
    <w:rsid w:val="00497D16"/>
    <w:rsid w:val="004A00F2"/>
    <w:rsid w:val="004A0342"/>
    <w:rsid w:val="004A0372"/>
    <w:rsid w:val="004A0574"/>
    <w:rsid w:val="004A0733"/>
    <w:rsid w:val="004A096D"/>
    <w:rsid w:val="004A0AC6"/>
    <w:rsid w:val="004A0BED"/>
    <w:rsid w:val="004A0C3B"/>
    <w:rsid w:val="004A0E12"/>
    <w:rsid w:val="004A12E1"/>
    <w:rsid w:val="004A12F6"/>
    <w:rsid w:val="004A1319"/>
    <w:rsid w:val="004A1516"/>
    <w:rsid w:val="004A1522"/>
    <w:rsid w:val="004A15BD"/>
    <w:rsid w:val="004A16A1"/>
    <w:rsid w:val="004A188A"/>
    <w:rsid w:val="004A18B7"/>
    <w:rsid w:val="004A1D14"/>
    <w:rsid w:val="004A270A"/>
    <w:rsid w:val="004A270C"/>
    <w:rsid w:val="004A2943"/>
    <w:rsid w:val="004A2F5B"/>
    <w:rsid w:val="004A2FF2"/>
    <w:rsid w:val="004A3024"/>
    <w:rsid w:val="004A308E"/>
    <w:rsid w:val="004A373A"/>
    <w:rsid w:val="004A3CA2"/>
    <w:rsid w:val="004A3FD9"/>
    <w:rsid w:val="004A400A"/>
    <w:rsid w:val="004A40EB"/>
    <w:rsid w:val="004A4475"/>
    <w:rsid w:val="004A4656"/>
    <w:rsid w:val="004A4663"/>
    <w:rsid w:val="004A47AD"/>
    <w:rsid w:val="004A4B11"/>
    <w:rsid w:val="004A4D21"/>
    <w:rsid w:val="004A4FDA"/>
    <w:rsid w:val="004A51A6"/>
    <w:rsid w:val="004A558C"/>
    <w:rsid w:val="004A5776"/>
    <w:rsid w:val="004A5961"/>
    <w:rsid w:val="004A5AF6"/>
    <w:rsid w:val="004A5ED2"/>
    <w:rsid w:val="004A61DD"/>
    <w:rsid w:val="004A691F"/>
    <w:rsid w:val="004A6A0A"/>
    <w:rsid w:val="004A7195"/>
    <w:rsid w:val="004A7296"/>
    <w:rsid w:val="004A74B7"/>
    <w:rsid w:val="004A74CF"/>
    <w:rsid w:val="004A76B6"/>
    <w:rsid w:val="004A77F6"/>
    <w:rsid w:val="004A7E8F"/>
    <w:rsid w:val="004A7FE1"/>
    <w:rsid w:val="004B0403"/>
    <w:rsid w:val="004B0612"/>
    <w:rsid w:val="004B0B2D"/>
    <w:rsid w:val="004B0C10"/>
    <w:rsid w:val="004B0E82"/>
    <w:rsid w:val="004B1063"/>
    <w:rsid w:val="004B10C6"/>
    <w:rsid w:val="004B1126"/>
    <w:rsid w:val="004B1149"/>
    <w:rsid w:val="004B12BB"/>
    <w:rsid w:val="004B14B1"/>
    <w:rsid w:val="004B1776"/>
    <w:rsid w:val="004B1A2F"/>
    <w:rsid w:val="004B1B76"/>
    <w:rsid w:val="004B1F20"/>
    <w:rsid w:val="004B217E"/>
    <w:rsid w:val="004B2298"/>
    <w:rsid w:val="004B2335"/>
    <w:rsid w:val="004B247F"/>
    <w:rsid w:val="004B272C"/>
    <w:rsid w:val="004B279D"/>
    <w:rsid w:val="004B2823"/>
    <w:rsid w:val="004B2985"/>
    <w:rsid w:val="004B2AFA"/>
    <w:rsid w:val="004B2B30"/>
    <w:rsid w:val="004B2DDD"/>
    <w:rsid w:val="004B2EBC"/>
    <w:rsid w:val="004B3073"/>
    <w:rsid w:val="004B3112"/>
    <w:rsid w:val="004B33DA"/>
    <w:rsid w:val="004B34B0"/>
    <w:rsid w:val="004B3560"/>
    <w:rsid w:val="004B3686"/>
    <w:rsid w:val="004B36C9"/>
    <w:rsid w:val="004B38D7"/>
    <w:rsid w:val="004B3959"/>
    <w:rsid w:val="004B3A73"/>
    <w:rsid w:val="004B3BC8"/>
    <w:rsid w:val="004B3CD6"/>
    <w:rsid w:val="004B3CF9"/>
    <w:rsid w:val="004B3E06"/>
    <w:rsid w:val="004B4020"/>
    <w:rsid w:val="004B42F0"/>
    <w:rsid w:val="004B4340"/>
    <w:rsid w:val="004B45AE"/>
    <w:rsid w:val="004B46A7"/>
    <w:rsid w:val="004B4781"/>
    <w:rsid w:val="004B48C8"/>
    <w:rsid w:val="004B4A69"/>
    <w:rsid w:val="004B4D13"/>
    <w:rsid w:val="004B4DCA"/>
    <w:rsid w:val="004B511C"/>
    <w:rsid w:val="004B5215"/>
    <w:rsid w:val="004B53C6"/>
    <w:rsid w:val="004B5737"/>
    <w:rsid w:val="004B587B"/>
    <w:rsid w:val="004B58C2"/>
    <w:rsid w:val="004B5A05"/>
    <w:rsid w:val="004B5C4E"/>
    <w:rsid w:val="004B5E14"/>
    <w:rsid w:val="004B5E40"/>
    <w:rsid w:val="004B5FFB"/>
    <w:rsid w:val="004B671B"/>
    <w:rsid w:val="004B6D97"/>
    <w:rsid w:val="004B6F5D"/>
    <w:rsid w:val="004B6FB8"/>
    <w:rsid w:val="004B70C7"/>
    <w:rsid w:val="004B7369"/>
    <w:rsid w:val="004B737B"/>
    <w:rsid w:val="004B7424"/>
    <w:rsid w:val="004B766F"/>
    <w:rsid w:val="004B78DE"/>
    <w:rsid w:val="004B7C19"/>
    <w:rsid w:val="004C007E"/>
    <w:rsid w:val="004C00DF"/>
    <w:rsid w:val="004C017B"/>
    <w:rsid w:val="004C0394"/>
    <w:rsid w:val="004C06F9"/>
    <w:rsid w:val="004C07CA"/>
    <w:rsid w:val="004C0A68"/>
    <w:rsid w:val="004C0D7A"/>
    <w:rsid w:val="004C0F08"/>
    <w:rsid w:val="004C120D"/>
    <w:rsid w:val="004C150F"/>
    <w:rsid w:val="004C15B6"/>
    <w:rsid w:val="004C1770"/>
    <w:rsid w:val="004C18CD"/>
    <w:rsid w:val="004C19FF"/>
    <w:rsid w:val="004C1B8E"/>
    <w:rsid w:val="004C1C61"/>
    <w:rsid w:val="004C1E1C"/>
    <w:rsid w:val="004C1EC2"/>
    <w:rsid w:val="004C20F0"/>
    <w:rsid w:val="004C29A5"/>
    <w:rsid w:val="004C2BB7"/>
    <w:rsid w:val="004C2CDF"/>
    <w:rsid w:val="004C3346"/>
    <w:rsid w:val="004C37BF"/>
    <w:rsid w:val="004C4135"/>
    <w:rsid w:val="004C44A9"/>
    <w:rsid w:val="004C46B6"/>
    <w:rsid w:val="004C496D"/>
    <w:rsid w:val="004C4A9E"/>
    <w:rsid w:val="004C4FF5"/>
    <w:rsid w:val="004C5129"/>
    <w:rsid w:val="004C537D"/>
    <w:rsid w:val="004C5577"/>
    <w:rsid w:val="004C5683"/>
    <w:rsid w:val="004C5EDD"/>
    <w:rsid w:val="004C5F54"/>
    <w:rsid w:val="004C6041"/>
    <w:rsid w:val="004C63B3"/>
    <w:rsid w:val="004C66F4"/>
    <w:rsid w:val="004C6863"/>
    <w:rsid w:val="004C6943"/>
    <w:rsid w:val="004C6B28"/>
    <w:rsid w:val="004C6BA1"/>
    <w:rsid w:val="004C6EF6"/>
    <w:rsid w:val="004C6F88"/>
    <w:rsid w:val="004C706A"/>
    <w:rsid w:val="004C757B"/>
    <w:rsid w:val="004C78C5"/>
    <w:rsid w:val="004C7D83"/>
    <w:rsid w:val="004C7E43"/>
    <w:rsid w:val="004D0305"/>
    <w:rsid w:val="004D04F9"/>
    <w:rsid w:val="004D05B9"/>
    <w:rsid w:val="004D0607"/>
    <w:rsid w:val="004D0784"/>
    <w:rsid w:val="004D083D"/>
    <w:rsid w:val="004D0E94"/>
    <w:rsid w:val="004D12F3"/>
    <w:rsid w:val="004D145C"/>
    <w:rsid w:val="004D1495"/>
    <w:rsid w:val="004D14CB"/>
    <w:rsid w:val="004D1715"/>
    <w:rsid w:val="004D1723"/>
    <w:rsid w:val="004D1752"/>
    <w:rsid w:val="004D17BD"/>
    <w:rsid w:val="004D195A"/>
    <w:rsid w:val="004D1A76"/>
    <w:rsid w:val="004D1B39"/>
    <w:rsid w:val="004D1B52"/>
    <w:rsid w:val="004D1F63"/>
    <w:rsid w:val="004D1FA0"/>
    <w:rsid w:val="004D20BA"/>
    <w:rsid w:val="004D22EA"/>
    <w:rsid w:val="004D25EE"/>
    <w:rsid w:val="004D2783"/>
    <w:rsid w:val="004D2C01"/>
    <w:rsid w:val="004D2CD8"/>
    <w:rsid w:val="004D335F"/>
    <w:rsid w:val="004D3543"/>
    <w:rsid w:val="004D3993"/>
    <w:rsid w:val="004D3CE7"/>
    <w:rsid w:val="004D3D10"/>
    <w:rsid w:val="004D3E18"/>
    <w:rsid w:val="004D3F37"/>
    <w:rsid w:val="004D423B"/>
    <w:rsid w:val="004D48E1"/>
    <w:rsid w:val="004D496B"/>
    <w:rsid w:val="004D49E8"/>
    <w:rsid w:val="004D4C32"/>
    <w:rsid w:val="004D4FCE"/>
    <w:rsid w:val="004D5569"/>
    <w:rsid w:val="004D5708"/>
    <w:rsid w:val="004D5915"/>
    <w:rsid w:val="004D5A80"/>
    <w:rsid w:val="004D5BF3"/>
    <w:rsid w:val="004D5DD6"/>
    <w:rsid w:val="004D5F6B"/>
    <w:rsid w:val="004D6245"/>
    <w:rsid w:val="004D6837"/>
    <w:rsid w:val="004D6961"/>
    <w:rsid w:val="004D6AAE"/>
    <w:rsid w:val="004D6B6C"/>
    <w:rsid w:val="004D6C57"/>
    <w:rsid w:val="004D6D2A"/>
    <w:rsid w:val="004D7059"/>
    <w:rsid w:val="004D71A7"/>
    <w:rsid w:val="004D75CF"/>
    <w:rsid w:val="004D773D"/>
    <w:rsid w:val="004D776A"/>
    <w:rsid w:val="004D7771"/>
    <w:rsid w:val="004D7863"/>
    <w:rsid w:val="004D7A3D"/>
    <w:rsid w:val="004D7A95"/>
    <w:rsid w:val="004D7C12"/>
    <w:rsid w:val="004D7C52"/>
    <w:rsid w:val="004D7F16"/>
    <w:rsid w:val="004E002C"/>
    <w:rsid w:val="004E02ED"/>
    <w:rsid w:val="004E0403"/>
    <w:rsid w:val="004E0447"/>
    <w:rsid w:val="004E04CA"/>
    <w:rsid w:val="004E0B13"/>
    <w:rsid w:val="004E0B31"/>
    <w:rsid w:val="004E0C37"/>
    <w:rsid w:val="004E0C3D"/>
    <w:rsid w:val="004E1341"/>
    <w:rsid w:val="004E1358"/>
    <w:rsid w:val="004E1749"/>
    <w:rsid w:val="004E18F2"/>
    <w:rsid w:val="004E1985"/>
    <w:rsid w:val="004E1DA1"/>
    <w:rsid w:val="004E1DE0"/>
    <w:rsid w:val="004E20F9"/>
    <w:rsid w:val="004E239E"/>
    <w:rsid w:val="004E24E8"/>
    <w:rsid w:val="004E2553"/>
    <w:rsid w:val="004E2614"/>
    <w:rsid w:val="004E2A7B"/>
    <w:rsid w:val="004E2B8E"/>
    <w:rsid w:val="004E2C86"/>
    <w:rsid w:val="004E2E85"/>
    <w:rsid w:val="004E34B0"/>
    <w:rsid w:val="004E3706"/>
    <w:rsid w:val="004E3B8E"/>
    <w:rsid w:val="004E3F16"/>
    <w:rsid w:val="004E3FFC"/>
    <w:rsid w:val="004E42B9"/>
    <w:rsid w:val="004E448E"/>
    <w:rsid w:val="004E454F"/>
    <w:rsid w:val="004E48B1"/>
    <w:rsid w:val="004E4997"/>
    <w:rsid w:val="004E4A18"/>
    <w:rsid w:val="004E4F2A"/>
    <w:rsid w:val="004E4F98"/>
    <w:rsid w:val="004E5102"/>
    <w:rsid w:val="004E527C"/>
    <w:rsid w:val="004E53F9"/>
    <w:rsid w:val="004E56FC"/>
    <w:rsid w:val="004E5816"/>
    <w:rsid w:val="004E5A70"/>
    <w:rsid w:val="004E5C36"/>
    <w:rsid w:val="004E5CDA"/>
    <w:rsid w:val="004E5DE9"/>
    <w:rsid w:val="004E61E0"/>
    <w:rsid w:val="004E62FA"/>
    <w:rsid w:val="004E6321"/>
    <w:rsid w:val="004E6429"/>
    <w:rsid w:val="004E65F7"/>
    <w:rsid w:val="004E66CD"/>
    <w:rsid w:val="004E6768"/>
    <w:rsid w:val="004E6A1F"/>
    <w:rsid w:val="004E6A7B"/>
    <w:rsid w:val="004E6B2B"/>
    <w:rsid w:val="004E6DD3"/>
    <w:rsid w:val="004E6DFF"/>
    <w:rsid w:val="004E6E0D"/>
    <w:rsid w:val="004E6E9E"/>
    <w:rsid w:val="004E6FC0"/>
    <w:rsid w:val="004E71BA"/>
    <w:rsid w:val="004E731B"/>
    <w:rsid w:val="004E747D"/>
    <w:rsid w:val="004E74B2"/>
    <w:rsid w:val="004E772E"/>
    <w:rsid w:val="004E785D"/>
    <w:rsid w:val="004E792D"/>
    <w:rsid w:val="004E7A29"/>
    <w:rsid w:val="004E7C30"/>
    <w:rsid w:val="004E7CCE"/>
    <w:rsid w:val="004E7D50"/>
    <w:rsid w:val="004F011D"/>
    <w:rsid w:val="004F0279"/>
    <w:rsid w:val="004F05B4"/>
    <w:rsid w:val="004F0698"/>
    <w:rsid w:val="004F09D4"/>
    <w:rsid w:val="004F0B20"/>
    <w:rsid w:val="004F0B43"/>
    <w:rsid w:val="004F0BDD"/>
    <w:rsid w:val="004F0C16"/>
    <w:rsid w:val="004F0C43"/>
    <w:rsid w:val="004F0E05"/>
    <w:rsid w:val="004F0FAE"/>
    <w:rsid w:val="004F1043"/>
    <w:rsid w:val="004F1348"/>
    <w:rsid w:val="004F1545"/>
    <w:rsid w:val="004F158B"/>
    <w:rsid w:val="004F184F"/>
    <w:rsid w:val="004F1939"/>
    <w:rsid w:val="004F1B51"/>
    <w:rsid w:val="004F1BE2"/>
    <w:rsid w:val="004F24F8"/>
    <w:rsid w:val="004F251E"/>
    <w:rsid w:val="004F27D6"/>
    <w:rsid w:val="004F28D9"/>
    <w:rsid w:val="004F29B9"/>
    <w:rsid w:val="004F2C27"/>
    <w:rsid w:val="004F311B"/>
    <w:rsid w:val="004F336E"/>
    <w:rsid w:val="004F37C2"/>
    <w:rsid w:val="004F37E1"/>
    <w:rsid w:val="004F37F5"/>
    <w:rsid w:val="004F3869"/>
    <w:rsid w:val="004F3D22"/>
    <w:rsid w:val="004F3D56"/>
    <w:rsid w:val="004F3E3A"/>
    <w:rsid w:val="004F3F10"/>
    <w:rsid w:val="004F3FA9"/>
    <w:rsid w:val="004F4197"/>
    <w:rsid w:val="004F46A9"/>
    <w:rsid w:val="004F4BD5"/>
    <w:rsid w:val="004F4F16"/>
    <w:rsid w:val="004F4F62"/>
    <w:rsid w:val="004F51AF"/>
    <w:rsid w:val="004F52D4"/>
    <w:rsid w:val="004F5347"/>
    <w:rsid w:val="004F5422"/>
    <w:rsid w:val="004F54C3"/>
    <w:rsid w:val="004F55DE"/>
    <w:rsid w:val="004F58A3"/>
    <w:rsid w:val="004F5A08"/>
    <w:rsid w:val="004F5A8D"/>
    <w:rsid w:val="004F5CA7"/>
    <w:rsid w:val="004F5FB6"/>
    <w:rsid w:val="004F629A"/>
    <w:rsid w:val="004F63AE"/>
    <w:rsid w:val="004F66C2"/>
    <w:rsid w:val="004F66FE"/>
    <w:rsid w:val="004F6915"/>
    <w:rsid w:val="004F6A7C"/>
    <w:rsid w:val="004F70DB"/>
    <w:rsid w:val="004F71C9"/>
    <w:rsid w:val="004F7451"/>
    <w:rsid w:val="004F75F1"/>
    <w:rsid w:val="004F7628"/>
    <w:rsid w:val="004F764C"/>
    <w:rsid w:val="004F7707"/>
    <w:rsid w:val="004F7E1A"/>
    <w:rsid w:val="004F7E78"/>
    <w:rsid w:val="004F7EFA"/>
    <w:rsid w:val="004F7F88"/>
    <w:rsid w:val="00500379"/>
    <w:rsid w:val="00500426"/>
    <w:rsid w:val="00500455"/>
    <w:rsid w:val="0050073F"/>
    <w:rsid w:val="00500929"/>
    <w:rsid w:val="00500AAA"/>
    <w:rsid w:val="00500BE2"/>
    <w:rsid w:val="00500CD1"/>
    <w:rsid w:val="005010CF"/>
    <w:rsid w:val="00501154"/>
    <w:rsid w:val="005012B9"/>
    <w:rsid w:val="00501CC5"/>
    <w:rsid w:val="00501E6F"/>
    <w:rsid w:val="00501F01"/>
    <w:rsid w:val="00502328"/>
    <w:rsid w:val="00502386"/>
    <w:rsid w:val="005025B5"/>
    <w:rsid w:val="0050286C"/>
    <w:rsid w:val="00502B85"/>
    <w:rsid w:val="00502CEA"/>
    <w:rsid w:val="00502F91"/>
    <w:rsid w:val="005031D4"/>
    <w:rsid w:val="005035F0"/>
    <w:rsid w:val="0050364B"/>
    <w:rsid w:val="005039A4"/>
    <w:rsid w:val="00503A91"/>
    <w:rsid w:val="00503AE7"/>
    <w:rsid w:val="00503E67"/>
    <w:rsid w:val="00503EF9"/>
    <w:rsid w:val="00503F21"/>
    <w:rsid w:val="00504814"/>
    <w:rsid w:val="00504BCB"/>
    <w:rsid w:val="00504DCF"/>
    <w:rsid w:val="00504F0A"/>
    <w:rsid w:val="00505014"/>
    <w:rsid w:val="005050BE"/>
    <w:rsid w:val="005053B9"/>
    <w:rsid w:val="0050577B"/>
    <w:rsid w:val="00505C5B"/>
    <w:rsid w:val="005061B5"/>
    <w:rsid w:val="005062BC"/>
    <w:rsid w:val="00506320"/>
    <w:rsid w:val="005069BB"/>
    <w:rsid w:val="00506A7D"/>
    <w:rsid w:val="0050706C"/>
    <w:rsid w:val="00507183"/>
    <w:rsid w:val="005072B2"/>
    <w:rsid w:val="00507594"/>
    <w:rsid w:val="00507756"/>
    <w:rsid w:val="005077A1"/>
    <w:rsid w:val="005077A7"/>
    <w:rsid w:val="00507F23"/>
    <w:rsid w:val="00507F42"/>
    <w:rsid w:val="005101E3"/>
    <w:rsid w:val="0051025E"/>
    <w:rsid w:val="005102A0"/>
    <w:rsid w:val="00510350"/>
    <w:rsid w:val="00510398"/>
    <w:rsid w:val="005103F7"/>
    <w:rsid w:val="00510407"/>
    <w:rsid w:val="00510578"/>
    <w:rsid w:val="005105C9"/>
    <w:rsid w:val="005106F6"/>
    <w:rsid w:val="005109AC"/>
    <w:rsid w:val="00510A1D"/>
    <w:rsid w:val="00510C08"/>
    <w:rsid w:val="00510E04"/>
    <w:rsid w:val="005110F9"/>
    <w:rsid w:val="0051118C"/>
    <w:rsid w:val="005112B0"/>
    <w:rsid w:val="005115A9"/>
    <w:rsid w:val="00511CB0"/>
    <w:rsid w:val="00511E21"/>
    <w:rsid w:val="00511EC8"/>
    <w:rsid w:val="00511F3F"/>
    <w:rsid w:val="005126ED"/>
    <w:rsid w:val="005127DB"/>
    <w:rsid w:val="00512BE5"/>
    <w:rsid w:val="00512BEF"/>
    <w:rsid w:val="00512D9E"/>
    <w:rsid w:val="00512E1D"/>
    <w:rsid w:val="005130DC"/>
    <w:rsid w:val="005133F5"/>
    <w:rsid w:val="005137C7"/>
    <w:rsid w:val="00513DAD"/>
    <w:rsid w:val="00513DDE"/>
    <w:rsid w:val="00513E10"/>
    <w:rsid w:val="00513F58"/>
    <w:rsid w:val="005147D3"/>
    <w:rsid w:val="005148FB"/>
    <w:rsid w:val="005149A1"/>
    <w:rsid w:val="00514AB2"/>
    <w:rsid w:val="00514C9E"/>
    <w:rsid w:val="0051510D"/>
    <w:rsid w:val="0051541E"/>
    <w:rsid w:val="00515592"/>
    <w:rsid w:val="005155AC"/>
    <w:rsid w:val="0051588C"/>
    <w:rsid w:val="00515899"/>
    <w:rsid w:val="00515E83"/>
    <w:rsid w:val="00515EA0"/>
    <w:rsid w:val="0051600B"/>
    <w:rsid w:val="00516258"/>
    <w:rsid w:val="005162CE"/>
    <w:rsid w:val="0051630D"/>
    <w:rsid w:val="005164B0"/>
    <w:rsid w:val="005165B6"/>
    <w:rsid w:val="005166A6"/>
    <w:rsid w:val="00516988"/>
    <w:rsid w:val="00516A7B"/>
    <w:rsid w:val="00516CA1"/>
    <w:rsid w:val="00516CEC"/>
    <w:rsid w:val="00517127"/>
    <w:rsid w:val="00517146"/>
    <w:rsid w:val="005171AB"/>
    <w:rsid w:val="00517581"/>
    <w:rsid w:val="0051774B"/>
    <w:rsid w:val="005179D5"/>
    <w:rsid w:val="00517C46"/>
    <w:rsid w:val="0052034C"/>
    <w:rsid w:val="005203F8"/>
    <w:rsid w:val="00520AEC"/>
    <w:rsid w:val="00520BA9"/>
    <w:rsid w:val="00520C7F"/>
    <w:rsid w:val="00521024"/>
    <w:rsid w:val="005210A5"/>
    <w:rsid w:val="00521163"/>
    <w:rsid w:val="00521301"/>
    <w:rsid w:val="00521476"/>
    <w:rsid w:val="005214EC"/>
    <w:rsid w:val="00521883"/>
    <w:rsid w:val="00521C8F"/>
    <w:rsid w:val="00521DC5"/>
    <w:rsid w:val="00521E0F"/>
    <w:rsid w:val="00521FD2"/>
    <w:rsid w:val="00522390"/>
    <w:rsid w:val="00522469"/>
    <w:rsid w:val="0052284E"/>
    <w:rsid w:val="0052285B"/>
    <w:rsid w:val="00522AFA"/>
    <w:rsid w:val="005232C8"/>
    <w:rsid w:val="005233FD"/>
    <w:rsid w:val="00523491"/>
    <w:rsid w:val="00523783"/>
    <w:rsid w:val="005238CF"/>
    <w:rsid w:val="00523943"/>
    <w:rsid w:val="00523D27"/>
    <w:rsid w:val="00523E87"/>
    <w:rsid w:val="00523F19"/>
    <w:rsid w:val="00523F3D"/>
    <w:rsid w:val="00524114"/>
    <w:rsid w:val="00524138"/>
    <w:rsid w:val="00524457"/>
    <w:rsid w:val="0052449C"/>
    <w:rsid w:val="00524C23"/>
    <w:rsid w:val="00524C72"/>
    <w:rsid w:val="00525083"/>
    <w:rsid w:val="0052533D"/>
    <w:rsid w:val="005256C3"/>
    <w:rsid w:val="00525B03"/>
    <w:rsid w:val="00525ED8"/>
    <w:rsid w:val="00525F9E"/>
    <w:rsid w:val="00525FBD"/>
    <w:rsid w:val="0052605E"/>
    <w:rsid w:val="0052610D"/>
    <w:rsid w:val="00526283"/>
    <w:rsid w:val="005263E8"/>
    <w:rsid w:val="005264AC"/>
    <w:rsid w:val="00526571"/>
    <w:rsid w:val="0052684E"/>
    <w:rsid w:val="00526A60"/>
    <w:rsid w:val="00526B20"/>
    <w:rsid w:val="00526FF1"/>
    <w:rsid w:val="00527147"/>
    <w:rsid w:val="00527177"/>
    <w:rsid w:val="0052747F"/>
    <w:rsid w:val="005274C0"/>
    <w:rsid w:val="0052766F"/>
    <w:rsid w:val="00527735"/>
    <w:rsid w:val="00527744"/>
    <w:rsid w:val="00527885"/>
    <w:rsid w:val="00527A55"/>
    <w:rsid w:val="00527AE9"/>
    <w:rsid w:val="00527CAE"/>
    <w:rsid w:val="00527CC3"/>
    <w:rsid w:val="00527CE5"/>
    <w:rsid w:val="00527DBD"/>
    <w:rsid w:val="0053003E"/>
    <w:rsid w:val="0053012E"/>
    <w:rsid w:val="00530242"/>
    <w:rsid w:val="00530276"/>
    <w:rsid w:val="00530354"/>
    <w:rsid w:val="005303A8"/>
    <w:rsid w:val="00530602"/>
    <w:rsid w:val="0053061A"/>
    <w:rsid w:val="00530BB8"/>
    <w:rsid w:val="00530D51"/>
    <w:rsid w:val="00530D9E"/>
    <w:rsid w:val="00530E3E"/>
    <w:rsid w:val="00530F90"/>
    <w:rsid w:val="00531007"/>
    <w:rsid w:val="00531035"/>
    <w:rsid w:val="005310E4"/>
    <w:rsid w:val="00531105"/>
    <w:rsid w:val="005319AF"/>
    <w:rsid w:val="00531B57"/>
    <w:rsid w:val="00531DF9"/>
    <w:rsid w:val="00532923"/>
    <w:rsid w:val="00532D0F"/>
    <w:rsid w:val="005334D5"/>
    <w:rsid w:val="005338B6"/>
    <w:rsid w:val="005338C8"/>
    <w:rsid w:val="005338F6"/>
    <w:rsid w:val="005339F2"/>
    <w:rsid w:val="00533F8D"/>
    <w:rsid w:val="0053460F"/>
    <w:rsid w:val="005346BB"/>
    <w:rsid w:val="00534A30"/>
    <w:rsid w:val="00534C28"/>
    <w:rsid w:val="00534E94"/>
    <w:rsid w:val="00534EC4"/>
    <w:rsid w:val="00534EFF"/>
    <w:rsid w:val="00535093"/>
    <w:rsid w:val="005352D4"/>
    <w:rsid w:val="005352F7"/>
    <w:rsid w:val="005353A7"/>
    <w:rsid w:val="00535570"/>
    <w:rsid w:val="0053560E"/>
    <w:rsid w:val="005357AE"/>
    <w:rsid w:val="005357BF"/>
    <w:rsid w:val="00535A46"/>
    <w:rsid w:val="00535B2A"/>
    <w:rsid w:val="00535F10"/>
    <w:rsid w:val="00535FD6"/>
    <w:rsid w:val="00536080"/>
    <w:rsid w:val="005361F8"/>
    <w:rsid w:val="00536628"/>
    <w:rsid w:val="00536723"/>
    <w:rsid w:val="0053674D"/>
    <w:rsid w:val="0053696E"/>
    <w:rsid w:val="00536D60"/>
    <w:rsid w:val="00536EDE"/>
    <w:rsid w:val="00536F81"/>
    <w:rsid w:val="00536FF4"/>
    <w:rsid w:val="0053700D"/>
    <w:rsid w:val="00537048"/>
    <w:rsid w:val="00537088"/>
    <w:rsid w:val="005373C7"/>
    <w:rsid w:val="00537596"/>
    <w:rsid w:val="005377C4"/>
    <w:rsid w:val="00537C61"/>
    <w:rsid w:val="00537EBE"/>
    <w:rsid w:val="00537F10"/>
    <w:rsid w:val="00540060"/>
    <w:rsid w:val="00540359"/>
    <w:rsid w:val="005405A4"/>
    <w:rsid w:val="005408DF"/>
    <w:rsid w:val="00540905"/>
    <w:rsid w:val="00540C89"/>
    <w:rsid w:val="00540E55"/>
    <w:rsid w:val="00540E81"/>
    <w:rsid w:val="005412CC"/>
    <w:rsid w:val="005412F7"/>
    <w:rsid w:val="005413C1"/>
    <w:rsid w:val="0054145C"/>
    <w:rsid w:val="0054172D"/>
    <w:rsid w:val="00541A38"/>
    <w:rsid w:val="00541DE4"/>
    <w:rsid w:val="00541FD8"/>
    <w:rsid w:val="005420AE"/>
    <w:rsid w:val="00542146"/>
    <w:rsid w:val="00542409"/>
    <w:rsid w:val="0054265D"/>
    <w:rsid w:val="00542674"/>
    <w:rsid w:val="005427FC"/>
    <w:rsid w:val="0054280E"/>
    <w:rsid w:val="00542E15"/>
    <w:rsid w:val="005430B2"/>
    <w:rsid w:val="00543414"/>
    <w:rsid w:val="00543612"/>
    <w:rsid w:val="005439C3"/>
    <w:rsid w:val="00543B03"/>
    <w:rsid w:val="0054412D"/>
    <w:rsid w:val="005441F0"/>
    <w:rsid w:val="0054430E"/>
    <w:rsid w:val="005444AB"/>
    <w:rsid w:val="005444EC"/>
    <w:rsid w:val="005447E4"/>
    <w:rsid w:val="005447FC"/>
    <w:rsid w:val="00544910"/>
    <w:rsid w:val="00544992"/>
    <w:rsid w:val="00544A6D"/>
    <w:rsid w:val="00544BC6"/>
    <w:rsid w:val="00544C30"/>
    <w:rsid w:val="00544D05"/>
    <w:rsid w:val="00544D7B"/>
    <w:rsid w:val="00544DB3"/>
    <w:rsid w:val="005454C0"/>
    <w:rsid w:val="00545509"/>
    <w:rsid w:val="0054560F"/>
    <w:rsid w:val="0054583D"/>
    <w:rsid w:val="00545866"/>
    <w:rsid w:val="0054598E"/>
    <w:rsid w:val="005461A4"/>
    <w:rsid w:val="00546327"/>
    <w:rsid w:val="00546459"/>
    <w:rsid w:val="0054665D"/>
    <w:rsid w:val="00546867"/>
    <w:rsid w:val="005469B7"/>
    <w:rsid w:val="00546A71"/>
    <w:rsid w:val="00546A99"/>
    <w:rsid w:val="00546ADA"/>
    <w:rsid w:val="00546FE4"/>
    <w:rsid w:val="005472DE"/>
    <w:rsid w:val="005476A5"/>
    <w:rsid w:val="00547A2B"/>
    <w:rsid w:val="00547BD9"/>
    <w:rsid w:val="00547BE3"/>
    <w:rsid w:val="00550305"/>
    <w:rsid w:val="0055063E"/>
    <w:rsid w:val="00550698"/>
    <w:rsid w:val="00550A27"/>
    <w:rsid w:val="00550A89"/>
    <w:rsid w:val="0055115A"/>
    <w:rsid w:val="005512CF"/>
    <w:rsid w:val="00551348"/>
    <w:rsid w:val="0055139A"/>
    <w:rsid w:val="005518EA"/>
    <w:rsid w:val="005519E1"/>
    <w:rsid w:val="00551A40"/>
    <w:rsid w:val="00551A43"/>
    <w:rsid w:val="00551A44"/>
    <w:rsid w:val="00551B2F"/>
    <w:rsid w:val="00551D78"/>
    <w:rsid w:val="00551E56"/>
    <w:rsid w:val="00552140"/>
    <w:rsid w:val="00552155"/>
    <w:rsid w:val="00552A6D"/>
    <w:rsid w:val="00552A91"/>
    <w:rsid w:val="00552FE2"/>
    <w:rsid w:val="00553184"/>
    <w:rsid w:val="005536AF"/>
    <w:rsid w:val="0055381B"/>
    <w:rsid w:val="0055398A"/>
    <w:rsid w:val="00553E1A"/>
    <w:rsid w:val="00553F55"/>
    <w:rsid w:val="00554039"/>
    <w:rsid w:val="00554107"/>
    <w:rsid w:val="0055439F"/>
    <w:rsid w:val="00554C63"/>
    <w:rsid w:val="00554E09"/>
    <w:rsid w:val="00554FA6"/>
    <w:rsid w:val="00554FA7"/>
    <w:rsid w:val="00554FC0"/>
    <w:rsid w:val="005553EC"/>
    <w:rsid w:val="00555456"/>
    <w:rsid w:val="0055553C"/>
    <w:rsid w:val="0055587A"/>
    <w:rsid w:val="0055587D"/>
    <w:rsid w:val="00556088"/>
    <w:rsid w:val="00556403"/>
    <w:rsid w:val="00556AF6"/>
    <w:rsid w:val="00556BF1"/>
    <w:rsid w:val="00556FE1"/>
    <w:rsid w:val="00557013"/>
    <w:rsid w:val="0055726F"/>
    <w:rsid w:val="00557425"/>
    <w:rsid w:val="0055746A"/>
    <w:rsid w:val="00557C56"/>
    <w:rsid w:val="00557FE0"/>
    <w:rsid w:val="00560145"/>
    <w:rsid w:val="00560A69"/>
    <w:rsid w:val="00560B99"/>
    <w:rsid w:val="00560C1A"/>
    <w:rsid w:val="00560EAF"/>
    <w:rsid w:val="00561329"/>
    <w:rsid w:val="00561666"/>
    <w:rsid w:val="00561791"/>
    <w:rsid w:val="0056193D"/>
    <w:rsid w:val="005619E5"/>
    <w:rsid w:val="00561A8E"/>
    <w:rsid w:val="00561FF0"/>
    <w:rsid w:val="00562025"/>
    <w:rsid w:val="00562371"/>
    <w:rsid w:val="005624B7"/>
    <w:rsid w:val="005627F2"/>
    <w:rsid w:val="00562850"/>
    <w:rsid w:val="00562BF8"/>
    <w:rsid w:val="00562DEA"/>
    <w:rsid w:val="00562E47"/>
    <w:rsid w:val="005631E6"/>
    <w:rsid w:val="0056320E"/>
    <w:rsid w:val="005632B2"/>
    <w:rsid w:val="0056349E"/>
    <w:rsid w:val="005635FA"/>
    <w:rsid w:val="00563702"/>
    <w:rsid w:val="00563962"/>
    <w:rsid w:val="00563CA3"/>
    <w:rsid w:val="00563CF5"/>
    <w:rsid w:val="005641A4"/>
    <w:rsid w:val="0056440B"/>
    <w:rsid w:val="00564527"/>
    <w:rsid w:val="00564721"/>
    <w:rsid w:val="00564745"/>
    <w:rsid w:val="00564918"/>
    <w:rsid w:val="00564DC5"/>
    <w:rsid w:val="00564EE3"/>
    <w:rsid w:val="00564F7F"/>
    <w:rsid w:val="00565217"/>
    <w:rsid w:val="005654BC"/>
    <w:rsid w:val="0056559F"/>
    <w:rsid w:val="00565668"/>
    <w:rsid w:val="0056571B"/>
    <w:rsid w:val="005658D1"/>
    <w:rsid w:val="005659F9"/>
    <w:rsid w:val="00565BDB"/>
    <w:rsid w:val="005663BA"/>
    <w:rsid w:val="005664C0"/>
    <w:rsid w:val="00566540"/>
    <w:rsid w:val="0056663D"/>
    <w:rsid w:val="005667CE"/>
    <w:rsid w:val="00566861"/>
    <w:rsid w:val="0056690C"/>
    <w:rsid w:val="005669E3"/>
    <w:rsid w:val="00566B37"/>
    <w:rsid w:val="00567381"/>
    <w:rsid w:val="0056769E"/>
    <w:rsid w:val="005677D6"/>
    <w:rsid w:val="005678C1"/>
    <w:rsid w:val="005679CC"/>
    <w:rsid w:val="00567F44"/>
    <w:rsid w:val="00570092"/>
    <w:rsid w:val="005704B7"/>
    <w:rsid w:val="005704CC"/>
    <w:rsid w:val="005709C0"/>
    <w:rsid w:val="005709D7"/>
    <w:rsid w:val="00570AE7"/>
    <w:rsid w:val="0057103D"/>
    <w:rsid w:val="00571260"/>
    <w:rsid w:val="0057126D"/>
    <w:rsid w:val="0057135F"/>
    <w:rsid w:val="00571460"/>
    <w:rsid w:val="00571694"/>
    <w:rsid w:val="00571870"/>
    <w:rsid w:val="00571988"/>
    <w:rsid w:val="00571A1A"/>
    <w:rsid w:val="00571AAB"/>
    <w:rsid w:val="00571C11"/>
    <w:rsid w:val="00571CD4"/>
    <w:rsid w:val="00571D56"/>
    <w:rsid w:val="0057232A"/>
    <w:rsid w:val="0057270F"/>
    <w:rsid w:val="005728E2"/>
    <w:rsid w:val="005729A8"/>
    <w:rsid w:val="00572AE2"/>
    <w:rsid w:val="00572B1C"/>
    <w:rsid w:val="00572B50"/>
    <w:rsid w:val="00572C05"/>
    <w:rsid w:val="00572F1D"/>
    <w:rsid w:val="0057313D"/>
    <w:rsid w:val="00573273"/>
    <w:rsid w:val="0057327F"/>
    <w:rsid w:val="005735A7"/>
    <w:rsid w:val="005735E6"/>
    <w:rsid w:val="00573723"/>
    <w:rsid w:val="005738B2"/>
    <w:rsid w:val="00573BC5"/>
    <w:rsid w:val="00573E24"/>
    <w:rsid w:val="0057418A"/>
    <w:rsid w:val="00574357"/>
    <w:rsid w:val="005743C6"/>
    <w:rsid w:val="005745FB"/>
    <w:rsid w:val="005747DA"/>
    <w:rsid w:val="005748A4"/>
    <w:rsid w:val="00574BD3"/>
    <w:rsid w:val="00575637"/>
    <w:rsid w:val="00575738"/>
    <w:rsid w:val="00575AA3"/>
    <w:rsid w:val="00576152"/>
    <w:rsid w:val="005765B6"/>
    <w:rsid w:val="00576817"/>
    <w:rsid w:val="0057691A"/>
    <w:rsid w:val="00576A61"/>
    <w:rsid w:val="00576F35"/>
    <w:rsid w:val="00576FA6"/>
    <w:rsid w:val="0057720E"/>
    <w:rsid w:val="00577218"/>
    <w:rsid w:val="00577386"/>
    <w:rsid w:val="005774FD"/>
    <w:rsid w:val="005776A3"/>
    <w:rsid w:val="005778C9"/>
    <w:rsid w:val="005779F1"/>
    <w:rsid w:val="00577B70"/>
    <w:rsid w:val="00577DAA"/>
    <w:rsid w:val="00577E41"/>
    <w:rsid w:val="0058000A"/>
    <w:rsid w:val="00580073"/>
    <w:rsid w:val="00580430"/>
    <w:rsid w:val="0058072F"/>
    <w:rsid w:val="00580778"/>
    <w:rsid w:val="00580814"/>
    <w:rsid w:val="005808CF"/>
    <w:rsid w:val="0058096B"/>
    <w:rsid w:val="00580D98"/>
    <w:rsid w:val="00580E8C"/>
    <w:rsid w:val="00580F0C"/>
    <w:rsid w:val="00581232"/>
    <w:rsid w:val="0058160A"/>
    <w:rsid w:val="00581C9B"/>
    <w:rsid w:val="00581ED6"/>
    <w:rsid w:val="00582033"/>
    <w:rsid w:val="0058210F"/>
    <w:rsid w:val="00582134"/>
    <w:rsid w:val="00582640"/>
    <w:rsid w:val="00582897"/>
    <w:rsid w:val="00582B41"/>
    <w:rsid w:val="005831A4"/>
    <w:rsid w:val="0058370C"/>
    <w:rsid w:val="00583797"/>
    <w:rsid w:val="005839F1"/>
    <w:rsid w:val="00583B23"/>
    <w:rsid w:val="00583FCF"/>
    <w:rsid w:val="00584667"/>
    <w:rsid w:val="005846A5"/>
    <w:rsid w:val="005846AF"/>
    <w:rsid w:val="00584B74"/>
    <w:rsid w:val="00584F3A"/>
    <w:rsid w:val="00585073"/>
    <w:rsid w:val="00585462"/>
    <w:rsid w:val="005855F6"/>
    <w:rsid w:val="00585BBF"/>
    <w:rsid w:val="00585D32"/>
    <w:rsid w:val="00585D96"/>
    <w:rsid w:val="00585ECA"/>
    <w:rsid w:val="0058617E"/>
    <w:rsid w:val="00586186"/>
    <w:rsid w:val="00586363"/>
    <w:rsid w:val="0058692D"/>
    <w:rsid w:val="00586D1C"/>
    <w:rsid w:val="00587165"/>
    <w:rsid w:val="005877B9"/>
    <w:rsid w:val="005877EB"/>
    <w:rsid w:val="005877EF"/>
    <w:rsid w:val="005878D8"/>
    <w:rsid w:val="005878F0"/>
    <w:rsid w:val="0058796D"/>
    <w:rsid w:val="00587AF4"/>
    <w:rsid w:val="00590005"/>
    <w:rsid w:val="00590143"/>
    <w:rsid w:val="00590A12"/>
    <w:rsid w:val="00590B1E"/>
    <w:rsid w:val="00590C9F"/>
    <w:rsid w:val="00590DAC"/>
    <w:rsid w:val="00591188"/>
    <w:rsid w:val="00591237"/>
    <w:rsid w:val="00591628"/>
    <w:rsid w:val="005917C3"/>
    <w:rsid w:val="005917FA"/>
    <w:rsid w:val="00591826"/>
    <w:rsid w:val="00591ABA"/>
    <w:rsid w:val="00591B70"/>
    <w:rsid w:val="0059206E"/>
    <w:rsid w:val="005922CA"/>
    <w:rsid w:val="00592367"/>
    <w:rsid w:val="0059244E"/>
    <w:rsid w:val="0059256C"/>
    <w:rsid w:val="005928AD"/>
    <w:rsid w:val="005928F4"/>
    <w:rsid w:val="005929D2"/>
    <w:rsid w:val="00592B95"/>
    <w:rsid w:val="00592DDE"/>
    <w:rsid w:val="00593799"/>
    <w:rsid w:val="00593842"/>
    <w:rsid w:val="005938A6"/>
    <w:rsid w:val="00593B5B"/>
    <w:rsid w:val="00593C86"/>
    <w:rsid w:val="00593CD0"/>
    <w:rsid w:val="00593FF9"/>
    <w:rsid w:val="00594127"/>
    <w:rsid w:val="00594313"/>
    <w:rsid w:val="00594339"/>
    <w:rsid w:val="005943B8"/>
    <w:rsid w:val="00594446"/>
    <w:rsid w:val="0059448D"/>
    <w:rsid w:val="0059451B"/>
    <w:rsid w:val="005945B6"/>
    <w:rsid w:val="00594674"/>
    <w:rsid w:val="005949F1"/>
    <w:rsid w:val="00594B38"/>
    <w:rsid w:val="00594E49"/>
    <w:rsid w:val="00595191"/>
    <w:rsid w:val="005951E1"/>
    <w:rsid w:val="005954F0"/>
    <w:rsid w:val="00595701"/>
    <w:rsid w:val="005958CE"/>
    <w:rsid w:val="00595F68"/>
    <w:rsid w:val="00596098"/>
    <w:rsid w:val="005962A1"/>
    <w:rsid w:val="00596773"/>
    <w:rsid w:val="005967B8"/>
    <w:rsid w:val="005967F3"/>
    <w:rsid w:val="0059687D"/>
    <w:rsid w:val="00596A26"/>
    <w:rsid w:val="00596A46"/>
    <w:rsid w:val="00596D2D"/>
    <w:rsid w:val="00596F3C"/>
    <w:rsid w:val="005974F5"/>
    <w:rsid w:val="00597A2A"/>
    <w:rsid w:val="00597C60"/>
    <w:rsid w:val="00597E65"/>
    <w:rsid w:val="005A0210"/>
    <w:rsid w:val="005A025E"/>
    <w:rsid w:val="005A0547"/>
    <w:rsid w:val="005A0552"/>
    <w:rsid w:val="005A06CE"/>
    <w:rsid w:val="005A098C"/>
    <w:rsid w:val="005A0CAF"/>
    <w:rsid w:val="005A0D8A"/>
    <w:rsid w:val="005A0DEE"/>
    <w:rsid w:val="005A0F6F"/>
    <w:rsid w:val="005A1208"/>
    <w:rsid w:val="005A1387"/>
    <w:rsid w:val="005A14B7"/>
    <w:rsid w:val="005A19A3"/>
    <w:rsid w:val="005A1BA1"/>
    <w:rsid w:val="005A1D1A"/>
    <w:rsid w:val="005A2075"/>
    <w:rsid w:val="005A20E1"/>
    <w:rsid w:val="005A242C"/>
    <w:rsid w:val="005A29B3"/>
    <w:rsid w:val="005A2A11"/>
    <w:rsid w:val="005A2BDC"/>
    <w:rsid w:val="005A2C0E"/>
    <w:rsid w:val="005A2CA1"/>
    <w:rsid w:val="005A2DE1"/>
    <w:rsid w:val="005A2F67"/>
    <w:rsid w:val="005A305D"/>
    <w:rsid w:val="005A313E"/>
    <w:rsid w:val="005A35BC"/>
    <w:rsid w:val="005A376A"/>
    <w:rsid w:val="005A37F4"/>
    <w:rsid w:val="005A3851"/>
    <w:rsid w:val="005A3A13"/>
    <w:rsid w:val="005A3AD0"/>
    <w:rsid w:val="005A3B05"/>
    <w:rsid w:val="005A3B50"/>
    <w:rsid w:val="005A3D56"/>
    <w:rsid w:val="005A3DDF"/>
    <w:rsid w:val="005A3EDC"/>
    <w:rsid w:val="005A4493"/>
    <w:rsid w:val="005A44A3"/>
    <w:rsid w:val="005A47EA"/>
    <w:rsid w:val="005A499D"/>
    <w:rsid w:val="005A4AD4"/>
    <w:rsid w:val="005A4AEA"/>
    <w:rsid w:val="005A4CF8"/>
    <w:rsid w:val="005A4FCF"/>
    <w:rsid w:val="005A529F"/>
    <w:rsid w:val="005A537A"/>
    <w:rsid w:val="005A5395"/>
    <w:rsid w:val="005A5891"/>
    <w:rsid w:val="005A5A39"/>
    <w:rsid w:val="005A5B13"/>
    <w:rsid w:val="005A5D6B"/>
    <w:rsid w:val="005A6030"/>
    <w:rsid w:val="005A60AA"/>
    <w:rsid w:val="005A61FD"/>
    <w:rsid w:val="005A656E"/>
    <w:rsid w:val="005A6867"/>
    <w:rsid w:val="005A6AAB"/>
    <w:rsid w:val="005A6B38"/>
    <w:rsid w:val="005A6DB2"/>
    <w:rsid w:val="005A6DE1"/>
    <w:rsid w:val="005A6E9C"/>
    <w:rsid w:val="005A7043"/>
    <w:rsid w:val="005A71C3"/>
    <w:rsid w:val="005A7252"/>
    <w:rsid w:val="005A76A0"/>
    <w:rsid w:val="005A7788"/>
    <w:rsid w:val="005A7A89"/>
    <w:rsid w:val="005A7C86"/>
    <w:rsid w:val="005A7D0B"/>
    <w:rsid w:val="005A7E2B"/>
    <w:rsid w:val="005A7FBC"/>
    <w:rsid w:val="005B0398"/>
    <w:rsid w:val="005B0417"/>
    <w:rsid w:val="005B06DF"/>
    <w:rsid w:val="005B089C"/>
    <w:rsid w:val="005B0A4D"/>
    <w:rsid w:val="005B0E38"/>
    <w:rsid w:val="005B107E"/>
    <w:rsid w:val="005B10B6"/>
    <w:rsid w:val="005B115A"/>
    <w:rsid w:val="005B14BE"/>
    <w:rsid w:val="005B1500"/>
    <w:rsid w:val="005B1533"/>
    <w:rsid w:val="005B1A26"/>
    <w:rsid w:val="005B1B7A"/>
    <w:rsid w:val="005B1C34"/>
    <w:rsid w:val="005B1C7C"/>
    <w:rsid w:val="005B1D0E"/>
    <w:rsid w:val="005B1FDA"/>
    <w:rsid w:val="005B2126"/>
    <w:rsid w:val="005B226B"/>
    <w:rsid w:val="005B2311"/>
    <w:rsid w:val="005B2602"/>
    <w:rsid w:val="005B29F6"/>
    <w:rsid w:val="005B2D01"/>
    <w:rsid w:val="005B3198"/>
    <w:rsid w:val="005B32E1"/>
    <w:rsid w:val="005B392D"/>
    <w:rsid w:val="005B3942"/>
    <w:rsid w:val="005B3D8A"/>
    <w:rsid w:val="005B3EA7"/>
    <w:rsid w:val="005B42C1"/>
    <w:rsid w:val="005B4302"/>
    <w:rsid w:val="005B4412"/>
    <w:rsid w:val="005B4428"/>
    <w:rsid w:val="005B45C5"/>
    <w:rsid w:val="005B463E"/>
    <w:rsid w:val="005B497D"/>
    <w:rsid w:val="005B4C4B"/>
    <w:rsid w:val="005B51A5"/>
    <w:rsid w:val="005B57DB"/>
    <w:rsid w:val="005B5AFD"/>
    <w:rsid w:val="005B5D12"/>
    <w:rsid w:val="005B60EB"/>
    <w:rsid w:val="005B623D"/>
    <w:rsid w:val="005B680A"/>
    <w:rsid w:val="005B68BE"/>
    <w:rsid w:val="005B6B89"/>
    <w:rsid w:val="005B6D00"/>
    <w:rsid w:val="005B6D29"/>
    <w:rsid w:val="005B6E26"/>
    <w:rsid w:val="005B6F08"/>
    <w:rsid w:val="005B71D0"/>
    <w:rsid w:val="005B75A0"/>
    <w:rsid w:val="005B75F3"/>
    <w:rsid w:val="005B7A3E"/>
    <w:rsid w:val="005B7A48"/>
    <w:rsid w:val="005B7C44"/>
    <w:rsid w:val="005B7DBE"/>
    <w:rsid w:val="005B7ECB"/>
    <w:rsid w:val="005C0517"/>
    <w:rsid w:val="005C08DD"/>
    <w:rsid w:val="005C0B87"/>
    <w:rsid w:val="005C0DE4"/>
    <w:rsid w:val="005C0EBF"/>
    <w:rsid w:val="005C0F93"/>
    <w:rsid w:val="005C1091"/>
    <w:rsid w:val="005C113E"/>
    <w:rsid w:val="005C1518"/>
    <w:rsid w:val="005C1559"/>
    <w:rsid w:val="005C15DA"/>
    <w:rsid w:val="005C1E34"/>
    <w:rsid w:val="005C1FEF"/>
    <w:rsid w:val="005C206D"/>
    <w:rsid w:val="005C20E5"/>
    <w:rsid w:val="005C25A8"/>
    <w:rsid w:val="005C2ACE"/>
    <w:rsid w:val="005C2C44"/>
    <w:rsid w:val="005C2C7A"/>
    <w:rsid w:val="005C2D12"/>
    <w:rsid w:val="005C2D9E"/>
    <w:rsid w:val="005C2FB7"/>
    <w:rsid w:val="005C30D1"/>
    <w:rsid w:val="005C3911"/>
    <w:rsid w:val="005C3CB5"/>
    <w:rsid w:val="005C3D6D"/>
    <w:rsid w:val="005C3ED8"/>
    <w:rsid w:val="005C3EED"/>
    <w:rsid w:val="005C41B2"/>
    <w:rsid w:val="005C459C"/>
    <w:rsid w:val="005C4865"/>
    <w:rsid w:val="005C4B07"/>
    <w:rsid w:val="005C4CF4"/>
    <w:rsid w:val="005C4EF4"/>
    <w:rsid w:val="005C4F69"/>
    <w:rsid w:val="005C52D9"/>
    <w:rsid w:val="005C53A1"/>
    <w:rsid w:val="005C580A"/>
    <w:rsid w:val="005C5A52"/>
    <w:rsid w:val="005C5A75"/>
    <w:rsid w:val="005C5D23"/>
    <w:rsid w:val="005C5D2C"/>
    <w:rsid w:val="005C5D45"/>
    <w:rsid w:val="005C5E44"/>
    <w:rsid w:val="005C6223"/>
    <w:rsid w:val="005C637A"/>
    <w:rsid w:val="005C69E4"/>
    <w:rsid w:val="005C6A7D"/>
    <w:rsid w:val="005C6E6B"/>
    <w:rsid w:val="005C7147"/>
    <w:rsid w:val="005C7157"/>
    <w:rsid w:val="005C731E"/>
    <w:rsid w:val="005C76BC"/>
    <w:rsid w:val="005C78C1"/>
    <w:rsid w:val="005C79A5"/>
    <w:rsid w:val="005C7D8A"/>
    <w:rsid w:val="005C7F6D"/>
    <w:rsid w:val="005C7FE3"/>
    <w:rsid w:val="005D0180"/>
    <w:rsid w:val="005D01B7"/>
    <w:rsid w:val="005D0257"/>
    <w:rsid w:val="005D0324"/>
    <w:rsid w:val="005D0327"/>
    <w:rsid w:val="005D03AE"/>
    <w:rsid w:val="005D057A"/>
    <w:rsid w:val="005D07C4"/>
    <w:rsid w:val="005D0964"/>
    <w:rsid w:val="005D0ACF"/>
    <w:rsid w:val="005D0C0C"/>
    <w:rsid w:val="005D0C63"/>
    <w:rsid w:val="005D0D83"/>
    <w:rsid w:val="005D0E0F"/>
    <w:rsid w:val="005D0F98"/>
    <w:rsid w:val="005D105D"/>
    <w:rsid w:val="005D1067"/>
    <w:rsid w:val="005D110C"/>
    <w:rsid w:val="005D1322"/>
    <w:rsid w:val="005D13BE"/>
    <w:rsid w:val="005D15FF"/>
    <w:rsid w:val="005D1802"/>
    <w:rsid w:val="005D1885"/>
    <w:rsid w:val="005D1DAA"/>
    <w:rsid w:val="005D20F2"/>
    <w:rsid w:val="005D2139"/>
    <w:rsid w:val="005D213D"/>
    <w:rsid w:val="005D2366"/>
    <w:rsid w:val="005D237D"/>
    <w:rsid w:val="005D23F8"/>
    <w:rsid w:val="005D242E"/>
    <w:rsid w:val="005D2480"/>
    <w:rsid w:val="005D24AC"/>
    <w:rsid w:val="005D2861"/>
    <w:rsid w:val="005D2AD1"/>
    <w:rsid w:val="005D2B63"/>
    <w:rsid w:val="005D2DF9"/>
    <w:rsid w:val="005D2EA0"/>
    <w:rsid w:val="005D3277"/>
    <w:rsid w:val="005D327C"/>
    <w:rsid w:val="005D3283"/>
    <w:rsid w:val="005D369D"/>
    <w:rsid w:val="005D39C7"/>
    <w:rsid w:val="005D3D8A"/>
    <w:rsid w:val="005D3F70"/>
    <w:rsid w:val="005D3F7E"/>
    <w:rsid w:val="005D403C"/>
    <w:rsid w:val="005D404A"/>
    <w:rsid w:val="005D4357"/>
    <w:rsid w:val="005D4655"/>
    <w:rsid w:val="005D4801"/>
    <w:rsid w:val="005D48D0"/>
    <w:rsid w:val="005D516C"/>
    <w:rsid w:val="005D5244"/>
    <w:rsid w:val="005D5398"/>
    <w:rsid w:val="005D53E7"/>
    <w:rsid w:val="005D53F2"/>
    <w:rsid w:val="005D55F9"/>
    <w:rsid w:val="005D56DE"/>
    <w:rsid w:val="005D5A6F"/>
    <w:rsid w:val="005D5BF8"/>
    <w:rsid w:val="005D5E73"/>
    <w:rsid w:val="005D604F"/>
    <w:rsid w:val="005D6117"/>
    <w:rsid w:val="005D6431"/>
    <w:rsid w:val="005D65BA"/>
    <w:rsid w:val="005D65DE"/>
    <w:rsid w:val="005D68D1"/>
    <w:rsid w:val="005D6A8E"/>
    <w:rsid w:val="005D6C18"/>
    <w:rsid w:val="005D6D53"/>
    <w:rsid w:val="005D6DBD"/>
    <w:rsid w:val="005D7055"/>
    <w:rsid w:val="005D7616"/>
    <w:rsid w:val="005D7997"/>
    <w:rsid w:val="005D7A36"/>
    <w:rsid w:val="005D7BFB"/>
    <w:rsid w:val="005D7FCD"/>
    <w:rsid w:val="005E01CE"/>
    <w:rsid w:val="005E0262"/>
    <w:rsid w:val="005E03C2"/>
    <w:rsid w:val="005E05E8"/>
    <w:rsid w:val="005E0AA4"/>
    <w:rsid w:val="005E134A"/>
    <w:rsid w:val="005E13A1"/>
    <w:rsid w:val="005E17E5"/>
    <w:rsid w:val="005E1889"/>
    <w:rsid w:val="005E1AE1"/>
    <w:rsid w:val="005E21BC"/>
    <w:rsid w:val="005E2312"/>
    <w:rsid w:val="005E2401"/>
    <w:rsid w:val="005E2707"/>
    <w:rsid w:val="005E2AF8"/>
    <w:rsid w:val="005E2FCF"/>
    <w:rsid w:val="005E3021"/>
    <w:rsid w:val="005E3083"/>
    <w:rsid w:val="005E3088"/>
    <w:rsid w:val="005E3276"/>
    <w:rsid w:val="005E335F"/>
    <w:rsid w:val="005E3676"/>
    <w:rsid w:val="005E3757"/>
    <w:rsid w:val="005E381D"/>
    <w:rsid w:val="005E3AA9"/>
    <w:rsid w:val="005E3B73"/>
    <w:rsid w:val="005E3C1E"/>
    <w:rsid w:val="005E3F73"/>
    <w:rsid w:val="005E43CE"/>
    <w:rsid w:val="005E45A1"/>
    <w:rsid w:val="005E45D5"/>
    <w:rsid w:val="005E4657"/>
    <w:rsid w:val="005E47C1"/>
    <w:rsid w:val="005E4832"/>
    <w:rsid w:val="005E4876"/>
    <w:rsid w:val="005E4C19"/>
    <w:rsid w:val="005E4F4D"/>
    <w:rsid w:val="005E510A"/>
    <w:rsid w:val="005E528C"/>
    <w:rsid w:val="005E52D5"/>
    <w:rsid w:val="005E54E6"/>
    <w:rsid w:val="005E563E"/>
    <w:rsid w:val="005E5E7E"/>
    <w:rsid w:val="005E5E7F"/>
    <w:rsid w:val="005E605F"/>
    <w:rsid w:val="005E60CE"/>
    <w:rsid w:val="005E6205"/>
    <w:rsid w:val="005E66F1"/>
    <w:rsid w:val="005E67B6"/>
    <w:rsid w:val="005E6840"/>
    <w:rsid w:val="005E6A56"/>
    <w:rsid w:val="005E6AA7"/>
    <w:rsid w:val="005E6EC4"/>
    <w:rsid w:val="005E70E0"/>
    <w:rsid w:val="005E71BD"/>
    <w:rsid w:val="005E7342"/>
    <w:rsid w:val="005E7494"/>
    <w:rsid w:val="005E7540"/>
    <w:rsid w:val="005E78FA"/>
    <w:rsid w:val="005E7B7C"/>
    <w:rsid w:val="005E7DC0"/>
    <w:rsid w:val="005F0929"/>
    <w:rsid w:val="005F0A32"/>
    <w:rsid w:val="005F0B36"/>
    <w:rsid w:val="005F0B4B"/>
    <w:rsid w:val="005F0E5C"/>
    <w:rsid w:val="005F0F28"/>
    <w:rsid w:val="005F128B"/>
    <w:rsid w:val="005F1A7E"/>
    <w:rsid w:val="005F1CE7"/>
    <w:rsid w:val="005F2370"/>
    <w:rsid w:val="005F245C"/>
    <w:rsid w:val="005F294B"/>
    <w:rsid w:val="005F2A1D"/>
    <w:rsid w:val="005F2D76"/>
    <w:rsid w:val="005F2DBD"/>
    <w:rsid w:val="005F2F53"/>
    <w:rsid w:val="005F32E2"/>
    <w:rsid w:val="005F3649"/>
    <w:rsid w:val="005F36F8"/>
    <w:rsid w:val="005F376B"/>
    <w:rsid w:val="005F38B6"/>
    <w:rsid w:val="005F413F"/>
    <w:rsid w:val="005F41DC"/>
    <w:rsid w:val="005F431F"/>
    <w:rsid w:val="005F4382"/>
    <w:rsid w:val="005F44F9"/>
    <w:rsid w:val="005F462E"/>
    <w:rsid w:val="005F464E"/>
    <w:rsid w:val="005F473D"/>
    <w:rsid w:val="005F4840"/>
    <w:rsid w:val="005F4C9B"/>
    <w:rsid w:val="005F50A8"/>
    <w:rsid w:val="005F531E"/>
    <w:rsid w:val="005F5397"/>
    <w:rsid w:val="005F56D7"/>
    <w:rsid w:val="005F59B6"/>
    <w:rsid w:val="005F5C60"/>
    <w:rsid w:val="005F61E1"/>
    <w:rsid w:val="005F6237"/>
    <w:rsid w:val="005F6241"/>
    <w:rsid w:val="005F6319"/>
    <w:rsid w:val="005F6483"/>
    <w:rsid w:val="005F69B8"/>
    <w:rsid w:val="005F69C0"/>
    <w:rsid w:val="005F6A02"/>
    <w:rsid w:val="005F6BF7"/>
    <w:rsid w:val="005F6F6C"/>
    <w:rsid w:val="005F7224"/>
    <w:rsid w:val="005F7242"/>
    <w:rsid w:val="005F72E1"/>
    <w:rsid w:val="005F7431"/>
    <w:rsid w:val="005F74CA"/>
    <w:rsid w:val="005F756C"/>
    <w:rsid w:val="005F7CEB"/>
    <w:rsid w:val="005F7E63"/>
    <w:rsid w:val="005F7F69"/>
    <w:rsid w:val="005F7FDD"/>
    <w:rsid w:val="006002CB"/>
    <w:rsid w:val="0060055C"/>
    <w:rsid w:val="00600584"/>
    <w:rsid w:val="00600676"/>
    <w:rsid w:val="00600716"/>
    <w:rsid w:val="00600A03"/>
    <w:rsid w:val="00600E04"/>
    <w:rsid w:val="0060105C"/>
    <w:rsid w:val="0060114D"/>
    <w:rsid w:val="00601782"/>
    <w:rsid w:val="00601967"/>
    <w:rsid w:val="00601A92"/>
    <w:rsid w:val="00601DD8"/>
    <w:rsid w:val="00601DDF"/>
    <w:rsid w:val="00602032"/>
    <w:rsid w:val="00602168"/>
    <w:rsid w:val="00602614"/>
    <w:rsid w:val="00602AB9"/>
    <w:rsid w:val="00602CB6"/>
    <w:rsid w:val="00602D89"/>
    <w:rsid w:val="00602D9B"/>
    <w:rsid w:val="006030B7"/>
    <w:rsid w:val="006031CD"/>
    <w:rsid w:val="006032E4"/>
    <w:rsid w:val="00603313"/>
    <w:rsid w:val="0060338A"/>
    <w:rsid w:val="0060350F"/>
    <w:rsid w:val="00603521"/>
    <w:rsid w:val="00603942"/>
    <w:rsid w:val="00603AE6"/>
    <w:rsid w:val="00603BD5"/>
    <w:rsid w:val="00603DA3"/>
    <w:rsid w:val="00603EF1"/>
    <w:rsid w:val="006042C0"/>
    <w:rsid w:val="0060441C"/>
    <w:rsid w:val="00604958"/>
    <w:rsid w:val="00604C10"/>
    <w:rsid w:val="006050D5"/>
    <w:rsid w:val="006052FB"/>
    <w:rsid w:val="00605315"/>
    <w:rsid w:val="00605435"/>
    <w:rsid w:val="00605619"/>
    <w:rsid w:val="006056DA"/>
    <w:rsid w:val="0060583D"/>
    <w:rsid w:val="006058BE"/>
    <w:rsid w:val="0060597A"/>
    <w:rsid w:val="00605A81"/>
    <w:rsid w:val="00605B64"/>
    <w:rsid w:val="00605CE0"/>
    <w:rsid w:val="00605CE6"/>
    <w:rsid w:val="00605D24"/>
    <w:rsid w:val="00605F9A"/>
    <w:rsid w:val="00605FFF"/>
    <w:rsid w:val="0060606D"/>
    <w:rsid w:val="006061EA"/>
    <w:rsid w:val="00606443"/>
    <w:rsid w:val="0060668E"/>
    <w:rsid w:val="006068DF"/>
    <w:rsid w:val="00606A23"/>
    <w:rsid w:val="00606D75"/>
    <w:rsid w:val="00606D8D"/>
    <w:rsid w:val="00606E3A"/>
    <w:rsid w:val="00607001"/>
    <w:rsid w:val="00607038"/>
    <w:rsid w:val="00607106"/>
    <w:rsid w:val="0060713F"/>
    <w:rsid w:val="00607183"/>
    <w:rsid w:val="006072F2"/>
    <w:rsid w:val="0060745C"/>
    <w:rsid w:val="006077F5"/>
    <w:rsid w:val="00607BD4"/>
    <w:rsid w:val="00607C8A"/>
    <w:rsid w:val="00610087"/>
    <w:rsid w:val="00610243"/>
    <w:rsid w:val="006102EF"/>
    <w:rsid w:val="006106A9"/>
    <w:rsid w:val="0061073F"/>
    <w:rsid w:val="0061099B"/>
    <w:rsid w:val="00610A00"/>
    <w:rsid w:val="00610D5B"/>
    <w:rsid w:val="00610E48"/>
    <w:rsid w:val="006110F2"/>
    <w:rsid w:val="00611161"/>
    <w:rsid w:val="006118BB"/>
    <w:rsid w:val="00611A0E"/>
    <w:rsid w:val="00611B71"/>
    <w:rsid w:val="00611DCD"/>
    <w:rsid w:val="00612046"/>
    <w:rsid w:val="0061221B"/>
    <w:rsid w:val="006126DD"/>
    <w:rsid w:val="0061273C"/>
    <w:rsid w:val="006127E4"/>
    <w:rsid w:val="00612856"/>
    <w:rsid w:val="00612BC0"/>
    <w:rsid w:val="00612EC7"/>
    <w:rsid w:val="00612FA2"/>
    <w:rsid w:val="0061300C"/>
    <w:rsid w:val="00613627"/>
    <w:rsid w:val="00613650"/>
    <w:rsid w:val="006136A7"/>
    <w:rsid w:val="0061380D"/>
    <w:rsid w:val="00613906"/>
    <w:rsid w:val="00613ABA"/>
    <w:rsid w:val="006141B1"/>
    <w:rsid w:val="00614B25"/>
    <w:rsid w:val="00614BDB"/>
    <w:rsid w:val="00614C58"/>
    <w:rsid w:val="00614C9B"/>
    <w:rsid w:val="00614DA9"/>
    <w:rsid w:val="00614FC3"/>
    <w:rsid w:val="006158B3"/>
    <w:rsid w:val="006159A7"/>
    <w:rsid w:val="00615ADB"/>
    <w:rsid w:val="00615C8C"/>
    <w:rsid w:val="00615D7C"/>
    <w:rsid w:val="0061625E"/>
    <w:rsid w:val="00616397"/>
    <w:rsid w:val="00616665"/>
    <w:rsid w:val="006166AB"/>
    <w:rsid w:val="0061672C"/>
    <w:rsid w:val="006167DB"/>
    <w:rsid w:val="006168FF"/>
    <w:rsid w:val="00616DD8"/>
    <w:rsid w:val="00616E60"/>
    <w:rsid w:val="00616F3C"/>
    <w:rsid w:val="00616FF0"/>
    <w:rsid w:val="00617021"/>
    <w:rsid w:val="00617147"/>
    <w:rsid w:val="006173F1"/>
    <w:rsid w:val="006178A1"/>
    <w:rsid w:val="00617CA2"/>
    <w:rsid w:val="00617FC8"/>
    <w:rsid w:val="0062010B"/>
    <w:rsid w:val="006202C9"/>
    <w:rsid w:val="00620416"/>
    <w:rsid w:val="00620602"/>
    <w:rsid w:val="00620A58"/>
    <w:rsid w:val="00620C5B"/>
    <w:rsid w:val="00620F84"/>
    <w:rsid w:val="006212FE"/>
    <w:rsid w:val="00621AEE"/>
    <w:rsid w:val="00621CA3"/>
    <w:rsid w:val="00621E7E"/>
    <w:rsid w:val="00621FF4"/>
    <w:rsid w:val="006220F5"/>
    <w:rsid w:val="00622ECE"/>
    <w:rsid w:val="00622F4A"/>
    <w:rsid w:val="00622FBF"/>
    <w:rsid w:val="00623282"/>
    <w:rsid w:val="006232B2"/>
    <w:rsid w:val="006232E3"/>
    <w:rsid w:val="0062347C"/>
    <w:rsid w:val="00623602"/>
    <w:rsid w:val="006238B6"/>
    <w:rsid w:val="00623CCC"/>
    <w:rsid w:val="00623F57"/>
    <w:rsid w:val="006240CF"/>
    <w:rsid w:val="00624241"/>
    <w:rsid w:val="0062468C"/>
    <w:rsid w:val="006250CD"/>
    <w:rsid w:val="00625456"/>
    <w:rsid w:val="0062581A"/>
    <w:rsid w:val="00625A97"/>
    <w:rsid w:val="00625CA2"/>
    <w:rsid w:val="00625FE9"/>
    <w:rsid w:val="00626044"/>
    <w:rsid w:val="006263CA"/>
    <w:rsid w:val="006268B3"/>
    <w:rsid w:val="00626A0A"/>
    <w:rsid w:val="00626C05"/>
    <w:rsid w:val="00626D35"/>
    <w:rsid w:val="00626DA3"/>
    <w:rsid w:val="00626F9A"/>
    <w:rsid w:val="006274F6"/>
    <w:rsid w:val="00627549"/>
    <w:rsid w:val="00627684"/>
    <w:rsid w:val="006276FD"/>
    <w:rsid w:val="006277E0"/>
    <w:rsid w:val="00627923"/>
    <w:rsid w:val="006279EE"/>
    <w:rsid w:val="00627A84"/>
    <w:rsid w:val="00627E1E"/>
    <w:rsid w:val="006300B9"/>
    <w:rsid w:val="00630258"/>
    <w:rsid w:val="00630413"/>
    <w:rsid w:val="0063054E"/>
    <w:rsid w:val="0063077E"/>
    <w:rsid w:val="00630957"/>
    <w:rsid w:val="00630A29"/>
    <w:rsid w:val="00630AE9"/>
    <w:rsid w:val="00630D7C"/>
    <w:rsid w:val="00631256"/>
    <w:rsid w:val="00631449"/>
    <w:rsid w:val="00631480"/>
    <w:rsid w:val="00631A44"/>
    <w:rsid w:val="00631A4A"/>
    <w:rsid w:val="00631C33"/>
    <w:rsid w:val="00631CA1"/>
    <w:rsid w:val="0063214E"/>
    <w:rsid w:val="0063229D"/>
    <w:rsid w:val="006323A1"/>
    <w:rsid w:val="006327D0"/>
    <w:rsid w:val="00632C0A"/>
    <w:rsid w:val="00632CBE"/>
    <w:rsid w:val="00633363"/>
    <w:rsid w:val="006334A8"/>
    <w:rsid w:val="00633585"/>
    <w:rsid w:val="006336F7"/>
    <w:rsid w:val="00633806"/>
    <w:rsid w:val="00633A8C"/>
    <w:rsid w:val="00633B8C"/>
    <w:rsid w:val="00633C15"/>
    <w:rsid w:val="00633EA8"/>
    <w:rsid w:val="00633FEA"/>
    <w:rsid w:val="00634047"/>
    <w:rsid w:val="006345B5"/>
    <w:rsid w:val="006347C9"/>
    <w:rsid w:val="00634AC2"/>
    <w:rsid w:val="006350E3"/>
    <w:rsid w:val="006352C3"/>
    <w:rsid w:val="00635353"/>
    <w:rsid w:val="00635AF7"/>
    <w:rsid w:val="00636110"/>
    <w:rsid w:val="006361A2"/>
    <w:rsid w:val="006362B7"/>
    <w:rsid w:val="00636355"/>
    <w:rsid w:val="00636A7B"/>
    <w:rsid w:val="00636B56"/>
    <w:rsid w:val="00636BEE"/>
    <w:rsid w:val="00636C18"/>
    <w:rsid w:val="00636E70"/>
    <w:rsid w:val="00636F84"/>
    <w:rsid w:val="00637115"/>
    <w:rsid w:val="0063711C"/>
    <w:rsid w:val="00637299"/>
    <w:rsid w:val="00637451"/>
    <w:rsid w:val="00637D39"/>
    <w:rsid w:val="00637D3B"/>
    <w:rsid w:val="00637E50"/>
    <w:rsid w:val="00637F2D"/>
    <w:rsid w:val="00640337"/>
    <w:rsid w:val="0064078F"/>
    <w:rsid w:val="00640EAA"/>
    <w:rsid w:val="00641051"/>
    <w:rsid w:val="00641096"/>
    <w:rsid w:val="00641156"/>
    <w:rsid w:val="006411E6"/>
    <w:rsid w:val="006413CF"/>
    <w:rsid w:val="00641683"/>
    <w:rsid w:val="00641719"/>
    <w:rsid w:val="0064189D"/>
    <w:rsid w:val="006419DE"/>
    <w:rsid w:val="00641BD1"/>
    <w:rsid w:val="00641D0F"/>
    <w:rsid w:val="00642379"/>
    <w:rsid w:val="00642920"/>
    <w:rsid w:val="00642AE1"/>
    <w:rsid w:val="00642EA4"/>
    <w:rsid w:val="00643069"/>
    <w:rsid w:val="00643137"/>
    <w:rsid w:val="006435B5"/>
    <w:rsid w:val="00643778"/>
    <w:rsid w:val="00643AB9"/>
    <w:rsid w:val="00643ACE"/>
    <w:rsid w:val="00643BDB"/>
    <w:rsid w:val="00643E94"/>
    <w:rsid w:val="00643F13"/>
    <w:rsid w:val="00644035"/>
    <w:rsid w:val="00644046"/>
    <w:rsid w:val="006443C1"/>
    <w:rsid w:val="00644500"/>
    <w:rsid w:val="00644608"/>
    <w:rsid w:val="00644697"/>
    <w:rsid w:val="0064472A"/>
    <w:rsid w:val="00644942"/>
    <w:rsid w:val="00644B56"/>
    <w:rsid w:val="00644BB2"/>
    <w:rsid w:val="006450DF"/>
    <w:rsid w:val="00645412"/>
    <w:rsid w:val="0064544B"/>
    <w:rsid w:val="0064547C"/>
    <w:rsid w:val="00645B18"/>
    <w:rsid w:val="00645C9E"/>
    <w:rsid w:val="00645DAC"/>
    <w:rsid w:val="00645E1C"/>
    <w:rsid w:val="00645E55"/>
    <w:rsid w:val="00645F0C"/>
    <w:rsid w:val="00645FC1"/>
    <w:rsid w:val="006461C0"/>
    <w:rsid w:val="00646768"/>
    <w:rsid w:val="006467CF"/>
    <w:rsid w:val="006469EB"/>
    <w:rsid w:val="00646D32"/>
    <w:rsid w:val="00646D96"/>
    <w:rsid w:val="00646ED5"/>
    <w:rsid w:val="0064723D"/>
    <w:rsid w:val="006474DD"/>
    <w:rsid w:val="0064759B"/>
    <w:rsid w:val="006476A9"/>
    <w:rsid w:val="0064780B"/>
    <w:rsid w:val="00647815"/>
    <w:rsid w:val="006479CC"/>
    <w:rsid w:val="00647A30"/>
    <w:rsid w:val="00647B88"/>
    <w:rsid w:val="00647CB9"/>
    <w:rsid w:val="00647CD0"/>
    <w:rsid w:val="00647FA1"/>
    <w:rsid w:val="00650117"/>
    <w:rsid w:val="0065025A"/>
    <w:rsid w:val="006505E9"/>
    <w:rsid w:val="00650625"/>
    <w:rsid w:val="0065070C"/>
    <w:rsid w:val="00650DB3"/>
    <w:rsid w:val="00650F49"/>
    <w:rsid w:val="0065133B"/>
    <w:rsid w:val="006513D5"/>
    <w:rsid w:val="006513DD"/>
    <w:rsid w:val="006516F1"/>
    <w:rsid w:val="00651790"/>
    <w:rsid w:val="0065181E"/>
    <w:rsid w:val="00651908"/>
    <w:rsid w:val="00651EDC"/>
    <w:rsid w:val="006522CC"/>
    <w:rsid w:val="00652562"/>
    <w:rsid w:val="00652668"/>
    <w:rsid w:val="0065274C"/>
    <w:rsid w:val="00652A14"/>
    <w:rsid w:val="00652C8E"/>
    <w:rsid w:val="00652DE7"/>
    <w:rsid w:val="00652F53"/>
    <w:rsid w:val="00653177"/>
    <w:rsid w:val="006532CB"/>
    <w:rsid w:val="0065355B"/>
    <w:rsid w:val="006536F6"/>
    <w:rsid w:val="0065378A"/>
    <w:rsid w:val="006537FB"/>
    <w:rsid w:val="00653917"/>
    <w:rsid w:val="00653959"/>
    <w:rsid w:val="00653C43"/>
    <w:rsid w:val="00653CFF"/>
    <w:rsid w:val="00653DE3"/>
    <w:rsid w:val="00653F20"/>
    <w:rsid w:val="006544E7"/>
    <w:rsid w:val="00654564"/>
    <w:rsid w:val="00654651"/>
    <w:rsid w:val="00654BD6"/>
    <w:rsid w:val="00654CC8"/>
    <w:rsid w:val="00654CED"/>
    <w:rsid w:val="00654D00"/>
    <w:rsid w:val="00654D09"/>
    <w:rsid w:val="00654F31"/>
    <w:rsid w:val="0065510A"/>
    <w:rsid w:val="0065527E"/>
    <w:rsid w:val="0065560C"/>
    <w:rsid w:val="006558CB"/>
    <w:rsid w:val="00655BFF"/>
    <w:rsid w:val="00656201"/>
    <w:rsid w:val="006565F3"/>
    <w:rsid w:val="00656620"/>
    <w:rsid w:val="00656814"/>
    <w:rsid w:val="00656B9F"/>
    <w:rsid w:val="00656C16"/>
    <w:rsid w:val="00656C77"/>
    <w:rsid w:val="00656E50"/>
    <w:rsid w:val="00657050"/>
    <w:rsid w:val="00657206"/>
    <w:rsid w:val="00657C35"/>
    <w:rsid w:val="00657D62"/>
    <w:rsid w:val="00657DEA"/>
    <w:rsid w:val="00657F98"/>
    <w:rsid w:val="006600EC"/>
    <w:rsid w:val="00660247"/>
    <w:rsid w:val="00660375"/>
    <w:rsid w:val="0066045B"/>
    <w:rsid w:val="006605CF"/>
    <w:rsid w:val="00660669"/>
    <w:rsid w:val="00660684"/>
    <w:rsid w:val="006606BA"/>
    <w:rsid w:val="0066088E"/>
    <w:rsid w:val="00660AFB"/>
    <w:rsid w:val="00660B00"/>
    <w:rsid w:val="00660DCF"/>
    <w:rsid w:val="00660DE2"/>
    <w:rsid w:val="00660E7F"/>
    <w:rsid w:val="006611A2"/>
    <w:rsid w:val="006611E0"/>
    <w:rsid w:val="00661299"/>
    <w:rsid w:val="0066129F"/>
    <w:rsid w:val="006613AE"/>
    <w:rsid w:val="00661604"/>
    <w:rsid w:val="00661651"/>
    <w:rsid w:val="0066170C"/>
    <w:rsid w:val="006617DB"/>
    <w:rsid w:val="00661869"/>
    <w:rsid w:val="00661EEC"/>
    <w:rsid w:val="00662038"/>
    <w:rsid w:val="0066216B"/>
    <w:rsid w:val="0066235F"/>
    <w:rsid w:val="006623FE"/>
    <w:rsid w:val="006625F4"/>
    <w:rsid w:val="0066285E"/>
    <w:rsid w:val="00662C10"/>
    <w:rsid w:val="00662D6A"/>
    <w:rsid w:val="006633F1"/>
    <w:rsid w:val="00663494"/>
    <w:rsid w:val="00663558"/>
    <w:rsid w:val="006637CD"/>
    <w:rsid w:val="00663917"/>
    <w:rsid w:val="00663999"/>
    <w:rsid w:val="00663E71"/>
    <w:rsid w:val="0066410D"/>
    <w:rsid w:val="0066449D"/>
    <w:rsid w:val="006645F6"/>
    <w:rsid w:val="00664650"/>
    <w:rsid w:val="00664BE3"/>
    <w:rsid w:val="00664C16"/>
    <w:rsid w:val="00664C27"/>
    <w:rsid w:val="00664DB0"/>
    <w:rsid w:val="00664F29"/>
    <w:rsid w:val="00664F34"/>
    <w:rsid w:val="00665518"/>
    <w:rsid w:val="0066557F"/>
    <w:rsid w:val="00665904"/>
    <w:rsid w:val="00665937"/>
    <w:rsid w:val="00665A18"/>
    <w:rsid w:val="0066601B"/>
    <w:rsid w:val="0066621C"/>
    <w:rsid w:val="006663C5"/>
    <w:rsid w:val="00666CD9"/>
    <w:rsid w:val="00666CF2"/>
    <w:rsid w:val="00667482"/>
    <w:rsid w:val="006674EA"/>
    <w:rsid w:val="00667666"/>
    <w:rsid w:val="006676EA"/>
    <w:rsid w:val="00667D99"/>
    <w:rsid w:val="00667E02"/>
    <w:rsid w:val="00667FAB"/>
    <w:rsid w:val="00670127"/>
    <w:rsid w:val="006703F2"/>
    <w:rsid w:val="006704DE"/>
    <w:rsid w:val="00670566"/>
    <w:rsid w:val="00670583"/>
    <w:rsid w:val="0067095F"/>
    <w:rsid w:val="00670AC2"/>
    <w:rsid w:val="00670C4B"/>
    <w:rsid w:val="00670F1B"/>
    <w:rsid w:val="00671334"/>
    <w:rsid w:val="00671686"/>
    <w:rsid w:val="0067193C"/>
    <w:rsid w:val="00671A0B"/>
    <w:rsid w:val="00671A42"/>
    <w:rsid w:val="00671B1D"/>
    <w:rsid w:val="00671E03"/>
    <w:rsid w:val="00671E67"/>
    <w:rsid w:val="00671ECC"/>
    <w:rsid w:val="00671EF4"/>
    <w:rsid w:val="00671EFD"/>
    <w:rsid w:val="00671F86"/>
    <w:rsid w:val="00672291"/>
    <w:rsid w:val="006723D8"/>
    <w:rsid w:val="00672531"/>
    <w:rsid w:val="0067257F"/>
    <w:rsid w:val="0067269B"/>
    <w:rsid w:val="00672DFF"/>
    <w:rsid w:val="00672FC7"/>
    <w:rsid w:val="00673108"/>
    <w:rsid w:val="006736C6"/>
    <w:rsid w:val="0067377E"/>
    <w:rsid w:val="006739A9"/>
    <w:rsid w:val="006739FF"/>
    <w:rsid w:val="00673A08"/>
    <w:rsid w:val="00673B6E"/>
    <w:rsid w:val="00673DBE"/>
    <w:rsid w:val="006741A7"/>
    <w:rsid w:val="006742D1"/>
    <w:rsid w:val="006747D0"/>
    <w:rsid w:val="006749B5"/>
    <w:rsid w:val="00674AE0"/>
    <w:rsid w:val="00674B86"/>
    <w:rsid w:val="00674C76"/>
    <w:rsid w:val="00674D14"/>
    <w:rsid w:val="00675071"/>
    <w:rsid w:val="0067535B"/>
    <w:rsid w:val="00675403"/>
    <w:rsid w:val="006755E6"/>
    <w:rsid w:val="0067578F"/>
    <w:rsid w:val="00675871"/>
    <w:rsid w:val="006758DC"/>
    <w:rsid w:val="006758FF"/>
    <w:rsid w:val="00675CAD"/>
    <w:rsid w:val="00675CF4"/>
    <w:rsid w:val="00675D1D"/>
    <w:rsid w:val="00676016"/>
    <w:rsid w:val="0067606B"/>
    <w:rsid w:val="006760BC"/>
    <w:rsid w:val="00676330"/>
    <w:rsid w:val="0067633A"/>
    <w:rsid w:val="0067641F"/>
    <w:rsid w:val="00676672"/>
    <w:rsid w:val="00676855"/>
    <w:rsid w:val="0067695C"/>
    <w:rsid w:val="006769BC"/>
    <w:rsid w:val="00676D6F"/>
    <w:rsid w:val="00676FEA"/>
    <w:rsid w:val="0067721D"/>
    <w:rsid w:val="006774FA"/>
    <w:rsid w:val="00677549"/>
    <w:rsid w:val="00677937"/>
    <w:rsid w:val="00677F1F"/>
    <w:rsid w:val="00677F44"/>
    <w:rsid w:val="0068025F"/>
    <w:rsid w:val="006802B8"/>
    <w:rsid w:val="00680694"/>
    <w:rsid w:val="006807B7"/>
    <w:rsid w:val="00680A15"/>
    <w:rsid w:val="00680A6A"/>
    <w:rsid w:val="00680C91"/>
    <w:rsid w:val="00680E1F"/>
    <w:rsid w:val="00680E70"/>
    <w:rsid w:val="00680F0A"/>
    <w:rsid w:val="00681073"/>
    <w:rsid w:val="006812CB"/>
    <w:rsid w:val="0068138B"/>
    <w:rsid w:val="0068139B"/>
    <w:rsid w:val="006813F1"/>
    <w:rsid w:val="00681683"/>
    <w:rsid w:val="00681889"/>
    <w:rsid w:val="006818DD"/>
    <w:rsid w:val="00681DA8"/>
    <w:rsid w:val="00681DB6"/>
    <w:rsid w:val="00682004"/>
    <w:rsid w:val="00682142"/>
    <w:rsid w:val="0068227B"/>
    <w:rsid w:val="006824D3"/>
    <w:rsid w:val="00682539"/>
    <w:rsid w:val="00682565"/>
    <w:rsid w:val="00682573"/>
    <w:rsid w:val="006825AA"/>
    <w:rsid w:val="006825D3"/>
    <w:rsid w:val="0068266C"/>
    <w:rsid w:val="006827BD"/>
    <w:rsid w:val="006827E7"/>
    <w:rsid w:val="0068289F"/>
    <w:rsid w:val="006829C7"/>
    <w:rsid w:val="00682FAB"/>
    <w:rsid w:val="006832B7"/>
    <w:rsid w:val="0068332F"/>
    <w:rsid w:val="00683368"/>
    <w:rsid w:val="006833B1"/>
    <w:rsid w:val="006833DB"/>
    <w:rsid w:val="006833E7"/>
    <w:rsid w:val="00683642"/>
    <w:rsid w:val="00683841"/>
    <w:rsid w:val="00683F31"/>
    <w:rsid w:val="0068415D"/>
    <w:rsid w:val="00684249"/>
    <w:rsid w:val="006842C7"/>
    <w:rsid w:val="00684315"/>
    <w:rsid w:val="006848CE"/>
    <w:rsid w:val="00684BFE"/>
    <w:rsid w:val="00684C0C"/>
    <w:rsid w:val="00684D15"/>
    <w:rsid w:val="00684F74"/>
    <w:rsid w:val="006851AF"/>
    <w:rsid w:val="006852B6"/>
    <w:rsid w:val="0068549E"/>
    <w:rsid w:val="00685525"/>
    <w:rsid w:val="00685A95"/>
    <w:rsid w:val="00685F49"/>
    <w:rsid w:val="006861F7"/>
    <w:rsid w:val="00686272"/>
    <w:rsid w:val="00686357"/>
    <w:rsid w:val="006865D9"/>
    <w:rsid w:val="006867CD"/>
    <w:rsid w:val="00686AD2"/>
    <w:rsid w:val="00686B93"/>
    <w:rsid w:val="00686C1C"/>
    <w:rsid w:val="00686E6D"/>
    <w:rsid w:val="00686FF9"/>
    <w:rsid w:val="006877DC"/>
    <w:rsid w:val="006877F0"/>
    <w:rsid w:val="00687999"/>
    <w:rsid w:val="00687C0C"/>
    <w:rsid w:val="00687C3B"/>
    <w:rsid w:val="00687F7F"/>
    <w:rsid w:val="0069007B"/>
    <w:rsid w:val="0069007E"/>
    <w:rsid w:val="00690226"/>
    <w:rsid w:val="006902BC"/>
    <w:rsid w:val="00690977"/>
    <w:rsid w:val="006909A3"/>
    <w:rsid w:val="00690D98"/>
    <w:rsid w:val="00690E66"/>
    <w:rsid w:val="00690F59"/>
    <w:rsid w:val="00690F5D"/>
    <w:rsid w:val="00690F87"/>
    <w:rsid w:val="006911EF"/>
    <w:rsid w:val="006913F2"/>
    <w:rsid w:val="00691531"/>
    <w:rsid w:val="00691722"/>
    <w:rsid w:val="0069199E"/>
    <w:rsid w:val="00691A51"/>
    <w:rsid w:val="00691AA0"/>
    <w:rsid w:val="006924E9"/>
    <w:rsid w:val="00692B1B"/>
    <w:rsid w:val="00692C35"/>
    <w:rsid w:val="00692DAD"/>
    <w:rsid w:val="00692F2C"/>
    <w:rsid w:val="006932EE"/>
    <w:rsid w:val="006936B9"/>
    <w:rsid w:val="0069383A"/>
    <w:rsid w:val="00693BA6"/>
    <w:rsid w:val="00693D55"/>
    <w:rsid w:val="00693E65"/>
    <w:rsid w:val="00693ED5"/>
    <w:rsid w:val="00693F28"/>
    <w:rsid w:val="00693FB0"/>
    <w:rsid w:val="00694172"/>
    <w:rsid w:val="00694198"/>
    <w:rsid w:val="00694200"/>
    <w:rsid w:val="00694571"/>
    <w:rsid w:val="0069480A"/>
    <w:rsid w:val="00694962"/>
    <w:rsid w:val="00694974"/>
    <w:rsid w:val="006949D4"/>
    <w:rsid w:val="006949EE"/>
    <w:rsid w:val="00694A34"/>
    <w:rsid w:val="00694AFE"/>
    <w:rsid w:val="00694CC8"/>
    <w:rsid w:val="00694D53"/>
    <w:rsid w:val="00694F37"/>
    <w:rsid w:val="006952EE"/>
    <w:rsid w:val="0069534A"/>
    <w:rsid w:val="00695571"/>
    <w:rsid w:val="00695ABC"/>
    <w:rsid w:val="00695EAC"/>
    <w:rsid w:val="00695FD8"/>
    <w:rsid w:val="0069660B"/>
    <w:rsid w:val="00696826"/>
    <w:rsid w:val="00696978"/>
    <w:rsid w:val="006969F2"/>
    <w:rsid w:val="00696A6D"/>
    <w:rsid w:val="00696BA9"/>
    <w:rsid w:val="00696C2F"/>
    <w:rsid w:val="00696F74"/>
    <w:rsid w:val="00697053"/>
    <w:rsid w:val="006970A1"/>
    <w:rsid w:val="006971A7"/>
    <w:rsid w:val="006971D1"/>
    <w:rsid w:val="006975BA"/>
    <w:rsid w:val="006976F3"/>
    <w:rsid w:val="00697B61"/>
    <w:rsid w:val="00697F2C"/>
    <w:rsid w:val="006A0295"/>
    <w:rsid w:val="006A0325"/>
    <w:rsid w:val="006A05E7"/>
    <w:rsid w:val="006A0732"/>
    <w:rsid w:val="006A0AC8"/>
    <w:rsid w:val="006A0B88"/>
    <w:rsid w:val="006A0C4F"/>
    <w:rsid w:val="006A0FA0"/>
    <w:rsid w:val="006A11BF"/>
    <w:rsid w:val="006A133A"/>
    <w:rsid w:val="006A18A7"/>
    <w:rsid w:val="006A1945"/>
    <w:rsid w:val="006A196F"/>
    <w:rsid w:val="006A1AD2"/>
    <w:rsid w:val="006A1C0F"/>
    <w:rsid w:val="006A1C1E"/>
    <w:rsid w:val="006A1DDC"/>
    <w:rsid w:val="006A20C4"/>
    <w:rsid w:val="006A21AB"/>
    <w:rsid w:val="006A227A"/>
    <w:rsid w:val="006A22EF"/>
    <w:rsid w:val="006A261A"/>
    <w:rsid w:val="006A27BB"/>
    <w:rsid w:val="006A2966"/>
    <w:rsid w:val="006A297D"/>
    <w:rsid w:val="006A3024"/>
    <w:rsid w:val="006A32BD"/>
    <w:rsid w:val="006A3621"/>
    <w:rsid w:val="006A39C2"/>
    <w:rsid w:val="006A3C25"/>
    <w:rsid w:val="006A3C3F"/>
    <w:rsid w:val="006A3E54"/>
    <w:rsid w:val="006A3F38"/>
    <w:rsid w:val="006A3F79"/>
    <w:rsid w:val="006A4118"/>
    <w:rsid w:val="006A4181"/>
    <w:rsid w:val="006A41D5"/>
    <w:rsid w:val="006A4243"/>
    <w:rsid w:val="006A42AC"/>
    <w:rsid w:val="006A434A"/>
    <w:rsid w:val="006A48CF"/>
    <w:rsid w:val="006A4E0A"/>
    <w:rsid w:val="006A55AA"/>
    <w:rsid w:val="006A58B6"/>
    <w:rsid w:val="006A5D72"/>
    <w:rsid w:val="006A61D8"/>
    <w:rsid w:val="006A6315"/>
    <w:rsid w:val="006A63F5"/>
    <w:rsid w:val="006A6536"/>
    <w:rsid w:val="006A65B0"/>
    <w:rsid w:val="006A6B16"/>
    <w:rsid w:val="006A6B49"/>
    <w:rsid w:val="006A6C38"/>
    <w:rsid w:val="006A6CE7"/>
    <w:rsid w:val="006A713F"/>
    <w:rsid w:val="006A749B"/>
    <w:rsid w:val="006A7616"/>
    <w:rsid w:val="006A78D4"/>
    <w:rsid w:val="006A793D"/>
    <w:rsid w:val="006A7963"/>
    <w:rsid w:val="006A79D7"/>
    <w:rsid w:val="006A7ACA"/>
    <w:rsid w:val="006A7ECC"/>
    <w:rsid w:val="006B07EF"/>
    <w:rsid w:val="006B0E49"/>
    <w:rsid w:val="006B1042"/>
    <w:rsid w:val="006B11F0"/>
    <w:rsid w:val="006B13C1"/>
    <w:rsid w:val="006B1428"/>
    <w:rsid w:val="006B1930"/>
    <w:rsid w:val="006B19B6"/>
    <w:rsid w:val="006B1AD5"/>
    <w:rsid w:val="006B1AF2"/>
    <w:rsid w:val="006B1CD7"/>
    <w:rsid w:val="006B2144"/>
    <w:rsid w:val="006B24A4"/>
    <w:rsid w:val="006B2ED5"/>
    <w:rsid w:val="006B2EE9"/>
    <w:rsid w:val="006B2F7A"/>
    <w:rsid w:val="006B32E2"/>
    <w:rsid w:val="006B34DF"/>
    <w:rsid w:val="006B38BA"/>
    <w:rsid w:val="006B3CA0"/>
    <w:rsid w:val="006B3DF5"/>
    <w:rsid w:val="006B3F05"/>
    <w:rsid w:val="006B4119"/>
    <w:rsid w:val="006B41D4"/>
    <w:rsid w:val="006B441E"/>
    <w:rsid w:val="006B4804"/>
    <w:rsid w:val="006B4949"/>
    <w:rsid w:val="006B49CD"/>
    <w:rsid w:val="006B4CC6"/>
    <w:rsid w:val="006B53A6"/>
    <w:rsid w:val="006B53C9"/>
    <w:rsid w:val="006B5A6D"/>
    <w:rsid w:val="006B5DA1"/>
    <w:rsid w:val="006B5DFB"/>
    <w:rsid w:val="006B5E2B"/>
    <w:rsid w:val="006B5EBD"/>
    <w:rsid w:val="006B6404"/>
    <w:rsid w:val="006B6503"/>
    <w:rsid w:val="006B69DB"/>
    <w:rsid w:val="006B6B29"/>
    <w:rsid w:val="006B6BB0"/>
    <w:rsid w:val="006B6D65"/>
    <w:rsid w:val="006B7066"/>
    <w:rsid w:val="006B7268"/>
    <w:rsid w:val="006B75EC"/>
    <w:rsid w:val="006B7B14"/>
    <w:rsid w:val="006B7C4E"/>
    <w:rsid w:val="006B7EC3"/>
    <w:rsid w:val="006B7F40"/>
    <w:rsid w:val="006B7F8C"/>
    <w:rsid w:val="006C0082"/>
    <w:rsid w:val="006C031B"/>
    <w:rsid w:val="006C05CF"/>
    <w:rsid w:val="006C0612"/>
    <w:rsid w:val="006C07F3"/>
    <w:rsid w:val="006C0B9A"/>
    <w:rsid w:val="006C0C47"/>
    <w:rsid w:val="006C0D07"/>
    <w:rsid w:val="006C0D65"/>
    <w:rsid w:val="006C0DBD"/>
    <w:rsid w:val="006C0DFA"/>
    <w:rsid w:val="006C10AB"/>
    <w:rsid w:val="006C1500"/>
    <w:rsid w:val="006C162F"/>
    <w:rsid w:val="006C16C6"/>
    <w:rsid w:val="006C18FD"/>
    <w:rsid w:val="006C1972"/>
    <w:rsid w:val="006C1C44"/>
    <w:rsid w:val="006C222B"/>
    <w:rsid w:val="006C2234"/>
    <w:rsid w:val="006C235B"/>
    <w:rsid w:val="006C2457"/>
    <w:rsid w:val="006C2539"/>
    <w:rsid w:val="006C254A"/>
    <w:rsid w:val="006C2699"/>
    <w:rsid w:val="006C287C"/>
    <w:rsid w:val="006C30AB"/>
    <w:rsid w:val="006C30E7"/>
    <w:rsid w:val="006C30EB"/>
    <w:rsid w:val="006C37EA"/>
    <w:rsid w:val="006C3B52"/>
    <w:rsid w:val="006C3B6E"/>
    <w:rsid w:val="006C3FD9"/>
    <w:rsid w:val="006C4083"/>
    <w:rsid w:val="006C4728"/>
    <w:rsid w:val="006C4943"/>
    <w:rsid w:val="006C4AFC"/>
    <w:rsid w:val="006C4F0F"/>
    <w:rsid w:val="006C4FDB"/>
    <w:rsid w:val="006C503A"/>
    <w:rsid w:val="006C515B"/>
    <w:rsid w:val="006C5368"/>
    <w:rsid w:val="006C5754"/>
    <w:rsid w:val="006C5BFF"/>
    <w:rsid w:val="006C5ECD"/>
    <w:rsid w:val="006C5F6C"/>
    <w:rsid w:val="006C6025"/>
    <w:rsid w:val="006C621A"/>
    <w:rsid w:val="006C65E8"/>
    <w:rsid w:val="006C6BB1"/>
    <w:rsid w:val="006C6C3C"/>
    <w:rsid w:val="006C6F78"/>
    <w:rsid w:val="006C6FEF"/>
    <w:rsid w:val="006C7065"/>
    <w:rsid w:val="006C7197"/>
    <w:rsid w:val="006C7271"/>
    <w:rsid w:val="006C72C6"/>
    <w:rsid w:val="006C7314"/>
    <w:rsid w:val="006C733C"/>
    <w:rsid w:val="006C73BD"/>
    <w:rsid w:val="006C7E5B"/>
    <w:rsid w:val="006D0022"/>
    <w:rsid w:val="006D01E8"/>
    <w:rsid w:val="006D0510"/>
    <w:rsid w:val="006D07E5"/>
    <w:rsid w:val="006D0893"/>
    <w:rsid w:val="006D0E9D"/>
    <w:rsid w:val="006D0EF6"/>
    <w:rsid w:val="006D1380"/>
    <w:rsid w:val="006D16BC"/>
    <w:rsid w:val="006D174F"/>
    <w:rsid w:val="006D17D3"/>
    <w:rsid w:val="006D1813"/>
    <w:rsid w:val="006D188A"/>
    <w:rsid w:val="006D1902"/>
    <w:rsid w:val="006D19A2"/>
    <w:rsid w:val="006D19C1"/>
    <w:rsid w:val="006D1CAF"/>
    <w:rsid w:val="006D1CF8"/>
    <w:rsid w:val="006D1DAF"/>
    <w:rsid w:val="006D1EAB"/>
    <w:rsid w:val="006D2215"/>
    <w:rsid w:val="006D2298"/>
    <w:rsid w:val="006D25F9"/>
    <w:rsid w:val="006D279A"/>
    <w:rsid w:val="006D28A4"/>
    <w:rsid w:val="006D2915"/>
    <w:rsid w:val="006D2929"/>
    <w:rsid w:val="006D2B35"/>
    <w:rsid w:val="006D2C55"/>
    <w:rsid w:val="006D2C73"/>
    <w:rsid w:val="006D2CC5"/>
    <w:rsid w:val="006D31BA"/>
    <w:rsid w:val="006D3287"/>
    <w:rsid w:val="006D3561"/>
    <w:rsid w:val="006D36EB"/>
    <w:rsid w:val="006D3793"/>
    <w:rsid w:val="006D3D20"/>
    <w:rsid w:val="006D3E5B"/>
    <w:rsid w:val="006D3F4C"/>
    <w:rsid w:val="006D40E8"/>
    <w:rsid w:val="006D40FC"/>
    <w:rsid w:val="006D45F6"/>
    <w:rsid w:val="006D472C"/>
    <w:rsid w:val="006D4AB5"/>
    <w:rsid w:val="006D4AEE"/>
    <w:rsid w:val="006D507B"/>
    <w:rsid w:val="006D530D"/>
    <w:rsid w:val="006D55AC"/>
    <w:rsid w:val="006D574C"/>
    <w:rsid w:val="006D5884"/>
    <w:rsid w:val="006D5996"/>
    <w:rsid w:val="006D5A53"/>
    <w:rsid w:val="006D5AD6"/>
    <w:rsid w:val="006D5D98"/>
    <w:rsid w:val="006D5EAA"/>
    <w:rsid w:val="006D66E6"/>
    <w:rsid w:val="006D691B"/>
    <w:rsid w:val="006D6CF4"/>
    <w:rsid w:val="006D6DBB"/>
    <w:rsid w:val="006D6FDC"/>
    <w:rsid w:val="006D6FDE"/>
    <w:rsid w:val="006D7069"/>
    <w:rsid w:val="006D7124"/>
    <w:rsid w:val="006D78FF"/>
    <w:rsid w:val="006D7DB5"/>
    <w:rsid w:val="006E01EA"/>
    <w:rsid w:val="006E04B8"/>
    <w:rsid w:val="006E054A"/>
    <w:rsid w:val="006E06BF"/>
    <w:rsid w:val="006E0710"/>
    <w:rsid w:val="006E07DA"/>
    <w:rsid w:val="006E0871"/>
    <w:rsid w:val="006E097B"/>
    <w:rsid w:val="006E0BD0"/>
    <w:rsid w:val="006E0D73"/>
    <w:rsid w:val="006E0E66"/>
    <w:rsid w:val="006E0E9D"/>
    <w:rsid w:val="006E0F4B"/>
    <w:rsid w:val="006E1174"/>
    <w:rsid w:val="006E127F"/>
    <w:rsid w:val="006E1493"/>
    <w:rsid w:val="006E14B4"/>
    <w:rsid w:val="006E16B1"/>
    <w:rsid w:val="006E16FA"/>
    <w:rsid w:val="006E17E1"/>
    <w:rsid w:val="006E197F"/>
    <w:rsid w:val="006E1E9E"/>
    <w:rsid w:val="006E215F"/>
    <w:rsid w:val="006E265D"/>
    <w:rsid w:val="006E27C4"/>
    <w:rsid w:val="006E2860"/>
    <w:rsid w:val="006E28CD"/>
    <w:rsid w:val="006E299E"/>
    <w:rsid w:val="006E29D1"/>
    <w:rsid w:val="006E2E4F"/>
    <w:rsid w:val="006E2E73"/>
    <w:rsid w:val="006E2F7E"/>
    <w:rsid w:val="006E323D"/>
    <w:rsid w:val="006E3299"/>
    <w:rsid w:val="006E371E"/>
    <w:rsid w:val="006E3AC5"/>
    <w:rsid w:val="006E3B34"/>
    <w:rsid w:val="006E3F05"/>
    <w:rsid w:val="006E3F7B"/>
    <w:rsid w:val="006E4045"/>
    <w:rsid w:val="006E40D8"/>
    <w:rsid w:val="006E41CD"/>
    <w:rsid w:val="006E41F1"/>
    <w:rsid w:val="006E44AD"/>
    <w:rsid w:val="006E47A9"/>
    <w:rsid w:val="006E4D5E"/>
    <w:rsid w:val="006E4E51"/>
    <w:rsid w:val="006E4FA7"/>
    <w:rsid w:val="006E5048"/>
    <w:rsid w:val="006E5191"/>
    <w:rsid w:val="006E51D1"/>
    <w:rsid w:val="006E5310"/>
    <w:rsid w:val="006E5586"/>
    <w:rsid w:val="006E58D3"/>
    <w:rsid w:val="006E59DC"/>
    <w:rsid w:val="006E5C73"/>
    <w:rsid w:val="006E5FDF"/>
    <w:rsid w:val="006E6042"/>
    <w:rsid w:val="006E60EE"/>
    <w:rsid w:val="006E6388"/>
    <w:rsid w:val="006E670A"/>
    <w:rsid w:val="006E6768"/>
    <w:rsid w:val="006E69B7"/>
    <w:rsid w:val="006E6D82"/>
    <w:rsid w:val="006E6F12"/>
    <w:rsid w:val="006E6F1F"/>
    <w:rsid w:val="006E73D8"/>
    <w:rsid w:val="006E743B"/>
    <w:rsid w:val="006E7546"/>
    <w:rsid w:val="006E763D"/>
    <w:rsid w:val="006E765E"/>
    <w:rsid w:val="006E77AF"/>
    <w:rsid w:val="006E7C36"/>
    <w:rsid w:val="006E7E0F"/>
    <w:rsid w:val="006E7F4D"/>
    <w:rsid w:val="006F01A2"/>
    <w:rsid w:val="006F02ED"/>
    <w:rsid w:val="006F0782"/>
    <w:rsid w:val="006F083A"/>
    <w:rsid w:val="006F0941"/>
    <w:rsid w:val="006F09B2"/>
    <w:rsid w:val="006F0B6D"/>
    <w:rsid w:val="006F0C54"/>
    <w:rsid w:val="006F0CDF"/>
    <w:rsid w:val="006F0E46"/>
    <w:rsid w:val="006F0E7C"/>
    <w:rsid w:val="006F1286"/>
    <w:rsid w:val="006F168C"/>
    <w:rsid w:val="006F171A"/>
    <w:rsid w:val="006F18B2"/>
    <w:rsid w:val="006F18F7"/>
    <w:rsid w:val="006F1D8C"/>
    <w:rsid w:val="006F1F3B"/>
    <w:rsid w:val="006F1F74"/>
    <w:rsid w:val="006F2530"/>
    <w:rsid w:val="006F25C3"/>
    <w:rsid w:val="006F265B"/>
    <w:rsid w:val="006F2982"/>
    <w:rsid w:val="006F2A78"/>
    <w:rsid w:val="006F2C3D"/>
    <w:rsid w:val="006F2CDE"/>
    <w:rsid w:val="006F2D0E"/>
    <w:rsid w:val="006F3140"/>
    <w:rsid w:val="006F32F2"/>
    <w:rsid w:val="006F3376"/>
    <w:rsid w:val="006F3389"/>
    <w:rsid w:val="006F34CB"/>
    <w:rsid w:val="006F36C1"/>
    <w:rsid w:val="006F36E9"/>
    <w:rsid w:val="006F38F0"/>
    <w:rsid w:val="006F3B84"/>
    <w:rsid w:val="006F3C79"/>
    <w:rsid w:val="006F3CAB"/>
    <w:rsid w:val="006F3D02"/>
    <w:rsid w:val="006F3D6F"/>
    <w:rsid w:val="006F3D8F"/>
    <w:rsid w:val="006F3D96"/>
    <w:rsid w:val="006F424D"/>
    <w:rsid w:val="006F4429"/>
    <w:rsid w:val="006F463D"/>
    <w:rsid w:val="006F479E"/>
    <w:rsid w:val="006F4832"/>
    <w:rsid w:val="006F49F8"/>
    <w:rsid w:val="006F4B29"/>
    <w:rsid w:val="006F4B50"/>
    <w:rsid w:val="006F4D3D"/>
    <w:rsid w:val="006F4F2B"/>
    <w:rsid w:val="006F5089"/>
    <w:rsid w:val="006F51AA"/>
    <w:rsid w:val="006F5686"/>
    <w:rsid w:val="006F5838"/>
    <w:rsid w:val="006F5D4D"/>
    <w:rsid w:val="006F654A"/>
    <w:rsid w:val="006F657F"/>
    <w:rsid w:val="006F65F6"/>
    <w:rsid w:val="006F65FB"/>
    <w:rsid w:val="006F6B89"/>
    <w:rsid w:val="006F6D0E"/>
    <w:rsid w:val="006F6DF3"/>
    <w:rsid w:val="006F713E"/>
    <w:rsid w:val="006F7542"/>
    <w:rsid w:val="006F784B"/>
    <w:rsid w:val="006F786E"/>
    <w:rsid w:val="006F7C48"/>
    <w:rsid w:val="006F7CC0"/>
    <w:rsid w:val="006F7D0C"/>
    <w:rsid w:val="006F7E24"/>
    <w:rsid w:val="006F7E36"/>
    <w:rsid w:val="007003D4"/>
    <w:rsid w:val="007003DD"/>
    <w:rsid w:val="00700431"/>
    <w:rsid w:val="0070046C"/>
    <w:rsid w:val="0070052E"/>
    <w:rsid w:val="00700543"/>
    <w:rsid w:val="007006A3"/>
    <w:rsid w:val="0070081A"/>
    <w:rsid w:val="007008BC"/>
    <w:rsid w:val="0070090F"/>
    <w:rsid w:val="00700A5F"/>
    <w:rsid w:val="00700BB7"/>
    <w:rsid w:val="00700D3A"/>
    <w:rsid w:val="00700E84"/>
    <w:rsid w:val="00700F69"/>
    <w:rsid w:val="0070115B"/>
    <w:rsid w:val="007011D2"/>
    <w:rsid w:val="00701268"/>
    <w:rsid w:val="007012B7"/>
    <w:rsid w:val="007013F1"/>
    <w:rsid w:val="0070140A"/>
    <w:rsid w:val="007016DF"/>
    <w:rsid w:val="00701B11"/>
    <w:rsid w:val="00701B52"/>
    <w:rsid w:val="00701D19"/>
    <w:rsid w:val="007020E6"/>
    <w:rsid w:val="00702175"/>
    <w:rsid w:val="0070280C"/>
    <w:rsid w:val="00702893"/>
    <w:rsid w:val="00702961"/>
    <w:rsid w:val="00702B34"/>
    <w:rsid w:val="00702C10"/>
    <w:rsid w:val="00702C18"/>
    <w:rsid w:val="00702C52"/>
    <w:rsid w:val="00702C7A"/>
    <w:rsid w:val="00702CAB"/>
    <w:rsid w:val="00702F5F"/>
    <w:rsid w:val="0070307E"/>
    <w:rsid w:val="00703145"/>
    <w:rsid w:val="00703212"/>
    <w:rsid w:val="007032C0"/>
    <w:rsid w:val="007032D2"/>
    <w:rsid w:val="007032D8"/>
    <w:rsid w:val="007033B2"/>
    <w:rsid w:val="007034BD"/>
    <w:rsid w:val="00703526"/>
    <w:rsid w:val="0070362A"/>
    <w:rsid w:val="00703AB0"/>
    <w:rsid w:val="00703AE2"/>
    <w:rsid w:val="00703AF6"/>
    <w:rsid w:val="00703C07"/>
    <w:rsid w:val="00703C1A"/>
    <w:rsid w:val="00703E35"/>
    <w:rsid w:val="00704040"/>
    <w:rsid w:val="0070416D"/>
    <w:rsid w:val="0070427E"/>
    <w:rsid w:val="00704340"/>
    <w:rsid w:val="007044BC"/>
    <w:rsid w:val="00704550"/>
    <w:rsid w:val="007045A4"/>
    <w:rsid w:val="0070476E"/>
    <w:rsid w:val="00704B72"/>
    <w:rsid w:val="00704BDB"/>
    <w:rsid w:val="00704EA4"/>
    <w:rsid w:val="00705015"/>
    <w:rsid w:val="00705242"/>
    <w:rsid w:val="007052A4"/>
    <w:rsid w:val="007054B5"/>
    <w:rsid w:val="00705556"/>
    <w:rsid w:val="0070556D"/>
    <w:rsid w:val="007058EE"/>
    <w:rsid w:val="00705AA5"/>
    <w:rsid w:val="00705AC0"/>
    <w:rsid w:val="00705F0A"/>
    <w:rsid w:val="00706482"/>
    <w:rsid w:val="00706529"/>
    <w:rsid w:val="00706893"/>
    <w:rsid w:val="007069D3"/>
    <w:rsid w:val="00706A88"/>
    <w:rsid w:val="00706ED7"/>
    <w:rsid w:val="007070EC"/>
    <w:rsid w:val="0070711E"/>
    <w:rsid w:val="00707205"/>
    <w:rsid w:val="007075F6"/>
    <w:rsid w:val="00707C25"/>
    <w:rsid w:val="00707E65"/>
    <w:rsid w:val="00707E85"/>
    <w:rsid w:val="0071005D"/>
    <w:rsid w:val="0071017B"/>
    <w:rsid w:val="007101C7"/>
    <w:rsid w:val="007106B1"/>
    <w:rsid w:val="0071091F"/>
    <w:rsid w:val="00710C6C"/>
    <w:rsid w:val="00710D2A"/>
    <w:rsid w:val="00710EE6"/>
    <w:rsid w:val="00710EFE"/>
    <w:rsid w:val="00710F10"/>
    <w:rsid w:val="00710FBA"/>
    <w:rsid w:val="00710FE8"/>
    <w:rsid w:val="00711004"/>
    <w:rsid w:val="00711212"/>
    <w:rsid w:val="00711319"/>
    <w:rsid w:val="0071162D"/>
    <w:rsid w:val="0071195C"/>
    <w:rsid w:val="007119BF"/>
    <w:rsid w:val="00711B32"/>
    <w:rsid w:val="00711B99"/>
    <w:rsid w:val="0071211A"/>
    <w:rsid w:val="0071236A"/>
    <w:rsid w:val="007124C2"/>
    <w:rsid w:val="0071280D"/>
    <w:rsid w:val="00712A8D"/>
    <w:rsid w:val="00712B9B"/>
    <w:rsid w:val="00712BF2"/>
    <w:rsid w:val="00712C47"/>
    <w:rsid w:val="00712C84"/>
    <w:rsid w:val="00712DFF"/>
    <w:rsid w:val="00713358"/>
    <w:rsid w:val="0071338B"/>
    <w:rsid w:val="0071368A"/>
    <w:rsid w:val="00713733"/>
    <w:rsid w:val="0071393A"/>
    <w:rsid w:val="0071435F"/>
    <w:rsid w:val="007143E9"/>
    <w:rsid w:val="00714876"/>
    <w:rsid w:val="00714A0F"/>
    <w:rsid w:val="00714C79"/>
    <w:rsid w:val="0071535D"/>
    <w:rsid w:val="00715405"/>
    <w:rsid w:val="007154CA"/>
    <w:rsid w:val="0071578C"/>
    <w:rsid w:val="007158C5"/>
    <w:rsid w:val="00715CBE"/>
    <w:rsid w:val="00715E6F"/>
    <w:rsid w:val="00715E73"/>
    <w:rsid w:val="007163D7"/>
    <w:rsid w:val="00716714"/>
    <w:rsid w:val="007167F3"/>
    <w:rsid w:val="00716939"/>
    <w:rsid w:val="0071698D"/>
    <w:rsid w:val="00716A77"/>
    <w:rsid w:val="00716A7F"/>
    <w:rsid w:val="00716B35"/>
    <w:rsid w:val="00716D47"/>
    <w:rsid w:val="0071737F"/>
    <w:rsid w:val="007174D6"/>
    <w:rsid w:val="007174E8"/>
    <w:rsid w:val="00717909"/>
    <w:rsid w:val="00717A45"/>
    <w:rsid w:val="00717B9B"/>
    <w:rsid w:val="00717E18"/>
    <w:rsid w:val="00717E99"/>
    <w:rsid w:val="00717EE5"/>
    <w:rsid w:val="00717F83"/>
    <w:rsid w:val="007201D4"/>
    <w:rsid w:val="007204DC"/>
    <w:rsid w:val="007205A0"/>
    <w:rsid w:val="00720675"/>
    <w:rsid w:val="0072074D"/>
    <w:rsid w:val="00720834"/>
    <w:rsid w:val="0072098E"/>
    <w:rsid w:val="007209C5"/>
    <w:rsid w:val="00720C6F"/>
    <w:rsid w:val="00720E93"/>
    <w:rsid w:val="00720F4D"/>
    <w:rsid w:val="00720F8C"/>
    <w:rsid w:val="0072112D"/>
    <w:rsid w:val="00721144"/>
    <w:rsid w:val="007214D0"/>
    <w:rsid w:val="0072167C"/>
    <w:rsid w:val="00721D5F"/>
    <w:rsid w:val="00721E72"/>
    <w:rsid w:val="00721E7C"/>
    <w:rsid w:val="00722105"/>
    <w:rsid w:val="00722216"/>
    <w:rsid w:val="007222E6"/>
    <w:rsid w:val="007227EE"/>
    <w:rsid w:val="0072280A"/>
    <w:rsid w:val="007228C9"/>
    <w:rsid w:val="00722B00"/>
    <w:rsid w:val="00722C88"/>
    <w:rsid w:val="00723267"/>
    <w:rsid w:val="007233BE"/>
    <w:rsid w:val="00723720"/>
    <w:rsid w:val="0072373A"/>
    <w:rsid w:val="00723917"/>
    <w:rsid w:val="0072393B"/>
    <w:rsid w:val="00723C18"/>
    <w:rsid w:val="00723D3D"/>
    <w:rsid w:val="00723FD1"/>
    <w:rsid w:val="0072413A"/>
    <w:rsid w:val="00724756"/>
    <w:rsid w:val="00724DDF"/>
    <w:rsid w:val="00724EDE"/>
    <w:rsid w:val="00725024"/>
    <w:rsid w:val="007250BB"/>
    <w:rsid w:val="00725297"/>
    <w:rsid w:val="00725659"/>
    <w:rsid w:val="007258ED"/>
    <w:rsid w:val="007259B2"/>
    <w:rsid w:val="007259C9"/>
    <w:rsid w:val="00725DB3"/>
    <w:rsid w:val="00726067"/>
    <w:rsid w:val="00726190"/>
    <w:rsid w:val="00726333"/>
    <w:rsid w:val="00726390"/>
    <w:rsid w:val="0072648E"/>
    <w:rsid w:val="007269A3"/>
    <w:rsid w:val="007270BA"/>
    <w:rsid w:val="007270CB"/>
    <w:rsid w:val="0072751C"/>
    <w:rsid w:val="00727793"/>
    <w:rsid w:val="007279E1"/>
    <w:rsid w:val="00727E57"/>
    <w:rsid w:val="00727E5D"/>
    <w:rsid w:val="007300CE"/>
    <w:rsid w:val="007306B4"/>
    <w:rsid w:val="00730775"/>
    <w:rsid w:val="00730B3A"/>
    <w:rsid w:val="00730E39"/>
    <w:rsid w:val="00731269"/>
    <w:rsid w:val="007313D1"/>
    <w:rsid w:val="00731761"/>
    <w:rsid w:val="00731A7D"/>
    <w:rsid w:val="00731C94"/>
    <w:rsid w:val="00731CC3"/>
    <w:rsid w:val="00731F0A"/>
    <w:rsid w:val="00732302"/>
    <w:rsid w:val="0073238D"/>
    <w:rsid w:val="007324BF"/>
    <w:rsid w:val="0073258C"/>
    <w:rsid w:val="0073299D"/>
    <w:rsid w:val="007330A1"/>
    <w:rsid w:val="00733219"/>
    <w:rsid w:val="00733382"/>
    <w:rsid w:val="007333A2"/>
    <w:rsid w:val="0073373B"/>
    <w:rsid w:val="00733A98"/>
    <w:rsid w:val="00733C8A"/>
    <w:rsid w:val="00733CDB"/>
    <w:rsid w:val="00734183"/>
    <w:rsid w:val="00734296"/>
    <w:rsid w:val="0073462D"/>
    <w:rsid w:val="007348CC"/>
    <w:rsid w:val="00734BBA"/>
    <w:rsid w:val="00734D68"/>
    <w:rsid w:val="00734EFC"/>
    <w:rsid w:val="00735010"/>
    <w:rsid w:val="0073575A"/>
    <w:rsid w:val="00735928"/>
    <w:rsid w:val="00735D47"/>
    <w:rsid w:val="00736546"/>
    <w:rsid w:val="0073658B"/>
    <w:rsid w:val="00736671"/>
    <w:rsid w:val="00736764"/>
    <w:rsid w:val="00736983"/>
    <w:rsid w:val="00736AAF"/>
    <w:rsid w:val="00736CA6"/>
    <w:rsid w:val="00736D67"/>
    <w:rsid w:val="00736DB7"/>
    <w:rsid w:val="00736DFA"/>
    <w:rsid w:val="00736E11"/>
    <w:rsid w:val="00736F45"/>
    <w:rsid w:val="00737188"/>
    <w:rsid w:val="0073747F"/>
    <w:rsid w:val="007374A9"/>
    <w:rsid w:val="00737521"/>
    <w:rsid w:val="0073767D"/>
    <w:rsid w:val="00737862"/>
    <w:rsid w:val="00737909"/>
    <w:rsid w:val="0073797C"/>
    <w:rsid w:val="007379FF"/>
    <w:rsid w:val="00737A28"/>
    <w:rsid w:val="007401E6"/>
    <w:rsid w:val="0074028D"/>
    <w:rsid w:val="0074065C"/>
    <w:rsid w:val="00740758"/>
    <w:rsid w:val="007407DA"/>
    <w:rsid w:val="007408F5"/>
    <w:rsid w:val="00740B55"/>
    <w:rsid w:val="00740C29"/>
    <w:rsid w:val="00740D42"/>
    <w:rsid w:val="0074122E"/>
    <w:rsid w:val="00741769"/>
    <w:rsid w:val="00741C8A"/>
    <w:rsid w:val="00741C98"/>
    <w:rsid w:val="00741D56"/>
    <w:rsid w:val="00742153"/>
    <w:rsid w:val="007427E8"/>
    <w:rsid w:val="00742894"/>
    <w:rsid w:val="007428B0"/>
    <w:rsid w:val="007429DC"/>
    <w:rsid w:val="00742DC2"/>
    <w:rsid w:val="00743136"/>
    <w:rsid w:val="007436C7"/>
    <w:rsid w:val="00743AFF"/>
    <w:rsid w:val="00743CE3"/>
    <w:rsid w:val="00743E0E"/>
    <w:rsid w:val="00743FB6"/>
    <w:rsid w:val="00744006"/>
    <w:rsid w:val="007441F3"/>
    <w:rsid w:val="007446DF"/>
    <w:rsid w:val="00744EB0"/>
    <w:rsid w:val="00744F02"/>
    <w:rsid w:val="007450FE"/>
    <w:rsid w:val="00745268"/>
    <w:rsid w:val="007453D6"/>
    <w:rsid w:val="00745C6A"/>
    <w:rsid w:val="00745CCB"/>
    <w:rsid w:val="00745D94"/>
    <w:rsid w:val="00745FF0"/>
    <w:rsid w:val="0074600C"/>
    <w:rsid w:val="0074612C"/>
    <w:rsid w:val="00746193"/>
    <w:rsid w:val="0074642F"/>
    <w:rsid w:val="007464EC"/>
    <w:rsid w:val="007464FD"/>
    <w:rsid w:val="00746693"/>
    <w:rsid w:val="00746AE3"/>
    <w:rsid w:val="00746BEA"/>
    <w:rsid w:val="00746C09"/>
    <w:rsid w:val="00746C69"/>
    <w:rsid w:val="00746CAA"/>
    <w:rsid w:val="00746CB3"/>
    <w:rsid w:val="0074700C"/>
    <w:rsid w:val="0074724B"/>
    <w:rsid w:val="007472A2"/>
    <w:rsid w:val="00747371"/>
    <w:rsid w:val="0074770D"/>
    <w:rsid w:val="007478A0"/>
    <w:rsid w:val="00747D17"/>
    <w:rsid w:val="007502F8"/>
    <w:rsid w:val="00750497"/>
    <w:rsid w:val="00750585"/>
    <w:rsid w:val="0075083F"/>
    <w:rsid w:val="00750BA5"/>
    <w:rsid w:val="00750BF6"/>
    <w:rsid w:val="00750E3D"/>
    <w:rsid w:val="00750F40"/>
    <w:rsid w:val="00750F87"/>
    <w:rsid w:val="007511B5"/>
    <w:rsid w:val="00751368"/>
    <w:rsid w:val="007514B3"/>
    <w:rsid w:val="00751859"/>
    <w:rsid w:val="0075197A"/>
    <w:rsid w:val="00751A29"/>
    <w:rsid w:val="00751CC9"/>
    <w:rsid w:val="00751E47"/>
    <w:rsid w:val="00752097"/>
    <w:rsid w:val="00752110"/>
    <w:rsid w:val="0075246C"/>
    <w:rsid w:val="007528EE"/>
    <w:rsid w:val="007528FD"/>
    <w:rsid w:val="00752BC4"/>
    <w:rsid w:val="00752F59"/>
    <w:rsid w:val="007530A0"/>
    <w:rsid w:val="00753295"/>
    <w:rsid w:val="007532C7"/>
    <w:rsid w:val="007532F8"/>
    <w:rsid w:val="00753465"/>
    <w:rsid w:val="00753542"/>
    <w:rsid w:val="0075393C"/>
    <w:rsid w:val="00754099"/>
    <w:rsid w:val="0075415D"/>
    <w:rsid w:val="0075418D"/>
    <w:rsid w:val="00754249"/>
    <w:rsid w:val="007546DF"/>
    <w:rsid w:val="00754713"/>
    <w:rsid w:val="0075473F"/>
    <w:rsid w:val="0075474E"/>
    <w:rsid w:val="0075476B"/>
    <w:rsid w:val="00754A18"/>
    <w:rsid w:val="00754B1D"/>
    <w:rsid w:val="00754C25"/>
    <w:rsid w:val="00755128"/>
    <w:rsid w:val="00755163"/>
    <w:rsid w:val="007553BA"/>
    <w:rsid w:val="007555E6"/>
    <w:rsid w:val="007559D6"/>
    <w:rsid w:val="00755A7D"/>
    <w:rsid w:val="007563BD"/>
    <w:rsid w:val="0075668B"/>
    <w:rsid w:val="007566DA"/>
    <w:rsid w:val="0075690D"/>
    <w:rsid w:val="00756A77"/>
    <w:rsid w:val="00756AB0"/>
    <w:rsid w:val="00756D8A"/>
    <w:rsid w:val="00756E27"/>
    <w:rsid w:val="00756EE7"/>
    <w:rsid w:val="00756F47"/>
    <w:rsid w:val="00757165"/>
    <w:rsid w:val="00757272"/>
    <w:rsid w:val="0075740D"/>
    <w:rsid w:val="00757530"/>
    <w:rsid w:val="00757899"/>
    <w:rsid w:val="007578F1"/>
    <w:rsid w:val="00757966"/>
    <w:rsid w:val="0075798C"/>
    <w:rsid w:val="00757C36"/>
    <w:rsid w:val="00760027"/>
    <w:rsid w:val="0076004D"/>
    <w:rsid w:val="0076012F"/>
    <w:rsid w:val="007605FA"/>
    <w:rsid w:val="00760B34"/>
    <w:rsid w:val="00760D84"/>
    <w:rsid w:val="007613B5"/>
    <w:rsid w:val="0076153E"/>
    <w:rsid w:val="00761640"/>
    <w:rsid w:val="007619A0"/>
    <w:rsid w:val="00761C09"/>
    <w:rsid w:val="00761C4B"/>
    <w:rsid w:val="00761E87"/>
    <w:rsid w:val="00762008"/>
    <w:rsid w:val="00762240"/>
    <w:rsid w:val="00762412"/>
    <w:rsid w:val="00762424"/>
    <w:rsid w:val="00762738"/>
    <w:rsid w:val="00762779"/>
    <w:rsid w:val="00762959"/>
    <w:rsid w:val="00762CD9"/>
    <w:rsid w:val="00762F1F"/>
    <w:rsid w:val="00762FDB"/>
    <w:rsid w:val="00763384"/>
    <w:rsid w:val="007633DE"/>
    <w:rsid w:val="007635C5"/>
    <w:rsid w:val="00763684"/>
    <w:rsid w:val="007636E5"/>
    <w:rsid w:val="0076388D"/>
    <w:rsid w:val="00763957"/>
    <w:rsid w:val="007639F5"/>
    <w:rsid w:val="00763EB1"/>
    <w:rsid w:val="00763EC0"/>
    <w:rsid w:val="0076413D"/>
    <w:rsid w:val="007646AF"/>
    <w:rsid w:val="00764803"/>
    <w:rsid w:val="0076485A"/>
    <w:rsid w:val="00764920"/>
    <w:rsid w:val="00764CFF"/>
    <w:rsid w:val="00764DF4"/>
    <w:rsid w:val="00764EDC"/>
    <w:rsid w:val="00764F20"/>
    <w:rsid w:val="00765234"/>
    <w:rsid w:val="007653B6"/>
    <w:rsid w:val="007654E0"/>
    <w:rsid w:val="00765763"/>
    <w:rsid w:val="00765844"/>
    <w:rsid w:val="00765B35"/>
    <w:rsid w:val="00765CA9"/>
    <w:rsid w:val="00765E62"/>
    <w:rsid w:val="00766075"/>
    <w:rsid w:val="00766386"/>
    <w:rsid w:val="0076658E"/>
    <w:rsid w:val="007665CC"/>
    <w:rsid w:val="00766614"/>
    <w:rsid w:val="007667AF"/>
    <w:rsid w:val="00766CCA"/>
    <w:rsid w:val="00766D9B"/>
    <w:rsid w:val="00766E98"/>
    <w:rsid w:val="007671EA"/>
    <w:rsid w:val="007672FF"/>
    <w:rsid w:val="007673A4"/>
    <w:rsid w:val="007674AE"/>
    <w:rsid w:val="00767833"/>
    <w:rsid w:val="00767854"/>
    <w:rsid w:val="007678DC"/>
    <w:rsid w:val="0076790B"/>
    <w:rsid w:val="0076797D"/>
    <w:rsid w:val="00767D1C"/>
    <w:rsid w:val="00767DD1"/>
    <w:rsid w:val="00767E76"/>
    <w:rsid w:val="007700B2"/>
    <w:rsid w:val="007701FF"/>
    <w:rsid w:val="0077026B"/>
    <w:rsid w:val="007705B6"/>
    <w:rsid w:val="00770967"/>
    <w:rsid w:val="00770E1D"/>
    <w:rsid w:val="0077117C"/>
    <w:rsid w:val="007712D8"/>
    <w:rsid w:val="0077131A"/>
    <w:rsid w:val="0077145B"/>
    <w:rsid w:val="00771E2C"/>
    <w:rsid w:val="00771F37"/>
    <w:rsid w:val="00772111"/>
    <w:rsid w:val="007721C5"/>
    <w:rsid w:val="007722F0"/>
    <w:rsid w:val="00772670"/>
    <w:rsid w:val="007728DF"/>
    <w:rsid w:val="0077291E"/>
    <w:rsid w:val="00772AE7"/>
    <w:rsid w:val="00772C5F"/>
    <w:rsid w:val="00773107"/>
    <w:rsid w:val="00773333"/>
    <w:rsid w:val="007733A5"/>
    <w:rsid w:val="00773803"/>
    <w:rsid w:val="007739CA"/>
    <w:rsid w:val="00773B98"/>
    <w:rsid w:val="00773D2F"/>
    <w:rsid w:val="00773E00"/>
    <w:rsid w:val="00774074"/>
    <w:rsid w:val="0077412C"/>
    <w:rsid w:val="007744C5"/>
    <w:rsid w:val="007746F8"/>
    <w:rsid w:val="00774A87"/>
    <w:rsid w:val="00774B84"/>
    <w:rsid w:val="00774BE9"/>
    <w:rsid w:val="00774EC3"/>
    <w:rsid w:val="00774EE9"/>
    <w:rsid w:val="0077504C"/>
    <w:rsid w:val="007752F8"/>
    <w:rsid w:val="00775842"/>
    <w:rsid w:val="0077646F"/>
    <w:rsid w:val="00776641"/>
    <w:rsid w:val="0077677E"/>
    <w:rsid w:val="007769CB"/>
    <w:rsid w:val="00776A1B"/>
    <w:rsid w:val="00776BAD"/>
    <w:rsid w:val="00777436"/>
    <w:rsid w:val="007778EC"/>
    <w:rsid w:val="007779A9"/>
    <w:rsid w:val="00780193"/>
    <w:rsid w:val="007801FC"/>
    <w:rsid w:val="00780250"/>
    <w:rsid w:val="00780280"/>
    <w:rsid w:val="00780296"/>
    <w:rsid w:val="0078047F"/>
    <w:rsid w:val="007806DE"/>
    <w:rsid w:val="007807C4"/>
    <w:rsid w:val="0078094D"/>
    <w:rsid w:val="00780E6D"/>
    <w:rsid w:val="00780F99"/>
    <w:rsid w:val="007810C6"/>
    <w:rsid w:val="00781211"/>
    <w:rsid w:val="007813B9"/>
    <w:rsid w:val="00781460"/>
    <w:rsid w:val="007814F2"/>
    <w:rsid w:val="007815AD"/>
    <w:rsid w:val="007817FC"/>
    <w:rsid w:val="007819AC"/>
    <w:rsid w:val="00781F03"/>
    <w:rsid w:val="00782009"/>
    <w:rsid w:val="00782045"/>
    <w:rsid w:val="00782101"/>
    <w:rsid w:val="00782273"/>
    <w:rsid w:val="00782401"/>
    <w:rsid w:val="00782566"/>
    <w:rsid w:val="00782624"/>
    <w:rsid w:val="007827CC"/>
    <w:rsid w:val="007829AC"/>
    <w:rsid w:val="00782C7A"/>
    <w:rsid w:val="00783320"/>
    <w:rsid w:val="007836F8"/>
    <w:rsid w:val="00783825"/>
    <w:rsid w:val="00783A77"/>
    <w:rsid w:val="00783EE3"/>
    <w:rsid w:val="00783F1E"/>
    <w:rsid w:val="007840C9"/>
    <w:rsid w:val="0078416A"/>
    <w:rsid w:val="0078423F"/>
    <w:rsid w:val="007842AA"/>
    <w:rsid w:val="007845CF"/>
    <w:rsid w:val="007845DC"/>
    <w:rsid w:val="00784609"/>
    <w:rsid w:val="00784639"/>
    <w:rsid w:val="0078469B"/>
    <w:rsid w:val="007847E1"/>
    <w:rsid w:val="007848AA"/>
    <w:rsid w:val="007848BC"/>
    <w:rsid w:val="007849CF"/>
    <w:rsid w:val="007849FA"/>
    <w:rsid w:val="00784ABD"/>
    <w:rsid w:val="00784B10"/>
    <w:rsid w:val="00784E65"/>
    <w:rsid w:val="00785152"/>
    <w:rsid w:val="00785437"/>
    <w:rsid w:val="00785760"/>
    <w:rsid w:val="00785BBF"/>
    <w:rsid w:val="00785D4D"/>
    <w:rsid w:val="00785F44"/>
    <w:rsid w:val="00786194"/>
    <w:rsid w:val="00786500"/>
    <w:rsid w:val="00786628"/>
    <w:rsid w:val="0078670C"/>
    <w:rsid w:val="00786889"/>
    <w:rsid w:val="007868FF"/>
    <w:rsid w:val="00786A3A"/>
    <w:rsid w:val="00786BA8"/>
    <w:rsid w:val="00786C23"/>
    <w:rsid w:val="00787201"/>
    <w:rsid w:val="007876F7"/>
    <w:rsid w:val="00787936"/>
    <w:rsid w:val="007879CF"/>
    <w:rsid w:val="00787D03"/>
    <w:rsid w:val="00787E0F"/>
    <w:rsid w:val="00790065"/>
    <w:rsid w:val="00790A32"/>
    <w:rsid w:val="00790D97"/>
    <w:rsid w:val="00790EAA"/>
    <w:rsid w:val="00790FC6"/>
    <w:rsid w:val="007910E9"/>
    <w:rsid w:val="007911C1"/>
    <w:rsid w:val="007911E3"/>
    <w:rsid w:val="00791499"/>
    <w:rsid w:val="00791518"/>
    <w:rsid w:val="007915DA"/>
    <w:rsid w:val="00791C30"/>
    <w:rsid w:val="00791CA6"/>
    <w:rsid w:val="00791D69"/>
    <w:rsid w:val="00791D7D"/>
    <w:rsid w:val="00791E15"/>
    <w:rsid w:val="00791EFA"/>
    <w:rsid w:val="00791F04"/>
    <w:rsid w:val="0079299C"/>
    <w:rsid w:val="00792A2A"/>
    <w:rsid w:val="00792F38"/>
    <w:rsid w:val="00792F3A"/>
    <w:rsid w:val="007930FE"/>
    <w:rsid w:val="007932A7"/>
    <w:rsid w:val="00793444"/>
    <w:rsid w:val="007936F8"/>
    <w:rsid w:val="00793C23"/>
    <w:rsid w:val="00793C44"/>
    <w:rsid w:val="00794036"/>
    <w:rsid w:val="0079421A"/>
    <w:rsid w:val="00794282"/>
    <w:rsid w:val="00794370"/>
    <w:rsid w:val="0079459D"/>
    <w:rsid w:val="00794955"/>
    <w:rsid w:val="00794985"/>
    <w:rsid w:val="007949CB"/>
    <w:rsid w:val="00794CD5"/>
    <w:rsid w:val="00794D8A"/>
    <w:rsid w:val="00795040"/>
    <w:rsid w:val="0079525C"/>
    <w:rsid w:val="007953ED"/>
    <w:rsid w:val="007956AA"/>
    <w:rsid w:val="007959C3"/>
    <w:rsid w:val="00795A01"/>
    <w:rsid w:val="00795DA9"/>
    <w:rsid w:val="00795F78"/>
    <w:rsid w:val="00795F7F"/>
    <w:rsid w:val="00796306"/>
    <w:rsid w:val="0079666E"/>
    <w:rsid w:val="00796A10"/>
    <w:rsid w:val="00796C33"/>
    <w:rsid w:val="00796D9F"/>
    <w:rsid w:val="00796EA0"/>
    <w:rsid w:val="00796ED0"/>
    <w:rsid w:val="007972AF"/>
    <w:rsid w:val="007972EC"/>
    <w:rsid w:val="007977A2"/>
    <w:rsid w:val="0079790E"/>
    <w:rsid w:val="00797B16"/>
    <w:rsid w:val="00797BE0"/>
    <w:rsid w:val="00797D32"/>
    <w:rsid w:val="00797F54"/>
    <w:rsid w:val="007A00FD"/>
    <w:rsid w:val="007A02D6"/>
    <w:rsid w:val="007A0476"/>
    <w:rsid w:val="007A0532"/>
    <w:rsid w:val="007A05E4"/>
    <w:rsid w:val="007A0BDD"/>
    <w:rsid w:val="007A0D06"/>
    <w:rsid w:val="007A0EBE"/>
    <w:rsid w:val="007A1113"/>
    <w:rsid w:val="007A13A2"/>
    <w:rsid w:val="007A1752"/>
    <w:rsid w:val="007A1957"/>
    <w:rsid w:val="007A1AC0"/>
    <w:rsid w:val="007A1DC4"/>
    <w:rsid w:val="007A1E01"/>
    <w:rsid w:val="007A20B5"/>
    <w:rsid w:val="007A2265"/>
    <w:rsid w:val="007A2537"/>
    <w:rsid w:val="007A2891"/>
    <w:rsid w:val="007A2C14"/>
    <w:rsid w:val="007A2E78"/>
    <w:rsid w:val="007A331F"/>
    <w:rsid w:val="007A3705"/>
    <w:rsid w:val="007A3736"/>
    <w:rsid w:val="007A3A4B"/>
    <w:rsid w:val="007A41C6"/>
    <w:rsid w:val="007A4288"/>
    <w:rsid w:val="007A4352"/>
    <w:rsid w:val="007A4390"/>
    <w:rsid w:val="007A454D"/>
    <w:rsid w:val="007A4892"/>
    <w:rsid w:val="007A4ACD"/>
    <w:rsid w:val="007A4B54"/>
    <w:rsid w:val="007A4CE7"/>
    <w:rsid w:val="007A4F9E"/>
    <w:rsid w:val="007A5079"/>
    <w:rsid w:val="007A5513"/>
    <w:rsid w:val="007A565B"/>
    <w:rsid w:val="007A56C1"/>
    <w:rsid w:val="007A5876"/>
    <w:rsid w:val="007A5B8F"/>
    <w:rsid w:val="007A5B9D"/>
    <w:rsid w:val="007A5C34"/>
    <w:rsid w:val="007A5E36"/>
    <w:rsid w:val="007A6201"/>
    <w:rsid w:val="007A66C8"/>
    <w:rsid w:val="007A68B1"/>
    <w:rsid w:val="007A68B2"/>
    <w:rsid w:val="007A69A6"/>
    <w:rsid w:val="007A6A53"/>
    <w:rsid w:val="007A6D80"/>
    <w:rsid w:val="007A6F10"/>
    <w:rsid w:val="007A7173"/>
    <w:rsid w:val="007A7814"/>
    <w:rsid w:val="007A795A"/>
    <w:rsid w:val="007A7AF2"/>
    <w:rsid w:val="007A7C19"/>
    <w:rsid w:val="007A7D39"/>
    <w:rsid w:val="007A7D3F"/>
    <w:rsid w:val="007B02F0"/>
    <w:rsid w:val="007B045D"/>
    <w:rsid w:val="007B04E1"/>
    <w:rsid w:val="007B0548"/>
    <w:rsid w:val="007B06C0"/>
    <w:rsid w:val="007B07D5"/>
    <w:rsid w:val="007B09B1"/>
    <w:rsid w:val="007B0A8E"/>
    <w:rsid w:val="007B0F5E"/>
    <w:rsid w:val="007B1016"/>
    <w:rsid w:val="007B113A"/>
    <w:rsid w:val="007B1355"/>
    <w:rsid w:val="007B14A2"/>
    <w:rsid w:val="007B170C"/>
    <w:rsid w:val="007B17CE"/>
    <w:rsid w:val="007B193C"/>
    <w:rsid w:val="007B1AB7"/>
    <w:rsid w:val="007B1E2D"/>
    <w:rsid w:val="007B1E7E"/>
    <w:rsid w:val="007B1E8D"/>
    <w:rsid w:val="007B1EC0"/>
    <w:rsid w:val="007B1F29"/>
    <w:rsid w:val="007B2042"/>
    <w:rsid w:val="007B218B"/>
    <w:rsid w:val="007B24CB"/>
    <w:rsid w:val="007B266B"/>
    <w:rsid w:val="007B26EE"/>
    <w:rsid w:val="007B280B"/>
    <w:rsid w:val="007B2BA1"/>
    <w:rsid w:val="007B2C3D"/>
    <w:rsid w:val="007B2E76"/>
    <w:rsid w:val="007B2E9A"/>
    <w:rsid w:val="007B307E"/>
    <w:rsid w:val="007B30B2"/>
    <w:rsid w:val="007B36EE"/>
    <w:rsid w:val="007B3773"/>
    <w:rsid w:val="007B4FD3"/>
    <w:rsid w:val="007B5448"/>
    <w:rsid w:val="007B5952"/>
    <w:rsid w:val="007B5E36"/>
    <w:rsid w:val="007B5EBA"/>
    <w:rsid w:val="007B60CE"/>
    <w:rsid w:val="007B6201"/>
    <w:rsid w:val="007B6395"/>
    <w:rsid w:val="007B651F"/>
    <w:rsid w:val="007B65CD"/>
    <w:rsid w:val="007B68B5"/>
    <w:rsid w:val="007B68C9"/>
    <w:rsid w:val="007B6D68"/>
    <w:rsid w:val="007B6D9B"/>
    <w:rsid w:val="007B7269"/>
    <w:rsid w:val="007B75D1"/>
    <w:rsid w:val="007B7612"/>
    <w:rsid w:val="007B76D1"/>
    <w:rsid w:val="007B76F8"/>
    <w:rsid w:val="007B77B4"/>
    <w:rsid w:val="007B77F8"/>
    <w:rsid w:val="007B788B"/>
    <w:rsid w:val="007B79E8"/>
    <w:rsid w:val="007B7D1F"/>
    <w:rsid w:val="007B7D80"/>
    <w:rsid w:val="007C01BB"/>
    <w:rsid w:val="007C01C6"/>
    <w:rsid w:val="007C0441"/>
    <w:rsid w:val="007C05AB"/>
    <w:rsid w:val="007C0675"/>
    <w:rsid w:val="007C06E4"/>
    <w:rsid w:val="007C0729"/>
    <w:rsid w:val="007C0777"/>
    <w:rsid w:val="007C0DEB"/>
    <w:rsid w:val="007C0E5D"/>
    <w:rsid w:val="007C0ED7"/>
    <w:rsid w:val="007C1136"/>
    <w:rsid w:val="007C1177"/>
    <w:rsid w:val="007C127E"/>
    <w:rsid w:val="007C174F"/>
    <w:rsid w:val="007C20AD"/>
    <w:rsid w:val="007C2286"/>
    <w:rsid w:val="007C27FC"/>
    <w:rsid w:val="007C28CD"/>
    <w:rsid w:val="007C2B61"/>
    <w:rsid w:val="007C2DA5"/>
    <w:rsid w:val="007C307F"/>
    <w:rsid w:val="007C31F0"/>
    <w:rsid w:val="007C3665"/>
    <w:rsid w:val="007C398A"/>
    <w:rsid w:val="007C3FB8"/>
    <w:rsid w:val="007C3FC8"/>
    <w:rsid w:val="007C401B"/>
    <w:rsid w:val="007C4053"/>
    <w:rsid w:val="007C4055"/>
    <w:rsid w:val="007C410E"/>
    <w:rsid w:val="007C4146"/>
    <w:rsid w:val="007C425D"/>
    <w:rsid w:val="007C460D"/>
    <w:rsid w:val="007C4844"/>
    <w:rsid w:val="007C48E3"/>
    <w:rsid w:val="007C4A44"/>
    <w:rsid w:val="007C4ACE"/>
    <w:rsid w:val="007C4D1C"/>
    <w:rsid w:val="007C4E20"/>
    <w:rsid w:val="007C4F3B"/>
    <w:rsid w:val="007C503B"/>
    <w:rsid w:val="007C50AC"/>
    <w:rsid w:val="007C5142"/>
    <w:rsid w:val="007C5311"/>
    <w:rsid w:val="007C53E9"/>
    <w:rsid w:val="007C545E"/>
    <w:rsid w:val="007C5526"/>
    <w:rsid w:val="007C588E"/>
    <w:rsid w:val="007C591D"/>
    <w:rsid w:val="007C5BD6"/>
    <w:rsid w:val="007C5C14"/>
    <w:rsid w:val="007C5D26"/>
    <w:rsid w:val="007C6026"/>
    <w:rsid w:val="007C650D"/>
    <w:rsid w:val="007C6806"/>
    <w:rsid w:val="007C68B0"/>
    <w:rsid w:val="007C6BA3"/>
    <w:rsid w:val="007C6CEB"/>
    <w:rsid w:val="007C7415"/>
    <w:rsid w:val="007C7503"/>
    <w:rsid w:val="007C7695"/>
    <w:rsid w:val="007C7748"/>
    <w:rsid w:val="007C7B7E"/>
    <w:rsid w:val="007C7B99"/>
    <w:rsid w:val="007C7C1C"/>
    <w:rsid w:val="007C7DCD"/>
    <w:rsid w:val="007C7F12"/>
    <w:rsid w:val="007D05A7"/>
    <w:rsid w:val="007D05F1"/>
    <w:rsid w:val="007D0BF8"/>
    <w:rsid w:val="007D0EA8"/>
    <w:rsid w:val="007D10A8"/>
    <w:rsid w:val="007D124D"/>
    <w:rsid w:val="007D1259"/>
    <w:rsid w:val="007D13A6"/>
    <w:rsid w:val="007D1476"/>
    <w:rsid w:val="007D1AE8"/>
    <w:rsid w:val="007D223A"/>
    <w:rsid w:val="007D22FD"/>
    <w:rsid w:val="007D280E"/>
    <w:rsid w:val="007D2BEE"/>
    <w:rsid w:val="007D30A2"/>
    <w:rsid w:val="007D31E6"/>
    <w:rsid w:val="007D338F"/>
    <w:rsid w:val="007D3925"/>
    <w:rsid w:val="007D3E06"/>
    <w:rsid w:val="007D44AC"/>
    <w:rsid w:val="007D469E"/>
    <w:rsid w:val="007D4837"/>
    <w:rsid w:val="007D4983"/>
    <w:rsid w:val="007D4D4B"/>
    <w:rsid w:val="007D4E35"/>
    <w:rsid w:val="007D4F3B"/>
    <w:rsid w:val="007D4FA2"/>
    <w:rsid w:val="007D52DE"/>
    <w:rsid w:val="007D597E"/>
    <w:rsid w:val="007D5A1A"/>
    <w:rsid w:val="007D5B49"/>
    <w:rsid w:val="007D5CD5"/>
    <w:rsid w:val="007D5D24"/>
    <w:rsid w:val="007D5ECC"/>
    <w:rsid w:val="007D5FFC"/>
    <w:rsid w:val="007D6070"/>
    <w:rsid w:val="007D60C4"/>
    <w:rsid w:val="007D60CC"/>
    <w:rsid w:val="007D6102"/>
    <w:rsid w:val="007D617C"/>
    <w:rsid w:val="007D618F"/>
    <w:rsid w:val="007D6621"/>
    <w:rsid w:val="007D6BB9"/>
    <w:rsid w:val="007D71AD"/>
    <w:rsid w:val="007D73E0"/>
    <w:rsid w:val="007D75D7"/>
    <w:rsid w:val="007D7610"/>
    <w:rsid w:val="007D7A70"/>
    <w:rsid w:val="007D7BBD"/>
    <w:rsid w:val="007D7C7B"/>
    <w:rsid w:val="007D7CBB"/>
    <w:rsid w:val="007D7D78"/>
    <w:rsid w:val="007D7E6B"/>
    <w:rsid w:val="007E01D7"/>
    <w:rsid w:val="007E0326"/>
    <w:rsid w:val="007E04BA"/>
    <w:rsid w:val="007E04CA"/>
    <w:rsid w:val="007E0699"/>
    <w:rsid w:val="007E0789"/>
    <w:rsid w:val="007E0978"/>
    <w:rsid w:val="007E0C81"/>
    <w:rsid w:val="007E0CF4"/>
    <w:rsid w:val="007E0E47"/>
    <w:rsid w:val="007E115C"/>
    <w:rsid w:val="007E16CD"/>
    <w:rsid w:val="007E18A3"/>
    <w:rsid w:val="007E1AE9"/>
    <w:rsid w:val="007E1B3B"/>
    <w:rsid w:val="007E1C52"/>
    <w:rsid w:val="007E1ED7"/>
    <w:rsid w:val="007E2149"/>
    <w:rsid w:val="007E279F"/>
    <w:rsid w:val="007E28B2"/>
    <w:rsid w:val="007E2B9C"/>
    <w:rsid w:val="007E2CFB"/>
    <w:rsid w:val="007E2E29"/>
    <w:rsid w:val="007E3114"/>
    <w:rsid w:val="007E31DF"/>
    <w:rsid w:val="007E3376"/>
    <w:rsid w:val="007E34AE"/>
    <w:rsid w:val="007E37A5"/>
    <w:rsid w:val="007E382C"/>
    <w:rsid w:val="007E3A80"/>
    <w:rsid w:val="007E3A91"/>
    <w:rsid w:val="007E3D58"/>
    <w:rsid w:val="007E3F7D"/>
    <w:rsid w:val="007E4321"/>
    <w:rsid w:val="007E448C"/>
    <w:rsid w:val="007E46C4"/>
    <w:rsid w:val="007E4919"/>
    <w:rsid w:val="007E4AA1"/>
    <w:rsid w:val="007E4BA5"/>
    <w:rsid w:val="007E4F6F"/>
    <w:rsid w:val="007E4FD5"/>
    <w:rsid w:val="007E5037"/>
    <w:rsid w:val="007E50A3"/>
    <w:rsid w:val="007E5302"/>
    <w:rsid w:val="007E5536"/>
    <w:rsid w:val="007E57F5"/>
    <w:rsid w:val="007E5D30"/>
    <w:rsid w:val="007E5DE4"/>
    <w:rsid w:val="007E5F91"/>
    <w:rsid w:val="007E5FDD"/>
    <w:rsid w:val="007E6682"/>
    <w:rsid w:val="007E66F4"/>
    <w:rsid w:val="007E679E"/>
    <w:rsid w:val="007E6916"/>
    <w:rsid w:val="007E6A2C"/>
    <w:rsid w:val="007E6B16"/>
    <w:rsid w:val="007E6BA4"/>
    <w:rsid w:val="007E6C9E"/>
    <w:rsid w:val="007E6CE9"/>
    <w:rsid w:val="007E6FF7"/>
    <w:rsid w:val="007E7038"/>
    <w:rsid w:val="007E71AC"/>
    <w:rsid w:val="007E7211"/>
    <w:rsid w:val="007E7225"/>
    <w:rsid w:val="007E7234"/>
    <w:rsid w:val="007E72C1"/>
    <w:rsid w:val="007E757B"/>
    <w:rsid w:val="007E7AAC"/>
    <w:rsid w:val="007E7C30"/>
    <w:rsid w:val="007F0596"/>
    <w:rsid w:val="007F05AC"/>
    <w:rsid w:val="007F0873"/>
    <w:rsid w:val="007F0D63"/>
    <w:rsid w:val="007F0D97"/>
    <w:rsid w:val="007F1165"/>
    <w:rsid w:val="007F13FB"/>
    <w:rsid w:val="007F157C"/>
    <w:rsid w:val="007F1630"/>
    <w:rsid w:val="007F1ADF"/>
    <w:rsid w:val="007F1BC3"/>
    <w:rsid w:val="007F1E80"/>
    <w:rsid w:val="007F1EBF"/>
    <w:rsid w:val="007F215F"/>
    <w:rsid w:val="007F250E"/>
    <w:rsid w:val="007F2590"/>
    <w:rsid w:val="007F25B5"/>
    <w:rsid w:val="007F26A6"/>
    <w:rsid w:val="007F27B3"/>
    <w:rsid w:val="007F29B3"/>
    <w:rsid w:val="007F2A75"/>
    <w:rsid w:val="007F2C82"/>
    <w:rsid w:val="007F2CD4"/>
    <w:rsid w:val="007F301C"/>
    <w:rsid w:val="007F3593"/>
    <w:rsid w:val="007F3778"/>
    <w:rsid w:val="007F3797"/>
    <w:rsid w:val="007F39EE"/>
    <w:rsid w:val="007F3B9E"/>
    <w:rsid w:val="007F3C17"/>
    <w:rsid w:val="007F3C88"/>
    <w:rsid w:val="007F3D97"/>
    <w:rsid w:val="007F3E0A"/>
    <w:rsid w:val="007F3F92"/>
    <w:rsid w:val="007F4226"/>
    <w:rsid w:val="007F469A"/>
    <w:rsid w:val="007F4821"/>
    <w:rsid w:val="007F4956"/>
    <w:rsid w:val="007F4A0D"/>
    <w:rsid w:val="007F4BB0"/>
    <w:rsid w:val="007F4DDE"/>
    <w:rsid w:val="007F4E88"/>
    <w:rsid w:val="007F5108"/>
    <w:rsid w:val="007F5762"/>
    <w:rsid w:val="007F5B8E"/>
    <w:rsid w:val="007F5F44"/>
    <w:rsid w:val="007F6097"/>
    <w:rsid w:val="007F60BB"/>
    <w:rsid w:val="007F65E2"/>
    <w:rsid w:val="007F6F9C"/>
    <w:rsid w:val="007F704F"/>
    <w:rsid w:val="007F735A"/>
    <w:rsid w:val="007F73E1"/>
    <w:rsid w:val="007F7604"/>
    <w:rsid w:val="007F76E2"/>
    <w:rsid w:val="007F78AD"/>
    <w:rsid w:val="007F7940"/>
    <w:rsid w:val="007F7CAF"/>
    <w:rsid w:val="007F7DE9"/>
    <w:rsid w:val="007F7E86"/>
    <w:rsid w:val="0080009D"/>
    <w:rsid w:val="008003D6"/>
    <w:rsid w:val="0080047E"/>
    <w:rsid w:val="00800840"/>
    <w:rsid w:val="008009D9"/>
    <w:rsid w:val="00800B0C"/>
    <w:rsid w:val="00800B24"/>
    <w:rsid w:val="00800C16"/>
    <w:rsid w:val="00800E95"/>
    <w:rsid w:val="0080106A"/>
    <w:rsid w:val="00801491"/>
    <w:rsid w:val="008014D3"/>
    <w:rsid w:val="008014F6"/>
    <w:rsid w:val="0080177C"/>
    <w:rsid w:val="008017EB"/>
    <w:rsid w:val="008018D9"/>
    <w:rsid w:val="00801BF9"/>
    <w:rsid w:val="00801DDC"/>
    <w:rsid w:val="008020DD"/>
    <w:rsid w:val="0080216D"/>
    <w:rsid w:val="00802233"/>
    <w:rsid w:val="008022D3"/>
    <w:rsid w:val="0080248A"/>
    <w:rsid w:val="00802536"/>
    <w:rsid w:val="0080278C"/>
    <w:rsid w:val="00802902"/>
    <w:rsid w:val="00803215"/>
    <w:rsid w:val="008038A1"/>
    <w:rsid w:val="00803919"/>
    <w:rsid w:val="00803955"/>
    <w:rsid w:val="00803B10"/>
    <w:rsid w:val="00803B1D"/>
    <w:rsid w:val="00803BB1"/>
    <w:rsid w:val="00803C03"/>
    <w:rsid w:val="00803CB8"/>
    <w:rsid w:val="00803CF5"/>
    <w:rsid w:val="00804218"/>
    <w:rsid w:val="00804360"/>
    <w:rsid w:val="008044D7"/>
    <w:rsid w:val="00804575"/>
    <w:rsid w:val="0080477F"/>
    <w:rsid w:val="00805068"/>
    <w:rsid w:val="00805111"/>
    <w:rsid w:val="008051DF"/>
    <w:rsid w:val="00805238"/>
    <w:rsid w:val="00805921"/>
    <w:rsid w:val="008059CA"/>
    <w:rsid w:val="00805C2A"/>
    <w:rsid w:val="00805E12"/>
    <w:rsid w:val="00805EF7"/>
    <w:rsid w:val="00806239"/>
    <w:rsid w:val="008068A1"/>
    <w:rsid w:val="00806AD1"/>
    <w:rsid w:val="0080702F"/>
    <w:rsid w:val="0080717A"/>
    <w:rsid w:val="008077D2"/>
    <w:rsid w:val="008079A5"/>
    <w:rsid w:val="00807AB8"/>
    <w:rsid w:val="00807E72"/>
    <w:rsid w:val="0081055E"/>
    <w:rsid w:val="008106C6"/>
    <w:rsid w:val="008107C8"/>
    <w:rsid w:val="00810849"/>
    <w:rsid w:val="00810A97"/>
    <w:rsid w:val="00810BDF"/>
    <w:rsid w:val="00810E8B"/>
    <w:rsid w:val="008113EC"/>
    <w:rsid w:val="00811699"/>
    <w:rsid w:val="00811917"/>
    <w:rsid w:val="008119A4"/>
    <w:rsid w:val="00811CBB"/>
    <w:rsid w:val="00811D11"/>
    <w:rsid w:val="00811E67"/>
    <w:rsid w:val="0081213B"/>
    <w:rsid w:val="008132CA"/>
    <w:rsid w:val="00813646"/>
    <w:rsid w:val="00813672"/>
    <w:rsid w:val="00813986"/>
    <w:rsid w:val="00813C7D"/>
    <w:rsid w:val="00813E0F"/>
    <w:rsid w:val="00814029"/>
    <w:rsid w:val="0081403A"/>
    <w:rsid w:val="0081430D"/>
    <w:rsid w:val="00814597"/>
    <w:rsid w:val="008149DF"/>
    <w:rsid w:val="00814BD1"/>
    <w:rsid w:val="00814C43"/>
    <w:rsid w:val="00814F15"/>
    <w:rsid w:val="00814F8E"/>
    <w:rsid w:val="008155EA"/>
    <w:rsid w:val="0081563C"/>
    <w:rsid w:val="008156BF"/>
    <w:rsid w:val="00815826"/>
    <w:rsid w:val="00815891"/>
    <w:rsid w:val="00815931"/>
    <w:rsid w:val="00815F60"/>
    <w:rsid w:val="008161F8"/>
    <w:rsid w:val="00816251"/>
    <w:rsid w:val="0081641E"/>
    <w:rsid w:val="00816537"/>
    <w:rsid w:val="00816BF1"/>
    <w:rsid w:val="00816D52"/>
    <w:rsid w:val="008174A2"/>
    <w:rsid w:val="008179EB"/>
    <w:rsid w:val="00817A40"/>
    <w:rsid w:val="00817C52"/>
    <w:rsid w:val="00817C85"/>
    <w:rsid w:val="008203FE"/>
    <w:rsid w:val="00820593"/>
    <w:rsid w:val="008205E8"/>
    <w:rsid w:val="008207C6"/>
    <w:rsid w:val="00820C42"/>
    <w:rsid w:val="00820D48"/>
    <w:rsid w:val="00820E56"/>
    <w:rsid w:val="00820E93"/>
    <w:rsid w:val="0082122B"/>
    <w:rsid w:val="0082140B"/>
    <w:rsid w:val="0082158C"/>
    <w:rsid w:val="008218EB"/>
    <w:rsid w:val="008219F7"/>
    <w:rsid w:val="00821B9C"/>
    <w:rsid w:val="00821BB5"/>
    <w:rsid w:val="00821C17"/>
    <w:rsid w:val="00821EF5"/>
    <w:rsid w:val="00821F57"/>
    <w:rsid w:val="00821F8B"/>
    <w:rsid w:val="008220A4"/>
    <w:rsid w:val="008220E2"/>
    <w:rsid w:val="00822217"/>
    <w:rsid w:val="00822557"/>
    <w:rsid w:val="0082258F"/>
    <w:rsid w:val="008225BE"/>
    <w:rsid w:val="008226A7"/>
    <w:rsid w:val="0082270B"/>
    <w:rsid w:val="0082276B"/>
    <w:rsid w:val="0082298D"/>
    <w:rsid w:val="008229FA"/>
    <w:rsid w:val="00822B20"/>
    <w:rsid w:val="00822C43"/>
    <w:rsid w:val="00822C7B"/>
    <w:rsid w:val="00822F22"/>
    <w:rsid w:val="0082349A"/>
    <w:rsid w:val="00823812"/>
    <w:rsid w:val="00823938"/>
    <w:rsid w:val="00823C7F"/>
    <w:rsid w:val="00823CB8"/>
    <w:rsid w:val="00823CD4"/>
    <w:rsid w:val="008241D3"/>
    <w:rsid w:val="00824256"/>
    <w:rsid w:val="00824321"/>
    <w:rsid w:val="00824578"/>
    <w:rsid w:val="0082463E"/>
    <w:rsid w:val="008247C4"/>
    <w:rsid w:val="008248BD"/>
    <w:rsid w:val="008248C1"/>
    <w:rsid w:val="008248F8"/>
    <w:rsid w:val="00824ADF"/>
    <w:rsid w:val="00824B30"/>
    <w:rsid w:val="00824E4C"/>
    <w:rsid w:val="00824EB5"/>
    <w:rsid w:val="00824ECC"/>
    <w:rsid w:val="0082502D"/>
    <w:rsid w:val="008250BF"/>
    <w:rsid w:val="0082528B"/>
    <w:rsid w:val="00825360"/>
    <w:rsid w:val="0082583D"/>
    <w:rsid w:val="00825854"/>
    <w:rsid w:val="008258F2"/>
    <w:rsid w:val="008258FB"/>
    <w:rsid w:val="00825B44"/>
    <w:rsid w:val="00825E8C"/>
    <w:rsid w:val="00826004"/>
    <w:rsid w:val="008260C2"/>
    <w:rsid w:val="008260F5"/>
    <w:rsid w:val="008261FC"/>
    <w:rsid w:val="008262EE"/>
    <w:rsid w:val="00826479"/>
    <w:rsid w:val="00826566"/>
    <w:rsid w:val="00826586"/>
    <w:rsid w:val="00826712"/>
    <w:rsid w:val="00826932"/>
    <w:rsid w:val="008269BB"/>
    <w:rsid w:val="00826A24"/>
    <w:rsid w:val="00826C1C"/>
    <w:rsid w:val="00826C35"/>
    <w:rsid w:val="00826CAB"/>
    <w:rsid w:val="00826FAF"/>
    <w:rsid w:val="00826FB0"/>
    <w:rsid w:val="00827209"/>
    <w:rsid w:val="00827277"/>
    <w:rsid w:val="008272A2"/>
    <w:rsid w:val="0082789B"/>
    <w:rsid w:val="00827B49"/>
    <w:rsid w:val="00827C0B"/>
    <w:rsid w:val="00827E92"/>
    <w:rsid w:val="00830131"/>
    <w:rsid w:val="00830719"/>
    <w:rsid w:val="00830814"/>
    <w:rsid w:val="0083084B"/>
    <w:rsid w:val="00830CBA"/>
    <w:rsid w:val="00830EE3"/>
    <w:rsid w:val="00831036"/>
    <w:rsid w:val="00831141"/>
    <w:rsid w:val="0083116A"/>
    <w:rsid w:val="00831181"/>
    <w:rsid w:val="00831255"/>
    <w:rsid w:val="008314BA"/>
    <w:rsid w:val="008316C8"/>
    <w:rsid w:val="00831721"/>
    <w:rsid w:val="00831728"/>
    <w:rsid w:val="008318FC"/>
    <w:rsid w:val="00831A41"/>
    <w:rsid w:val="00831BFB"/>
    <w:rsid w:val="00831E38"/>
    <w:rsid w:val="00831EA8"/>
    <w:rsid w:val="00831FCA"/>
    <w:rsid w:val="00832114"/>
    <w:rsid w:val="0083281E"/>
    <w:rsid w:val="00832CB9"/>
    <w:rsid w:val="00832E51"/>
    <w:rsid w:val="00832FE6"/>
    <w:rsid w:val="008331B3"/>
    <w:rsid w:val="008335BB"/>
    <w:rsid w:val="008335F0"/>
    <w:rsid w:val="008336D2"/>
    <w:rsid w:val="00833747"/>
    <w:rsid w:val="00833783"/>
    <w:rsid w:val="00833788"/>
    <w:rsid w:val="008337B6"/>
    <w:rsid w:val="008338EC"/>
    <w:rsid w:val="00833C31"/>
    <w:rsid w:val="00833C50"/>
    <w:rsid w:val="008340AE"/>
    <w:rsid w:val="00834668"/>
    <w:rsid w:val="00834AB1"/>
    <w:rsid w:val="00834B0C"/>
    <w:rsid w:val="00834E39"/>
    <w:rsid w:val="00834FCD"/>
    <w:rsid w:val="00835285"/>
    <w:rsid w:val="008354D2"/>
    <w:rsid w:val="008356D0"/>
    <w:rsid w:val="00835857"/>
    <w:rsid w:val="0083591A"/>
    <w:rsid w:val="00835A3C"/>
    <w:rsid w:val="00835B9F"/>
    <w:rsid w:val="00835E64"/>
    <w:rsid w:val="0083604E"/>
    <w:rsid w:val="00836431"/>
    <w:rsid w:val="008369D6"/>
    <w:rsid w:val="00836A70"/>
    <w:rsid w:val="00836AF6"/>
    <w:rsid w:val="00836B4F"/>
    <w:rsid w:val="00836C8C"/>
    <w:rsid w:val="00836D29"/>
    <w:rsid w:val="00837189"/>
    <w:rsid w:val="00837233"/>
    <w:rsid w:val="00837355"/>
    <w:rsid w:val="00837799"/>
    <w:rsid w:val="0083779E"/>
    <w:rsid w:val="008378F6"/>
    <w:rsid w:val="00837A60"/>
    <w:rsid w:val="00837B9F"/>
    <w:rsid w:val="00837C1A"/>
    <w:rsid w:val="00837DDF"/>
    <w:rsid w:val="00837E93"/>
    <w:rsid w:val="00837F0F"/>
    <w:rsid w:val="00837F94"/>
    <w:rsid w:val="008402FE"/>
    <w:rsid w:val="008404B8"/>
    <w:rsid w:val="0084071B"/>
    <w:rsid w:val="008409D9"/>
    <w:rsid w:val="00840A4E"/>
    <w:rsid w:val="00840B01"/>
    <w:rsid w:val="00840CAE"/>
    <w:rsid w:val="00840D56"/>
    <w:rsid w:val="00840DF3"/>
    <w:rsid w:val="00841189"/>
    <w:rsid w:val="0084127C"/>
    <w:rsid w:val="00841665"/>
    <w:rsid w:val="00841D17"/>
    <w:rsid w:val="00841F18"/>
    <w:rsid w:val="00842059"/>
    <w:rsid w:val="00842311"/>
    <w:rsid w:val="00842407"/>
    <w:rsid w:val="008426BF"/>
    <w:rsid w:val="00842B4A"/>
    <w:rsid w:val="00842EB2"/>
    <w:rsid w:val="008430D0"/>
    <w:rsid w:val="008431F1"/>
    <w:rsid w:val="008434F6"/>
    <w:rsid w:val="00843575"/>
    <w:rsid w:val="0084364E"/>
    <w:rsid w:val="00843894"/>
    <w:rsid w:val="00843AD1"/>
    <w:rsid w:val="00843B33"/>
    <w:rsid w:val="00843C9D"/>
    <w:rsid w:val="00843CBB"/>
    <w:rsid w:val="00843D5D"/>
    <w:rsid w:val="00843DE7"/>
    <w:rsid w:val="00843E6A"/>
    <w:rsid w:val="00843F46"/>
    <w:rsid w:val="0084421D"/>
    <w:rsid w:val="0084458F"/>
    <w:rsid w:val="008445DF"/>
    <w:rsid w:val="00844644"/>
    <w:rsid w:val="00844E96"/>
    <w:rsid w:val="00845469"/>
    <w:rsid w:val="008454A8"/>
    <w:rsid w:val="008454F2"/>
    <w:rsid w:val="00845714"/>
    <w:rsid w:val="00845C93"/>
    <w:rsid w:val="00845F83"/>
    <w:rsid w:val="008461EE"/>
    <w:rsid w:val="008462A9"/>
    <w:rsid w:val="008464C7"/>
    <w:rsid w:val="008464E0"/>
    <w:rsid w:val="008464ED"/>
    <w:rsid w:val="00846512"/>
    <w:rsid w:val="008465BA"/>
    <w:rsid w:val="0084665D"/>
    <w:rsid w:val="008466F6"/>
    <w:rsid w:val="00846876"/>
    <w:rsid w:val="00846A09"/>
    <w:rsid w:val="00846F3D"/>
    <w:rsid w:val="00847027"/>
    <w:rsid w:val="0084760C"/>
    <w:rsid w:val="00847631"/>
    <w:rsid w:val="0084785A"/>
    <w:rsid w:val="00847909"/>
    <w:rsid w:val="00847D16"/>
    <w:rsid w:val="00850031"/>
    <w:rsid w:val="008505D1"/>
    <w:rsid w:val="00850635"/>
    <w:rsid w:val="0085070C"/>
    <w:rsid w:val="00850993"/>
    <w:rsid w:val="00850BE8"/>
    <w:rsid w:val="00850DF0"/>
    <w:rsid w:val="00850EC0"/>
    <w:rsid w:val="00850FF9"/>
    <w:rsid w:val="0085133A"/>
    <w:rsid w:val="0085146C"/>
    <w:rsid w:val="008517E7"/>
    <w:rsid w:val="00851C1E"/>
    <w:rsid w:val="00851C2C"/>
    <w:rsid w:val="00851CA8"/>
    <w:rsid w:val="00851CE8"/>
    <w:rsid w:val="00851D20"/>
    <w:rsid w:val="00851D31"/>
    <w:rsid w:val="00851E61"/>
    <w:rsid w:val="00851E68"/>
    <w:rsid w:val="00851FDA"/>
    <w:rsid w:val="00851FEF"/>
    <w:rsid w:val="0085203E"/>
    <w:rsid w:val="008521E3"/>
    <w:rsid w:val="00852491"/>
    <w:rsid w:val="008524A2"/>
    <w:rsid w:val="00852801"/>
    <w:rsid w:val="00852837"/>
    <w:rsid w:val="00852A3D"/>
    <w:rsid w:val="00852C06"/>
    <w:rsid w:val="00852C2C"/>
    <w:rsid w:val="00852D3F"/>
    <w:rsid w:val="0085327B"/>
    <w:rsid w:val="008533B9"/>
    <w:rsid w:val="008533F5"/>
    <w:rsid w:val="008536D4"/>
    <w:rsid w:val="00853B28"/>
    <w:rsid w:val="00853F5E"/>
    <w:rsid w:val="008544DA"/>
    <w:rsid w:val="008544E5"/>
    <w:rsid w:val="00854595"/>
    <w:rsid w:val="00854728"/>
    <w:rsid w:val="0085486C"/>
    <w:rsid w:val="00854AD7"/>
    <w:rsid w:val="00854B65"/>
    <w:rsid w:val="00854D47"/>
    <w:rsid w:val="00854E35"/>
    <w:rsid w:val="00854FD2"/>
    <w:rsid w:val="00855067"/>
    <w:rsid w:val="0085562E"/>
    <w:rsid w:val="00855906"/>
    <w:rsid w:val="00855B41"/>
    <w:rsid w:val="00855B97"/>
    <w:rsid w:val="00855E5A"/>
    <w:rsid w:val="00855EFA"/>
    <w:rsid w:val="00856056"/>
    <w:rsid w:val="008560C1"/>
    <w:rsid w:val="0085626E"/>
    <w:rsid w:val="00856282"/>
    <w:rsid w:val="00856442"/>
    <w:rsid w:val="00856468"/>
    <w:rsid w:val="0085654A"/>
    <w:rsid w:val="00856A34"/>
    <w:rsid w:val="00856B05"/>
    <w:rsid w:val="00856C0D"/>
    <w:rsid w:val="00856CA0"/>
    <w:rsid w:val="00856F59"/>
    <w:rsid w:val="0085704D"/>
    <w:rsid w:val="0085710D"/>
    <w:rsid w:val="00857147"/>
    <w:rsid w:val="008572E8"/>
    <w:rsid w:val="00857314"/>
    <w:rsid w:val="00857316"/>
    <w:rsid w:val="00857349"/>
    <w:rsid w:val="00857367"/>
    <w:rsid w:val="00857594"/>
    <w:rsid w:val="0085761E"/>
    <w:rsid w:val="00857B9D"/>
    <w:rsid w:val="00857DD4"/>
    <w:rsid w:val="00857EF3"/>
    <w:rsid w:val="008600FD"/>
    <w:rsid w:val="0086029B"/>
    <w:rsid w:val="00860347"/>
    <w:rsid w:val="0086051A"/>
    <w:rsid w:val="0086060B"/>
    <w:rsid w:val="00860619"/>
    <w:rsid w:val="00860AC1"/>
    <w:rsid w:val="00860FF9"/>
    <w:rsid w:val="00861200"/>
    <w:rsid w:val="008613DA"/>
    <w:rsid w:val="0086141F"/>
    <w:rsid w:val="00861537"/>
    <w:rsid w:val="00861751"/>
    <w:rsid w:val="008619EF"/>
    <w:rsid w:val="00861AA6"/>
    <w:rsid w:val="00861B1C"/>
    <w:rsid w:val="00861CE7"/>
    <w:rsid w:val="00862017"/>
    <w:rsid w:val="008621DC"/>
    <w:rsid w:val="008621EC"/>
    <w:rsid w:val="00862204"/>
    <w:rsid w:val="00862836"/>
    <w:rsid w:val="00862985"/>
    <w:rsid w:val="00862D36"/>
    <w:rsid w:val="00862DEB"/>
    <w:rsid w:val="00862E07"/>
    <w:rsid w:val="00862E7C"/>
    <w:rsid w:val="008631CE"/>
    <w:rsid w:val="008635AD"/>
    <w:rsid w:val="00863E15"/>
    <w:rsid w:val="0086419E"/>
    <w:rsid w:val="00864339"/>
    <w:rsid w:val="008647CB"/>
    <w:rsid w:val="0086483F"/>
    <w:rsid w:val="0086491C"/>
    <w:rsid w:val="00864D68"/>
    <w:rsid w:val="00864E21"/>
    <w:rsid w:val="00864F8E"/>
    <w:rsid w:val="00864F9F"/>
    <w:rsid w:val="008651E7"/>
    <w:rsid w:val="008652B8"/>
    <w:rsid w:val="008652FC"/>
    <w:rsid w:val="00865301"/>
    <w:rsid w:val="0086539D"/>
    <w:rsid w:val="0086561C"/>
    <w:rsid w:val="00865ABE"/>
    <w:rsid w:val="00865B40"/>
    <w:rsid w:val="00865CC7"/>
    <w:rsid w:val="00865E09"/>
    <w:rsid w:val="0086608C"/>
    <w:rsid w:val="0086631F"/>
    <w:rsid w:val="008663DB"/>
    <w:rsid w:val="008664B1"/>
    <w:rsid w:val="008666CC"/>
    <w:rsid w:val="008669D5"/>
    <w:rsid w:val="00866AAB"/>
    <w:rsid w:val="00866B03"/>
    <w:rsid w:val="00866EDE"/>
    <w:rsid w:val="00866F85"/>
    <w:rsid w:val="00867457"/>
    <w:rsid w:val="0086762F"/>
    <w:rsid w:val="008676C3"/>
    <w:rsid w:val="008677DF"/>
    <w:rsid w:val="008678B5"/>
    <w:rsid w:val="00867909"/>
    <w:rsid w:val="00867E42"/>
    <w:rsid w:val="008700A0"/>
    <w:rsid w:val="008700B8"/>
    <w:rsid w:val="00870108"/>
    <w:rsid w:val="008704C9"/>
    <w:rsid w:val="0087060A"/>
    <w:rsid w:val="0087071E"/>
    <w:rsid w:val="0087074B"/>
    <w:rsid w:val="008708F7"/>
    <w:rsid w:val="008712F1"/>
    <w:rsid w:val="00871315"/>
    <w:rsid w:val="008713A3"/>
    <w:rsid w:val="00871534"/>
    <w:rsid w:val="00871624"/>
    <w:rsid w:val="00871697"/>
    <w:rsid w:val="00871770"/>
    <w:rsid w:val="00871EE7"/>
    <w:rsid w:val="0087217F"/>
    <w:rsid w:val="00872296"/>
    <w:rsid w:val="00872369"/>
    <w:rsid w:val="008724AB"/>
    <w:rsid w:val="00872644"/>
    <w:rsid w:val="0087277A"/>
    <w:rsid w:val="008727EF"/>
    <w:rsid w:val="00872961"/>
    <w:rsid w:val="00872C58"/>
    <w:rsid w:val="00872DEC"/>
    <w:rsid w:val="00872E0C"/>
    <w:rsid w:val="00872EBF"/>
    <w:rsid w:val="00872ED1"/>
    <w:rsid w:val="008730DD"/>
    <w:rsid w:val="00873200"/>
    <w:rsid w:val="00873318"/>
    <w:rsid w:val="00873426"/>
    <w:rsid w:val="00873794"/>
    <w:rsid w:val="00873B9F"/>
    <w:rsid w:val="00873C36"/>
    <w:rsid w:val="00874166"/>
    <w:rsid w:val="0087445F"/>
    <w:rsid w:val="008744F8"/>
    <w:rsid w:val="00874519"/>
    <w:rsid w:val="0087477E"/>
    <w:rsid w:val="008750F8"/>
    <w:rsid w:val="00875261"/>
    <w:rsid w:val="0087548D"/>
    <w:rsid w:val="008757FD"/>
    <w:rsid w:val="00875883"/>
    <w:rsid w:val="008758A6"/>
    <w:rsid w:val="00876771"/>
    <w:rsid w:val="008768CE"/>
    <w:rsid w:val="00876B5A"/>
    <w:rsid w:val="00876C91"/>
    <w:rsid w:val="008772D0"/>
    <w:rsid w:val="00877634"/>
    <w:rsid w:val="008776A5"/>
    <w:rsid w:val="00877755"/>
    <w:rsid w:val="00877870"/>
    <w:rsid w:val="00877C52"/>
    <w:rsid w:val="00877EC3"/>
    <w:rsid w:val="008802EA"/>
    <w:rsid w:val="00880577"/>
    <w:rsid w:val="008806D4"/>
    <w:rsid w:val="008807D6"/>
    <w:rsid w:val="00880837"/>
    <w:rsid w:val="00880852"/>
    <w:rsid w:val="008809CD"/>
    <w:rsid w:val="00880CE4"/>
    <w:rsid w:val="00880D72"/>
    <w:rsid w:val="00880DE3"/>
    <w:rsid w:val="00880F43"/>
    <w:rsid w:val="008810AD"/>
    <w:rsid w:val="0088115B"/>
    <w:rsid w:val="008815FD"/>
    <w:rsid w:val="008816E4"/>
    <w:rsid w:val="008817B2"/>
    <w:rsid w:val="00881FB0"/>
    <w:rsid w:val="008820BF"/>
    <w:rsid w:val="008820DB"/>
    <w:rsid w:val="008821E9"/>
    <w:rsid w:val="008821FE"/>
    <w:rsid w:val="008823FD"/>
    <w:rsid w:val="008826AE"/>
    <w:rsid w:val="00882CFA"/>
    <w:rsid w:val="00882DAD"/>
    <w:rsid w:val="00882DE2"/>
    <w:rsid w:val="00882F8F"/>
    <w:rsid w:val="008831F5"/>
    <w:rsid w:val="0088342D"/>
    <w:rsid w:val="0088346E"/>
    <w:rsid w:val="008836F3"/>
    <w:rsid w:val="0088375D"/>
    <w:rsid w:val="0088378C"/>
    <w:rsid w:val="00883892"/>
    <w:rsid w:val="008839C7"/>
    <w:rsid w:val="00883AD8"/>
    <w:rsid w:val="00883DCC"/>
    <w:rsid w:val="00884335"/>
    <w:rsid w:val="008843F0"/>
    <w:rsid w:val="00884609"/>
    <w:rsid w:val="00884804"/>
    <w:rsid w:val="00884815"/>
    <w:rsid w:val="00885117"/>
    <w:rsid w:val="0088529F"/>
    <w:rsid w:val="0088531D"/>
    <w:rsid w:val="008853D4"/>
    <w:rsid w:val="008853DC"/>
    <w:rsid w:val="00885464"/>
    <w:rsid w:val="00885563"/>
    <w:rsid w:val="0088575A"/>
    <w:rsid w:val="008858F5"/>
    <w:rsid w:val="008859EC"/>
    <w:rsid w:val="00885AF2"/>
    <w:rsid w:val="00885C91"/>
    <w:rsid w:val="00885DE9"/>
    <w:rsid w:val="00885EB5"/>
    <w:rsid w:val="0088618E"/>
    <w:rsid w:val="008861F4"/>
    <w:rsid w:val="00886203"/>
    <w:rsid w:val="008862A0"/>
    <w:rsid w:val="008862AB"/>
    <w:rsid w:val="008864E2"/>
    <w:rsid w:val="0088699E"/>
    <w:rsid w:val="00886B7B"/>
    <w:rsid w:val="00886BA2"/>
    <w:rsid w:val="00886C25"/>
    <w:rsid w:val="00886DBE"/>
    <w:rsid w:val="0088704A"/>
    <w:rsid w:val="008871D6"/>
    <w:rsid w:val="00887378"/>
    <w:rsid w:val="008874D7"/>
    <w:rsid w:val="008874F6"/>
    <w:rsid w:val="00887559"/>
    <w:rsid w:val="0088769F"/>
    <w:rsid w:val="00887CC0"/>
    <w:rsid w:val="00887EC4"/>
    <w:rsid w:val="008902B0"/>
    <w:rsid w:val="0089033A"/>
    <w:rsid w:val="008903A8"/>
    <w:rsid w:val="008903D3"/>
    <w:rsid w:val="00890600"/>
    <w:rsid w:val="0089060A"/>
    <w:rsid w:val="00890716"/>
    <w:rsid w:val="0089072F"/>
    <w:rsid w:val="00890818"/>
    <w:rsid w:val="008908EF"/>
    <w:rsid w:val="00890D38"/>
    <w:rsid w:val="0089140C"/>
    <w:rsid w:val="00891916"/>
    <w:rsid w:val="00891C40"/>
    <w:rsid w:val="00892210"/>
    <w:rsid w:val="00892761"/>
    <w:rsid w:val="00892867"/>
    <w:rsid w:val="008928CF"/>
    <w:rsid w:val="00892D52"/>
    <w:rsid w:val="00892DB6"/>
    <w:rsid w:val="00892F21"/>
    <w:rsid w:val="0089303D"/>
    <w:rsid w:val="008932A3"/>
    <w:rsid w:val="008932A8"/>
    <w:rsid w:val="008933BB"/>
    <w:rsid w:val="00893452"/>
    <w:rsid w:val="008936B9"/>
    <w:rsid w:val="00893A25"/>
    <w:rsid w:val="00893B18"/>
    <w:rsid w:val="00893D4D"/>
    <w:rsid w:val="00894470"/>
    <w:rsid w:val="00894560"/>
    <w:rsid w:val="008949CD"/>
    <w:rsid w:val="00894B55"/>
    <w:rsid w:val="00894B69"/>
    <w:rsid w:val="00894BBB"/>
    <w:rsid w:val="00894C34"/>
    <w:rsid w:val="00894F9A"/>
    <w:rsid w:val="00895056"/>
    <w:rsid w:val="008950D5"/>
    <w:rsid w:val="00895538"/>
    <w:rsid w:val="0089564C"/>
    <w:rsid w:val="00895806"/>
    <w:rsid w:val="008958C6"/>
    <w:rsid w:val="00895B23"/>
    <w:rsid w:val="00895FED"/>
    <w:rsid w:val="00896246"/>
    <w:rsid w:val="008963FF"/>
    <w:rsid w:val="00896837"/>
    <w:rsid w:val="00896B2D"/>
    <w:rsid w:val="00897042"/>
    <w:rsid w:val="00897132"/>
    <w:rsid w:val="00897479"/>
    <w:rsid w:val="008974E3"/>
    <w:rsid w:val="00897A70"/>
    <w:rsid w:val="00897D97"/>
    <w:rsid w:val="00897F0E"/>
    <w:rsid w:val="008A01BA"/>
    <w:rsid w:val="008A074A"/>
    <w:rsid w:val="008A0814"/>
    <w:rsid w:val="008A0910"/>
    <w:rsid w:val="008A0A56"/>
    <w:rsid w:val="008A0DBF"/>
    <w:rsid w:val="008A1353"/>
    <w:rsid w:val="008A13BB"/>
    <w:rsid w:val="008A143E"/>
    <w:rsid w:val="008A173C"/>
    <w:rsid w:val="008A2177"/>
    <w:rsid w:val="008A22C2"/>
    <w:rsid w:val="008A29A5"/>
    <w:rsid w:val="008A29D2"/>
    <w:rsid w:val="008A2AC1"/>
    <w:rsid w:val="008A2B1B"/>
    <w:rsid w:val="008A2C4A"/>
    <w:rsid w:val="008A2CF7"/>
    <w:rsid w:val="008A2ED0"/>
    <w:rsid w:val="008A31B2"/>
    <w:rsid w:val="008A31F8"/>
    <w:rsid w:val="008A37D0"/>
    <w:rsid w:val="008A3D90"/>
    <w:rsid w:val="008A4227"/>
    <w:rsid w:val="008A46B9"/>
    <w:rsid w:val="008A4B10"/>
    <w:rsid w:val="008A4BBC"/>
    <w:rsid w:val="008A4C16"/>
    <w:rsid w:val="008A4E41"/>
    <w:rsid w:val="008A4EB0"/>
    <w:rsid w:val="008A4EBF"/>
    <w:rsid w:val="008A4FEA"/>
    <w:rsid w:val="008A519E"/>
    <w:rsid w:val="008A52C8"/>
    <w:rsid w:val="008A55B5"/>
    <w:rsid w:val="008A57C4"/>
    <w:rsid w:val="008A592E"/>
    <w:rsid w:val="008A5A6C"/>
    <w:rsid w:val="008A5D7F"/>
    <w:rsid w:val="008A5DCD"/>
    <w:rsid w:val="008A613F"/>
    <w:rsid w:val="008A63A0"/>
    <w:rsid w:val="008A6866"/>
    <w:rsid w:val="008A6905"/>
    <w:rsid w:val="008A6B8E"/>
    <w:rsid w:val="008A6BE9"/>
    <w:rsid w:val="008A6C87"/>
    <w:rsid w:val="008A6D2A"/>
    <w:rsid w:val="008A6F9B"/>
    <w:rsid w:val="008A7187"/>
    <w:rsid w:val="008A7430"/>
    <w:rsid w:val="008A7516"/>
    <w:rsid w:val="008A771C"/>
    <w:rsid w:val="008A7C76"/>
    <w:rsid w:val="008B0017"/>
    <w:rsid w:val="008B00AD"/>
    <w:rsid w:val="008B043C"/>
    <w:rsid w:val="008B0665"/>
    <w:rsid w:val="008B08B7"/>
    <w:rsid w:val="008B0CEF"/>
    <w:rsid w:val="008B0F38"/>
    <w:rsid w:val="008B0FC5"/>
    <w:rsid w:val="008B121A"/>
    <w:rsid w:val="008B1610"/>
    <w:rsid w:val="008B1A9E"/>
    <w:rsid w:val="008B1E6B"/>
    <w:rsid w:val="008B1E94"/>
    <w:rsid w:val="008B22CC"/>
    <w:rsid w:val="008B2812"/>
    <w:rsid w:val="008B290E"/>
    <w:rsid w:val="008B29FC"/>
    <w:rsid w:val="008B2B96"/>
    <w:rsid w:val="008B2FFA"/>
    <w:rsid w:val="008B2FFF"/>
    <w:rsid w:val="008B32E7"/>
    <w:rsid w:val="008B3464"/>
    <w:rsid w:val="008B3617"/>
    <w:rsid w:val="008B36B5"/>
    <w:rsid w:val="008B37D7"/>
    <w:rsid w:val="008B3BED"/>
    <w:rsid w:val="008B3D82"/>
    <w:rsid w:val="008B3DDD"/>
    <w:rsid w:val="008B3E9D"/>
    <w:rsid w:val="008B4073"/>
    <w:rsid w:val="008B4463"/>
    <w:rsid w:val="008B4804"/>
    <w:rsid w:val="008B4B2D"/>
    <w:rsid w:val="008B4CF0"/>
    <w:rsid w:val="008B4D84"/>
    <w:rsid w:val="008B4E50"/>
    <w:rsid w:val="008B4FE8"/>
    <w:rsid w:val="008B52F5"/>
    <w:rsid w:val="008B558D"/>
    <w:rsid w:val="008B56F1"/>
    <w:rsid w:val="008B5854"/>
    <w:rsid w:val="008B59D3"/>
    <w:rsid w:val="008B5BB6"/>
    <w:rsid w:val="008B5C05"/>
    <w:rsid w:val="008B5C0B"/>
    <w:rsid w:val="008B5D3D"/>
    <w:rsid w:val="008B5FF9"/>
    <w:rsid w:val="008B657F"/>
    <w:rsid w:val="008B6807"/>
    <w:rsid w:val="008B6884"/>
    <w:rsid w:val="008B6A58"/>
    <w:rsid w:val="008B6B3B"/>
    <w:rsid w:val="008B6BAB"/>
    <w:rsid w:val="008B6BCD"/>
    <w:rsid w:val="008B6E25"/>
    <w:rsid w:val="008B6F48"/>
    <w:rsid w:val="008B6FC7"/>
    <w:rsid w:val="008B6FF5"/>
    <w:rsid w:val="008B72C1"/>
    <w:rsid w:val="008B7704"/>
    <w:rsid w:val="008B7A23"/>
    <w:rsid w:val="008B7DFF"/>
    <w:rsid w:val="008B7F90"/>
    <w:rsid w:val="008C0115"/>
    <w:rsid w:val="008C0365"/>
    <w:rsid w:val="008C0590"/>
    <w:rsid w:val="008C0621"/>
    <w:rsid w:val="008C0749"/>
    <w:rsid w:val="008C0C15"/>
    <w:rsid w:val="008C0C57"/>
    <w:rsid w:val="008C0D54"/>
    <w:rsid w:val="008C0FC0"/>
    <w:rsid w:val="008C113C"/>
    <w:rsid w:val="008C13CF"/>
    <w:rsid w:val="008C14C7"/>
    <w:rsid w:val="008C15D2"/>
    <w:rsid w:val="008C1636"/>
    <w:rsid w:val="008C1827"/>
    <w:rsid w:val="008C191E"/>
    <w:rsid w:val="008C19DF"/>
    <w:rsid w:val="008C20A5"/>
    <w:rsid w:val="008C225F"/>
    <w:rsid w:val="008C24A9"/>
    <w:rsid w:val="008C2598"/>
    <w:rsid w:val="008C2633"/>
    <w:rsid w:val="008C27DF"/>
    <w:rsid w:val="008C28C5"/>
    <w:rsid w:val="008C2963"/>
    <w:rsid w:val="008C2EAD"/>
    <w:rsid w:val="008C2F64"/>
    <w:rsid w:val="008C32CD"/>
    <w:rsid w:val="008C332D"/>
    <w:rsid w:val="008C3682"/>
    <w:rsid w:val="008C36DC"/>
    <w:rsid w:val="008C3FFB"/>
    <w:rsid w:val="008C4147"/>
    <w:rsid w:val="008C41FE"/>
    <w:rsid w:val="008C4291"/>
    <w:rsid w:val="008C46A8"/>
    <w:rsid w:val="008C4980"/>
    <w:rsid w:val="008C4AFC"/>
    <w:rsid w:val="008C4CAB"/>
    <w:rsid w:val="008C4CC0"/>
    <w:rsid w:val="008C50D8"/>
    <w:rsid w:val="008C5220"/>
    <w:rsid w:val="008C52DD"/>
    <w:rsid w:val="008C5305"/>
    <w:rsid w:val="008C55CA"/>
    <w:rsid w:val="008C567C"/>
    <w:rsid w:val="008C5A16"/>
    <w:rsid w:val="008C5A3E"/>
    <w:rsid w:val="008C5A6A"/>
    <w:rsid w:val="008C5CB1"/>
    <w:rsid w:val="008C5E41"/>
    <w:rsid w:val="008C5F04"/>
    <w:rsid w:val="008C61A6"/>
    <w:rsid w:val="008C6216"/>
    <w:rsid w:val="008C6276"/>
    <w:rsid w:val="008C6697"/>
    <w:rsid w:val="008C6A36"/>
    <w:rsid w:val="008C6B8C"/>
    <w:rsid w:val="008C6BA9"/>
    <w:rsid w:val="008C6D77"/>
    <w:rsid w:val="008C71B6"/>
    <w:rsid w:val="008C7286"/>
    <w:rsid w:val="008C73A3"/>
    <w:rsid w:val="008C747D"/>
    <w:rsid w:val="008C7B5F"/>
    <w:rsid w:val="008C7B7B"/>
    <w:rsid w:val="008C7C61"/>
    <w:rsid w:val="008C7E40"/>
    <w:rsid w:val="008D019A"/>
    <w:rsid w:val="008D03A6"/>
    <w:rsid w:val="008D03C8"/>
    <w:rsid w:val="008D06DA"/>
    <w:rsid w:val="008D0755"/>
    <w:rsid w:val="008D0858"/>
    <w:rsid w:val="008D0871"/>
    <w:rsid w:val="008D0E7B"/>
    <w:rsid w:val="008D0FCA"/>
    <w:rsid w:val="008D102D"/>
    <w:rsid w:val="008D1353"/>
    <w:rsid w:val="008D13C6"/>
    <w:rsid w:val="008D14C2"/>
    <w:rsid w:val="008D150A"/>
    <w:rsid w:val="008D15EE"/>
    <w:rsid w:val="008D175B"/>
    <w:rsid w:val="008D18A4"/>
    <w:rsid w:val="008D29A4"/>
    <w:rsid w:val="008D2B6B"/>
    <w:rsid w:val="008D2C1A"/>
    <w:rsid w:val="008D2D1D"/>
    <w:rsid w:val="008D3319"/>
    <w:rsid w:val="008D34E4"/>
    <w:rsid w:val="008D3984"/>
    <w:rsid w:val="008D3990"/>
    <w:rsid w:val="008D3BFD"/>
    <w:rsid w:val="008D40CC"/>
    <w:rsid w:val="008D4124"/>
    <w:rsid w:val="008D418D"/>
    <w:rsid w:val="008D47CF"/>
    <w:rsid w:val="008D4E29"/>
    <w:rsid w:val="008D4F02"/>
    <w:rsid w:val="008D4F53"/>
    <w:rsid w:val="008D4F61"/>
    <w:rsid w:val="008D50E8"/>
    <w:rsid w:val="008D51D5"/>
    <w:rsid w:val="008D5439"/>
    <w:rsid w:val="008D54FD"/>
    <w:rsid w:val="008D55EC"/>
    <w:rsid w:val="008D56C3"/>
    <w:rsid w:val="008D5883"/>
    <w:rsid w:val="008D5B36"/>
    <w:rsid w:val="008D5B87"/>
    <w:rsid w:val="008D5C37"/>
    <w:rsid w:val="008D5CDD"/>
    <w:rsid w:val="008D5D3D"/>
    <w:rsid w:val="008D5E26"/>
    <w:rsid w:val="008D5E41"/>
    <w:rsid w:val="008D5E49"/>
    <w:rsid w:val="008D6107"/>
    <w:rsid w:val="008D6214"/>
    <w:rsid w:val="008D6C78"/>
    <w:rsid w:val="008D6D05"/>
    <w:rsid w:val="008D6D0B"/>
    <w:rsid w:val="008D6EA0"/>
    <w:rsid w:val="008D6EDE"/>
    <w:rsid w:val="008D708E"/>
    <w:rsid w:val="008D7130"/>
    <w:rsid w:val="008D7338"/>
    <w:rsid w:val="008D739C"/>
    <w:rsid w:val="008D778C"/>
    <w:rsid w:val="008D77DE"/>
    <w:rsid w:val="008D794E"/>
    <w:rsid w:val="008D79BC"/>
    <w:rsid w:val="008D7CAA"/>
    <w:rsid w:val="008D7D55"/>
    <w:rsid w:val="008E04D5"/>
    <w:rsid w:val="008E0632"/>
    <w:rsid w:val="008E0758"/>
    <w:rsid w:val="008E08E4"/>
    <w:rsid w:val="008E09E9"/>
    <w:rsid w:val="008E0C45"/>
    <w:rsid w:val="008E14C0"/>
    <w:rsid w:val="008E163A"/>
    <w:rsid w:val="008E1711"/>
    <w:rsid w:val="008E1826"/>
    <w:rsid w:val="008E198D"/>
    <w:rsid w:val="008E19BF"/>
    <w:rsid w:val="008E1C35"/>
    <w:rsid w:val="008E1EAB"/>
    <w:rsid w:val="008E1FEA"/>
    <w:rsid w:val="008E259B"/>
    <w:rsid w:val="008E296F"/>
    <w:rsid w:val="008E2B35"/>
    <w:rsid w:val="008E2C01"/>
    <w:rsid w:val="008E2D97"/>
    <w:rsid w:val="008E3449"/>
    <w:rsid w:val="008E3471"/>
    <w:rsid w:val="008E3606"/>
    <w:rsid w:val="008E3992"/>
    <w:rsid w:val="008E3C2C"/>
    <w:rsid w:val="008E3CF3"/>
    <w:rsid w:val="008E40B2"/>
    <w:rsid w:val="008E4309"/>
    <w:rsid w:val="008E4466"/>
    <w:rsid w:val="008E44D3"/>
    <w:rsid w:val="008E44DE"/>
    <w:rsid w:val="008E455B"/>
    <w:rsid w:val="008E4596"/>
    <w:rsid w:val="008E45AC"/>
    <w:rsid w:val="008E48E1"/>
    <w:rsid w:val="008E4938"/>
    <w:rsid w:val="008E49E3"/>
    <w:rsid w:val="008E4BD3"/>
    <w:rsid w:val="008E4CDF"/>
    <w:rsid w:val="008E52D2"/>
    <w:rsid w:val="008E5738"/>
    <w:rsid w:val="008E5A9F"/>
    <w:rsid w:val="008E5AC0"/>
    <w:rsid w:val="008E61C5"/>
    <w:rsid w:val="008E620C"/>
    <w:rsid w:val="008E655B"/>
    <w:rsid w:val="008E66B3"/>
    <w:rsid w:val="008E6709"/>
    <w:rsid w:val="008E692B"/>
    <w:rsid w:val="008E6969"/>
    <w:rsid w:val="008E6CFF"/>
    <w:rsid w:val="008E7975"/>
    <w:rsid w:val="008E7B0D"/>
    <w:rsid w:val="008E7C45"/>
    <w:rsid w:val="008F00D0"/>
    <w:rsid w:val="008F029F"/>
    <w:rsid w:val="008F0580"/>
    <w:rsid w:val="008F05FF"/>
    <w:rsid w:val="008F0CA0"/>
    <w:rsid w:val="008F0FC3"/>
    <w:rsid w:val="008F124F"/>
    <w:rsid w:val="008F1363"/>
    <w:rsid w:val="008F13B5"/>
    <w:rsid w:val="008F140E"/>
    <w:rsid w:val="008F14D6"/>
    <w:rsid w:val="008F1640"/>
    <w:rsid w:val="008F1795"/>
    <w:rsid w:val="008F18F0"/>
    <w:rsid w:val="008F19F5"/>
    <w:rsid w:val="008F1A49"/>
    <w:rsid w:val="008F1C0C"/>
    <w:rsid w:val="008F1D7B"/>
    <w:rsid w:val="008F263A"/>
    <w:rsid w:val="008F26D9"/>
    <w:rsid w:val="008F2B92"/>
    <w:rsid w:val="008F3042"/>
    <w:rsid w:val="008F32D7"/>
    <w:rsid w:val="008F32E4"/>
    <w:rsid w:val="008F3758"/>
    <w:rsid w:val="008F3C5D"/>
    <w:rsid w:val="008F3E66"/>
    <w:rsid w:val="008F40A5"/>
    <w:rsid w:val="008F432E"/>
    <w:rsid w:val="008F4912"/>
    <w:rsid w:val="008F4943"/>
    <w:rsid w:val="008F4D38"/>
    <w:rsid w:val="008F4DAA"/>
    <w:rsid w:val="008F4EC0"/>
    <w:rsid w:val="008F5448"/>
    <w:rsid w:val="008F57F3"/>
    <w:rsid w:val="008F5CAD"/>
    <w:rsid w:val="008F5D7C"/>
    <w:rsid w:val="008F5DB9"/>
    <w:rsid w:val="008F5FF4"/>
    <w:rsid w:val="008F6481"/>
    <w:rsid w:val="008F652F"/>
    <w:rsid w:val="008F6642"/>
    <w:rsid w:val="008F66D7"/>
    <w:rsid w:val="008F6AFE"/>
    <w:rsid w:val="008F6B71"/>
    <w:rsid w:val="008F73E8"/>
    <w:rsid w:val="008F74DC"/>
    <w:rsid w:val="008F77F7"/>
    <w:rsid w:val="008F7812"/>
    <w:rsid w:val="008F79C9"/>
    <w:rsid w:val="008F7A95"/>
    <w:rsid w:val="008F7DA7"/>
    <w:rsid w:val="008F7F70"/>
    <w:rsid w:val="008F7FB0"/>
    <w:rsid w:val="009001D7"/>
    <w:rsid w:val="0090077F"/>
    <w:rsid w:val="009008A2"/>
    <w:rsid w:val="00900CE0"/>
    <w:rsid w:val="00900E4C"/>
    <w:rsid w:val="00900F47"/>
    <w:rsid w:val="00901225"/>
    <w:rsid w:val="00901235"/>
    <w:rsid w:val="00901460"/>
    <w:rsid w:val="009016A2"/>
    <w:rsid w:val="009019A8"/>
    <w:rsid w:val="00901D1A"/>
    <w:rsid w:val="00902044"/>
    <w:rsid w:val="009021D9"/>
    <w:rsid w:val="00902424"/>
    <w:rsid w:val="009027D5"/>
    <w:rsid w:val="00902B01"/>
    <w:rsid w:val="00902DDD"/>
    <w:rsid w:val="00902DFA"/>
    <w:rsid w:val="00902E89"/>
    <w:rsid w:val="009033B0"/>
    <w:rsid w:val="00903513"/>
    <w:rsid w:val="00903900"/>
    <w:rsid w:val="00903AC1"/>
    <w:rsid w:val="00903C55"/>
    <w:rsid w:val="00903DF1"/>
    <w:rsid w:val="00903DF5"/>
    <w:rsid w:val="00903E17"/>
    <w:rsid w:val="00903FE4"/>
    <w:rsid w:val="009040ED"/>
    <w:rsid w:val="00904223"/>
    <w:rsid w:val="00904312"/>
    <w:rsid w:val="009045FE"/>
    <w:rsid w:val="00904EC0"/>
    <w:rsid w:val="009050BF"/>
    <w:rsid w:val="009054F9"/>
    <w:rsid w:val="00905542"/>
    <w:rsid w:val="00905895"/>
    <w:rsid w:val="00905B57"/>
    <w:rsid w:val="00905BB1"/>
    <w:rsid w:val="00905C0B"/>
    <w:rsid w:val="00905C3B"/>
    <w:rsid w:val="00905C77"/>
    <w:rsid w:val="00905D8E"/>
    <w:rsid w:val="00906202"/>
    <w:rsid w:val="009062D4"/>
    <w:rsid w:val="00906443"/>
    <w:rsid w:val="00906683"/>
    <w:rsid w:val="00906889"/>
    <w:rsid w:val="00906B2C"/>
    <w:rsid w:val="00906CEF"/>
    <w:rsid w:val="009070C1"/>
    <w:rsid w:val="00907B06"/>
    <w:rsid w:val="00907D3E"/>
    <w:rsid w:val="00907E92"/>
    <w:rsid w:val="009102AC"/>
    <w:rsid w:val="0091060A"/>
    <w:rsid w:val="009107A7"/>
    <w:rsid w:val="00910848"/>
    <w:rsid w:val="009108C6"/>
    <w:rsid w:val="0091098D"/>
    <w:rsid w:val="0091098E"/>
    <w:rsid w:val="00910A04"/>
    <w:rsid w:val="00910A3B"/>
    <w:rsid w:val="00910B13"/>
    <w:rsid w:val="0091125E"/>
    <w:rsid w:val="009113A6"/>
    <w:rsid w:val="0091152A"/>
    <w:rsid w:val="00911602"/>
    <w:rsid w:val="0091164B"/>
    <w:rsid w:val="009117D2"/>
    <w:rsid w:val="009118A8"/>
    <w:rsid w:val="00911EB1"/>
    <w:rsid w:val="00911F47"/>
    <w:rsid w:val="00911FD1"/>
    <w:rsid w:val="0091235B"/>
    <w:rsid w:val="00912663"/>
    <w:rsid w:val="0091267B"/>
    <w:rsid w:val="00912759"/>
    <w:rsid w:val="009129D2"/>
    <w:rsid w:val="009129FA"/>
    <w:rsid w:val="00912A13"/>
    <w:rsid w:val="00912E91"/>
    <w:rsid w:val="00912F10"/>
    <w:rsid w:val="00912F3E"/>
    <w:rsid w:val="0091322E"/>
    <w:rsid w:val="009133B5"/>
    <w:rsid w:val="009133F5"/>
    <w:rsid w:val="0091348A"/>
    <w:rsid w:val="0091356B"/>
    <w:rsid w:val="00913BB0"/>
    <w:rsid w:val="00913C91"/>
    <w:rsid w:val="00913E62"/>
    <w:rsid w:val="00913E8A"/>
    <w:rsid w:val="00913F1E"/>
    <w:rsid w:val="00913F53"/>
    <w:rsid w:val="00914474"/>
    <w:rsid w:val="0091449A"/>
    <w:rsid w:val="0091496B"/>
    <w:rsid w:val="00914A4F"/>
    <w:rsid w:val="00914A88"/>
    <w:rsid w:val="00914DA1"/>
    <w:rsid w:val="00915035"/>
    <w:rsid w:val="009152E7"/>
    <w:rsid w:val="009154FA"/>
    <w:rsid w:val="009155CE"/>
    <w:rsid w:val="00915606"/>
    <w:rsid w:val="009156F5"/>
    <w:rsid w:val="00915AC3"/>
    <w:rsid w:val="00915C0C"/>
    <w:rsid w:val="00915CCC"/>
    <w:rsid w:val="00915CF1"/>
    <w:rsid w:val="00915D68"/>
    <w:rsid w:val="00915DA5"/>
    <w:rsid w:val="00915DBE"/>
    <w:rsid w:val="009160E1"/>
    <w:rsid w:val="0091627A"/>
    <w:rsid w:val="0091629A"/>
    <w:rsid w:val="0091641E"/>
    <w:rsid w:val="00916504"/>
    <w:rsid w:val="009165B5"/>
    <w:rsid w:val="0091660A"/>
    <w:rsid w:val="00916838"/>
    <w:rsid w:val="00916B5E"/>
    <w:rsid w:val="00916E00"/>
    <w:rsid w:val="00917167"/>
    <w:rsid w:val="009173E0"/>
    <w:rsid w:val="0091744E"/>
    <w:rsid w:val="00917494"/>
    <w:rsid w:val="009175AB"/>
    <w:rsid w:val="009178B1"/>
    <w:rsid w:val="009178C0"/>
    <w:rsid w:val="009179BC"/>
    <w:rsid w:val="00917B05"/>
    <w:rsid w:val="00917BCA"/>
    <w:rsid w:val="00917C28"/>
    <w:rsid w:val="00917EB7"/>
    <w:rsid w:val="00917F52"/>
    <w:rsid w:val="00920004"/>
    <w:rsid w:val="009201B1"/>
    <w:rsid w:val="0092081B"/>
    <w:rsid w:val="00920BA1"/>
    <w:rsid w:val="00920C10"/>
    <w:rsid w:val="00920F94"/>
    <w:rsid w:val="009210EA"/>
    <w:rsid w:val="00921120"/>
    <w:rsid w:val="009215D1"/>
    <w:rsid w:val="009216FD"/>
    <w:rsid w:val="0092177D"/>
    <w:rsid w:val="00921A9E"/>
    <w:rsid w:val="00921B20"/>
    <w:rsid w:val="00921D09"/>
    <w:rsid w:val="0092201B"/>
    <w:rsid w:val="00922035"/>
    <w:rsid w:val="00922230"/>
    <w:rsid w:val="00922255"/>
    <w:rsid w:val="00922307"/>
    <w:rsid w:val="0092236A"/>
    <w:rsid w:val="009224A4"/>
    <w:rsid w:val="009224E1"/>
    <w:rsid w:val="009225F6"/>
    <w:rsid w:val="009227B4"/>
    <w:rsid w:val="00922885"/>
    <w:rsid w:val="009229D9"/>
    <w:rsid w:val="00922B39"/>
    <w:rsid w:val="00922C75"/>
    <w:rsid w:val="00922DCC"/>
    <w:rsid w:val="00922ED8"/>
    <w:rsid w:val="0092342C"/>
    <w:rsid w:val="00923E11"/>
    <w:rsid w:val="00924153"/>
    <w:rsid w:val="009241D5"/>
    <w:rsid w:val="009242F4"/>
    <w:rsid w:val="009244CA"/>
    <w:rsid w:val="009248F5"/>
    <w:rsid w:val="00924959"/>
    <w:rsid w:val="00924A12"/>
    <w:rsid w:val="00925139"/>
    <w:rsid w:val="009256B9"/>
    <w:rsid w:val="0092570B"/>
    <w:rsid w:val="009258DB"/>
    <w:rsid w:val="00925BA8"/>
    <w:rsid w:val="00925DC0"/>
    <w:rsid w:val="00925EDA"/>
    <w:rsid w:val="009263BC"/>
    <w:rsid w:val="009263F1"/>
    <w:rsid w:val="00926423"/>
    <w:rsid w:val="009264FC"/>
    <w:rsid w:val="0092657A"/>
    <w:rsid w:val="00926767"/>
    <w:rsid w:val="009268C1"/>
    <w:rsid w:val="009268ED"/>
    <w:rsid w:val="00926B9B"/>
    <w:rsid w:val="00926F9C"/>
    <w:rsid w:val="00926FF0"/>
    <w:rsid w:val="009271AC"/>
    <w:rsid w:val="009272F7"/>
    <w:rsid w:val="00927341"/>
    <w:rsid w:val="009273CD"/>
    <w:rsid w:val="009275CB"/>
    <w:rsid w:val="0092761B"/>
    <w:rsid w:val="00927671"/>
    <w:rsid w:val="00927686"/>
    <w:rsid w:val="009276C4"/>
    <w:rsid w:val="009278CE"/>
    <w:rsid w:val="009278FD"/>
    <w:rsid w:val="00927BA6"/>
    <w:rsid w:val="00927E32"/>
    <w:rsid w:val="00927EC6"/>
    <w:rsid w:val="00930118"/>
    <w:rsid w:val="00930194"/>
    <w:rsid w:val="00930209"/>
    <w:rsid w:val="009302FB"/>
    <w:rsid w:val="009304CB"/>
    <w:rsid w:val="00930699"/>
    <w:rsid w:val="009306EB"/>
    <w:rsid w:val="009307EE"/>
    <w:rsid w:val="00930828"/>
    <w:rsid w:val="009309BE"/>
    <w:rsid w:val="00931093"/>
    <w:rsid w:val="00931296"/>
    <w:rsid w:val="00931628"/>
    <w:rsid w:val="00931657"/>
    <w:rsid w:val="009316BA"/>
    <w:rsid w:val="00931805"/>
    <w:rsid w:val="009318CC"/>
    <w:rsid w:val="0093195C"/>
    <w:rsid w:val="00931CFC"/>
    <w:rsid w:val="009322E5"/>
    <w:rsid w:val="009322EE"/>
    <w:rsid w:val="00932A74"/>
    <w:rsid w:val="009334DB"/>
    <w:rsid w:val="00933755"/>
    <w:rsid w:val="009337C8"/>
    <w:rsid w:val="00933D17"/>
    <w:rsid w:val="00933E79"/>
    <w:rsid w:val="00933E85"/>
    <w:rsid w:val="00933F07"/>
    <w:rsid w:val="0093442A"/>
    <w:rsid w:val="009347A4"/>
    <w:rsid w:val="009348BE"/>
    <w:rsid w:val="00934FB1"/>
    <w:rsid w:val="009350C0"/>
    <w:rsid w:val="0093517A"/>
    <w:rsid w:val="009353D9"/>
    <w:rsid w:val="009354BF"/>
    <w:rsid w:val="009355A9"/>
    <w:rsid w:val="00935726"/>
    <w:rsid w:val="00935DA5"/>
    <w:rsid w:val="00935EEF"/>
    <w:rsid w:val="009361C7"/>
    <w:rsid w:val="0093641C"/>
    <w:rsid w:val="009365D3"/>
    <w:rsid w:val="00936B4E"/>
    <w:rsid w:val="00936BFC"/>
    <w:rsid w:val="00936DF5"/>
    <w:rsid w:val="00936FA2"/>
    <w:rsid w:val="0093723C"/>
    <w:rsid w:val="00937742"/>
    <w:rsid w:val="00937C5B"/>
    <w:rsid w:val="00937C78"/>
    <w:rsid w:val="00937CF4"/>
    <w:rsid w:val="00937D23"/>
    <w:rsid w:val="00937E2F"/>
    <w:rsid w:val="00937F90"/>
    <w:rsid w:val="009402E8"/>
    <w:rsid w:val="0094078E"/>
    <w:rsid w:val="00940845"/>
    <w:rsid w:val="009408E3"/>
    <w:rsid w:val="00940980"/>
    <w:rsid w:val="009409C6"/>
    <w:rsid w:val="00940AA0"/>
    <w:rsid w:val="00940DFE"/>
    <w:rsid w:val="00940F41"/>
    <w:rsid w:val="009412EE"/>
    <w:rsid w:val="00941332"/>
    <w:rsid w:val="0094136F"/>
    <w:rsid w:val="00941A30"/>
    <w:rsid w:val="00941CF3"/>
    <w:rsid w:val="009421FF"/>
    <w:rsid w:val="009422E7"/>
    <w:rsid w:val="00942349"/>
    <w:rsid w:val="00942944"/>
    <w:rsid w:val="0094296C"/>
    <w:rsid w:val="00942ACF"/>
    <w:rsid w:val="00942AE1"/>
    <w:rsid w:val="00942D11"/>
    <w:rsid w:val="00942DA1"/>
    <w:rsid w:val="00942EB8"/>
    <w:rsid w:val="0094321B"/>
    <w:rsid w:val="009433C7"/>
    <w:rsid w:val="009435E8"/>
    <w:rsid w:val="0094369E"/>
    <w:rsid w:val="0094372B"/>
    <w:rsid w:val="00943751"/>
    <w:rsid w:val="00943A04"/>
    <w:rsid w:val="00943B21"/>
    <w:rsid w:val="00943DCC"/>
    <w:rsid w:val="00944229"/>
    <w:rsid w:val="009442DF"/>
    <w:rsid w:val="00944580"/>
    <w:rsid w:val="00944664"/>
    <w:rsid w:val="00944790"/>
    <w:rsid w:val="009448A0"/>
    <w:rsid w:val="009449CC"/>
    <w:rsid w:val="00944B39"/>
    <w:rsid w:val="00944B58"/>
    <w:rsid w:val="009450FA"/>
    <w:rsid w:val="00945258"/>
    <w:rsid w:val="009452A8"/>
    <w:rsid w:val="009452F9"/>
    <w:rsid w:val="009455CF"/>
    <w:rsid w:val="00945C94"/>
    <w:rsid w:val="00946013"/>
    <w:rsid w:val="00946807"/>
    <w:rsid w:val="00946827"/>
    <w:rsid w:val="00946A0E"/>
    <w:rsid w:val="00947D72"/>
    <w:rsid w:val="00947E2E"/>
    <w:rsid w:val="00947E86"/>
    <w:rsid w:val="009500ED"/>
    <w:rsid w:val="00950189"/>
    <w:rsid w:val="009501E8"/>
    <w:rsid w:val="009506F2"/>
    <w:rsid w:val="00950794"/>
    <w:rsid w:val="009507A6"/>
    <w:rsid w:val="00950C36"/>
    <w:rsid w:val="009512F5"/>
    <w:rsid w:val="00951307"/>
    <w:rsid w:val="00951784"/>
    <w:rsid w:val="0095179E"/>
    <w:rsid w:val="009517BC"/>
    <w:rsid w:val="00951C05"/>
    <w:rsid w:val="00951F00"/>
    <w:rsid w:val="00952156"/>
    <w:rsid w:val="0095281E"/>
    <w:rsid w:val="009528A1"/>
    <w:rsid w:val="00952E0B"/>
    <w:rsid w:val="00952EE4"/>
    <w:rsid w:val="009539A0"/>
    <w:rsid w:val="00953BFD"/>
    <w:rsid w:val="00953DD6"/>
    <w:rsid w:val="00953FB0"/>
    <w:rsid w:val="009545A4"/>
    <w:rsid w:val="0095466E"/>
    <w:rsid w:val="00954681"/>
    <w:rsid w:val="009548D9"/>
    <w:rsid w:val="00954A02"/>
    <w:rsid w:val="00954A72"/>
    <w:rsid w:val="00954BB7"/>
    <w:rsid w:val="00954C59"/>
    <w:rsid w:val="00954F59"/>
    <w:rsid w:val="00955C76"/>
    <w:rsid w:val="00955DC2"/>
    <w:rsid w:val="00955F8B"/>
    <w:rsid w:val="00956286"/>
    <w:rsid w:val="009563C1"/>
    <w:rsid w:val="0095654F"/>
    <w:rsid w:val="0095681A"/>
    <w:rsid w:val="009568AE"/>
    <w:rsid w:val="009569A7"/>
    <w:rsid w:val="00956C10"/>
    <w:rsid w:val="00956D6E"/>
    <w:rsid w:val="00957012"/>
    <w:rsid w:val="00957138"/>
    <w:rsid w:val="00957304"/>
    <w:rsid w:val="0095793A"/>
    <w:rsid w:val="00957ABA"/>
    <w:rsid w:val="00957EBD"/>
    <w:rsid w:val="00960008"/>
    <w:rsid w:val="00960118"/>
    <w:rsid w:val="009601BA"/>
    <w:rsid w:val="009601F2"/>
    <w:rsid w:val="00960284"/>
    <w:rsid w:val="009602F9"/>
    <w:rsid w:val="0096031F"/>
    <w:rsid w:val="009604FF"/>
    <w:rsid w:val="00960870"/>
    <w:rsid w:val="00960C72"/>
    <w:rsid w:val="00960D6C"/>
    <w:rsid w:val="00960F19"/>
    <w:rsid w:val="00961038"/>
    <w:rsid w:val="00961765"/>
    <w:rsid w:val="00961820"/>
    <w:rsid w:val="00961AAF"/>
    <w:rsid w:val="00961EA1"/>
    <w:rsid w:val="00962245"/>
    <w:rsid w:val="009622D4"/>
    <w:rsid w:val="0096240A"/>
    <w:rsid w:val="00962534"/>
    <w:rsid w:val="00962598"/>
    <w:rsid w:val="009626CD"/>
    <w:rsid w:val="0096273E"/>
    <w:rsid w:val="00962849"/>
    <w:rsid w:val="00962A26"/>
    <w:rsid w:val="00962C6A"/>
    <w:rsid w:val="009631CD"/>
    <w:rsid w:val="0096324C"/>
    <w:rsid w:val="0096325B"/>
    <w:rsid w:val="009637C6"/>
    <w:rsid w:val="00963A80"/>
    <w:rsid w:val="00963BBB"/>
    <w:rsid w:val="00963BDF"/>
    <w:rsid w:val="00963D5A"/>
    <w:rsid w:val="009641BD"/>
    <w:rsid w:val="0096420D"/>
    <w:rsid w:val="00964696"/>
    <w:rsid w:val="0096470A"/>
    <w:rsid w:val="00964C28"/>
    <w:rsid w:val="00965210"/>
    <w:rsid w:val="00965242"/>
    <w:rsid w:val="00965372"/>
    <w:rsid w:val="00965798"/>
    <w:rsid w:val="00965A35"/>
    <w:rsid w:val="00965B00"/>
    <w:rsid w:val="00965D1E"/>
    <w:rsid w:val="00966071"/>
    <w:rsid w:val="009661AA"/>
    <w:rsid w:val="00966595"/>
    <w:rsid w:val="009669B7"/>
    <w:rsid w:val="00966AA5"/>
    <w:rsid w:val="00966B26"/>
    <w:rsid w:val="00966C28"/>
    <w:rsid w:val="00966C89"/>
    <w:rsid w:val="009670B9"/>
    <w:rsid w:val="00967246"/>
    <w:rsid w:val="009672E3"/>
    <w:rsid w:val="0096731B"/>
    <w:rsid w:val="0096736B"/>
    <w:rsid w:val="00967818"/>
    <w:rsid w:val="00967845"/>
    <w:rsid w:val="00967942"/>
    <w:rsid w:val="00967C00"/>
    <w:rsid w:val="00967C3A"/>
    <w:rsid w:val="00967EBB"/>
    <w:rsid w:val="00967EE2"/>
    <w:rsid w:val="00970103"/>
    <w:rsid w:val="00970138"/>
    <w:rsid w:val="009701E7"/>
    <w:rsid w:val="00970512"/>
    <w:rsid w:val="009707E7"/>
    <w:rsid w:val="009708A9"/>
    <w:rsid w:val="00970A8B"/>
    <w:rsid w:val="00970B8C"/>
    <w:rsid w:val="00970D7C"/>
    <w:rsid w:val="00970E8B"/>
    <w:rsid w:val="009710FD"/>
    <w:rsid w:val="00971119"/>
    <w:rsid w:val="009711F2"/>
    <w:rsid w:val="009716AD"/>
    <w:rsid w:val="0097206E"/>
    <w:rsid w:val="00972255"/>
    <w:rsid w:val="0097252C"/>
    <w:rsid w:val="00972613"/>
    <w:rsid w:val="00972697"/>
    <w:rsid w:val="009726C5"/>
    <w:rsid w:val="009727F2"/>
    <w:rsid w:val="00972907"/>
    <w:rsid w:val="0097297A"/>
    <w:rsid w:val="00972E19"/>
    <w:rsid w:val="00972FA6"/>
    <w:rsid w:val="00973653"/>
    <w:rsid w:val="0097378E"/>
    <w:rsid w:val="0097396E"/>
    <w:rsid w:val="00973981"/>
    <w:rsid w:val="009739DB"/>
    <w:rsid w:val="00973D0A"/>
    <w:rsid w:val="00973E26"/>
    <w:rsid w:val="00973E76"/>
    <w:rsid w:val="00973F34"/>
    <w:rsid w:val="009744E9"/>
    <w:rsid w:val="00974CAA"/>
    <w:rsid w:val="0097507F"/>
    <w:rsid w:val="00975241"/>
    <w:rsid w:val="009753D7"/>
    <w:rsid w:val="00975771"/>
    <w:rsid w:val="0097591D"/>
    <w:rsid w:val="0097595D"/>
    <w:rsid w:val="00975AC4"/>
    <w:rsid w:val="00975AF0"/>
    <w:rsid w:val="00975CAE"/>
    <w:rsid w:val="00975CCD"/>
    <w:rsid w:val="00975E83"/>
    <w:rsid w:val="00976397"/>
    <w:rsid w:val="009763DC"/>
    <w:rsid w:val="00976406"/>
    <w:rsid w:val="00976505"/>
    <w:rsid w:val="0097666E"/>
    <w:rsid w:val="00976739"/>
    <w:rsid w:val="009767DF"/>
    <w:rsid w:val="00976835"/>
    <w:rsid w:val="00976886"/>
    <w:rsid w:val="00976A22"/>
    <w:rsid w:val="00976AAE"/>
    <w:rsid w:val="00976CF5"/>
    <w:rsid w:val="00976CFA"/>
    <w:rsid w:val="00976ED1"/>
    <w:rsid w:val="00976ED7"/>
    <w:rsid w:val="009770BB"/>
    <w:rsid w:val="009771DF"/>
    <w:rsid w:val="0097728F"/>
    <w:rsid w:val="009779BB"/>
    <w:rsid w:val="00977A2F"/>
    <w:rsid w:val="00977B3C"/>
    <w:rsid w:val="00977E8A"/>
    <w:rsid w:val="0098010F"/>
    <w:rsid w:val="00980358"/>
    <w:rsid w:val="0098055D"/>
    <w:rsid w:val="00980628"/>
    <w:rsid w:val="00980D67"/>
    <w:rsid w:val="00980E34"/>
    <w:rsid w:val="00980E3B"/>
    <w:rsid w:val="00980EE0"/>
    <w:rsid w:val="00980F03"/>
    <w:rsid w:val="00980FBC"/>
    <w:rsid w:val="009810CA"/>
    <w:rsid w:val="009815B0"/>
    <w:rsid w:val="009816B0"/>
    <w:rsid w:val="00981E79"/>
    <w:rsid w:val="00982000"/>
    <w:rsid w:val="009822E2"/>
    <w:rsid w:val="00982639"/>
    <w:rsid w:val="00982A77"/>
    <w:rsid w:val="00982A9F"/>
    <w:rsid w:val="00982B2C"/>
    <w:rsid w:val="00982BE0"/>
    <w:rsid w:val="00982EE4"/>
    <w:rsid w:val="00982F6E"/>
    <w:rsid w:val="00982F7C"/>
    <w:rsid w:val="0098335E"/>
    <w:rsid w:val="00983672"/>
    <w:rsid w:val="00983A8C"/>
    <w:rsid w:val="00983AEA"/>
    <w:rsid w:val="00983B03"/>
    <w:rsid w:val="00983EF1"/>
    <w:rsid w:val="00983FB7"/>
    <w:rsid w:val="0098413D"/>
    <w:rsid w:val="00984660"/>
    <w:rsid w:val="009847A0"/>
    <w:rsid w:val="00984CC3"/>
    <w:rsid w:val="00984E0A"/>
    <w:rsid w:val="00985307"/>
    <w:rsid w:val="0098539B"/>
    <w:rsid w:val="0098558F"/>
    <w:rsid w:val="009856BA"/>
    <w:rsid w:val="00985745"/>
    <w:rsid w:val="00986303"/>
    <w:rsid w:val="009866D2"/>
    <w:rsid w:val="009866F7"/>
    <w:rsid w:val="00986810"/>
    <w:rsid w:val="00986AA4"/>
    <w:rsid w:val="00986FBA"/>
    <w:rsid w:val="00987250"/>
    <w:rsid w:val="00987385"/>
    <w:rsid w:val="009874F3"/>
    <w:rsid w:val="00987B35"/>
    <w:rsid w:val="009903C3"/>
    <w:rsid w:val="00990927"/>
    <w:rsid w:val="00990BAB"/>
    <w:rsid w:val="00990D90"/>
    <w:rsid w:val="00990EBF"/>
    <w:rsid w:val="00991166"/>
    <w:rsid w:val="009916D4"/>
    <w:rsid w:val="0099189D"/>
    <w:rsid w:val="00991AA1"/>
    <w:rsid w:val="00991DA7"/>
    <w:rsid w:val="00991DD5"/>
    <w:rsid w:val="00991E11"/>
    <w:rsid w:val="00991E7D"/>
    <w:rsid w:val="0099222B"/>
    <w:rsid w:val="00992551"/>
    <w:rsid w:val="0099266B"/>
    <w:rsid w:val="009927A6"/>
    <w:rsid w:val="00992903"/>
    <w:rsid w:val="00992E1F"/>
    <w:rsid w:val="0099346F"/>
    <w:rsid w:val="00993701"/>
    <w:rsid w:val="00993C78"/>
    <w:rsid w:val="00993FD5"/>
    <w:rsid w:val="00994036"/>
    <w:rsid w:val="009941ED"/>
    <w:rsid w:val="0099447C"/>
    <w:rsid w:val="009946B2"/>
    <w:rsid w:val="009946BA"/>
    <w:rsid w:val="00994732"/>
    <w:rsid w:val="00994999"/>
    <w:rsid w:val="009949D1"/>
    <w:rsid w:val="00994B11"/>
    <w:rsid w:val="00994EE0"/>
    <w:rsid w:val="00994F68"/>
    <w:rsid w:val="009952DB"/>
    <w:rsid w:val="009952FF"/>
    <w:rsid w:val="009954C9"/>
    <w:rsid w:val="00995768"/>
    <w:rsid w:val="00995B70"/>
    <w:rsid w:val="00995BA5"/>
    <w:rsid w:val="00995C24"/>
    <w:rsid w:val="00995DBC"/>
    <w:rsid w:val="00995F1B"/>
    <w:rsid w:val="00995FC0"/>
    <w:rsid w:val="00996158"/>
    <w:rsid w:val="00996390"/>
    <w:rsid w:val="00996395"/>
    <w:rsid w:val="00996537"/>
    <w:rsid w:val="009967C2"/>
    <w:rsid w:val="009967DE"/>
    <w:rsid w:val="009968F9"/>
    <w:rsid w:val="0099690F"/>
    <w:rsid w:val="0099697D"/>
    <w:rsid w:val="00996B51"/>
    <w:rsid w:val="00996C16"/>
    <w:rsid w:val="00996D12"/>
    <w:rsid w:val="00996E7B"/>
    <w:rsid w:val="00996F16"/>
    <w:rsid w:val="009970F6"/>
    <w:rsid w:val="00997346"/>
    <w:rsid w:val="00997580"/>
    <w:rsid w:val="009977F0"/>
    <w:rsid w:val="00997B04"/>
    <w:rsid w:val="00997B3A"/>
    <w:rsid w:val="00997B90"/>
    <w:rsid w:val="009A0099"/>
    <w:rsid w:val="009A022C"/>
    <w:rsid w:val="009A026C"/>
    <w:rsid w:val="009A02F2"/>
    <w:rsid w:val="009A039A"/>
    <w:rsid w:val="009A0773"/>
    <w:rsid w:val="009A0889"/>
    <w:rsid w:val="009A0907"/>
    <w:rsid w:val="009A09D5"/>
    <w:rsid w:val="009A0B12"/>
    <w:rsid w:val="009A0EA1"/>
    <w:rsid w:val="009A0EF5"/>
    <w:rsid w:val="009A1170"/>
    <w:rsid w:val="009A15A7"/>
    <w:rsid w:val="009A1874"/>
    <w:rsid w:val="009A1A21"/>
    <w:rsid w:val="009A1A6C"/>
    <w:rsid w:val="009A1B03"/>
    <w:rsid w:val="009A1B62"/>
    <w:rsid w:val="009A1EAE"/>
    <w:rsid w:val="009A24C3"/>
    <w:rsid w:val="009A262E"/>
    <w:rsid w:val="009A307A"/>
    <w:rsid w:val="009A30D0"/>
    <w:rsid w:val="009A35A0"/>
    <w:rsid w:val="009A35D7"/>
    <w:rsid w:val="009A3675"/>
    <w:rsid w:val="009A39EE"/>
    <w:rsid w:val="009A3D7F"/>
    <w:rsid w:val="009A3D9A"/>
    <w:rsid w:val="009A448C"/>
    <w:rsid w:val="009A4698"/>
    <w:rsid w:val="009A48DE"/>
    <w:rsid w:val="009A4AFC"/>
    <w:rsid w:val="009A4C44"/>
    <w:rsid w:val="009A4CD7"/>
    <w:rsid w:val="009A4E6A"/>
    <w:rsid w:val="009A4ED8"/>
    <w:rsid w:val="009A4F3A"/>
    <w:rsid w:val="009A51F4"/>
    <w:rsid w:val="009A5297"/>
    <w:rsid w:val="009A52E3"/>
    <w:rsid w:val="009A568A"/>
    <w:rsid w:val="009A5E50"/>
    <w:rsid w:val="009A5E66"/>
    <w:rsid w:val="009A5F52"/>
    <w:rsid w:val="009A609B"/>
    <w:rsid w:val="009A6619"/>
    <w:rsid w:val="009A66BB"/>
    <w:rsid w:val="009A66E0"/>
    <w:rsid w:val="009A6867"/>
    <w:rsid w:val="009A6A5F"/>
    <w:rsid w:val="009A6BCB"/>
    <w:rsid w:val="009A6CE6"/>
    <w:rsid w:val="009A6DDA"/>
    <w:rsid w:val="009A6E1C"/>
    <w:rsid w:val="009A6F20"/>
    <w:rsid w:val="009A70F6"/>
    <w:rsid w:val="009A7119"/>
    <w:rsid w:val="009A7952"/>
    <w:rsid w:val="009A795D"/>
    <w:rsid w:val="009A7971"/>
    <w:rsid w:val="009A7FB7"/>
    <w:rsid w:val="009A7FCC"/>
    <w:rsid w:val="009B04EC"/>
    <w:rsid w:val="009B0B66"/>
    <w:rsid w:val="009B0F75"/>
    <w:rsid w:val="009B1297"/>
    <w:rsid w:val="009B171E"/>
    <w:rsid w:val="009B1924"/>
    <w:rsid w:val="009B1A7F"/>
    <w:rsid w:val="009B1E8F"/>
    <w:rsid w:val="009B219D"/>
    <w:rsid w:val="009B21E6"/>
    <w:rsid w:val="009B26F3"/>
    <w:rsid w:val="009B284E"/>
    <w:rsid w:val="009B2A03"/>
    <w:rsid w:val="009B2B12"/>
    <w:rsid w:val="009B2BE1"/>
    <w:rsid w:val="009B2C5A"/>
    <w:rsid w:val="009B2CFB"/>
    <w:rsid w:val="009B2DA0"/>
    <w:rsid w:val="009B2E80"/>
    <w:rsid w:val="009B2F53"/>
    <w:rsid w:val="009B32A2"/>
    <w:rsid w:val="009B32C5"/>
    <w:rsid w:val="009B340B"/>
    <w:rsid w:val="009B34AD"/>
    <w:rsid w:val="009B35B0"/>
    <w:rsid w:val="009B36F8"/>
    <w:rsid w:val="009B3B53"/>
    <w:rsid w:val="009B3E73"/>
    <w:rsid w:val="009B4259"/>
    <w:rsid w:val="009B4357"/>
    <w:rsid w:val="009B4390"/>
    <w:rsid w:val="009B4690"/>
    <w:rsid w:val="009B4765"/>
    <w:rsid w:val="009B4832"/>
    <w:rsid w:val="009B49DE"/>
    <w:rsid w:val="009B4C3A"/>
    <w:rsid w:val="009B4F24"/>
    <w:rsid w:val="009B5016"/>
    <w:rsid w:val="009B56BE"/>
    <w:rsid w:val="009B5796"/>
    <w:rsid w:val="009B58DF"/>
    <w:rsid w:val="009B5C77"/>
    <w:rsid w:val="009B5CCF"/>
    <w:rsid w:val="009B603F"/>
    <w:rsid w:val="009B6523"/>
    <w:rsid w:val="009B6528"/>
    <w:rsid w:val="009B656C"/>
    <w:rsid w:val="009B6664"/>
    <w:rsid w:val="009B6820"/>
    <w:rsid w:val="009B6B1B"/>
    <w:rsid w:val="009B6B6E"/>
    <w:rsid w:val="009B6C05"/>
    <w:rsid w:val="009B6C6F"/>
    <w:rsid w:val="009B70DC"/>
    <w:rsid w:val="009B7458"/>
    <w:rsid w:val="009B75F6"/>
    <w:rsid w:val="009B77C1"/>
    <w:rsid w:val="009B795F"/>
    <w:rsid w:val="009B7B13"/>
    <w:rsid w:val="009B7D49"/>
    <w:rsid w:val="009C0317"/>
    <w:rsid w:val="009C0371"/>
    <w:rsid w:val="009C05B4"/>
    <w:rsid w:val="009C068E"/>
    <w:rsid w:val="009C07AA"/>
    <w:rsid w:val="009C09F9"/>
    <w:rsid w:val="009C0A0B"/>
    <w:rsid w:val="009C0C4C"/>
    <w:rsid w:val="009C108C"/>
    <w:rsid w:val="009C12F4"/>
    <w:rsid w:val="009C1314"/>
    <w:rsid w:val="009C14AF"/>
    <w:rsid w:val="009C15C4"/>
    <w:rsid w:val="009C161F"/>
    <w:rsid w:val="009C1700"/>
    <w:rsid w:val="009C174F"/>
    <w:rsid w:val="009C19B6"/>
    <w:rsid w:val="009C1F10"/>
    <w:rsid w:val="009C2294"/>
    <w:rsid w:val="009C24DD"/>
    <w:rsid w:val="009C299F"/>
    <w:rsid w:val="009C2A88"/>
    <w:rsid w:val="009C2B51"/>
    <w:rsid w:val="009C2C66"/>
    <w:rsid w:val="009C306A"/>
    <w:rsid w:val="009C3109"/>
    <w:rsid w:val="009C3191"/>
    <w:rsid w:val="009C33DB"/>
    <w:rsid w:val="009C3442"/>
    <w:rsid w:val="009C370F"/>
    <w:rsid w:val="009C3A71"/>
    <w:rsid w:val="009C3C79"/>
    <w:rsid w:val="009C3C7D"/>
    <w:rsid w:val="009C3D60"/>
    <w:rsid w:val="009C405C"/>
    <w:rsid w:val="009C4276"/>
    <w:rsid w:val="009C4706"/>
    <w:rsid w:val="009C4ADF"/>
    <w:rsid w:val="009C4AE0"/>
    <w:rsid w:val="009C4DDA"/>
    <w:rsid w:val="009C5E93"/>
    <w:rsid w:val="009C5E9E"/>
    <w:rsid w:val="009C608E"/>
    <w:rsid w:val="009C619D"/>
    <w:rsid w:val="009C625C"/>
    <w:rsid w:val="009C628D"/>
    <w:rsid w:val="009C64C9"/>
    <w:rsid w:val="009C65D9"/>
    <w:rsid w:val="009C66CE"/>
    <w:rsid w:val="009C670A"/>
    <w:rsid w:val="009C6738"/>
    <w:rsid w:val="009C677C"/>
    <w:rsid w:val="009C67E1"/>
    <w:rsid w:val="009C6945"/>
    <w:rsid w:val="009C6AAE"/>
    <w:rsid w:val="009C6BAE"/>
    <w:rsid w:val="009C6D72"/>
    <w:rsid w:val="009C706C"/>
    <w:rsid w:val="009C7227"/>
    <w:rsid w:val="009C79C4"/>
    <w:rsid w:val="009C7D93"/>
    <w:rsid w:val="009C7F41"/>
    <w:rsid w:val="009D03E7"/>
    <w:rsid w:val="009D0405"/>
    <w:rsid w:val="009D067F"/>
    <w:rsid w:val="009D07E1"/>
    <w:rsid w:val="009D0E0B"/>
    <w:rsid w:val="009D1264"/>
    <w:rsid w:val="009D12ED"/>
    <w:rsid w:val="009D1436"/>
    <w:rsid w:val="009D15BE"/>
    <w:rsid w:val="009D15ED"/>
    <w:rsid w:val="009D19A6"/>
    <w:rsid w:val="009D1A5F"/>
    <w:rsid w:val="009D1A60"/>
    <w:rsid w:val="009D1AF7"/>
    <w:rsid w:val="009D2484"/>
    <w:rsid w:val="009D2504"/>
    <w:rsid w:val="009D25FF"/>
    <w:rsid w:val="009D2606"/>
    <w:rsid w:val="009D28A2"/>
    <w:rsid w:val="009D28C0"/>
    <w:rsid w:val="009D2C4E"/>
    <w:rsid w:val="009D2C77"/>
    <w:rsid w:val="009D2D82"/>
    <w:rsid w:val="009D31DB"/>
    <w:rsid w:val="009D3390"/>
    <w:rsid w:val="009D3413"/>
    <w:rsid w:val="009D3475"/>
    <w:rsid w:val="009D352D"/>
    <w:rsid w:val="009D37E8"/>
    <w:rsid w:val="009D3910"/>
    <w:rsid w:val="009D3953"/>
    <w:rsid w:val="009D3BA4"/>
    <w:rsid w:val="009D3CAC"/>
    <w:rsid w:val="009D401B"/>
    <w:rsid w:val="009D40A7"/>
    <w:rsid w:val="009D41DA"/>
    <w:rsid w:val="009D4202"/>
    <w:rsid w:val="009D423C"/>
    <w:rsid w:val="009D4283"/>
    <w:rsid w:val="009D4380"/>
    <w:rsid w:val="009D4821"/>
    <w:rsid w:val="009D48CA"/>
    <w:rsid w:val="009D4924"/>
    <w:rsid w:val="009D4A18"/>
    <w:rsid w:val="009D4B67"/>
    <w:rsid w:val="009D4DEC"/>
    <w:rsid w:val="009D4E96"/>
    <w:rsid w:val="009D4F72"/>
    <w:rsid w:val="009D4F7A"/>
    <w:rsid w:val="009D50B1"/>
    <w:rsid w:val="009D5367"/>
    <w:rsid w:val="009D5539"/>
    <w:rsid w:val="009D55D5"/>
    <w:rsid w:val="009D573F"/>
    <w:rsid w:val="009D57D3"/>
    <w:rsid w:val="009D59BF"/>
    <w:rsid w:val="009D5BCD"/>
    <w:rsid w:val="009D5E35"/>
    <w:rsid w:val="009D5E3F"/>
    <w:rsid w:val="009D6098"/>
    <w:rsid w:val="009D60B6"/>
    <w:rsid w:val="009D6111"/>
    <w:rsid w:val="009D62CA"/>
    <w:rsid w:val="009D6395"/>
    <w:rsid w:val="009D6432"/>
    <w:rsid w:val="009D65B9"/>
    <w:rsid w:val="009D65EC"/>
    <w:rsid w:val="009D663C"/>
    <w:rsid w:val="009D6C19"/>
    <w:rsid w:val="009D6C82"/>
    <w:rsid w:val="009D6D0B"/>
    <w:rsid w:val="009D6D5D"/>
    <w:rsid w:val="009D6D70"/>
    <w:rsid w:val="009D6E54"/>
    <w:rsid w:val="009D6EE0"/>
    <w:rsid w:val="009D6F1C"/>
    <w:rsid w:val="009D7408"/>
    <w:rsid w:val="009D75B2"/>
    <w:rsid w:val="009D77DF"/>
    <w:rsid w:val="009D7A1A"/>
    <w:rsid w:val="009D7B86"/>
    <w:rsid w:val="009D7BD2"/>
    <w:rsid w:val="009E0204"/>
    <w:rsid w:val="009E02CC"/>
    <w:rsid w:val="009E0398"/>
    <w:rsid w:val="009E03D7"/>
    <w:rsid w:val="009E0476"/>
    <w:rsid w:val="009E0593"/>
    <w:rsid w:val="009E0596"/>
    <w:rsid w:val="009E069F"/>
    <w:rsid w:val="009E09A3"/>
    <w:rsid w:val="009E0F59"/>
    <w:rsid w:val="009E1113"/>
    <w:rsid w:val="009E122F"/>
    <w:rsid w:val="009E136D"/>
    <w:rsid w:val="009E155A"/>
    <w:rsid w:val="009E189E"/>
    <w:rsid w:val="009E1991"/>
    <w:rsid w:val="009E1CC1"/>
    <w:rsid w:val="009E1CC3"/>
    <w:rsid w:val="009E1CF7"/>
    <w:rsid w:val="009E2475"/>
    <w:rsid w:val="009E24FA"/>
    <w:rsid w:val="009E25FD"/>
    <w:rsid w:val="009E277F"/>
    <w:rsid w:val="009E279B"/>
    <w:rsid w:val="009E296D"/>
    <w:rsid w:val="009E2E68"/>
    <w:rsid w:val="009E30A3"/>
    <w:rsid w:val="009E3206"/>
    <w:rsid w:val="009E3417"/>
    <w:rsid w:val="009E3419"/>
    <w:rsid w:val="009E346C"/>
    <w:rsid w:val="009E349E"/>
    <w:rsid w:val="009E38E6"/>
    <w:rsid w:val="009E3F1F"/>
    <w:rsid w:val="009E40EB"/>
    <w:rsid w:val="009E418E"/>
    <w:rsid w:val="009E4257"/>
    <w:rsid w:val="009E436D"/>
    <w:rsid w:val="009E440F"/>
    <w:rsid w:val="009E4646"/>
    <w:rsid w:val="009E46F5"/>
    <w:rsid w:val="009E47DB"/>
    <w:rsid w:val="009E48E2"/>
    <w:rsid w:val="009E4CDA"/>
    <w:rsid w:val="009E4E2C"/>
    <w:rsid w:val="009E5118"/>
    <w:rsid w:val="009E52AC"/>
    <w:rsid w:val="009E54EC"/>
    <w:rsid w:val="009E5625"/>
    <w:rsid w:val="009E59BF"/>
    <w:rsid w:val="009E5B26"/>
    <w:rsid w:val="009E5ECC"/>
    <w:rsid w:val="009E6005"/>
    <w:rsid w:val="009E6423"/>
    <w:rsid w:val="009E6489"/>
    <w:rsid w:val="009E65EF"/>
    <w:rsid w:val="009E679F"/>
    <w:rsid w:val="009E68DD"/>
    <w:rsid w:val="009E68F8"/>
    <w:rsid w:val="009E6D5E"/>
    <w:rsid w:val="009E6D61"/>
    <w:rsid w:val="009E6E69"/>
    <w:rsid w:val="009E70AE"/>
    <w:rsid w:val="009E720E"/>
    <w:rsid w:val="009E741B"/>
    <w:rsid w:val="009E741D"/>
    <w:rsid w:val="009E7DBA"/>
    <w:rsid w:val="009F0414"/>
    <w:rsid w:val="009F05DF"/>
    <w:rsid w:val="009F067B"/>
    <w:rsid w:val="009F06E7"/>
    <w:rsid w:val="009F10EF"/>
    <w:rsid w:val="009F12F0"/>
    <w:rsid w:val="009F1410"/>
    <w:rsid w:val="009F14BF"/>
    <w:rsid w:val="009F1716"/>
    <w:rsid w:val="009F177C"/>
    <w:rsid w:val="009F198C"/>
    <w:rsid w:val="009F1D4A"/>
    <w:rsid w:val="009F2564"/>
    <w:rsid w:val="009F2A3B"/>
    <w:rsid w:val="009F2F8F"/>
    <w:rsid w:val="009F3163"/>
    <w:rsid w:val="009F31BF"/>
    <w:rsid w:val="009F3731"/>
    <w:rsid w:val="009F3733"/>
    <w:rsid w:val="009F3B71"/>
    <w:rsid w:val="009F3F86"/>
    <w:rsid w:val="009F3F8F"/>
    <w:rsid w:val="009F44A5"/>
    <w:rsid w:val="009F46E9"/>
    <w:rsid w:val="009F4CFC"/>
    <w:rsid w:val="009F4E05"/>
    <w:rsid w:val="009F4F32"/>
    <w:rsid w:val="009F5021"/>
    <w:rsid w:val="009F50EF"/>
    <w:rsid w:val="009F5161"/>
    <w:rsid w:val="009F5212"/>
    <w:rsid w:val="009F5625"/>
    <w:rsid w:val="009F5728"/>
    <w:rsid w:val="009F5875"/>
    <w:rsid w:val="009F5A65"/>
    <w:rsid w:val="009F5B6A"/>
    <w:rsid w:val="009F5C94"/>
    <w:rsid w:val="009F5D55"/>
    <w:rsid w:val="009F5F5C"/>
    <w:rsid w:val="009F6632"/>
    <w:rsid w:val="009F6790"/>
    <w:rsid w:val="009F6802"/>
    <w:rsid w:val="009F6A6B"/>
    <w:rsid w:val="009F6C9D"/>
    <w:rsid w:val="009F6D2F"/>
    <w:rsid w:val="009F71A1"/>
    <w:rsid w:val="009F720F"/>
    <w:rsid w:val="009F7606"/>
    <w:rsid w:val="009F7613"/>
    <w:rsid w:val="009F79A3"/>
    <w:rsid w:val="009F7A05"/>
    <w:rsid w:val="009F7ED0"/>
    <w:rsid w:val="00A000A9"/>
    <w:rsid w:val="00A000ED"/>
    <w:rsid w:val="00A001B5"/>
    <w:rsid w:val="00A00207"/>
    <w:rsid w:val="00A00542"/>
    <w:rsid w:val="00A00601"/>
    <w:rsid w:val="00A0083A"/>
    <w:rsid w:val="00A009D0"/>
    <w:rsid w:val="00A009FD"/>
    <w:rsid w:val="00A00AB4"/>
    <w:rsid w:val="00A00ADF"/>
    <w:rsid w:val="00A00EAF"/>
    <w:rsid w:val="00A00EB1"/>
    <w:rsid w:val="00A0119B"/>
    <w:rsid w:val="00A01639"/>
    <w:rsid w:val="00A01910"/>
    <w:rsid w:val="00A01978"/>
    <w:rsid w:val="00A019F9"/>
    <w:rsid w:val="00A01C78"/>
    <w:rsid w:val="00A01DB0"/>
    <w:rsid w:val="00A01DDC"/>
    <w:rsid w:val="00A02187"/>
    <w:rsid w:val="00A022DF"/>
    <w:rsid w:val="00A024AF"/>
    <w:rsid w:val="00A02678"/>
    <w:rsid w:val="00A028EC"/>
    <w:rsid w:val="00A02A5A"/>
    <w:rsid w:val="00A02DF2"/>
    <w:rsid w:val="00A02ED3"/>
    <w:rsid w:val="00A03301"/>
    <w:rsid w:val="00A033CA"/>
    <w:rsid w:val="00A0348E"/>
    <w:rsid w:val="00A03788"/>
    <w:rsid w:val="00A037F0"/>
    <w:rsid w:val="00A0385B"/>
    <w:rsid w:val="00A03B20"/>
    <w:rsid w:val="00A03BEB"/>
    <w:rsid w:val="00A03F31"/>
    <w:rsid w:val="00A041E8"/>
    <w:rsid w:val="00A04470"/>
    <w:rsid w:val="00A04CD8"/>
    <w:rsid w:val="00A04FDE"/>
    <w:rsid w:val="00A05218"/>
    <w:rsid w:val="00A0537D"/>
    <w:rsid w:val="00A05411"/>
    <w:rsid w:val="00A05454"/>
    <w:rsid w:val="00A0553B"/>
    <w:rsid w:val="00A05710"/>
    <w:rsid w:val="00A058E7"/>
    <w:rsid w:val="00A059A6"/>
    <w:rsid w:val="00A05D08"/>
    <w:rsid w:val="00A060AD"/>
    <w:rsid w:val="00A061E6"/>
    <w:rsid w:val="00A06335"/>
    <w:rsid w:val="00A063E3"/>
    <w:rsid w:val="00A065A6"/>
    <w:rsid w:val="00A066A9"/>
    <w:rsid w:val="00A0682D"/>
    <w:rsid w:val="00A06E26"/>
    <w:rsid w:val="00A06F9D"/>
    <w:rsid w:val="00A074C4"/>
    <w:rsid w:val="00A075B8"/>
    <w:rsid w:val="00A0765E"/>
    <w:rsid w:val="00A07C5A"/>
    <w:rsid w:val="00A07FE6"/>
    <w:rsid w:val="00A100D3"/>
    <w:rsid w:val="00A100EB"/>
    <w:rsid w:val="00A10398"/>
    <w:rsid w:val="00A1051C"/>
    <w:rsid w:val="00A1065E"/>
    <w:rsid w:val="00A10692"/>
    <w:rsid w:val="00A10A67"/>
    <w:rsid w:val="00A10B51"/>
    <w:rsid w:val="00A10CF0"/>
    <w:rsid w:val="00A11226"/>
    <w:rsid w:val="00A11309"/>
    <w:rsid w:val="00A11473"/>
    <w:rsid w:val="00A114CD"/>
    <w:rsid w:val="00A11CAB"/>
    <w:rsid w:val="00A11F44"/>
    <w:rsid w:val="00A124A2"/>
    <w:rsid w:val="00A126EC"/>
    <w:rsid w:val="00A12719"/>
    <w:rsid w:val="00A12BBA"/>
    <w:rsid w:val="00A12C65"/>
    <w:rsid w:val="00A12DEF"/>
    <w:rsid w:val="00A12EFA"/>
    <w:rsid w:val="00A1337A"/>
    <w:rsid w:val="00A133B9"/>
    <w:rsid w:val="00A134C4"/>
    <w:rsid w:val="00A13538"/>
    <w:rsid w:val="00A138B2"/>
    <w:rsid w:val="00A13A15"/>
    <w:rsid w:val="00A13A8B"/>
    <w:rsid w:val="00A13ACA"/>
    <w:rsid w:val="00A13BA1"/>
    <w:rsid w:val="00A14249"/>
    <w:rsid w:val="00A1429C"/>
    <w:rsid w:val="00A145BA"/>
    <w:rsid w:val="00A14614"/>
    <w:rsid w:val="00A14919"/>
    <w:rsid w:val="00A14CEC"/>
    <w:rsid w:val="00A14D06"/>
    <w:rsid w:val="00A14E1C"/>
    <w:rsid w:val="00A15654"/>
    <w:rsid w:val="00A15AC2"/>
    <w:rsid w:val="00A15B23"/>
    <w:rsid w:val="00A15BA8"/>
    <w:rsid w:val="00A15C6D"/>
    <w:rsid w:val="00A16598"/>
    <w:rsid w:val="00A166A2"/>
    <w:rsid w:val="00A167BA"/>
    <w:rsid w:val="00A16B04"/>
    <w:rsid w:val="00A16B58"/>
    <w:rsid w:val="00A16B6C"/>
    <w:rsid w:val="00A16C54"/>
    <w:rsid w:val="00A16EA5"/>
    <w:rsid w:val="00A176EE"/>
    <w:rsid w:val="00A17ABF"/>
    <w:rsid w:val="00A17E93"/>
    <w:rsid w:val="00A2002B"/>
    <w:rsid w:val="00A2045E"/>
    <w:rsid w:val="00A20A98"/>
    <w:rsid w:val="00A20B2F"/>
    <w:rsid w:val="00A20C05"/>
    <w:rsid w:val="00A20C30"/>
    <w:rsid w:val="00A21052"/>
    <w:rsid w:val="00A2136D"/>
    <w:rsid w:val="00A21433"/>
    <w:rsid w:val="00A21636"/>
    <w:rsid w:val="00A216F8"/>
    <w:rsid w:val="00A21C95"/>
    <w:rsid w:val="00A22552"/>
    <w:rsid w:val="00A22596"/>
    <w:rsid w:val="00A228CA"/>
    <w:rsid w:val="00A2291A"/>
    <w:rsid w:val="00A22994"/>
    <w:rsid w:val="00A22B7D"/>
    <w:rsid w:val="00A22C52"/>
    <w:rsid w:val="00A22D38"/>
    <w:rsid w:val="00A22D73"/>
    <w:rsid w:val="00A22DF4"/>
    <w:rsid w:val="00A22EE7"/>
    <w:rsid w:val="00A22F8A"/>
    <w:rsid w:val="00A2323A"/>
    <w:rsid w:val="00A232A2"/>
    <w:rsid w:val="00A235CB"/>
    <w:rsid w:val="00A235FD"/>
    <w:rsid w:val="00A23694"/>
    <w:rsid w:val="00A239DB"/>
    <w:rsid w:val="00A23CFA"/>
    <w:rsid w:val="00A23E71"/>
    <w:rsid w:val="00A24188"/>
    <w:rsid w:val="00A24860"/>
    <w:rsid w:val="00A248DD"/>
    <w:rsid w:val="00A24940"/>
    <w:rsid w:val="00A249D2"/>
    <w:rsid w:val="00A250A5"/>
    <w:rsid w:val="00A252FB"/>
    <w:rsid w:val="00A2596A"/>
    <w:rsid w:val="00A259EE"/>
    <w:rsid w:val="00A25B29"/>
    <w:rsid w:val="00A25CD4"/>
    <w:rsid w:val="00A25CD8"/>
    <w:rsid w:val="00A25E7E"/>
    <w:rsid w:val="00A263A6"/>
    <w:rsid w:val="00A26441"/>
    <w:rsid w:val="00A26630"/>
    <w:rsid w:val="00A267F7"/>
    <w:rsid w:val="00A26940"/>
    <w:rsid w:val="00A26BB7"/>
    <w:rsid w:val="00A26C2B"/>
    <w:rsid w:val="00A26D5F"/>
    <w:rsid w:val="00A26D90"/>
    <w:rsid w:val="00A26DA5"/>
    <w:rsid w:val="00A26EE7"/>
    <w:rsid w:val="00A26FCD"/>
    <w:rsid w:val="00A27034"/>
    <w:rsid w:val="00A270A8"/>
    <w:rsid w:val="00A27195"/>
    <w:rsid w:val="00A27231"/>
    <w:rsid w:val="00A27533"/>
    <w:rsid w:val="00A2767F"/>
    <w:rsid w:val="00A276D2"/>
    <w:rsid w:val="00A2779A"/>
    <w:rsid w:val="00A27DC3"/>
    <w:rsid w:val="00A27EE9"/>
    <w:rsid w:val="00A27F1C"/>
    <w:rsid w:val="00A30100"/>
    <w:rsid w:val="00A301CA"/>
    <w:rsid w:val="00A30242"/>
    <w:rsid w:val="00A302CA"/>
    <w:rsid w:val="00A303B7"/>
    <w:rsid w:val="00A305B6"/>
    <w:rsid w:val="00A30920"/>
    <w:rsid w:val="00A30A0C"/>
    <w:rsid w:val="00A30A96"/>
    <w:rsid w:val="00A30C59"/>
    <w:rsid w:val="00A30D30"/>
    <w:rsid w:val="00A31024"/>
    <w:rsid w:val="00A31188"/>
    <w:rsid w:val="00A31541"/>
    <w:rsid w:val="00A31585"/>
    <w:rsid w:val="00A31664"/>
    <w:rsid w:val="00A317B9"/>
    <w:rsid w:val="00A317BC"/>
    <w:rsid w:val="00A318C9"/>
    <w:rsid w:val="00A31A51"/>
    <w:rsid w:val="00A31ACE"/>
    <w:rsid w:val="00A31C0C"/>
    <w:rsid w:val="00A31D71"/>
    <w:rsid w:val="00A3224D"/>
    <w:rsid w:val="00A325A8"/>
    <w:rsid w:val="00A32BF8"/>
    <w:rsid w:val="00A32D93"/>
    <w:rsid w:val="00A33783"/>
    <w:rsid w:val="00A33960"/>
    <w:rsid w:val="00A33B1F"/>
    <w:rsid w:val="00A33E23"/>
    <w:rsid w:val="00A33E2A"/>
    <w:rsid w:val="00A33E30"/>
    <w:rsid w:val="00A33F4F"/>
    <w:rsid w:val="00A33FBE"/>
    <w:rsid w:val="00A3403E"/>
    <w:rsid w:val="00A340EF"/>
    <w:rsid w:val="00A343E6"/>
    <w:rsid w:val="00A34592"/>
    <w:rsid w:val="00A34754"/>
    <w:rsid w:val="00A3498E"/>
    <w:rsid w:val="00A349DA"/>
    <w:rsid w:val="00A34D3B"/>
    <w:rsid w:val="00A351C6"/>
    <w:rsid w:val="00A3547B"/>
    <w:rsid w:val="00A35521"/>
    <w:rsid w:val="00A35627"/>
    <w:rsid w:val="00A35706"/>
    <w:rsid w:val="00A359FF"/>
    <w:rsid w:val="00A35B0E"/>
    <w:rsid w:val="00A35E40"/>
    <w:rsid w:val="00A36083"/>
    <w:rsid w:val="00A360F0"/>
    <w:rsid w:val="00A36159"/>
    <w:rsid w:val="00A363D5"/>
    <w:rsid w:val="00A36609"/>
    <w:rsid w:val="00A367AB"/>
    <w:rsid w:val="00A368C7"/>
    <w:rsid w:val="00A3690B"/>
    <w:rsid w:val="00A36A9B"/>
    <w:rsid w:val="00A372B6"/>
    <w:rsid w:val="00A37628"/>
    <w:rsid w:val="00A37BA1"/>
    <w:rsid w:val="00A37D7E"/>
    <w:rsid w:val="00A37DB9"/>
    <w:rsid w:val="00A37E89"/>
    <w:rsid w:val="00A37F62"/>
    <w:rsid w:val="00A4037C"/>
    <w:rsid w:val="00A40578"/>
    <w:rsid w:val="00A409AD"/>
    <w:rsid w:val="00A409C9"/>
    <w:rsid w:val="00A40A07"/>
    <w:rsid w:val="00A40B3F"/>
    <w:rsid w:val="00A40E35"/>
    <w:rsid w:val="00A40EB0"/>
    <w:rsid w:val="00A40EE1"/>
    <w:rsid w:val="00A414BC"/>
    <w:rsid w:val="00A416B3"/>
    <w:rsid w:val="00A418BA"/>
    <w:rsid w:val="00A41B4C"/>
    <w:rsid w:val="00A41B9F"/>
    <w:rsid w:val="00A41F2E"/>
    <w:rsid w:val="00A41F8D"/>
    <w:rsid w:val="00A42016"/>
    <w:rsid w:val="00A421E7"/>
    <w:rsid w:val="00A424B4"/>
    <w:rsid w:val="00A4298C"/>
    <w:rsid w:val="00A429DB"/>
    <w:rsid w:val="00A42A92"/>
    <w:rsid w:val="00A42AE9"/>
    <w:rsid w:val="00A42B22"/>
    <w:rsid w:val="00A42B9C"/>
    <w:rsid w:val="00A42CAB"/>
    <w:rsid w:val="00A42CF7"/>
    <w:rsid w:val="00A42E0A"/>
    <w:rsid w:val="00A42FDF"/>
    <w:rsid w:val="00A430D6"/>
    <w:rsid w:val="00A4336A"/>
    <w:rsid w:val="00A433BA"/>
    <w:rsid w:val="00A43B10"/>
    <w:rsid w:val="00A4420E"/>
    <w:rsid w:val="00A44675"/>
    <w:rsid w:val="00A446BC"/>
    <w:rsid w:val="00A44B83"/>
    <w:rsid w:val="00A44DAE"/>
    <w:rsid w:val="00A451EE"/>
    <w:rsid w:val="00A4584F"/>
    <w:rsid w:val="00A45882"/>
    <w:rsid w:val="00A45A91"/>
    <w:rsid w:val="00A45C30"/>
    <w:rsid w:val="00A45CB5"/>
    <w:rsid w:val="00A460EE"/>
    <w:rsid w:val="00A462F4"/>
    <w:rsid w:val="00A4650B"/>
    <w:rsid w:val="00A46671"/>
    <w:rsid w:val="00A46958"/>
    <w:rsid w:val="00A46A01"/>
    <w:rsid w:val="00A46BAA"/>
    <w:rsid w:val="00A46E59"/>
    <w:rsid w:val="00A46FAF"/>
    <w:rsid w:val="00A471C1"/>
    <w:rsid w:val="00A4727E"/>
    <w:rsid w:val="00A4752E"/>
    <w:rsid w:val="00A47B2B"/>
    <w:rsid w:val="00A50101"/>
    <w:rsid w:val="00A5075A"/>
    <w:rsid w:val="00A507A8"/>
    <w:rsid w:val="00A50A0D"/>
    <w:rsid w:val="00A50C4C"/>
    <w:rsid w:val="00A50E80"/>
    <w:rsid w:val="00A512FB"/>
    <w:rsid w:val="00A51699"/>
    <w:rsid w:val="00A51904"/>
    <w:rsid w:val="00A51C26"/>
    <w:rsid w:val="00A51C56"/>
    <w:rsid w:val="00A51F11"/>
    <w:rsid w:val="00A520A5"/>
    <w:rsid w:val="00A52347"/>
    <w:rsid w:val="00A525E5"/>
    <w:rsid w:val="00A5266C"/>
    <w:rsid w:val="00A52924"/>
    <w:rsid w:val="00A52C3A"/>
    <w:rsid w:val="00A52D1F"/>
    <w:rsid w:val="00A52DC0"/>
    <w:rsid w:val="00A53051"/>
    <w:rsid w:val="00A534B2"/>
    <w:rsid w:val="00A53662"/>
    <w:rsid w:val="00A537B8"/>
    <w:rsid w:val="00A5386A"/>
    <w:rsid w:val="00A53892"/>
    <w:rsid w:val="00A53963"/>
    <w:rsid w:val="00A53A28"/>
    <w:rsid w:val="00A53A5C"/>
    <w:rsid w:val="00A53C52"/>
    <w:rsid w:val="00A53C8B"/>
    <w:rsid w:val="00A5411A"/>
    <w:rsid w:val="00A541D1"/>
    <w:rsid w:val="00A5421B"/>
    <w:rsid w:val="00A54255"/>
    <w:rsid w:val="00A54373"/>
    <w:rsid w:val="00A5457F"/>
    <w:rsid w:val="00A5494E"/>
    <w:rsid w:val="00A54A33"/>
    <w:rsid w:val="00A54D2F"/>
    <w:rsid w:val="00A550A5"/>
    <w:rsid w:val="00A55573"/>
    <w:rsid w:val="00A555D8"/>
    <w:rsid w:val="00A5591C"/>
    <w:rsid w:val="00A55927"/>
    <w:rsid w:val="00A55D8B"/>
    <w:rsid w:val="00A55DAC"/>
    <w:rsid w:val="00A56099"/>
    <w:rsid w:val="00A562A3"/>
    <w:rsid w:val="00A56312"/>
    <w:rsid w:val="00A56354"/>
    <w:rsid w:val="00A5638F"/>
    <w:rsid w:val="00A5644F"/>
    <w:rsid w:val="00A56568"/>
    <w:rsid w:val="00A56C6A"/>
    <w:rsid w:val="00A572CC"/>
    <w:rsid w:val="00A5758E"/>
    <w:rsid w:val="00A57678"/>
    <w:rsid w:val="00A57B75"/>
    <w:rsid w:val="00A57BD4"/>
    <w:rsid w:val="00A57C8A"/>
    <w:rsid w:val="00A57F48"/>
    <w:rsid w:val="00A57F90"/>
    <w:rsid w:val="00A57FC3"/>
    <w:rsid w:val="00A57FFE"/>
    <w:rsid w:val="00A60476"/>
    <w:rsid w:val="00A608E6"/>
    <w:rsid w:val="00A608ED"/>
    <w:rsid w:val="00A609F0"/>
    <w:rsid w:val="00A60D98"/>
    <w:rsid w:val="00A60DB9"/>
    <w:rsid w:val="00A60E34"/>
    <w:rsid w:val="00A60EDA"/>
    <w:rsid w:val="00A612CD"/>
    <w:rsid w:val="00A61CFA"/>
    <w:rsid w:val="00A62089"/>
    <w:rsid w:val="00A62491"/>
    <w:rsid w:val="00A626C3"/>
    <w:rsid w:val="00A626DA"/>
    <w:rsid w:val="00A62939"/>
    <w:rsid w:val="00A62945"/>
    <w:rsid w:val="00A62A13"/>
    <w:rsid w:val="00A62E8C"/>
    <w:rsid w:val="00A630F5"/>
    <w:rsid w:val="00A63394"/>
    <w:rsid w:val="00A634D3"/>
    <w:rsid w:val="00A6356F"/>
    <w:rsid w:val="00A6397C"/>
    <w:rsid w:val="00A63F1D"/>
    <w:rsid w:val="00A63F6D"/>
    <w:rsid w:val="00A6404C"/>
    <w:rsid w:val="00A64310"/>
    <w:rsid w:val="00A6459A"/>
    <w:rsid w:val="00A64805"/>
    <w:rsid w:val="00A64869"/>
    <w:rsid w:val="00A64BFF"/>
    <w:rsid w:val="00A64ECF"/>
    <w:rsid w:val="00A6517F"/>
    <w:rsid w:val="00A651D6"/>
    <w:rsid w:val="00A65461"/>
    <w:rsid w:val="00A6558E"/>
    <w:rsid w:val="00A65833"/>
    <w:rsid w:val="00A659A2"/>
    <w:rsid w:val="00A65B36"/>
    <w:rsid w:val="00A65C4F"/>
    <w:rsid w:val="00A66116"/>
    <w:rsid w:val="00A663BE"/>
    <w:rsid w:val="00A6686C"/>
    <w:rsid w:val="00A66887"/>
    <w:rsid w:val="00A66AB6"/>
    <w:rsid w:val="00A66AF6"/>
    <w:rsid w:val="00A66B94"/>
    <w:rsid w:val="00A66C55"/>
    <w:rsid w:val="00A66E7C"/>
    <w:rsid w:val="00A67077"/>
    <w:rsid w:val="00A670AE"/>
    <w:rsid w:val="00A675B8"/>
    <w:rsid w:val="00A675E4"/>
    <w:rsid w:val="00A6763E"/>
    <w:rsid w:val="00A67783"/>
    <w:rsid w:val="00A679FE"/>
    <w:rsid w:val="00A70326"/>
    <w:rsid w:val="00A70725"/>
    <w:rsid w:val="00A70D42"/>
    <w:rsid w:val="00A70F85"/>
    <w:rsid w:val="00A7112B"/>
    <w:rsid w:val="00A71175"/>
    <w:rsid w:val="00A711E6"/>
    <w:rsid w:val="00A7120D"/>
    <w:rsid w:val="00A7139D"/>
    <w:rsid w:val="00A714D6"/>
    <w:rsid w:val="00A7154E"/>
    <w:rsid w:val="00A7182B"/>
    <w:rsid w:val="00A7195F"/>
    <w:rsid w:val="00A71A4B"/>
    <w:rsid w:val="00A71A9D"/>
    <w:rsid w:val="00A71AAF"/>
    <w:rsid w:val="00A71AD6"/>
    <w:rsid w:val="00A71C6B"/>
    <w:rsid w:val="00A71CE9"/>
    <w:rsid w:val="00A71D34"/>
    <w:rsid w:val="00A71DB4"/>
    <w:rsid w:val="00A71F51"/>
    <w:rsid w:val="00A71F68"/>
    <w:rsid w:val="00A7201B"/>
    <w:rsid w:val="00A7226A"/>
    <w:rsid w:val="00A72273"/>
    <w:rsid w:val="00A72445"/>
    <w:rsid w:val="00A727A2"/>
    <w:rsid w:val="00A7285C"/>
    <w:rsid w:val="00A72DAD"/>
    <w:rsid w:val="00A72E55"/>
    <w:rsid w:val="00A72F1F"/>
    <w:rsid w:val="00A731AA"/>
    <w:rsid w:val="00A732E1"/>
    <w:rsid w:val="00A736A2"/>
    <w:rsid w:val="00A736B2"/>
    <w:rsid w:val="00A73735"/>
    <w:rsid w:val="00A7379E"/>
    <w:rsid w:val="00A739A0"/>
    <w:rsid w:val="00A73B7E"/>
    <w:rsid w:val="00A73E20"/>
    <w:rsid w:val="00A73E8E"/>
    <w:rsid w:val="00A74031"/>
    <w:rsid w:val="00A741A6"/>
    <w:rsid w:val="00A74913"/>
    <w:rsid w:val="00A74983"/>
    <w:rsid w:val="00A74DE0"/>
    <w:rsid w:val="00A74FDC"/>
    <w:rsid w:val="00A75429"/>
    <w:rsid w:val="00A754A0"/>
    <w:rsid w:val="00A75CB2"/>
    <w:rsid w:val="00A76254"/>
    <w:rsid w:val="00A76576"/>
    <w:rsid w:val="00A769CA"/>
    <w:rsid w:val="00A76A86"/>
    <w:rsid w:val="00A76F33"/>
    <w:rsid w:val="00A77264"/>
    <w:rsid w:val="00A7777A"/>
    <w:rsid w:val="00A777DF"/>
    <w:rsid w:val="00A77812"/>
    <w:rsid w:val="00A77C3D"/>
    <w:rsid w:val="00A77D66"/>
    <w:rsid w:val="00A77E60"/>
    <w:rsid w:val="00A77F89"/>
    <w:rsid w:val="00A77FD1"/>
    <w:rsid w:val="00A804D6"/>
    <w:rsid w:val="00A80522"/>
    <w:rsid w:val="00A8073C"/>
    <w:rsid w:val="00A807D9"/>
    <w:rsid w:val="00A80974"/>
    <w:rsid w:val="00A80AB3"/>
    <w:rsid w:val="00A80AC9"/>
    <w:rsid w:val="00A80EE3"/>
    <w:rsid w:val="00A80EEE"/>
    <w:rsid w:val="00A80F84"/>
    <w:rsid w:val="00A811C5"/>
    <w:rsid w:val="00A811D4"/>
    <w:rsid w:val="00A811F8"/>
    <w:rsid w:val="00A812BC"/>
    <w:rsid w:val="00A812C8"/>
    <w:rsid w:val="00A8139B"/>
    <w:rsid w:val="00A81493"/>
    <w:rsid w:val="00A8151F"/>
    <w:rsid w:val="00A815E0"/>
    <w:rsid w:val="00A8163A"/>
    <w:rsid w:val="00A817CF"/>
    <w:rsid w:val="00A81CB3"/>
    <w:rsid w:val="00A81E02"/>
    <w:rsid w:val="00A81ED2"/>
    <w:rsid w:val="00A82048"/>
    <w:rsid w:val="00A8218F"/>
    <w:rsid w:val="00A8240C"/>
    <w:rsid w:val="00A8245F"/>
    <w:rsid w:val="00A82E93"/>
    <w:rsid w:val="00A82F6E"/>
    <w:rsid w:val="00A82FB5"/>
    <w:rsid w:val="00A83084"/>
    <w:rsid w:val="00A8368D"/>
    <w:rsid w:val="00A83755"/>
    <w:rsid w:val="00A83949"/>
    <w:rsid w:val="00A83957"/>
    <w:rsid w:val="00A83A22"/>
    <w:rsid w:val="00A83A6C"/>
    <w:rsid w:val="00A8411A"/>
    <w:rsid w:val="00A84148"/>
    <w:rsid w:val="00A84230"/>
    <w:rsid w:val="00A84C9C"/>
    <w:rsid w:val="00A84E36"/>
    <w:rsid w:val="00A850C5"/>
    <w:rsid w:val="00A850D6"/>
    <w:rsid w:val="00A8520F"/>
    <w:rsid w:val="00A85401"/>
    <w:rsid w:val="00A85709"/>
    <w:rsid w:val="00A857CE"/>
    <w:rsid w:val="00A8653C"/>
    <w:rsid w:val="00A86547"/>
    <w:rsid w:val="00A86706"/>
    <w:rsid w:val="00A86B96"/>
    <w:rsid w:val="00A86D45"/>
    <w:rsid w:val="00A86FBB"/>
    <w:rsid w:val="00A872CA"/>
    <w:rsid w:val="00A873BC"/>
    <w:rsid w:val="00A87609"/>
    <w:rsid w:val="00A87621"/>
    <w:rsid w:val="00A878AC"/>
    <w:rsid w:val="00A87932"/>
    <w:rsid w:val="00A87BE4"/>
    <w:rsid w:val="00A87D41"/>
    <w:rsid w:val="00A9013C"/>
    <w:rsid w:val="00A903CF"/>
    <w:rsid w:val="00A904BF"/>
    <w:rsid w:val="00A90507"/>
    <w:rsid w:val="00A90580"/>
    <w:rsid w:val="00A90602"/>
    <w:rsid w:val="00A9066F"/>
    <w:rsid w:val="00A907D3"/>
    <w:rsid w:val="00A90A92"/>
    <w:rsid w:val="00A90AD6"/>
    <w:rsid w:val="00A90BE3"/>
    <w:rsid w:val="00A90FB0"/>
    <w:rsid w:val="00A91116"/>
    <w:rsid w:val="00A91364"/>
    <w:rsid w:val="00A913E8"/>
    <w:rsid w:val="00A91521"/>
    <w:rsid w:val="00A91706"/>
    <w:rsid w:val="00A9174B"/>
    <w:rsid w:val="00A919B3"/>
    <w:rsid w:val="00A91ABE"/>
    <w:rsid w:val="00A91C0B"/>
    <w:rsid w:val="00A91C70"/>
    <w:rsid w:val="00A92431"/>
    <w:rsid w:val="00A9288C"/>
    <w:rsid w:val="00A929D4"/>
    <w:rsid w:val="00A92AAB"/>
    <w:rsid w:val="00A93015"/>
    <w:rsid w:val="00A9325D"/>
    <w:rsid w:val="00A934A8"/>
    <w:rsid w:val="00A936FB"/>
    <w:rsid w:val="00A937C3"/>
    <w:rsid w:val="00A9380A"/>
    <w:rsid w:val="00A93831"/>
    <w:rsid w:val="00A93C6C"/>
    <w:rsid w:val="00A93C79"/>
    <w:rsid w:val="00A93E1E"/>
    <w:rsid w:val="00A940FE"/>
    <w:rsid w:val="00A9426F"/>
    <w:rsid w:val="00A942F9"/>
    <w:rsid w:val="00A94361"/>
    <w:rsid w:val="00A9491C"/>
    <w:rsid w:val="00A94CE1"/>
    <w:rsid w:val="00A94DE6"/>
    <w:rsid w:val="00A94F8F"/>
    <w:rsid w:val="00A94F9A"/>
    <w:rsid w:val="00A9508E"/>
    <w:rsid w:val="00A951DE"/>
    <w:rsid w:val="00A956DF"/>
    <w:rsid w:val="00A958C0"/>
    <w:rsid w:val="00A959AF"/>
    <w:rsid w:val="00A95E53"/>
    <w:rsid w:val="00A95F2C"/>
    <w:rsid w:val="00A963FD"/>
    <w:rsid w:val="00A965F2"/>
    <w:rsid w:val="00A96790"/>
    <w:rsid w:val="00A967D2"/>
    <w:rsid w:val="00A96C4E"/>
    <w:rsid w:val="00A96D95"/>
    <w:rsid w:val="00A96E20"/>
    <w:rsid w:val="00A970C2"/>
    <w:rsid w:val="00A97280"/>
    <w:rsid w:val="00A9756C"/>
    <w:rsid w:val="00A978BE"/>
    <w:rsid w:val="00A97908"/>
    <w:rsid w:val="00A97A9A"/>
    <w:rsid w:val="00A97BE9"/>
    <w:rsid w:val="00A97F92"/>
    <w:rsid w:val="00AA0226"/>
    <w:rsid w:val="00AA0428"/>
    <w:rsid w:val="00AA07CE"/>
    <w:rsid w:val="00AA0879"/>
    <w:rsid w:val="00AA0BE8"/>
    <w:rsid w:val="00AA0BEE"/>
    <w:rsid w:val="00AA0C1C"/>
    <w:rsid w:val="00AA0EBC"/>
    <w:rsid w:val="00AA0EEC"/>
    <w:rsid w:val="00AA10F3"/>
    <w:rsid w:val="00AA13DC"/>
    <w:rsid w:val="00AA146F"/>
    <w:rsid w:val="00AA1880"/>
    <w:rsid w:val="00AA19E3"/>
    <w:rsid w:val="00AA1A35"/>
    <w:rsid w:val="00AA1A8F"/>
    <w:rsid w:val="00AA1B1A"/>
    <w:rsid w:val="00AA1B95"/>
    <w:rsid w:val="00AA1F73"/>
    <w:rsid w:val="00AA22AB"/>
    <w:rsid w:val="00AA2384"/>
    <w:rsid w:val="00AA2388"/>
    <w:rsid w:val="00AA2614"/>
    <w:rsid w:val="00AA262D"/>
    <w:rsid w:val="00AA2630"/>
    <w:rsid w:val="00AA2707"/>
    <w:rsid w:val="00AA27A3"/>
    <w:rsid w:val="00AA28E9"/>
    <w:rsid w:val="00AA29EB"/>
    <w:rsid w:val="00AA2C33"/>
    <w:rsid w:val="00AA2E9A"/>
    <w:rsid w:val="00AA2EE6"/>
    <w:rsid w:val="00AA32AB"/>
    <w:rsid w:val="00AA33E4"/>
    <w:rsid w:val="00AA34B7"/>
    <w:rsid w:val="00AA366E"/>
    <w:rsid w:val="00AA379F"/>
    <w:rsid w:val="00AA3A5A"/>
    <w:rsid w:val="00AA3B91"/>
    <w:rsid w:val="00AA3CB8"/>
    <w:rsid w:val="00AA3F8A"/>
    <w:rsid w:val="00AA40F5"/>
    <w:rsid w:val="00AA416E"/>
    <w:rsid w:val="00AA41C4"/>
    <w:rsid w:val="00AA434E"/>
    <w:rsid w:val="00AA47FB"/>
    <w:rsid w:val="00AA4F73"/>
    <w:rsid w:val="00AA5175"/>
    <w:rsid w:val="00AA52D2"/>
    <w:rsid w:val="00AA5348"/>
    <w:rsid w:val="00AA5498"/>
    <w:rsid w:val="00AA56D1"/>
    <w:rsid w:val="00AA574D"/>
    <w:rsid w:val="00AA57B6"/>
    <w:rsid w:val="00AA5B88"/>
    <w:rsid w:val="00AA5CD6"/>
    <w:rsid w:val="00AA5EC0"/>
    <w:rsid w:val="00AA5F91"/>
    <w:rsid w:val="00AA61CD"/>
    <w:rsid w:val="00AA6264"/>
    <w:rsid w:val="00AA6640"/>
    <w:rsid w:val="00AA69D4"/>
    <w:rsid w:val="00AA6CD4"/>
    <w:rsid w:val="00AA6DC7"/>
    <w:rsid w:val="00AA6F93"/>
    <w:rsid w:val="00AA703C"/>
    <w:rsid w:val="00AA724A"/>
    <w:rsid w:val="00AA73BE"/>
    <w:rsid w:val="00AA73E2"/>
    <w:rsid w:val="00AA744D"/>
    <w:rsid w:val="00AA7478"/>
    <w:rsid w:val="00AA7853"/>
    <w:rsid w:val="00AA7AB7"/>
    <w:rsid w:val="00AA7BD7"/>
    <w:rsid w:val="00AB007E"/>
    <w:rsid w:val="00AB03A9"/>
    <w:rsid w:val="00AB03F3"/>
    <w:rsid w:val="00AB0473"/>
    <w:rsid w:val="00AB04D7"/>
    <w:rsid w:val="00AB0594"/>
    <w:rsid w:val="00AB06BD"/>
    <w:rsid w:val="00AB072E"/>
    <w:rsid w:val="00AB098A"/>
    <w:rsid w:val="00AB09CC"/>
    <w:rsid w:val="00AB0AA5"/>
    <w:rsid w:val="00AB0D13"/>
    <w:rsid w:val="00AB0F31"/>
    <w:rsid w:val="00AB0F3F"/>
    <w:rsid w:val="00AB0FA4"/>
    <w:rsid w:val="00AB0FE0"/>
    <w:rsid w:val="00AB1275"/>
    <w:rsid w:val="00AB12A2"/>
    <w:rsid w:val="00AB1578"/>
    <w:rsid w:val="00AB15C8"/>
    <w:rsid w:val="00AB16D0"/>
    <w:rsid w:val="00AB1850"/>
    <w:rsid w:val="00AB1893"/>
    <w:rsid w:val="00AB18E7"/>
    <w:rsid w:val="00AB1BBE"/>
    <w:rsid w:val="00AB1BCE"/>
    <w:rsid w:val="00AB20A6"/>
    <w:rsid w:val="00AB213A"/>
    <w:rsid w:val="00AB21EB"/>
    <w:rsid w:val="00AB22BB"/>
    <w:rsid w:val="00AB2482"/>
    <w:rsid w:val="00AB253A"/>
    <w:rsid w:val="00AB2781"/>
    <w:rsid w:val="00AB284B"/>
    <w:rsid w:val="00AB2929"/>
    <w:rsid w:val="00AB293E"/>
    <w:rsid w:val="00AB2968"/>
    <w:rsid w:val="00AB2BC6"/>
    <w:rsid w:val="00AB2BD1"/>
    <w:rsid w:val="00AB2D41"/>
    <w:rsid w:val="00AB309B"/>
    <w:rsid w:val="00AB3336"/>
    <w:rsid w:val="00AB34BA"/>
    <w:rsid w:val="00AB3712"/>
    <w:rsid w:val="00AB3A38"/>
    <w:rsid w:val="00AB3BF5"/>
    <w:rsid w:val="00AB3C88"/>
    <w:rsid w:val="00AB3CB4"/>
    <w:rsid w:val="00AB3D41"/>
    <w:rsid w:val="00AB3D6C"/>
    <w:rsid w:val="00AB3E28"/>
    <w:rsid w:val="00AB4356"/>
    <w:rsid w:val="00AB4687"/>
    <w:rsid w:val="00AB473E"/>
    <w:rsid w:val="00AB4CC9"/>
    <w:rsid w:val="00AB4FD8"/>
    <w:rsid w:val="00AB533F"/>
    <w:rsid w:val="00AB5776"/>
    <w:rsid w:val="00AB586B"/>
    <w:rsid w:val="00AB58E6"/>
    <w:rsid w:val="00AB5990"/>
    <w:rsid w:val="00AB5A02"/>
    <w:rsid w:val="00AB5E74"/>
    <w:rsid w:val="00AB5F45"/>
    <w:rsid w:val="00AB604B"/>
    <w:rsid w:val="00AB6180"/>
    <w:rsid w:val="00AB6220"/>
    <w:rsid w:val="00AB625C"/>
    <w:rsid w:val="00AB6544"/>
    <w:rsid w:val="00AB6796"/>
    <w:rsid w:val="00AB6971"/>
    <w:rsid w:val="00AB6CEE"/>
    <w:rsid w:val="00AB6D8E"/>
    <w:rsid w:val="00AB6E03"/>
    <w:rsid w:val="00AB766A"/>
    <w:rsid w:val="00AB7884"/>
    <w:rsid w:val="00AB7A83"/>
    <w:rsid w:val="00AB7B79"/>
    <w:rsid w:val="00AB7EDB"/>
    <w:rsid w:val="00AC0023"/>
    <w:rsid w:val="00AC003F"/>
    <w:rsid w:val="00AC0166"/>
    <w:rsid w:val="00AC020F"/>
    <w:rsid w:val="00AC0255"/>
    <w:rsid w:val="00AC0417"/>
    <w:rsid w:val="00AC04A3"/>
    <w:rsid w:val="00AC0A80"/>
    <w:rsid w:val="00AC0A9C"/>
    <w:rsid w:val="00AC0ACC"/>
    <w:rsid w:val="00AC0AFD"/>
    <w:rsid w:val="00AC0BC7"/>
    <w:rsid w:val="00AC0CBE"/>
    <w:rsid w:val="00AC0D73"/>
    <w:rsid w:val="00AC0F24"/>
    <w:rsid w:val="00AC12B3"/>
    <w:rsid w:val="00AC15B0"/>
    <w:rsid w:val="00AC172D"/>
    <w:rsid w:val="00AC1C79"/>
    <w:rsid w:val="00AC1E5A"/>
    <w:rsid w:val="00AC20E2"/>
    <w:rsid w:val="00AC212A"/>
    <w:rsid w:val="00AC2362"/>
    <w:rsid w:val="00AC2748"/>
    <w:rsid w:val="00AC2783"/>
    <w:rsid w:val="00AC27ED"/>
    <w:rsid w:val="00AC28EC"/>
    <w:rsid w:val="00AC2A29"/>
    <w:rsid w:val="00AC2AD6"/>
    <w:rsid w:val="00AC2CA8"/>
    <w:rsid w:val="00AC2F55"/>
    <w:rsid w:val="00AC2FCB"/>
    <w:rsid w:val="00AC2FE7"/>
    <w:rsid w:val="00AC33BA"/>
    <w:rsid w:val="00AC366A"/>
    <w:rsid w:val="00AC3A48"/>
    <w:rsid w:val="00AC3A58"/>
    <w:rsid w:val="00AC3C83"/>
    <w:rsid w:val="00AC41CA"/>
    <w:rsid w:val="00AC41CF"/>
    <w:rsid w:val="00AC48FD"/>
    <w:rsid w:val="00AC4949"/>
    <w:rsid w:val="00AC4AC1"/>
    <w:rsid w:val="00AC50BA"/>
    <w:rsid w:val="00AC5274"/>
    <w:rsid w:val="00AC5A5C"/>
    <w:rsid w:val="00AC5E0B"/>
    <w:rsid w:val="00AC5EB2"/>
    <w:rsid w:val="00AC5F66"/>
    <w:rsid w:val="00AC627C"/>
    <w:rsid w:val="00AC633F"/>
    <w:rsid w:val="00AC65A5"/>
    <w:rsid w:val="00AC6659"/>
    <w:rsid w:val="00AC6847"/>
    <w:rsid w:val="00AC6EB4"/>
    <w:rsid w:val="00AC77C8"/>
    <w:rsid w:val="00AC7DE6"/>
    <w:rsid w:val="00AC7F61"/>
    <w:rsid w:val="00AD0026"/>
    <w:rsid w:val="00AD0028"/>
    <w:rsid w:val="00AD00A7"/>
    <w:rsid w:val="00AD01ED"/>
    <w:rsid w:val="00AD0210"/>
    <w:rsid w:val="00AD02A4"/>
    <w:rsid w:val="00AD0369"/>
    <w:rsid w:val="00AD0503"/>
    <w:rsid w:val="00AD0609"/>
    <w:rsid w:val="00AD0B63"/>
    <w:rsid w:val="00AD0C6C"/>
    <w:rsid w:val="00AD0E34"/>
    <w:rsid w:val="00AD0E75"/>
    <w:rsid w:val="00AD1023"/>
    <w:rsid w:val="00AD127B"/>
    <w:rsid w:val="00AD12A9"/>
    <w:rsid w:val="00AD12D8"/>
    <w:rsid w:val="00AD15C9"/>
    <w:rsid w:val="00AD184C"/>
    <w:rsid w:val="00AD1AF3"/>
    <w:rsid w:val="00AD1BD4"/>
    <w:rsid w:val="00AD1C98"/>
    <w:rsid w:val="00AD1EAF"/>
    <w:rsid w:val="00AD1F35"/>
    <w:rsid w:val="00AD2196"/>
    <w:rsid w:val="00AD2381"/>
    <w:rsid w:val="00AD2386"/>
    <w:rsid w:val="00AD23B6"/>
    <w:rsid w:val="00AD252D"/>
    <w:rsid w:val="00AD2A11"/>
    <w:rsid w:val="00AD2AF8"/>
    <w:rsid w:val="00AD2BD6"/>
    <w:rsid w:val="00AD2BDD"/>
    <w:rsid w:val="00AD2C29"/>
    <w:rsid w:val="00AD2E67"/>
    <w:rsid w:val="00AD310D"/>
    <w:rsid w:val="00AD3477"/>
    <w:rsid w:val="00AD3489"/>
    <w:rsid w:val="00AD3AFF"/>
    <w:rsid w:val="00AD3BF2"/>
    <w:rsid w:val="00AD3EF7"/>
    <w:rsid w:val="00AD4478"/>
    <w:rsid w:val="00AD45E8"/>
    <w:rsid w:val="00AD4FA4"/>
    <w:rsid w:val="00AD51A3"/>
    <w:rsid w:val="00AD57DE"/>
    <w:rsid w:val="00AD594B"/>
    <w:rsid w:val="00AD5BC3"/>
    <w:rsid w:val="00AD5E07"/>
    <w:rsid w:val="00AD60F3"/>
    <w:rsid w:val="00AD6264"/>
    <w:rsid w:val="00AD62C2"/>
    <w:rsid w:val="00AD6425"/>
    <w:rsid w:val="00AD663B"/>
    <w:rsid w:val="00AD674D"/>
    <w:rsid w:val="00AD6780"/>
    <w:rsid w:val="00AD6A9D"/>
    <w:rsid w:val="00AD6D8F"/>
    <w:rsid w:val="00AD6D9D"/>
    <w:rsid w:val="00AD6E81"/>
    <w:rsid w:val="00AD756B"/>
    <w:rsid w:val="00AD7B0F"/>
    <w:rsid w:val="00AD7B64"/>
    <w:rsid w:val="00AD7C37"/>
    <w:rsid w:val="00AE0157"/>
    <w:rsid w:val="00AE01E4"/>
    <w:rsid w:val="00AE0235"/>
    <w:rsid w:val="00AE0514"/>
    <w:rsid w:val="00AE0D55"/>
    <w:rsid w:val="00AE0D5B"/>
    <w:rsid w:val="00AE11E6"/>
    <w:rsid w:val="00AE12A6"/>
    <w:rsid w:val="00AE2ABF"/>
    <w:rsid w:val="00AE2B7D"/>
    <w:rsid w:val="00AE2BE6"/>
    <w:rsid w:val="00AE2D46"/>
    <w:rsid w:val="00AE2F93"/>
    <w:rsid w:val="00AE3217"/>
    <w:rsid w:val="00AE327B"/>
    <w:rsid w:val="00AE332B"/>
    <w:rsid w:val="00AE3417"/>
    <w:rsid w:val="00AE35C2"/>
    <w:rsid w:val="00AE37C6"/>
    <w:rsid w:val="00AE39F6"/>
    <w:rsid w:val="00AE3B59"/>
    <w:rsid w:val="00AE3E1B"/>
    <w:rsid w:val="00AE3F1D"/>
    <w:rsid w:val="00AE41DB"/>
    <w:rsid w:val="00AE4CD1"/>
    <w:rsid w:val="00AE514E"/>
    <w:rsid w:val="00AE5195"/>
    <w:rsid w:val="00AE54A2"/>
    <w:rsid w:val="00AE5653"/>
    <w:rsid w:val="00AE5663"/>
    <w:rsid w:val="00AE5774"/>
    <w:rsid w:val="00AE5786"/>
    <w:rsid w:val="00AE57F9"/>
    <w:rsid w:val="00AE5967"/>
    <w:rsid w:val="00AE598A"/>
    <w:rsid w:val="00AE5B12"/>
    <w:rsid w:val="00AE5DE7"/>
    <w:rsid w:val="00AE5EBE"/>
    <w:rsid w:val="00AE613A"/>
    <w:rsid w:val="00AE6276"/>
    <w:rsid w:val="00AE67EB"/>
    <w:rsid w:val="00AE6C15"/>
    <w:rsid w:val="00AE6CF8"/>
    <w:rsid w:val="00AE6D28"/>
    <w:rsid w:val="00AE7107"/>
    <w:rsid w:val="00AE794F"/>
    <w:rsid w:val="00AE7A2A"/>
    <w:rsid w:val="00AE7DA2"/>
    <w:rsid w:val="00AE7DB7"/>
    <w:rsid w:val="00AF0020"/>
    <w:rsid w:val="00AF003F"/>
    <w:rsid w:val="00AF0100"/>
    <w:rsid w:val="00AF0315"/>
    <w:rsid w:val="00AF032F"/>
    <w:rsid w:val="00AF03DD"/>
    <w:rsid w:val="00AF054E"/>
    <w:rsid w:val="00AF05CF"/>
    <w:rsid w:val="00AF07BE"/>
    <w:rsid w:val="00AF0959"/>
    <w:rsid w:val="00AF0B88"/>
    <w:rsid w:val="00AF0C2F"/>
    <w:rsid w:val="00AF0C41"/>
    <w:rsid w:val="00AF0CC4"/>
    <w:rsid w:val="00AF0F08"/>
    <w:rsid w:val="00AF12F7"/>
    <w:rsid w:val="00AF190F"/>
    <w:rsid w:val="00AF1BFC"/>
    <w:rsid w:val="00AF1DE0"/>
    <w:rsid w:val="00AF1EE9"/>
    <w:rsid w:val="00AF1F05"/>
    <w:rsid w:val="00AF21AD"/>
    <w:rsid w:val="00AF26B4"/>
    <w:rsid w:val="00AF28D9"/>
    <w:rsid w:val="00AF2C1F"/>
    <w:rsid w:val="00AF2F7E"/>
    <w:rsid w:val="00AF2F95"/>
    <w:rsid w:val="00AF33C4"/>
    <w:rsid w:val="00AF3423"/>
    <w:rsid w:val="00AF364D"/>
    <w:rsid w:val="00AF3C91"/>
    <w:rsid w:val="00AF3E68"/>
    <w:rsid w:val="00AF3F87"/>
    <w:rsid w:val="00AF42D1"/>
    <w:rsid w:val="00AF431B"/>
    <w:rsid w:val="00AF4716"/>
    <w:rsid w:val="00AF472E"/>
    <w:rsid w:val="00AF48B4"/>
    <w:rsid w:val="00AF49D3"/>
    <w:rsid w:val="00AF4A9B"/>
    <w:rsid w:val="00AF4AA8"/>
    <w:rsid w:val="00AF4BF3"/>
    <w:rsid w:val="00AF4E4E"/>
    <w:rsid w:val="00AF4EB7"/>
    <w:rsid w:val="00AF5277"/>
    <w:rsid w:val="00AF5623"/>
    <w:rsid w:val="00AF564E"/>
    <w:rsid w:val="00AF57D8"/>
    <w:rsid w:val="00AF58CE"/>
    <w:rsid w:val="00AF5D3A"/>
    <w:rsid w:val="00AF5E15"/>
    <w:rsid w:val="00AF5E96"/>
    <w:rsid w:val="00AF5F84"/>
    <w:rsid w:val="00AF60F0"/>
    <w:rsid w:val="00AF6307"/>
    <w:rsid w:val="00AF63FF"/>
    <w:rsid w:val="00AF64DA"/>
    <w:rsid w:val="00AF664B"/>
    <w:rsid w:val="00AF6712"/>
    <w:rsid w:val="00AF6811"/>
    <w:rsid w:val="00AF7131"/>
    <w:rsid w:val="00AF7227"/>
    <w:rsid w:val="00AF72C8"/>
    <w:rsid w:val="00AF7353"/>
    <w:rsid w:val="00AF751A"/>
    <w:rsid w:val="00AF75A5"/>
    <w:rsid w:val="00AF7702"/>
    <w:rsid w:val="00AF7799"/>
    <w:rsid w:val="00AF7A29"/>
    <w:rsid w:val="00AF7A7E"/>
    <w:rsid w:val="00AF7BAA"/>
    <w:rsid w:val="00AF7BFC"/>
    <w:rsid w:val="00AF7DD2"/>
    <w:rsid w:val="00AF7F10"/>
    <w:rsid w:val="00B00688"/>
    <w:rsid w:val="00B00A95"/>
    <w:rsid w:val="00B00B11"/>
    <w:rsid w:val="00B00BBA"/>
    <w:rsid w:val="00B00C6A"/>
    <w:rsid w:val="00B00E40"/>
    <w:rsid w:val="00B00EB8"/>
    <w:rsid w:val="00B00ED1"/>
    <w:rsid w:val="00B01022"/>
    <w:rsid w:val="00B014B3"/>
    <w:rsid w:val="00B014BB"/>
    <w:rsid w:val="00B015F4"/>
    <w:rsid w:val="00B01717"/>
    <w:rsid w:val="00B01739"/>
    <w:rsid w:val="00B017D8"/>
    <w:rsid w:val="00B0191D"/>
    <w:rsid w:val="00B01B41"/>
    <w:rsid w:val="00B01C8A"/>
    <w:rsid w:val="00B01CAF"/>
    <w:rsid w:val="00B01FAF"/>
    <w:rsid w:val="00B02005"/>
    <w:rsid w:val="00B0272F"/>
    <w:rsid w:val="00B0279B"/>
    <w:rsid w:val="00B027F8"/>
    <w:rsid w:val="00B0289D"/>
    <w:rsid w:val="00B029CF"/>
    <w:rsid w:val="00B029D8"/>
    <w:rsid w:val="00B02C0C"/>
    <w:rsid w:val="00B02F17"/>
    <w:rsid w:val="00B032E2"/>
    <w:rsid w:val="00B035C5"/>
    <w:rsid w:val="00B03CBC"/>
    <w:rsid w:val="00B03D0E"/>
    <w:rsid w:val="00B04084"/>
    <w:rsid w:val="00B04C7E"/>
    <w:rsid w:val="00B04EFE"/>
    <w:rsid w:val="00B0541E"/>
    <w:rsid w:val="00B05A57"/>
    <w:rsid w:val="00B05B8E"/>
    <w:rsid w:val="00B0628A"/>
    <w:rsid w:val="00B062F2"/>
    <w:rsid w:val="00B067D1"/>
    <w:rsid w:val="00B06927"/>
    <w:rsid w:val="00B06DE1"/>
    <w:rsid w:val="00B06EBD"/>
    <w:rsid w:val="00B07014"/>
    <w:rsid w:val="00B07486"/>
    <w:rsid w:val="00B0750F"/>
    <w:rsid w:val="00B075AA"/>
    <w:rsid w:val="00B075E2"/>
    <w:rsid w:val="00B07A11"/>
    <w:rsid w:val="00B07B1A"/>
    <w:rsid w:val="00B07BA3"/>
    <w:rsid w:val="00B07D69"/>
    <w:rsid w:val="00B07F41"/>
    <w:rsid w:val="00B07F44"/>
    <w:rsid w:val="00B1065A"/>
    <w:rsid w:val="00B1087B"/>
    <w:rsid w:val="00B109E5"/>
    <w:rsid w:val="00B10C4E"/>
    <w:rsid w:val="00B10DBF"/>
    <w:rsid w:val="00B10FA9"/>
    <w:rsid w:val="00B110ED"/>
    <w:rsid w:val="00B1115E"/>
    <w:rsid w:val="00B11185"/>
    <w:rsid w:val="00B113CE"/>
    <w:rsid w:val="00B11D1F"/>
    <w:rsid w:val="00B11E1A"/>
    <w:rsid w:val="00B120A2"/>
    <w:rsid w:val="00B121B9"/>
    <w:rsid w:val="00B12299"/>
    <w:rsid w:val="00B12816"/>
    <w:rsid w:val="00B128F2"/>
    <w:rsid w:val="00B12B44"/>
    <w:rsid w:val="00B1347C"/>
    <w:rsid w:val="00B1354F"/>
    <w:rsid w:val="00B13595"/>
    <w:rsid w:val="00B13A59"/>
    <w:rsid w:val="00B13BFA"/>
    <w:rsid w:val="00B13CBB"/>
    <w:rsid w:val="00B13F95"/>
    <w:rsid w:val="00B1426A"/>
    <w:rsid w:val="00B14348"/>
    <w:rsid w:val="00B144F1"/>
    <w:rsid w:val="00B145F1"/>
    <w:rsid w:val="00B148B3"/>
    <w:rsid w:val="00B14A8F"/>
    <w:rsid w:val="00B14AE5"/>
    <w:rsid w:val="00B14B9A"/>
    <w:rsid w:val="00B153CD"/>
    <w:rsid w:val="00B15921"/>
    <w:rsid w:val="00B15A9F"/>
    <w:rsid w:val="00B1617B"/>
    <w:rsid w:val="00B161A2"/>
    <w:rsid w:val="00B1623A"/>
    <w:rsid w:val="00B164A5"/>
    <w:rsid w:val="00B16778"/>
    <w:rsid w:val="00B16816"/>
    <w:rsid w:val="00B1694A"/>
    <w:rsid w:val="00B16D16"/>
    <w:rsid w:val="00B16D37"/>
    <w:rsid w:val="00B16F11"/>
    <w:rsid w:val="00B1726F"/>
    <w:rsid w:val="00B17277"/>
    <w:rsid w:val="00B17363"/>
    <w:rsid w:val="00B1774C"/>
    <w:rsid w:val="00B177D9"/>
    <w:rsid w:val="00B17897"/>
    <w:rsid w:val="00B17AB1"/>
    <w:rsid w:val="00B17BDB"/>
    <w:rsid w:val="00B17C2C"/>
    <w:rsid w:val="00B17DE3"/>
    <w:rsid w:val="00B17E14"/>
    <w:rsid w:val="00B17EE8"/>
    <w:rsid w:val="00B20000"/>
    <w:rsid w:val="00B20542"/>
    <w:rsid w:val="00B2058E"/>
    <w:rsid w:val="00B205BB"/>
    <w:rsid w:val="00B205C5"/>
    <w:rsid w:val="00B20A3F"/>
    <w:rsid w:val="00B210F2"/>
    <w:rsid w:val="00B21185"/>
    <w:rsid w:val="00B211F3"/>
    <w:rsid w:val="00B21458"/>
    <w:rsid w:val="00B2154E"/>
    <w:rsid w:val="00B21A6A"/>
    <w:rsid w:val="00B21D79"/>
    <w:rsid w:val="00B22190"/>
    <w:rsid w:val="00B223C2"/>
    <w:rsid w:val="00B2256D"/>
    <w:rsid w:val="00B22730"/>
    <w:rsid w:val="00B22801"/>
    <w:rsid w:val="00B22B80"/>
    <w:rsid w:val="00B22C38"/>
    <w:rsid w:val="00B22E9F"/>
    <w:rsid w:val="00B233A6"/>
    <w:rsid w:val="00B2359A"/>
    <w:rsid w:val="00B235D0"/>
    <w:rsid w:val="00B239A6"/>
    <w:rsid w:val="00B23BC6"/>
    <w:rsid w:val="00B24349"/>
    <w:rsid w:val="00B246BC"/>
    <w:rsid w:val="00B24A34"/>
    <w:rsid w:val="00B24DFE"/>
    <w:rsid w:val="00B24EDA"/>
    <w:rsid w:val="00B24F29"/>
    <w:rsid w:val="00B254C5"/>
    <w:rsid w:val="00B254C6"/>
    <w:rsid w:val="00B258E0"/>
    <w:rsid w:val="00B25A88"/>
    <w:rsid w:val="00B25D2C"/>
    <w:rsid w:val="00B26029"/>
    <w:rsid w:val="00B261BE"/>
    <w:rsid w:val="00B265CE"/>
    <w:rsid w:val="00B2667F"/>
    <w:rsid w:val="00B266D1"/>
    <w:rsid w:val="00B26B85"/>
    <w:rsid w:val="00B27043"/>
    <w:rsid w:val="00B2709C"/>
    <w:rsid w:val="00B273D0"/>
    <w:rsid w:val="00B2746E"/>
    <w:rsid w:val="00B27F1D"/>
    <w:rsid w:val="00B27F65"/>
    <w:rsid w:val="00B30013"/>
    <w:rsid w:val="00B30386"/>
    <w:rsid w:val="00B3042B"/>
    <w:rsid w:val="00B30A74"/>
    <w:rsid w:val="00B30A8D"/>
    <w:rsid w:val="00B30D65"/>
    <w:rsid w:val="00B30E25"/>
    <w:rsid w:val="00B310D5"/>
    <w:rsid w:val="00B31290"/>
    <w:rsid w:val="00B31A74"/>
    <w:rsid w:val="00B31D74"/>
    <w:rsid w:val="00B31DA3"/>
    <w:rsid w:val="00B31EFC"/>
    <w:rsid w:val="00B320E5"/>
    <w:rsid w:val="00B3214F"/>
    <w:rsid w:val="00B325DC"/>
    <w:rsid w:val="00B32A46"/>
    <w:rsid w:val="00B32DCA"/>
    <w:rsid w:val="00B3303A"/>
    <w:rsid w:val="00B3389F"/>
    <w:rsid w:val="00B338C5"/>
    <w:rsid w:val="00B33977"/>
    <w:rsid w:val="00B33A60"/>
    <w:rsid w:val="00B33AAB"/>
    <w:rsid w:val="00B33CF8"/>
    <w:rsid w:val="00B33DFA"/>
    <w:rsid w:val="00B34411"/>
    <w:rsid w:val="00B3443A"/>
    <w:rsid w:val="00B34482"/>
    <w:rsid w:val="00B3463B"/>
    <w:rsid w:val="00B34696"/>
    <w:rsid w:val="00B348F3"/>
    <w:rsid w:val="00B34B8B"/>
    <w:rsid w:val="00B34C03"/>
    <w:rsid w:val="00B34C78"/>
    <w:rsid w:val="00B34D4C"/>
    <w:rsid w:val="00B34DC7"/>
    <w:rsid w:val="00B34F64"/>
    <w:rsid w:val="00B35175"/>
    <w:rsid w:val="00B351FE"/>
    <w:rsid w:val="00B352D6"/>
    <w:rsid w:val="00B35511"/>
    <w:rsid w:val="00B35514"/>
    <w:rsid w:val="00B35BCE"/>
    <w:rsid w:val="00B35E00"/>
    <w:rsid w:val="00B35EE2"/>
    <w:rsid w:val="00B360CD"/>
    <w:rsid w:val="00B36107"/>
    <w:rsid w:val="00B36272"/>
    <w:rsid w:val="00B362AF"/>
    <w:rsid w:val="00B368F3"/>
    <w:rsid w:val="00B36AA4"/>
    <w:rsid w:val="00B36C30"/>
    <w:rsid w:val="00B37297"/>
    <w:rsid w:val="00B374CE"/>
    <w:rsid w:val="00B37CC5"/>
    <w:rsid w:val="00B37E2D"/>
    <w:rsid w:val="00B37F96"/>
    <w:rsid w:val="00B4023C"/>
    <w:rsid w:val="00B40260"/>
    <w:rsid w:val="00B403F9"/>
    <w:rsid w:val="00B40719"/>
    <w:rsid w:val="00B408AC"/>
    <w:rsid w:val="00B40942"/>
    <w:rsid w:val="00B40D3D"/>
    <w:rsid w:val="00B413B5"/>
    <w:rsid w:val="00B417DF"/>
    <w:rsid w:val="00B41955"/>
    <w:rsid w:val="00B41A04"/>
    <w:rsid w:val="00B41C71"/>
    <w:rsid w:val="00B41DDF"/>
    <w:rsid w:val="00B41F9A"/>
    <w:rsid w:val="00B420C1"/>
    <w:rsid w:val="00B4214A"/>
    <w:rsid w:val="00B422C2"/>
    <w:rsid w:val="00B4241E"/>
    <w:rsid w:val="00B42464"/>
    <w:rsid w:val="00B427CA"/>
    <w:rsid w:val="00B427E7"/>
    <w:rsid w:val="00B4295B"/>
    <w:rsid w:val="00B429A1"/>
    <w:rsid w:val="00B42A6E"/>
    <w:rsid w:val="00B42BAF"/>
    <w:rsid w:val="00B42DFA"/>
    <w:rsid w:val="00B42F28"/>
    <w:rsid w:val="00B43789"/>
    <w:rsid w:val="00B43835"/>
    <w:rsid w:val="00B4391E"/>
    <w:rsid w:val="00B43A52"/>
    <w:rsid w:val="00B43C90"/>
    <w:rsid w:val="00B445CE"/>
    <w:rsid w:val="00B447D4"/>
    <w:rsid w:val="00B44C4A"/>
    <w:rsid w:val="00B44CD1"/>
    <w:rsid w:val="00B44FA8"/>
    <w:rsid w:val="00B451A0"/>
    <w:rsid w:val="00B452CC"/>
    <w:rsid w:val="00B455D6"/>
    <w:rsid w:val="00B456C4"/>
    <w:rsid w:val="00B45934"/>
    <w:rsid w:val="00B45959"/>
    <w:rsid w:val="00B45DE1"/>
    <w:rsid w:val="00B45DE4"/>
    <w:rsid w:val="00B4630F"/>
    <w:rsid w:val="00B463F7"/>
    <w:rsid w:val="00B46841"/>
    <w:rsid w:val="00B46853"/>
    <w:rsid w:val="00B46AD8"/>
    <w:rsid w:val="00B46C69"/>
    <w:rsid w:val="00B46E4C"/>
    <w:rsid w:val="00B4711C"/>
    <w:rsid w:val="00B4727B"/>
    <w:rsid w:val="00B47334"/>
    <w:rsid w:val="00B47441"/>
    <w:rsid w:val="00B474BF"/>
    <w:rsid w:val="00B47E2C"/>
    <w:rsid w:val="00B47EF5"/>
    <w:rsid w:val="00B5026E"/>
    <w:rsid w:val="00B5098E"/>
    <w:rsid w:val="00B50BBA"/>
    <w:rsid w:val="00B50C5A"/>
    <w:rsid w:val="00B50C6B"/>
    <w:rsid w:val="00B50CF8"/>
    <w:rsid w:val="00B50D27"/>
    <w:rsid w:val="00B5103D"/>
    <w:rsid w:val="00B511FC"/>
    <w:rsid w:val="00B5135D"/>
    <w:rsid w:val="00B515B7"/>
    <w:rsid w:val="00B51D11"/>
    <w:rsid w:val="00B51FA8"/>
    <w:rsid w:val="00B524D0"/>
    <w:rsid w:val="00B5255F"/>
    <w:rsid w:val="00B525BD"/>
    <w:rsid w:val="00B52D9C"/>
    <w:rsid w:val="00B52EE8"/>
    <w:rsid w:val="00B53003"/>
    <w:rsid w:val="00B53055"/>
    <w:rsid w:val="00B535AC"/>
    <w:rsid w:val="00B53AE9"/>
    <w:rsid w:val="00B53BE1"/>
    <w:rsid w:val="00B53D37"/>
    <w:rsid w:val="00B54320"/>
    <w:rsid w:val="00B5435C"/>
    <w:rsid w:val="00B54412"/>
    <w:rsid w:val="00B54909"/>
    <w:rsid w:val="00B549D5"/>
    <w:rsid w:val="00B54C52"/>
    <w:rsid w:val="00B54FCA"/>
    <w:rsid w:val="00B5529D"/>
    <w:rsid w:val="00B55359"/>
    <w:rsid w:val="00B554CF"/>
    <w:rsid w:val="00B55608"/>
    <w:rsid w:val="00B558CD"/>
    <w:rsid w:val="00B5593E"/>
    <w:rsid w:val="00B5609F"/>
    <w:rsid w:val="00B5612F"/>
    <w:rsid w:val="00B561AF"/>
    <w:rsid w:val="00B562B5"/>
    <w:rsid w:val="00B564BB"/>
    <w:rsid w:val="00B5656E"/>
    <w:rsid w:val="00B56581"/>
    <w:rsid w:val="00B566B7"/>
    <w:rsid w:val="00B567A3"/>
    <w:rsid w:val="00B56A8A"/>
    <w:rsid w:val="00B56AF8"/>
    <w:rsid w:val="00B56D49"/>
    <w:rsid w:val="00B56D99"/>
    <w:rsid w:val="00B5717E"/>
    <w:rsid w:val="00B572E3"/>
    <w:rsid w:val="00B57641"/>
    <w:rsid w:val="00B57642"/>
    <w:rsid w:val="00B5778A"/>
    <w:rsid w:val="00B57AC9"/>
    <w:rsid w:val="00B57CD8"/>
    <w:rsid w:val="00B57EE2"/>
    <w:rsid w:val="00B57F04"/>
    <w:rsid w:val="00B57F1A"/>
    <w:rsid w:val="00B57F21"/>
    <w:rsid w:val="00B605DA"/>
    <w:rsid w:val="00B6067F"/>
    <w:rsid w:val="00B6076B"/>
    <w:rsid w:val="00B607D2"/>
    <w:rsid w:val="00B60AE4"/>
    <w:rsid w:val="00B60F91"/>
    <w:rsid w:val="00B6154E"/>
    <w:rsid w:val="00B617C8"/>
    <w:rsid w:val="00B61CE1"/>
    <w:rsid w:val="00B61F5C"/>
    <w:rsid w:val="00B61FC2"/>
    <w:rsid w:val="00B6256D"/>
    <w:rsid w:val="00B62631"/>
    <w:rsid w:val="00B62713"/>
    <w:rsid w:val="00B627B6"/>
    <w:rsid w:val="00B62AEF"/>
    <w:rsid w:val="00B62E6A"/>
    <w:rsid w:val="00B631FB"/>
    <w:rsid w:val="00B6376D"/>
    <w:rsid w:val="00B63858"/>
    <w:rsid w:val="00B6386A"/>
    <w:rsid w:val="00B63BFA"/>
    <w:rsid w:val="00B63ECF"/>
    <w:rsid w:val="00B64124"/>
    <w:rsid w:val="00B64317"/>
    <w:rsid w:val="00B64474"/>
    <w:rsid w:val="00B644FB"/>
    <w:rsid w:val="00B645EA"/>
    <w:rsid w:val="00B64995"/>
    <w:rsid w:val="00B64C1E"/>
    <w:rsid w:val="00B64F63"/>
    <w:rsid w:val="00B65069"/>
    <w:rsid w:val="00B650D0"/>
    <w:rsid w:val="00B653DE"/>
    <w:rsid w:val="00B654C8"/>
    <w:rsid w:val="00B654E3"/>
    <w:rsid w:val="00B6551B"/>
    <w:rsid w:val="00B6566B"/>
    <w:rsid w:val="00B6593E"/>
    <w:rsid w:val="00B65B21"/>
    <w:rsid w:val="00B65C9D"/>
    <w:rsid w:val="00B65D7A"/>
    <w:rsid w:val="00B65DAF"/>
    <w:rsid w:val="00B665BA"/>
    <w:rsid w:val="00B66B83"/>
    <w:rsid w:val="00B66C82"/>
    <w:rsid w:val="00B66D15"/>
    <w:rsid w:val="00B66E8A"/>
    <w:rsid w:val="00B66F63"/>
    <w:rsid w:val="00B674FB"/>
    <w:rsid w:val="00B675A7"/>
    <w:rsid w:val="00B6765E"/>
    <w:rsid w:val="00B679EB"/>
    <w:rsid w:val="00B67EB9"/>
    <w:rsid w:val="00B70072"/>
    <w:rsid w:val="00B70214"/>
    <w:rsid w:val="00B7025B"/>
    <w:rsid w:val="00B70473"/>
    <w:rsid w:val="00B70781"/>
    <w:rsid w:val="00B70C89"/>
    <w:rsid w:val="00B70D0C"/>
    <w:rsid w:val="00B70F70"/>
    <w:rsid w:val="00B71118"/>
    <w:rsid w:val="00B71160"/>
    <w:rsid w:val="00B718E5"/>
    <w:rsid w:val="00B71BA5"/>
    <w:rsid w:val="00B71CBF"/>
    <w:rsid w:val="00B71CD9"/>
    <w:rsid w:val="00B71E45"/>
    <w:rsid w:val="00B71E90"/>
    <w:rsid w:val="00B71FEB"/>
    <w:rsid w:val="00B7214A"/>
    <w:rsid w:val="00B72BA9"/>
    <w:rsid w:val="00B72C69"/>
    <w:rsid w:val="00B72C85"/>
    <w:rsid w:val="00B72FC3"/>
    <w:rsid w:val="00B730C6"/>
    <w:rsid w:val="00B733D0"/>
    <w:rsid w:val="00B73407"/>
    <w:rsid w:val="00B734C2"/>
    <w:rsid w:val="00B7356B"/>
    <w:rsid w:val="00B73980"/>
    <w:rsid w:val="00B73A4D"/>
    <w:rsid w:val="00B73A73"/>
    <w:rsid w:val="00B73B2B"/>
    <w:rsid w:val="00B73D09"/>
    <w:rsid w:val="00B73D11"/>
    <w:rsid w:val="00B73DCD"/>
    <w:rsid w:val="00B73E15"/>
    <w:rsid w:val="00B73E7A"/>
    <w:rsid w:val="00B73F40"/>
    <w:rsid w:val="00B7412B"/>
    <w:rsid w:val="00B744A7"/>
    <w:rsid w:val="00B745F9"/>
    <w:rsid w:val="00B74666"/>
    <w:rsid w:val="00B7483E"/>
    <w:rsid w:val="00B748DC"/>
    <w:rsid w:val="00B74A30"/>
    <w:rsid w:val="00B74BF3"/>
    <w:rsid w:val="00B74CC1"/>
    <w:rsid w:val="00B74E63"/>
    <w:rsid w:val="00B74F27"/>
    <w:rsid w:val="00B74FF0"/>
    <w:rsid w:val="00B7506C"/>
    <w:rsid w:val="00B751C9"/>
    <w:rsid w:val="00B7522C"/>
    <w:rsid w:val="00B75336"/>
    <w:rsid w:val="00B7590C"/>
    <w:rsid w:val="00B75E86"/>
    <w:rsid w:val="00B75EA3"/>
    <w:rsid w:val="00B75EC7"/>
    <w:rsid w:val="00B7628D"/>
    <w:rsid w:val="00B76731"/>
    <w:rsid w:val="00B768B2"/>
    <w:rsid w:val="00B76933"/>
    <w:rsid w:val="00B76B8D"/>
    <w:rsid w:val="00B76F4E"/>
    <w:rsid w:val="00B77038"/>
    <w:rsid w:val="00B77BAF"/>
    <w:rsid w:val="00B77E9A"/>
    <w:rsid w:val="00B8024F"/>
    <w:rsid w:val="00B80459"/>
    <w:rsid w:val="00B8046C"/>
    <w:rsid w:val="00B804DF"/>
    <w:rsid w:val="00B80742"/>
    <w:rsid w:val="00B807F6"/>
    <w:rsid w:val="00B80C4A"/>
    <w:rsid w:val="00B80DF4"/>
    <w:rsid w:val="00B80F7A"/>
    <w:rsid w:val="00B80FE9"/>
    <w:rsid w:val="00B8152A"/>
    <w:rsid w:val="00B815FA"/>
    <w:rsid w:val="00B81707"/>
    <w:rsid w:val="00B81713"/>
    <w:rsid w:val="00B818F8"/>
    <w:rsid w:val="00B8195A"/>
    <w:rsid w:val="00B81C41"/>
    <w:rsid w:val="00B81CBC"/>
    <w:rsid w:val="00B81EFC"/>
    <w:rsid w:val="00B81F33"/>
    <w:rsid w:val="00B82105"/>
    <w:rsid w:val="00B8228D"/>
    <w:rsid w:val="00B825BB"/>
    <w:rsid w:val="00B826EB"/>
    <w:rsid w:val="00B8273C"/>
    <w:rsid w:val="00B82760"/>
    <w:rsid w:val="00B82B27"/>
    <w:rsid w:val="00B82DFF"/>
    <w:rsid w:val="00B82FAF"/>
    <w:rsid w:val="00B83093"/>
    <w:rsid w:val="00B83171"/>
    <w:rsid w:val="00B8340F"/>
    <w:rsid w:val="00B83747"/>
    <w:rsid w:val="00B83DE0"/>
    <w:rsid w:val="00B83DF0"/>
    <w:rsid w:val="00B83DFD"/>
    <w:rsid w:val="00B83E03"/>
    <w:rsid w:val="00B840C8"/>
    <w:rsid w:val="00B841A7"/>
    <w:rsid w:val="00B841B2"/>
    <w:rsid w:val="00B84946"/>
    <w:rsid w:val="00B84BC8"/>
    <w:rsid w:val="00B84DD0"/>
    <w:rsid w:val="00B85008"/>
    <w:rsid w:val="00B85014"/>
    <w:rsid w:val="00B850CE"/>
    <w:rsid w:val="00B85611"/>
    <w:rsid w:val="00B8596A"/>
    <w:rsid w:val="00B859F9"/>
    <w:rsid w:val="00B85F2B"/>
    <w:rsid w:val="00B8612D"/>
    <w:rsid w:val="00B86297"/>
    <w:rsid w:val="00B864AF"/>
    <w:rsid w:val="00B86B8E"/>
    <w:rsid w:val="00B86BC8"/>
    <w:rsid w:val="00B86EFF"/>
    <w:rsid w:val="00B87167"/>
    <w:rsid w:val="00B874EA"/>
    <w:rsid w:val="00B8798F"/>
    <w:rsid w:val="00B87C65"/>
    <w:rsid w:val="00B87E40"/>
    <w:rsid w:val="00B87F8E"/>
    <w:rsid w:val="00B90100"/>
    <w:rsid w:val="00B90173"/>
    <w:rsid w:val="00B90359"/>
    <w:rsid w:val="00B9067E"/>
    <w:rsid w:val="00B9069A"/>
    <w:rsid w:val="00B90744"/>
    <w:rsid w:val="00B9089F"/>
    <w:rsid w:val="00B908F3"/>
    <w:rsid w:val="00B90900"/>
    <w:rsid w:val="00B90B18"/>
    <w:rsid w:val="00B90F10"/>
    <w:rsid w:val="00B911B1"/>
    <w:rsid w:val="00B912B4"/>
    <w:rsid w:val="00B91BC8"/>
    <w:rsid w:val="00B92179"/>
    <w:rsid w:val="00B9220C"/>
    <w:rsid w:val="00B922FF"/>
    <w:rsid w:val="00B92480"/>
    <w:rsid w:val="00B9279D"/>
    <w:rsid w:val="00B92A8C"/>
    <w:rsid w:val="00B92B8A"/>
    <w:rsid w:val="00B92BDE"/>
    <w:rsid w:val="00B92D30"/>
    <w:rsid w:val="00B92F1A"/>
    <w:rsid w:val="00B9319D"/>
    <w:rsid w:val="00B932B4"/>
    <w:rsid w:val="00B93387"/>
    <w:rsid w:val="00B9360F"/>
    <w:rsid w:val="00B9374C"/>
    <w:rsid w:val="00B93B71"/>
    <w:rsid w:val="00B93D68"/>
    <w:rsid w:val="00B93D6F"/>
    <w:rsid w:val="00B93E81"/>
    <w:rsid w:val="00B93EEA"/>
    <w:rsid w:val="00B940B6"/>
    <w:rsid w:val="00B94617"/>
    <w:rsid w:val="00B947A0"/>
    <w:rsid w:val="00B94ADF"/>
    <w:rsid w:val="00B94D16"/>
    <w:rsid w:val="00B94D73"/>
    <w:rsid w:val="00B95112"/>
    <w:rsid w:val="00B95229"/>
    <w:rsid w:val="00B9532F"/>
    <w:rsid w:val="00B95451"/>
    <w:rsid w:val="00B95601"/>
    <w:rsid w:val="00B9570A"/>
    <w:rsid w:val="00B95765"/>
    <w:rsid w:val="00B95953"/>
    <w:rsid w:val="00B95C1E"/>
    <w:rsid w:val="00B96107"/>
    <w:rsid w:val="00B96437"/>
    <w:rsid w:val="00B965BD"/>
    <w:rsid w:val="00B96619"/>
    <w:rsid w:val="00B966F8"/>
    <w:rsid w:val="00B967E5"/>
    <w:rsid w:val="00B96D91"/>
    <w:rsid w:val="00B96DF0"/>
    <w:rsid w:val="00B96F67"/>
    <w:rsid w:val="00B9700F"/>
    <w:rsid w:val="00B97259"/>
    <w:rsid w:val="00B972B8"/>
    <w:rsid w:val="00B972FD"/>
    <w:rsid w:val="00B97552"/>
    <w:rsid w:val="00B97553"/>
    <w:rsid w:val="00B977CB"/>
    <w:rsid w:val="00B9786E"/>
    <w:rsid w:val="00B97879"/>
    <w:rsid w:val="00B9787C"/>
    <w:rsid w:val="00B97AFC"/>
    <w:rsid w:val="00B97B7B"/>
    <w:rsid w:val="00B97C46"/>
    <w:rsid w:val="00B97DA2"/>
    <w:rsid w:val="00BA00C9"/>
    <w:rsid w:val="00BA0365"/>
    <w:rsid w:val="00BA0936"/>
    <w:rsid w:val="00BA098B"/>
    <w:rsid w:val="00BA0B04"/>
    <w:rsid w:val="00BA0BA8"/>
    <w:rsid w:val="00BA0EB4"/>
    <w:rsid w:val="00BA10B9"/>
    <w:rsid w:val="00BA12C0"/>
    <w:rsid w:val="00BA1C4A"/>
    <w:rsid w:val="00BA20C2"/>
    <w:rsid w:val="00BA2281"/>
    <w:rsid w:val="00BA23DA"/>
    <w:rsid w:val="00BA257A"/>
    <w:rsid w:val="00BA25C7"/>
    <w:rsid w:val="00BA26DB"/>
    <w:rsid w:val="00BA27CB"/>
    <w:rsid w:val="00BA28F2"/>
    <w:rsid w:val="00BA29AF"/>
    <w:rsid w:val="00BA29CE"/>
    <w:rsid w:val="00BA2A27"/>
    <w:rsid w:val="00BA2B11"/>
    <w:rsid w:val="00BA2B50"/>
    <w:rsid w:val="00BA2E68"/>
    <w:rsid w:val="00BA2F75"/>
    <w:rsid w:val="00BA310A"/>
    <w:rsid w:val="00BA3407"/>
    <w:rsid w:val="00BA3581"/>
    <w:rsid w:val="00BA36C3"/>
    <w:rsid w:val="00BA3A2B"/>
    <w:rsid w:val="00BA3AE9"/>
    <w:rsid w:val="00BA3B79"/>
    <w:rsid w:val="00BA3D8C"/>
    <w:rsid w:val="00BA3E10"/>
    <w:rsid w:val="00BA41F0"/>
    <w:rsid w:val="00BA433D"/>
    <w:rsid w:val="00BA4471"/>
    <w:rsid w:val="00BA4549"/>
    <w:rsid w:val="00BA454A"/>
    <w:rsid w:val="00BA45EA"/>
    <w:rsid w:val="00BA4D01"/>
    <w:rsid w:val="00BA51F7"/>
    <w:rsid w:val="00BA53D2"/>
    <w:rsid w:val="00BA549E"/>
    <w:rsid w:val="00BA586C"/>
    <w:rsid w:val="00BA59B9"/>
    <w:rsid w:val="00BA5B48"/>
    <w:rsid w:val="00BA6442"/>
    <w:rsid w:val="00BA64E5"/>
    <w:rsid w:val="00BA65A1"/>
    <w:rsid w:val="00BA681D"/>
    <w:rsid w:val="00BA6875"/>
    <w:rsid w:val="00BA689D"/>
    <w:rsid w:val="00BA7407"/>
    <w:rsid w:val="00BA740D"/>
    <w:rsid w:val="00BA7549"/>
    <w:rsid w:val="00BA7959"/>
    <w:rsid w:val="00BA7BA0"/>
    <w:rsid w:val="00BB0196"/>
    <w:rsid w:val="00BB0371"/>
    <w:rsid w:val="00BB0505"/>
    <w:rsid w:val="00BB0897"/>
    <w:rsid w:val="00BB0983"/>
    <w:rsid w:val="00BB0A1D"/>
    <w:rsid w:val="00BB0CF4"/>
    <w:rsid w:val="00BB1242"/>
    <w:rsid w:val="00BB13DA"/>
    <w:rsid w:val="00BB1431"/>
    <w:rsid w:val="00BB1482"/>
    <w:rsid w:val="00BB179F"/>
    <w:rsid w:val="00BB181C"/>
    <w:rsid w:val="00BB1FE2"/>
    <w:rsid w:val="00BB2396"/>
    <w:rsid w:val="00BB2797"/>
    <w:rsid w:val="00BB27EA"/>
    <w:rsid w:val="00BB2963"/>
    <w:rsid w:val="00BB297F"/>
    <w:rsid w:val="00BB2BF6"/>
    <w:rsid w:val="00BB2E42"/>
    <w:rsid w:val="00BB2EB6"/>
    <w:rsid w:val="00BB306B"/>
    <w:rsid w:val="00BB3086"/>
    <w:rsid w:val="00BB32EB"/>
    <w:rsid w:val="00BB34B5"/>
    <w:rsid w:val="00BB39EE"/>
    <w:rsid w:val="00BB3EE4"/>
    <w:rsid w:val="00BB3FF5"/>
    <w:rsid w:val="00BB4028"/>
    <w:rsid w:val="00BB404B"/>
    <w:rsid w:val="00BB40F0"/>
    <w:rsid w:val="00BB42C5"/>
    <w:rsid w:val="00BB4565"/>
    <w:rsid w:val="00BB4577"/>
    <w:rsid w:val="00BB485D"/>
    <w:rsid w:val="00BB48D9"/>
    <w:rsid w:val="00BB4A72"/>
    <w:rsid w:val="00BB4AF8"/>
    <w:rsid w:val="00BB4C6A"/>
    <w:rsid w:val="00BB5060"/>
    <w:rsid w:val="00BB53F1"/>
    <w:rsid w:val="00BB54AD"/>
    <w:rsid w:val="00BB5805"/>
    <w:rsid w:val="00BB5B8D"/>
    <w:rsid w:val="00BB5D69"/>
    <w:rsid w:val="00BB5EF9"/>
    <w:rsid w:val="00BB6030"/>
    <w:rsid w:val="00BB6141"/>
    <w:rsid w:val="00BB6148"/>
    <w:rsid w:val="00BB61C4"/>
    <w:rsid w:val="00BB63F4"/>
    <w:rsid w:val="00BB643E"/>
    <w:rsid w:val="00BB67EA"/>
    <w:rsid w:val="00BB68A9"/>
    <w:rsid w:val="00BB6AC6"/>
    <w:rsid w:val="00BB6D4E"/>
    <w:rsid w:val="00BB6D9E"/>
    <w:rsid w:val="00BB6FDB"/>
    <w:rsid w:val="00BB70DC"/>
    <w:rsid w:val="00BB7729"/>
    <w:rsid w:val="00BB77C8"/>
    <w:rsid w:val="00BB7C99"/>
    <w:rsid w:val="00BC00A3"/>
    <w:rsid w:val="00BC01B4"/>
    <w:rsid w:val="00BC023A"/>
    <w:rsid w:val="00BC04A1"/>
    <w:rsid w:val="00BC04A4"/>
    <w:rsid w:val="00BC0529"/>
    <w:rsid w:val="00BC098D"/>
    <w:rsid w:val="00BC0FA5"/>
    <w:rsid w:val="00BC10B4"/>
    <w:rsid w:val="00BC10F1"/>
    <w:rsid w:val="00BC1481"/>
    <w:rsid w:val="00BC150B"/>
    <w:rsid w:val="00BC15B7"/>
    <w:rsid w:val="00BC1671"/>
    <w:rsid w:val="00BC18B5"/>
    <w:rsid w:val="00BC192F"/>
    <w:rsid w:val="00BC19BA"/>
    <w:rsid w:val="00BC19CE"/>
    <w:rsid w:val="00BC1BC1"/>
    <w:rsid w:val="00BC1CB5"/>
    <w:rsid w:val="00BC1EA5"/>
    <w:rsid w:val="00BC229E"/>
    <w:rsid w:val="00BC238E"/>
    <w:rsid w:val="00BC2461"/>
    <w:rsid w:val="00BC25B8"/>
    <w:rsid w:val="00BC29EB"/>
    <w:rsid w:val="00BC2B04"/>
    <w:rsid w:val="00BC30B1"/>
    <w:rsid w:val="00BC3464"/>
    <w:rsid w:val="00BC34C2"/>
    <w:rsid w:val="00BC3556"/>
    <w:rsid w:val="00BC3771"/>
    <w:rsid w:val="00BC384E"/>
    <w:rsid w:val="00BC3960"/>
    <w:rsid w:val="00BC3C0A"/>
    <w:rsid w:val="00BC3EDA"/>
    <w:rsid w:val="00BC428D"/>
    <w:rsid w:val="00BC43AB"/>
    <w:rsid w:val="00BC444B"/>
    <w:rsid w:val="00BC45B0"/>
    <w:rsid w:val="00BC468D"/>
    <w:rsid w:val="00BC4A98"/>
    <w:rsid w:val="00BC4B7E"/>
    <w:rsid w:val="00BC5167"/>
    <w:rsid w:val="00BC5249"/>
    <w:rsid w:val="00BC56A1"/>
    <w:rsid w:val="00BC582E"/>
    <w:rsid w:val="00BC5929"/>
    <w:rsid w:val="00BC5A7F"/>
    <w:rsid w:val="00BC5A94"/>
    <w:rsid w:val="00BC5D7F"/>
    <w:rsid w:val="00BC5D93"/>
    <w:rsid w:val="00BC63BB"/>
    <w:rsid w:val="00BC6628"/>
    <w:rsid w:val="00BC6633"/>
    <w:rsid w:val="00BC6648"/>
    <w:rsid w:val="00BC67CB"/>
    <w:rsid w:val="00BC68E1"/>
    <w:rsid w:val="00BC69E3"/>
    <w:rsid w:val="00BC6DD1"/>
    <w:rsid w:val="00BC6F26"/>
    <w:rsid w:val="00BC6F2F"/>
    <w:rsid w:val="00BC7503"/>
    <w:rsid w:val="00BC77E5"/>
    <w:rsid w:val="00BC78D8"/>
    <w:rsid w:val="00BC7AF9"/>
    <w:rsid w:val="00BC7B9B"/>
    <w:rsid w:val="00BC7BC2"/>
    <w:rsid w:val="00BC7C44"/>
    <w:rsid w:val="00BC7E44"/>
    <w:rsid w:val="00BD0004"/>
    <w:rsid w:val="00BD0289"/>
    <w:rsid w:val="00BD0379"/>
    <w:rsid w:val="00BD083E"/>
    <w:rsid w:val="00BD086F"/>
    <w:rsid w:val="00BD0B81"/>
    <w:rsid w:val="00BD0EA9"/>
    <w:rsid w:val="00BD0ED9"/>
    <w:rsid w:val="00BD0FB6"/>
    <w:rsid w:val="00BD0FBE"/>
    <w:rsid w:val="00BD10AA"/>
    <w:rsid w:val="00BD1201"/>
    <w:rsid w:val="00BD12C3"/>
    <w:rsid w:val="00BD1438"/>
    <w:rsid w:val="00BD14A6"/>
    <w:rsid w:val="00BD15A9"/>
    <w:rsid w:val="00BD1660"/>
    <w:rsid w:val="00BD18D1"/>
    <w:rsid w:val="00BD19CC"/>
    <w:rsid w:val="00BD1B4E"/>
    <w:rsid w:val="00BD1B5E"/>
    <w:rsid w:val="00BD1BB1"/>
    <w:rsid w:val="00BD1C6D"/>
    <w:rsid w:val="00BD1E54"/>
    <w:rsid w:val="00BD1F48"/>
    <w:rsid w:val="00BD2017"/>
    <w:rsid w:val="00BD21DC"/>
    <w:rsid w:val="00BD2274"/>
    <w:rsid w:val="00BD22F5"/>
    <w:rsid w:val="00BD2D37"/>
    <w:rsid w:val="00BD3320"/>
    <w:rsid w:val="00BD3732"/>
    <w:rsid w:val="00BD3AF7"/>
    <w:rsid w:val="00BD3E02"/>
    <w:rsid w:val="00BD3E89"/>
    <w:rsid w:val="00BD3EEF"/>
    <w:rsid w:val="00BD4100"/>
    <w:rsid w:val="00BD4189"/>
    <w:rsid w:val="00BD431A"/>
    <w:rsid w:val="00BD437B"/>
    <w:rsid w:val="00BD4682"/>
    <w:rsid w:val="00BD47FE"/>
    <w:rsid w:val="00BD4F39"/>
    <w:rsid w:val="00BD519D"/>
    <w:rsid w:val="00BD51BA"/>
    <w:rsid w:val="00BD5444"/>
    <w:rsid w:val="00BD550C"/>
    <w:rsid w:val="00BD5594"/>
    <w:rsid w:val="00BD5843"/>
    <w:rsid w:val="00BD5948"/>
    <w:rsid w:val="00BD59EA"/>
    <w:rsid w:val="00BD5C85"/>
    <w:rsid w:val="00BD5D3B"/>
    <w:rsid w:val="00BD6214"/>
    <w:rsid w:val="00BD63C8"/>
    <w:rsid w:val="00BD6643"/>
    <w:rsid w:val="00BD667D"/>
    <w:rsid w:val="00BD6681"/>
    <w:rsid w:val="00BD671E"/>
    <w:rsid w:val="00BD6851"/>
    <w:rsid w:val="00BD6968"/>
    <w:rsid w:val="00BD6AE2"/>
    <w:rsid w:val="00BD6DBE"/>
    <w:rsid w:val="00BD6DF3"/>
    <w:rsid w:val="00BD70CD"/>
    <w:rsid w:val="00BD74FB"/>
    <w:rsid w:val="00BD7604"/>
    <w:rsid w:val="00BD7669"/>
    <w:rsid w:val="00BD7762"/>
    <w:rsid w:val="00BD7D61"/>
    <w:rsid w:val="00BE0059"/>
    <w:rsid w:val="00BE01E2"/>
    <w:rsid w:val="00BE0479"/>
    <w:rsid w:val="00BE058B"/>
    <w:rsid w:val="00BE0943"/>
    <w:rsid w:val="00BE09E4"/>
    <w:rsid w:val="00BE0D34"/>
    <w:rsid w:val="00BE0D58"/>
    <w:rsid w:val="00BE0E49"/>
    <w:rsid w:val="00BE0E5D"/>
    <w:rsid w:val="00BE100D"/>
    <w:rsid w:val="00BE14B3"/>
    <w:rsid w:val="00BE18CA"/>
    <w:rsid w:val="00BE1A28"/>
    <w:rsid w:val="00BE1C00"/>
    <w:rsid w:val="00BE2180"/>
    <w:rsid w:val="00BE2188"/>
    <w:rsid w:val="00BE25A2"/>
    <w:rsid w:val="00BE26B9"/>
    <w:rsid w:val="00BE2DA4"/>
    <w:rsid w:val="00BE2E9A"/>
    <w:rsid w:val="00BE3069"/>
    <w:rsid w:val="00BE30B2"/>
    <w:rsid w:val="00BE326F"/>
    <w:rsid w:val="00BE32C8"/>
    <w:rsid w:val="00BE335F"/>
    <w:rsid w:val="00BE3377"/>
    <w:rsid w:val="00BE361F"/>
    <w:rsid w:val="00BE372A"/>
    <w:rsid w:val="00BE3AA2"/>
    <w:rsid w:val="00BE3B8A"/>
    <w:rsid w:val="00BE3C70"/>
    <w:rsid w:val="00BE3CA9"/>
    <w:rsid w:val="00BE3E04"/>
    <w:rsid w:val="00BE4180"/>
    <w:rsid w:val="00BE42DD"/>
    <w:rsid w:val="00BE4543"/>
    <w:rsid w:val="00BE49A9"/>
    <w:rsid w:val="00BE4C65"/>
    <w:rsid w:val="00BE506F"/>
    <w:rsid w:val="00BE5426"/>
    <w:rsid w:val="00BE54C2"/>
    <w:rsid w:val="00BE563B"/>
    <w:rsid w:val="00BE58B7"/>
    <w:rsid w:val="00BE5A9A"/>
    <w:rsid w:val="00BE5AB5"/>
    <w:rsid w:val="00BE5B29"/>
    <w:rsid w:val="00BE5E09"/>
    <w:rsid w:val="00BE5F79"/>
    <w:rsid w:val="00BE5F91"/>
    <w:rsid w:val="00BE612E"/>
    <w:rsid w:val="00BE62D0"/>
    <w:rsid w:val="00BE6883"/>
    <w:rsid w:val="00BE68E9"/>
    <w:rsid w:val="00BE693C"/>
    <w:rsid w:val="00BE6B35"/>
    <w:rsid w:val="00BE6CC6"/>
    <w:rsid w:val="00BE6EC9"/>
    <w:rsid w:val="00BE6F11"/>
    <w:rsid w:val="00BE7073"/>
    <w:rsid w:val="00BE7391"/>
    <w:rsid w:val="00BE7499"/>
    <w:rsid w:val="00BE74A3"/>
    <w:rsid w:val="00BE7503"/>
    <w:rsid w:val="00BE7531"/>
    <w:rsid w:val="00BE7713"/>
    <w:rsid w:val="00BE7BA8"/>
    <w:rsid w:val="00BE7C96"/>
    <w:rsid w:val="00BE7DC3"/>
    <w:rsid w:val="00BF0070"/>
    <w:rsid w:val="00BF0203"/>
    <w:rsid w:val="00BF041B"/>
    <w:rsid w:val="00BF07BC"/>
    <w:rsid w:val="00BF0A71"/>
    <w:rsid w:val="00BF0B19"/>
    <w:rsid w:val="00BF0B54"/>
    <w:rsid w:val="00BF0C41"/>
    <w:rsid w:val="00BF0CE8"/>
    <w:rsid w:val="00BF0F2B"/>
    <w:rsid w:val="00BF1024"/>
    <w:rsid w:val="00BF12B4"/>
    <w:rsid w:val="00BF12EC"/>
    <w:rsid w:val="00BF14A9"/>
    <w:rsid w:val="00BF14DA"/>
    <w:rsid w:val="00BF1A1B"/>
    <w:rsid w:val="00BF1ACD"/>
    <w:rsid w:val="00BF1B53"/>
    <w:rsid w:val="00BF1C5F"/>
    <w:rsid w:val="00BF1E82"/>
    <w:rsid w:val="00BF1EE0"/>
    <w:rsid w:val="00BF21C9"/>
    <w:rsid w:val="00BF272E"/>
    <w:rsid w:val="00BF2C3B"/>
    <w:rsid w:val="00BF2DF0"/>
    <w:rsid w:val="00BF2EA8"/>
    <w:rsid w:val="00BF2F44"/>
    <w:rsid w:val="00BF2F8C"/>
    <w:rsid w:val="00BF30E8"/>
    <w:rsid w:val="00BF3280"/>
    <w:rsid w:val="00BF36D8"/>
    <w:rsid w:val="00BF3859"/>
    <w:rsid w:val="00BF39A0"/>
    <w:rsid w:val="00BF3A17"/>
    <w:rsid w:val="00BF3DBA"/>
    <w:rsid w:val="00BF3E90"/>
    <w:rsid w:val="00BF3ECA"/>
    <w:rsid w:val="00BF3EFA"/>
    <w:rsid w:val="00BF412A"/>
    <w:rsid w:val="00BF4581"/>
    <w:rsid w:val="00BF4AD4"/>
    <w:rsid w:val="00BF4EDD"/>
    <w:rsid w:val="00BF5735"/>
    <w:rsid w:val="00BF5BB7"/>
    <w:rsid w:val="00BF5DFE"/>
    <w:rsid w:val="00BF60FC"/>
    <w:rsid w:val="00BF6106"/>
    <w:rsid w:val="00BF6266"/>
    <w:rsid w:val="00BF635C"/>
    <w:rsid w:val="00BF63D3"/>
    <w:rsid w:val="00BF6563"/>
    <w:rsid w:val="00BF6657"/>
    <w:rsid w:val="00BF6B0F"/>
    <w:rsid w:val="00BF7017"/>
    <w:rsid w:val="00BF7116"/>
    <w:rsid w:val="00BF718B"/>
    <w:rsid w:val="00BF72DC"/>
    <w:rsid w:val="00BF72F1"/>
    <w:rsid w:val="00BF74E4"/>
    <w:rsid w:val="00BF7849"/>
    <w:rsid w:val="00BF7988"/>
    <w:rsid w:val="00BF7BA3"/>
    <w:rsid w:val="00BF7E75"/>
    <w:rsid w:val="00C003DA"/>
    <w:rsid w:val="00C004BE"/>
    <w:rsid w:val="00C00580"/>
    <w:rsid w:val="00C00A97"/>
    <w:rsid w:val="00C00F70"/>
    <w:rsid w:val="00C010F3"/>
    <w:rsid w:val="00C013B5"/>
    <w:rsid w:val="00C01402"/>
    <w:rsid w:val="00C01473"/>
    <w:rsid w:val="00C0158F"/>
    <w:rsid w:val="00C01704"/>
    <w:rsid w:val="00C01748"/>
    <w:rsid w:val="00C0174E"/>
    <w:rsid w:val="00C01760"/>
    <w:rsid w:val="00C01958"/>
    <w:rsid w:val="00C01B87"/>
    <w:rsid w:val="00C01DDF"/>
    <w:rsid w:val="00C02229"/>
    <w:rsid w:val="00C02309"/>
    <w:rsid w:val="00C025F2"/>
    <w:rsid w:val="00C02762"/>
    <w:rsid w:val="00C028E7"/>
    <w:rsid w:val="00C029E7"/>
    <w:rsid w:val="00C02A2F"/>
    <w:rsid w:val="00C02BFF"/>
    <w:rsid w:val="00C02EA7"/>
    <w:rsid w:val="00C02F67"/>
    <w:rsid w:val="00C0326B"/>
    <w:rsid w:val="00C033BE"/>
    <w:rsid w:val="00C03409"/>
    <w:rsid w:val="00C03552"/>
    <w:rsid w:val="00C03653"/>
    <w:rsid w:val="00C03703"/>
    <w:rsid w:val="00C03972"/>
    <w:rsid w:val="00C03D6A"/>
    <w:rsid w:val="00C042AE"/>
    <w:rsid w:val="00C04329"/>
    <w:rsid w:val="00C04403"/>
    <w:rsid w:val="00C046BA"/>
    <w:rsid w:val="00C0495E"/>
    <w:rsid w:val="00C04DFE"/>
    <w:rsid w:val="00C04EFB"/>
    <w:rsid w:val="00C04FA3"/>
    <w:rsid w:val="00C052A9"/>
    <w:rsid w:val="00C052B8"/>
    <w:rsid w:val="00C057CB"/>
    <w:rsid w:val="00C0596F"/>
    <w:rsid w:val="00C05B3E"/>
    <w:rsid w:val="00C061A6"/>
    <w:rsid w:val="00C06959"/>
    <w:rsid w:val="00C06A11"/>
    <w:rsid w:val="00C06A4A"/>
    <w:rsid w:val="00C06DDF"/>
    <w:rsid w:val="00C070B8"/>
    <w:rsid w:val="00C070C8"/>
    <w:rsid w:val="00C071C5"/>
    <w:rsid w:val="00C07385"/>
    <w:rsid w:val="00C073E9"/>
    <w:rsid w:val="00C074C6"/>
    <w:rsid w:val="00C07826"/>
    <w:rsid w:val="00C07B0F"/>
    <w:rsid w:val="00C07D8A"/>
    <w:rsid w:val="00C07D94"/>
    <w:rsid w:val="00C1027C"/>
    <w:rsid w:val="00C10356"/>
    <w:rsid w:val="00C104EE"/>
    <w:rsid w:val="00C1071F"/>
    <w:rsid w:val="00C10D14"/>
    <w:rsid w:val="00C10E9D"/>
    <w:rsid w:val="00C10FB0"/>
    <w:rsid w:val="00C11122"/>
    <w:rsid w:val="00C11223"/>
    <w:rsid w:val="00C115BC"/>
    <w:rsid w:val="00C11609"/>
    <w:rsid w:val="00C1160D"/>
    <w:rsid w:val="00C11889"/>
    <w:rsid w:val="00C11AF0"/>
    <w:rsid w:val="00C11F09"/>
    <w:rsid w:val="00C12AE2"/>
    <w:rsid w:val="00C12DF9"/>
    <w:rsid w:val="00C12F05"/>
    <w:rsid w:val="00C13323"/>
    <w:rsid w:val="00C13356"/>
    <w:rsid w:val="00C13715"/>
    <w:rsid w:val="00C1375C"/>
    <w:rsid w:val="00C13B02"/>
    <w:rsid w:val="00C13DD3"/>
    <w:rsid w:val="00C14078"/>
    <w:rsid w:val="00C1428C"/>
    <w:rsid w:val="00C14587"/>
    <w:rsid w:val="00C14641"/>
    <w:rsid w:val="00C148D6"/>
    <w:rsid w:val="00C148DA"/>
    <w:rsid w:val="00C148DE"/>
    <w:rsid w:val="00C14DA0"/>
    <w:rsid w:val="00C14F01"/>
    <w:rsid w:val="00C14F60"/>
    <w:rsid w:val="00C14FE1"/>
    <w:rsid w:val="00C150A3"/>
    <w:rsid w:val="00C1523F"/>
    <w:rsid w:val="00C1553A"/>
    <w:rsid w:val="00C1612C"/>
    <w:rsid w:val="00C162B8"/>
    <w:rsid w:val="00C16446"/>
    <w:rsid w:val="00C1684F"/>
    <w:rsid w:val="00C16999"/>
    <w:rsid w:val="00C16ECE"/>
    <w:rsid w:val="00C172DC"/>
    <w:rsid w:val="00C17499"/>
    <w:rsid w:val="00C17574"/>
    <w:rsid w:val="00C175FD"/>
    <w:rsid w:val="00C176DC"/>
    <w:rsid w:val="00C176DF"/>
    <w:rsid w:val="00C177CA"/>
    <w:rsid w:val="00C1799A"/>
    <w:rsid w:val="00C179D7"/>
    <w:rsid w:val="00C17A2D"/>
    <w:rsid w:val="00C17A80"/>
    <w:rsid w:val="00C17E50"/>
    <w:rsid w:val="00C17F76"/>
    <w:rsid w:val="00C20125"/>
    <w:rsid w:val="00C201FC"/>
    <w:rsid w:val="00C20334"/>
    <w:rsid w:val="00C2064D"/>
    <w:rsid w:val="00C208FB"/>
    <w:rsid w:val="00C20E18"/>
    <w:rsid w:val="00C20E9F"/>
    <w:rsid w:val="00C20EF8"/>
    <w:rsid w:val="00C20F77"/>
    <w:rsid w:val="00C20FE5"/>
    <w:rsid w:val="00C2122F"/>
    <w:rsid w:val="00C216C1"/>
    <w:rsid w:val="00C216CB"/>
    <w:rsid w:val="00C21B37"/>
    <w:rsid w:val="00C221C0"/>
    <w:rsid w:val="00C224BD"/>
    <w:rsid w:val="00C22913"/>
    <w:rsid w:val="00C22977"/>
    <w:rsid w:val="00C23021"/>
    <w:rsid w:val="00C23085"/>
    <w:rsid w:val="00C232A9"/>
    <w:rsid w:val="00C2343E"/>
    <w:rsid w:val="00C2374F"/>
    <w:rsid w:val="00C23855"/>
    <w:rsid w:val="00C23988"/>
    <w:rsid w:val="00C23C60"/>
    <w:rsid w:val="00C23DB0"/>
    <w:rsid w:val="00C24074"/>
    <w:rsid w:val="00C24282"/>
    <w:rsid w:val="00C242AA"/>
    <w:rsid w:val="00C243FF"/>
    <w:rsid w:val="00C249C1"/>
    <w:rsid w:val="00C24B59"/>
    <w:rsid w:val="00C24D99"/>
    <w:rsid w:val="00C24DD2"/>
    <w:rsid w:val="00C24F5E"/>
    <w:rsid w:val="00C254C1"/>
    <w:rsid w:val="00C2564B"/>
    <w:rsid w:val="00C2576F"/>
    <w:rsid w:val="00C25D2B"/>
    <w:rsid w:val="00C25D98"/>
    <w:rsid w:val="00C25E32"/>
    <w:rsid w:val="00C25E60"/>
    <w:rsid w:val="00C26118"/>
    <w:rsid w:val="00C26A27"/>
    <w:rsid w:val="00C26BF9"/>
    <w:rsid w:val="00C26D44"/>
    <w:rsid w:val="00C26F73"/>
    <w:rsid w:val="00C270E2"/>
    <w:rsid w:val="00C271F9"/>
    <w:rsid w:val="00C276CC"/>
    <w:rsid w:val="00C27D64"/>
    <w:rsid w:val="00C27F07"/>
    <w:rsid w:val="00C302D7"/>
    <w:rsid w:val="00C3049B"/>
    <w:rsid w:val="00C304FD"/>
    <w:rsid w:val="00C30731"/>
    <w:rsid w:val="00C30819"/>
    <w:rsid w:val="00C30995"/>
    <w:rsid w:val="00C30A81"/>
    <w:rsid w:val="00C30AEB"/>
    <w:rsid w:val="00C30B5B"/>
    <w:rsid w:val="00C30C46"/>
    <w:rsid w:val="00C30E68"/>
    <w:rsid w:val="00C30F6E"/>
    <w:rsid w:val="00C311FD"/>
    <w:rsid w:val="00C31387"/>
    <w:rsid w:val="00C313BF"/>
    <w:rsid w:val="00C31478"/>
    <w:rsid w:val="00C315A0"/>
    <w:rsid w:val="00C31728"/>
    <w:rsid w:val="00C31A40"/>
    <w:rsid w:val="00C31C61"/>
    <w:rsid w:val="00C31D98"/>
    <w:rsid w:val="00C31E92"/>
    <w:rsid w:val="00C320AC"/>
    <w:rsid w:val="00C3213E"/>
    <w:rsid w:val="00C32457"/>
    <w:rsid w:val="00C3257C"/>
    <w:rsid w:val="00C326F5"/>
    <w:rsid w:val="00C3296E"/>
    <w:rsid w:val="00C32A75"/>
    <w:rsid w:val="00C32C75"/>
    <w:rsid w:val="00C32E36"/>
    <w:rsid w:val="00C32F4E"/>
    <w:rsid w:val="00C3302D"/>
    <w:rsid w:val="00C331F2"/>
    <w:rsid w:val="00C333E7"/>
    <w:rsid w:val="00C33B5D"/>
    <w:rsid w:val="00C33FF0"/>
    <w:rsid w:val="00C340E3"/>
    <w:rsid w:val="00C3428F"/>
    <w:rsid w:val="00C34456"/>
    <w:rsid w:val="00C346F4"/>
    <w:rsid w:val="00C348D5"/>
    <w:rsid w:val="00C349C6"/>
    <w:rsid w:val="00C34C0A"/>
    <w:rsid w:val="00C34F78"/>
    <w:rsid w:val="00C35085"/>
    <w:rsid w:val="00C351D6"/>
    <w:rsid w:val="00C35422"/>
    <w:rsid w:val="00C35C79"/>
    <w:rsid w:val="00C35DD9"/>
    <w:rsid w:val="00C35E36"/>
    <w:rsid w:val="00C35E57"/>
    <w:rsid w:val="00C35EA9"/>
    <w:rsid w:val="00C36356"/>
    <w:rsid w:val="00C3635C"/>
    <w:rsid w:val="00C363A6"/>
    <w:rsid w:val="00C36456"/>
    <w:rsid w:val="00C36527"/>
    <w:rsid w:val="00C36586"/>
    <w:rsid w:val="00C368BD"/>
    <w:rsid w:val="00C369C9"/>
    <w:rsid w:val="00C36C11"/>
    <w:rsid w:val="00C37145"/>
    <w:rsid w:val="00C37240"/>
    <w:rsid w:val="00C37264"/>
    <w:rsid w:val="00C3735C"/>
    <w:rsid w:val="00C3743D"/>
    <w:rsid w:val="00C37677"/>
    <w:rsid w:val="00C376B9"/>
    <w:rsid w:val="00C377AB"/>
    <w:rsid w:val="00C37AC2"/>
    <w:rsid w:val="00C37B82"/>
    <w:rsid w:val="00C37D12"/>
    <w:rsid w:val="00C37DE4"/>
    <w:rsid w:val="00C37F09"/>
    <w:rsid w:val="00C40171"/>
    <w:rsid w:val="00C403BF"/>
    <w:rsid w:val="00C40463"/>
    <w:rsid w:val="00C406C3"/>
    <w:rsid w:val="00C40997"/>
    <w:rsid w:val="00C40CEF"/>
    <w:rsid w:val="00C40D31"/>
    <w:rsid w:val="00C40EA3"/>
    <w:rsid w:val="00C4101A"/>
    <w:rsid w:val="00C41027"/>
    <w:rsid w:val="00C4131F"/>
    <w:rsid w:val="00C41795"/>
    <w:rsid w:val="00C41863"/>
    <w:rsid w:val="00C41927"/>
    <w:rsid w:val="00C41B40"/>
    <w:rsid w:val="00C420AD"/>
    <w:rsid w:val="00C42256"/>
    <w:rsid w:val="00C4236B"/>
    <w:rsid w:val="00C42453"/>
    <w:rsid w:val="00C424E3"/>
    <w:rsid w:val="00C42959"/>
    <w:rsid w:val="00C42B5E"/>
    <w:rsid w:val="00C42F03"/>
    <w:rsid w:val="00C434C6"/>
    <w:rsid w:val="00C43526"/>
    <w:rsid w:val="00C437EC"/>
    <w:rsid w:val="00C4393B"/>
    <w:rsid w:val="00C439FC"/>
    <w:rsid w:val="00C43FA8"/>
    <w:rsid w:val="00C43FB1"/>
    <w:rsid w:val="00C443D0"/>
    <w:rsid w:val="00C4458C"/>
    <w:rsid w:val="00C44A52"/>
    <w:rsid w:val="00C44C6D"/>
    <w:rsid w:val="00C44CC8"/>
    <w:rsid w:val="00C44D16"/>
    <w:rsid w:val="00C44DB8"/>
    <w:rsid w:val="00C44DD9"/>
    <w:rsid w:val="00C44E32"/>
    <w:rsid w:val="00C450AA"/>
    <w:rsid w:val="00C45181"/>
    <w:rsid w:val="00C45439"/>
    <w:rsid w:val="00C455D2"/>
    <w:rsid w:val="00C45D11"/>
    <w:rsid w:val="00C45E7C"/>
    <w:rsid w:val="00C46037"/>
    <w:rsid w:val="00C46173"/>
    <w:rsid w:val="00C4694E"/>
    <w:rsid w:val="00C46D61"/>
    <w:rsid w:val="00C46F76"/>
    <w:rsid w:val="00C46F80"/>
    <w:rsid w:val="00C46FC6"/>
    <w:rsid w:val="00C47120"/>
    <w:rsid w:val="00C4715F"/>
    <w:rsid w:val="00C47906"/>
    <w:rsid w:val="00C47B6D"/>
    <w:rsid w:val="00C47B78"/>
    <w:rsid w:val="00C47D12"/>
    <w:rsid w:val="00C47E6E"/>
    <w:rsid w:val="00C47EC8"/>
    <w:rsid w:val="00C47F98"/>
    <w:rsid w:val="00C500B1"/>
    <w:rsid w:val="00C500D5"/>
    <w:rsid w:val="00C501E1"/>
    <w:rsid w:val="00C50233"/>
    <w:rsid w:val="00C503C2"/>
    <w:rsid w:val="00C503F2"/>
    <w:rsid w:val="00C505E1"/>
    <w:rsid w:val="00C508E0"/>
    <w:rsid w:val="00C50985"/>
    <w:rsid w:val="00C50A23"/>
    <w:rsid w:val="00C50B9E"/>
    <w:rsid w:val="00C50BA6"/>
    <w:rsid w:val="00C50CD0"/>
    <w:rsid w:val="00C51184"/>
    <w:rsid w:val="00C512D5"/>
    <w:rsid w:val="00C515F0"/>
    <w:rsid w:val="00C517AA"/>
    <w:rsid w:val="00C5188D"/>
    <w:rsid w:val="00C518FF"/>
    <w:rsid w:val="00C5196B"/>
    <w:rsid w:val="00C51BCF"/>
    <w:rsid w:val="00C51BEE"/>
    <w:rsid w:val="00C51BF3"/>
    <w:rsid w:val="00C51C42"/>
    <w:rsid w:val="00C51CE6"/>
    <w:rsid w:val="00C51ED9"/>
    <w:rsid w:val="00C52110"/>
    <w:rsid w:val="00C52111"/>
    <w:rsid w:val="00C5221C"/>
    <w:rsid w:val="00C52470"/>
    <w:rsid w:val="00C524AE"/>
    <w:rsid w:val="00C52719"/>
    <w:rsid w:val="00C528ED"/>
    <w:rsid w:val="00C52B1B"/>
    <w:rsid w:val="00C52DAC"/>
    <w:rsid w:val="00C53098"/>
    <w:rsid w:val="00C53122"/>
    <w:rsid w:val="00C531A6"/>
    <w:rsid w:val="00C531D8"/>
    <w:rsid w:val="00C53840"/>
    <w:rsid w:val="00C53905"/>
    <w:rsid w:val="00C539F2"/>
    <w:rsid w:val="00C53B8A"/>
    <w:rsid w:val="00C53CC0"/>
    <w:rsid w:val="00C53DA9"/>
    <w:rsid w:val="00C53E2E"/>
    <w:rsid w:val="00C54059"/>
    <w:rsid w:val="00C5473F"/>
    <w:rsid w:val="00C54775"/>
    <w:rsid w:val="00C54790"/>
    <w:rsid w:val="00C5484E"/>
    <w:rsid w:val="00C54AD8"/>
    <w:rsid w:val="00C54B4A"/>
    <w:rsid w:val="00C54D83"/>
    <w:rsid w:val="00C55299"/>
    <w:rsid w:val="00C55330"/>
    <w:rsid w:val="00C55628"/>
    <w:rsid w:val="00C55787"/>
    <w:rsid w:val="00C558EB"/>
    <w:rsid w:val="00C55B82"/>
    <w:rsid w:val="00C5666E"/>
    <w:rsid w:val="00C5667E"/>
    <w:rsid w:val="00C56B4F"/>
    <w:rsid w:val="00C56D03"/>
    <w:rsid w:val="00C56D9F"/>
    <w:rsid w:val="00C57054"/>
    <w:rsid w:val="00C57478"/>
    <w:rsid w:val="00C5759A"/>
    <w:rsid w:val="00C5764C"/>
    <w:rsid w:val="00C57888"/>
    <w:rsid w:val="00C57A6E"/>
    <w:rsid w:val="00C57C8D"/>
    <w:rsid w:val="00C60085"/>
    <w:rsid w:val="00C600C3"/>
    <w:rsid w:val="00C60178"/>
    <w:rsid w:val="00C609D1"/>
    <w:rsid w:val="00C60A8D"/>
    <w:rsid w:val="00C60FD5"/>
    <w:rsid w:val="00C61435"/>
    <w:rsid w:val="00C614E7"/>
    <w:rsid w:val="00C61514"/>
    <w:rsid w:val="00C6151E"/>
    <w:rsid w:val="00C61594"/>
    <w:rsid w:val="00C615A2"/>
    <w:rsid w:val="00C61929"/>
    <w:rsid w:val="00C61B60"/>
    <w:rsid w:val="00C61DA0"/>
    <w:rsid w:val="00C61ED2"/>
    <w:rsid w:val="00C61ED5"/>
    <w:rsid w:val="00C624C5"/>
    <w:rsid w:val="00C62652"/>
    <w:rsid w:val="00C629F0"/>
    <w:rsid w:val="00C62A35"/>
    <w:rsid w:val="00C62A5D"/>
    <w:rsid w:val="00C62AF2"/>
    <w:rsid w:val="00C62B23"/>
    <w:rsid w:val="00C62DEE"/>
    <w:rsid w:val="00C62F66"/>
    <w:rsid w:val="00C62FD1"/>
    <w:rsid w:val="00C6311B"/>
    <w:rsid w:val="00C63216"/>
    <w:rsid w:val="00C632DA"/>
    <w:rsid w:val="00C63D4D"/>
    <w:rsid w:val="00C63E9E"/>
    <w:rsid w:val="00C63EC9"/>
    <w:rsid w:val="00C63EFF"/>
    <w:rsid w:val="00C6433C"/>
    <w:rsid w:val="00C64629"/>
    <w:rsid w:val="00C6464C"/>
    <w:rsid w:val="00C6480A"/>
    <w:rsid w:val="00C649F5"/>
    <w:rsid w:val="00C64D01"/>
    <w:rsid w:val="00C64D89"/>
    <w:rsid w:val="00C64DF9"/>
    <w:rsid w:val="00C64F7F"/>
    <w:rsid w:val="00C65022"/>
    <w:rsid w:val="00C65140"/>
    <w:rsid w:val="00C657C9"/>
    <w:rsid w:val="00C65875"/>
    <w:rsid w:val="00C658D2"/>
    <w:rsid w:val="00C65A0B"/>
    <w:rsid w:val="00C65BB6"/>
    <w:rsid w:val="00C65D5F"/>
    <w:rsid w:val="00C65DD4"/>
    <w:rsid w:val="00C66275"/>
    <w:rsid w:val="00C66419"/>
    <w:rsid w:val="00C669D8"/>
    <w:rsid w:val="00C66A91"/>
    <w:rsid w:val="00C66AEA"/>
    <w:rsid w:val="00C66BFA"/>
    <w:rsid w:val="00C66F41"/>
    <w:rsid w:val="00C67169"/>
    <w:rsid w:val="00C6724A"/>
    <w:rsid w:val="00C67373"/>
    <w:rsid w:val="00C673D5"/>
    <w:rsid w:val="00C6741E"/>
    <w:rsid w:val="00C6744E"/>
    <w:rsid w:val="00C67534"/>
    <w:rsid w:val="00C675A8"/>
    <w:rsid w:val="00C67715"/>
    <w:rsid w:val="00C677A6"/>
    <w:rsid w:val="00C67994"/>
    <w:rsid w:val="00C679A4"/>
    <w:rsid w:val="00C679ED"/>
    <w:rsid w:val="00C67A43"/>
    <w:rsid w:val="00C67B0E"/>
    <w:rsid w:val="00C67D10"/>
    <w:rsid w:val="00C700E4"/>
    <w:rsid w:val="00C700EC"/>
    <w:rsid w:val="00C703BC"/>
    <w:rsid w:val="00C704A9"/>
    <w:rsid w:val="00C70819"/>
    <w:rsid w:val="00C70BA0"/>
    <w:rsid w:val="00C7126C"/>
    <w:rsid w:val="00C716FD"/>
    <w:rsid w:val="00C71726"/>
    <w:rsid w:val="00C71C01"/>
    <w:rsid w:val="00C71C91"/>
    <w:rsid w:val="00C71D4B"/>
    <w:rsid w:val="00C71DE9"/>
    <w:rsid w:val="00C72313"/>
    <w:rsid w:val="00C72470"/>
    <w:rsid w:val="00C72634"/>
    <w:rsid w:val="00C72C61"/>
    <w:rsid w:val="00C72CC0"/>
    <w:rsid w:val="00C72CD5"/>
    <w:rsid w:val="00C72E76"/>
    <w:rsid w:val="00C733AF"/>
    <w:rsid w:val="00C734D0"/>
    <w:rsid w:val="00C736E8"/>
    <w:rsid w:val="00C738EE"/>
    <w:rsid w:val="00C739D1"/>
    <w:rsid w:val="00C73AE6"/>
    <w:rsid w:val="00C73AFD"/>
    <w:rsid w:val="00C73B76"/>
    <w:rsid w:val="00C73E68"/>
    <w:rsid w:val="00C73EAD"/>
    <w:rsid w:val="00C740BC"/>
    <w:rsid w:val="00C740D2"/>
    <w:rsid w:val="00C7493B"/>
    <w:rsid w:val="00C749C5"/>
    <w:rsid w:val="00C749D8"/>
    <w:rsid w:val="00C74B3F"/>
    <w:rsid w:val="00C74B5E"/>
    <w:rsid w:val="00C74C31"/>
    <w:rsid w:val="00C74E51"/>
    <w:rsid w:val="00C74E92"/>
    <w:rsid w:val="00C751F7"/>
    <w:rsid w:val="00C7577E"/>
    <w:rsid w:val="00C75A68"/>
    <w:rsid w:val="00C75C5D"/>
    <w:rsid w:val="00C75ED0"/>
    <w:rsid w:val="00C76026"/>
    <w:rsid w:val="00C7609A"/>
    <w:rsid w:val="00C762B6"/>
    <w:rsid w:val="00C766A3"/>
    <w:rsid w:val="00C76BFD"/>
    <w:rsid w:val="00C76C8F"/>
    <w:rsid w:val="00C76E21"/>
    <w:rsid w:val="00C76EFF"/>
    <w:rsid w:val="00C76F3B"/>
    <w:rsid w:val="00C77065"/>
    <w:rsid w:val="00C7709D"/>
    <w:rsid w:val="00C7746A"/>
    <w:rsid w:val="00C774E4"/>
    <w:rsid w:val="00C77518"/>
    <w:rsid w:val="00C77539"/>
    <w:rsid w:val="00C77654"/>
    <w:rsid w:val="00C77E2E"/>
    <w:rsid w:val="00C801D3"/>
    <w:rsid w:val="00C8027D"/>
    <w:rsid w:val="00C802E9"/>
    <w:rsid w:val="00C80534"/>
    <w:rsid w:val="00C805DC"/>
    <w:rsid w:val="00C80608"/>
    <w:rsid w:val="00C806F5"/>
    <w:rsid w:val="00C80EB7"/>
    <w:rsid w:val="00C80FB0"/>
    <w:rsid w:val="00C811D3"/>
    <w:rsid w:val="00C8145A"/>
    <w:rsid w:val="00C81463"/>
    <w:rsid w:val="00C8163B"/>
    <w:rsid w:val="00C817D2"/>
    <w:rsid w:val="00C81814"/>
    <w:rsid w:val="00C81876"/>
    <w:rsid w:val="00C81A29"/>
    <w:rsid w:val="00C81A95"/>
    <w:rsid w:val="00C81B50"/>
    <w:rsid w:val="00C81E0F"/>
    <w:rsid w:val="00C8254E"/>
    <w:rsid w:val="00C826BD"/>
    <w:rsid w:val="00C827FA"/>
    <w:rsid w:val="00C82939"/>
    <w:rsid w:val="00C82985"/>
    <w:rsid w:val="00C82D28"/>
    <w:rsid w:val="00C82D77"/>
    <w:rsid w:val="00C8300E"/>
    <w:rsid w:val="00C83324"/>
    <w:rsid w:val="00C8357D"/>
    <w:rsid w:val="00C837E5"/>
    <w:rsid w:val="00C837E9"/>
    <w:rsid w:val="00C83A0D"/>
    <w:rsid w:val="00C83A2A"/>
    <w:rsid w:val="00C83A94"/>
    <w:rsid w:val="00C83BCB"/>
    <w:rsid w:val="00C83FDC"/>
    <w:rsid w:val="00C841EB"/>
    <w:rsid w:val="00C84C96"/>
    <w:rsid w:val="00C84D6C"/>
    <w:rsid w:val="00C84F0E"/>
    <w:rsid w:val="00C850B2"/>
    <w:rsid w:val="00C850CA"/>
    <w:rsid w:val="00C85169"/>
    <w:rsid w:val="00C85606"/>
    <w:rsid w:val="00C8587D"/>
    <w:rsid w:val="00C858E3"/>
    <w:rsid w:val="00C85983"/>
    <w:rsid w:val="00C859E1"/>
    <w:rsid w:val="00C85AFE"/>
    <w:rsid w:val="00C85C0D"/>
    <w:rsid w:val="00C85C3E"/>
    <w:rsid w:val="00C85C48"/>
    <w:rsid w:val="00C85D5A"/>
    <w:rsid w:val="00C85E16"/>
    <w:rsid w:val="00C8608C"/>
    <w:rsid w:val="00C866E3"/>
    <w:rsid w:val="00C86830"/>
    <w:rsid w:val="00C86E5A"/>
    <w:rsid w:val="00C86FA5"/>
    <w:rsid w:val="00C87058"/>
    <w:rsid w:val="00C871D2"/>
    <w:rsid w:val="00C877B7"/>
    <w:rsid w:val="00C87ED3"/>
    <w:rsid w:val="00C87F7E"/>
    <w:rsid w:val="00C87FD7"/>
    <w:rsid w:val="00C9010C"/>
    <w:rsid w:val="00C905A9"/>
    <w:rsid w:val="00C905F6"/>
    <w:rsid w:val="00C907B2"/>
    <w:rsid w:val="00C908EB"/>
    <w:rsid w:val="00C90992"/>
    <w:rsid w:val="00C90AE0"/>
    <w:rsid w:val="00C91A6E"/>
    <w:rsid w:val="00C91C0E"/>
    <w:rsid w:val="00C91ECE"/>
    <w:rsid w:val="00C92221"/>
    <w:rsid w:val="00C926CC"/>
    <w:rsid w:val="00C9289D"/>
    <w:rsid w:val="00C92B26"/>
    <w:rsid w:val="00C92B98"/>
    <w:rsid w:val="00C92C9F"/>
    <w:rsid w:val="00C92D12"/>
    <w:rsid w:val="00C932CC"/>
    <w:rsid w:val="00C93495"/>
    <w:rsid w:val="00C939C7"/>
    <w:rsid w:val="00C93A9C"/>
    <w:rsid w:val="00C94663"/>
    <w:rsid w:val="00C94A77"/>
    <w:rsid w:val="00C94AD1"/>
    <w:rsid w:val="00C94B33"/>
    <w:rsid w:val="00C9518E"/>
    <w:rsid w:val="00C9525C"/>
    <w:rsid w:val="00C9527F"/>
    <w:rsid w:val="00C956E6"/>
    <w:rsid w:val="00C959B8"/>
    <w:rsid w:val="00C959F1"/>
    <w:rsid w:val="00C95DF1"/>
    <w:rsid w:val="00C95FFD"/>
    <w:rsid w:val="00C961E8"/>
    <w:rsid w:val="00C96284"/>
    <w:rsid w:val="00C96385"/>
    <w:rsid w:val="00C964EE"/>
    <w:rsid w:val="00C964F5"/>
    <w:rsid w:val="00C96DDF"/>
    <w:rsid w:val="00C97BD7"/>
    <w:rsid w:val="00CA0057"/>
    <w:rsid w:val="00CA0189"/>
    <w:rsid w:val="00CA0285"/>
    <w:rsid w:val="00CA0425"/>
    <w:rsid w:val="00CA07A6"/>
    <w:rsid w:val="00CA07E4"/>
    <w:rsid w:val="00CA0AD0"/>
    <w:rsid w:val="00CA0BA6"/>
    <w:rsid w:val="00CA0D97"/>
    <w:rsid w:val="00CA0DBF"/>
    <w:rsid w:val="00CA0E9A"/>
    <w:rsid w:val="00CA0F2C"/>
    <w:rsid w:val="00CA17D9"/>
    <w:rsid w:val="00CA19DE"/>
    <w:rsid w:val="00CA1FDD"/>
    <w:rsid w:val="00CA21CF"/>
    <w:rsid w:val="00CA227B"/>
    <w:rsid w:val="00CA236F"/>
    <w:rsid w:val="00CA2437"/>
    <w:rsid w:val="00CA2448"/>
    <w:rsid w:val="00CA2607"/>
    <w:rsid w:val="00CA26CE"/>
    <w:rsid w:val="00CA2852"/>
    <w:rsid w:val="00CA2CF6"/>
    <w:rsid w:val="00CA2E3D"/>
    <w:rsid w:val="00CA2EAD"/>
    <w:rsid w:val="00CA3045"/>
    <w:rsid w:val="00CA34E2"/>
    <w:rsid w:val="00CA36F0"/>
    <w:rsid w:val="00CA3C27"/>
    <w:rsid w:val="00CA3EA0"/>
    <w:rsid w:val="00CA4015"/>
    <w:rsid w:val="00CA47CB"/>
    <w:rsid w:val="00CA485E"/>
    <w:rsid w:val="00CA4887"/>
    <w:rsid w:val="00CA4C4A"/>
    <w:rsid w:val="00CA4C95"/>
    <w:rsid w:val="00CA4D98"/>
    <w:rsid w:val="00CA4F76"/>
    <w:rsid w:val="00CA50CF"/>
    <w:rsid w:val="00CA50DC"/>
    <w:rsid w:val="00CA5488"/>
    <w:rsid w:val="00CA558C"/>
    <w:rsid w:val="00CA55F6"/>
    <w:rsid w:val="00CA58B0"/>
    <w:rsid w:val="00CA593F"/>
    <w:rsid w:val="00CA59F5"/>
    <w:rsid w:val="00CA5D48"/>
    <w:rsid w:val="00CA5F7E"/>
    <w:rsid w:val="00CA5FC6"/>
    <w:rsid w:val="00CA6053"/>
    <w:rsid w:val="00CA6107"/>
    <w:rsid w:val="00CA636F"/>
    <w:rsid w:val="00CA684F"/>
    <w:rsid w:val="00CA697F"/>
    <w:rsid w:val="00CA69CA"/>
    <w:rsid w:val="00CA6E99"/>
    <w:rsid w:val="00CA6EF8"/>
    <w:rsid w:val="00CA6F67"/>
    <w:rsid w:val="00CA6FAD"/>
    <w:rsid w:val="00CA7681"/>
    <w:rsid w:val="00CA7729"/>
    <w:rsid w:val="00CA7B80"/>
    <w:rsid w:val="00CB0539"/>
    <w:rsid w:val="00CB06C1"/>
    <w:rsid w:val="00CB0858"/>
    <w:rsid w:val="00CB0E03"/>
    <w:rsid w:val="00CB0EF6"/>
    <w:rsid w:val="00CB0F7A"/>
    <w:rsid w:val="00CB1084"/>
    <w:rsid w:val="00CB14F8"/>
    <w:rsid w:val="00CB1A6C"/>
    <w:rsid w:val="00CB1BCC"/>
    <w:rsid w:val="00CB1D9B"/>
    <w:rsid w:val="00CB1F90"/>
    <w:rsid w:val="00CB1FF7"/>
    <w:rsid w:val="00CB2288"/>
    <w:rsid w:val="00CB2987"/>
    <w:rsid w:val="00CB2A00"/>
    <w:rsid w:val="00CB2E07"/>
    <w:rsid w:val="00CB2E71"/>
    <w:rsid w:val="00CB2EC2"/>
    <w:rsid w:val="00CB3124"/>
    <w:rsid w:val="00CB3341"/>
    <w:rsid w:val="00CB36C0"/>
    <w:rsid w:val="00CB3B89"/>
    <w:rsid w:val="00CB420A"/>
    <w:rsid w:val="00CB427B"/>
    <w:rsid w:val="00CB454A"/>
    <w:rsid w:val="00CB4615"/>
    <w:rsid w:val="00CB4672"/>
    <w:rsid w:val="00CB467C"/>
    <w:rsid w:val="00CB4D38"/>
    <w:rsid w:val="00CB51AA"/>
    <w:rsid w:val="00CB54A8"/>
    <w:rsid w:val="00CB57E5"/>
    <w:rsid w:val="00CB5B9B"/>
    <w:rsid w:val="00CB5C8D"/>
    <w:rsid w:val="00CB5E59"/>
    <w:rsid w:val="00CB5F2A"/>
    <w:rsid w:val="00CB6220"/>
    <w:rsid w:val="00CB622D"/>
    <w:rsid w:val="00CB6345"/>
    <w:rsid w:val="00CB63F4"/>
    <w:rsid w:val="00CB687B"/>
    <w:rsid w:val="00CB7167"/>
    <w:rsid w:val="00CB71D4"/>
    <w:rsid w:val="00CB7348"/>
    <w:rsid w:val="00CB741D"/>
    <w:rsid w:val="00CB763C"/>
    <w:rsid w:val="00CB79AF"/>
    <w:rsid w:val="00CB7D75"/>
    <w:rsid w:val="00CB7DC2"/>
    <w:rsid w:val="00CC01A2"/>
    <w:rsid w:val="00CC03DF"/>
    <w:rsid w:val="00CC0464"/>
    <w:rsid w:val="00CC051F"/>
    <w:rsid w:val="00CC05B3"/>
    <w:rsid w:val="00CC0996"/>
    <w:rsid w:val="00CC0A80"/>
    <w:rsid w:val="00CC0B56"/>
    <w:rsid w:val="00CC1953"/>
    <w:rsid w:val="00CC1DE6"/>
    <w:rsid w:val="00CC206C"/>
    <w:rsid w:val="00CC2242"/>
    <w:rsid w:val="00CC28B5"/>
    <w:rsid w:val="00CC2C28"/>
    <w:rsid w:val="00CC2EE8"/>
    <w:rsid w:val="00CC2F3F"/>
    <w:rsid w:val="00CC2F5A"/>
    <w:rsid w:val="00CC33FD"/>
    <w:rsid w:val="00CC33FF"/>
    <w:rsid w:val="00CC3408"/>
    <w:rsid w:val="00CC34AD"/>
    <w:rsid w:val="00CC353A"/>
    <w:rsid w:val="00CC363B"/>
    <w:rsid w:val="00CC37BB"/>
    <w:rsid w:val="00CC395A"/>
    <w:rsid w:val="00CC399F"/>
    <w:rsid w:val="00CC3BED"/>
    <w:rsid w:val="00CC3C94"/>
    <w:rsid w:val="00CC3CA1"/>
    <w:rsid w:val="00CC3EC4"/>
    <w:rsid w:val="00CC3F0A"/>
    <w:rsid w:val="00CC3F15"/>
    <w:rsid w:val="00CC4024"/>
    <w:rsid w:val="00CC4550"/>
    <w:rsid w:val="00CC4E18"/>
    <w:rsid w:val="00CC50BA"/>
    <w:rsid w:val="00CC56ED"/>
    <w:rsid w:val="00CC56EE"/>
    <w:rsid w:val="00CC5783"/>
    <w:rsid w:val="00CC58CB"/>
    <w:rsid w:val="00CC59FC"/>
    <w:rsid w:val="00CC5BA6"/>
    <w:rsid w:val="00CC5BB8"/>
    <w:rsid w:val="00CC5DC5"/>
    <w:rsid w:val="00CC6305"/>
    <w:rsid w:val="00CC6843"/>
    <w:rsid w:val="00CC6E2F"/>
    <w:rsid w:val="00CC71DE"/>
    <w:rsid w:val="00CC74CE"/>
    <w:rsid w:val="00CC74E1"/>
    <w:rsid w:val="00CC78FD"/>
    <w:rsid w:val="00CC7A8B"/>
    <w:rsid w:val="00CC7CD8"/>
    <w:rsid w:val="00CD0006"/>
    <w:rsid w:val="00CD0400"/>
    <w:rsid w:val="00CD0471"/>
    <w:rsid w:val="00CD077F"/>
    <w:rsid w:val="00CD08F0"/>
    <w:rsid w:val="00CD0A48"/>
    <w:rsid w:val="00CD0AC4"/>
    <w:rsid w:val="00CD0C0A"/>
    <w:rsid w:val="00CD11AE"/>
    <w:rsid w:val="00CD11B3"/>
    <w:rsid w:val="00CD1325"/>
    <w:rsid w:val="00CD1386"/>
    <w:rsid w:val="00CD1536"/>
    <w:rsid w:val="00CD1592"/>
    <w:rsid w:val="00CD185B"/>
    <w:rsid w:val="00CD191F"/>
    <w:rsid w:val="00CD1F36"/>
    <w:rsid w:val="00CD2091"/>
    <w:rsid w:val="00CD213A"/>
    <w:rsid w:val="00CD22AB"/>
    <w:rsid w:val="00CD2331"/>
    <w:rsid w:val="00CD2419"/>
    <w:rsid w:val="00CD24C2"/>
    <w:rsid w:val="00CD259D"/>
    <w:rsid w:val="00CD294E"/>
    <w:rsid w:val="00CD2D5D"/>
    <w:rsid w:val="00CD30C8"/>
    <w:rsid w:val="00CD324A"/>
    <w:rsid w:val="00CD3375"/>
    <w:rsid w:val="00CD343C"/>
    <w:rsid w:val="00CD34BB"/>
    <w:rsid w:val="00CD34EC"/>
    <w:rsid w:val="00CD3588"/>
    <w:rsid w:val="00CD372E"/>
    <w:rsid w:val="00CD3772"/>
    <w:rsid w:val="00CD37BE"/>
    <w:rsid w:val="00CD39A1"/>
    <w:rsid w:val="00CD3A53"/>
    <w:rsid w:val="00CD3BE7"/>
    <w:rsid w:val="00CD3C42"/>
    <w:rsid w:val="00CD3CE6"/>
    <w:rsid w:val="00CD3DE0"/>
    <w:rsid w:val="00CD3FA8"/>
    <w:rsid w:val="00CD413C"/>
    <w:rsid w:val="00CD41C6"/>
    <w:rsid w:val="00CD4299"/>
    <w:rsid w:val="00CD43C1"/>
    <w:rsid w:val="00CD4660"/>
    <w:rsid w:val="00CD467C"/>
    <w:rsid w:val="00CD4784"/>
    <w:rsid w:val="00CD4906"/>
    <w:rsid w:val="00CD491C"/>
    <w:rsid w:val="00CD4991"/>
    <w:rsid w:val="00CD4BB8"/>
    <w:rsid w:val="00CD4CB7"/>
    <w:rsid w:val="00CD4F9D"/>
    <w:rsid w:val="00CD5178"/>
    <w:rsid w:val="00CD579E"/>
    <w:rsid w:val="00CD5844"/>
    <w:rsid w:val="00CD5A29"/>
    <w:rsid w:val="00CD5A9E"/>
    <w:rsid w:val="00CD5CFA"/>
    <w:rsid w:val="00CD5F33"/>
    <w:rsid w:val="00CD5F76"/>
    <w:rsid w:val="00CD617D"/>
    <w:rsid w:val="00CD6182"/>
    <w:rsid w:val="00CD638C"/>
    <w:rsid w:val="00CD647C"/>
    <w:rsid w:val="00CD6544"/>
    <w:rsid w:val="00CD65C7"/>
    <w:rsid w:val="00CD665E"/>
    <w:rsid w:val="00CD67E2"/>
    <w:rsid w:val="00CD6C9E"/>
    <w:rsid w:val="00CD6E98"/>
    <w:rsid w:val="00CD6FC1"/>
    <w:rsid w:val="00CD6FCB"/>
    <w:rsid w:val="00CD7440"/>
    <w:rsid w:val="00CD7461"/>
    <w:rsid w:val="00CD786B"/>
    <w:rsid w:val="00CD79FC"/>
    <w:rsid w:val="00CD7A1B"/>
    <w:rsid w:val="00CD7DBF"/>
    <w:rsid w:val="00CD7F28"/>
    <w:rsid w:val="00CE0064"/>
    <w:rsid w:val="00CE0394"/>
    <w:rsid w:val="00CE04A3"/>
    <w:rsid w:val="00CE04F7"/>
    <w:rsid w:val="00CE08C0"/>
    <w:rsid w:val="00CE09A9"/>
    <w:rsid w:val="00CE0A20"/>
    <w:rsid w:val="00CE0B6E"/>
    <w:rsid w:val="00CE0BCD"/>
    <w:rsid w:val="00CE0F82"/>
    <w:rsid w:val="00CE1439"/>
    <w:rsid w:val="00CE1599"/>
    <w:rsid w:val="00CE17C1"/>
    <w:rsid w:val="00CE18B6"/>
    <w:rsid w:val="00CE19C0"/>
    <w:rsid w:val="00CE1A11"/>
    <w:rsid w:val="00CE1AB4"/>
    <w:rsid w:val="00CE1E5A"/>
    <w:rsid w:val="00CE21D6"/>
    <w:rsid w:val="00CE2436"/>
    <w:rsid w:val="00CE258D"/>
    <w:rsid w:val="00CE25E2"/>
    <w:rsid w:val="00CE2930"/>
    <w:rsid w:val="00CE2BEB"/>
    <w:rsid w:val="00CE2E21"/>
    <w:rsid w:val="00CE2F2C"/>
    <w:rsid w:val="00CE31B7"/>
    <w:rsid w:val="00CE31B8"/>
    <w:rsid w:val="00CE328A"/>
    <w:rsid w:val="00CE32A0"/>
    <w:rsid w:val="00CE32D6"/>
    <w:rsid w:val="00CE3410"/>
    <w:rsid w:val="00CE3561"/>
    <w:rsid w:val="00CE356E"/>
    <w:rsid w:val="00CE35D7"/>
    <w:rsid w:val="00CE363F"/>
    <w:rsid w:val="00CE39C2"/>
    <w:rsid w:val="00CE4045"/>
    <w:rsid w:val="00CE4592"/>
    <w:rsid w:val="00CE4679"/>
    <w:rsid w:val="00CE4736"/>
    <w:rsid w:val="00CE4826"/>
    <w:rsid w:val="00CE4AC7"/>
    <w:rsid w:val="00CE4F45"/>
    <w:rsid w:val="00CE5121"/>
    <w:rsid w:val="00CE5464"/>
    <w:rsid w:val="00CE555E"/>
    <w:rsid w:val="00CE56CF"/>
    <w:rsid w:val="00CE585C"/>
    <w:rsid w:val="00CE594E"/>
    <w:rsid w:val="00CE5BD9"/>
    <w:rsid w:val="00CE623A"/>
    <w:rsid w:val="00CE68C7"/>
    <w:rsid w:val="00CE6A06"/>
    <w:rsid w:val="00CE6B1B"/>
    <w:rsid w:val="00CE6B4D"/>
    <w:rsid w:val="00CE6CB2"/>
    <w:rsid w:val="00CE6CC2"/>
    <w:rsid w:val="00CE73DD"/>
    <w:rsid w:val="00CE77A5"/>
    <w:rsid w:val="00CF001C"/>
    <w:rsid w:val="00CF0036"/>
    <w:rsid w:val="00CF019C"/>
    <w:rsid w:val="00CF0924"/>
    <w:rsid w:val="00CF0A3F"/>
    <w:rsid w:val="00CF0E52"/>
    <w:rsid w:val="00CF110A"/>
    <w:rsid w:val="00CF110D"/>
    <w:rsid w:val="00CF126F"/>
    <w:rsid w:val="00CF14F3"/>
    <w:rsid w:val="00CF18DC"/>
    <w:rsid w:val="00CF1B4F"/>
    <w:rsid w:val="00CF1B6A"/>
    <w:rsid w:val="00CF1B8D"/>
    <w:rsid w:val="00CF1BBC"/>
    <w:rsid w:val="00CF2017"/>
    <w:rsid w:val="00CF23D5"/>
    <w:rsid w:val="00CF24B6"/>
    <w:rsid w:val="00CF25FD"/>
    <w:rsid w:val="00CF2835"/>
    <w:rsid w:val="00CF2CB2"/>
    <w:rsid w:val="00CF2EF6"/>
    <w:rsid w:val="00CF3076"/>
    <w:rsid w:val="00CF33E0"/>
    <w:rsid w:val="00CF36D5"/>
    <w:rsid w:val="00CF37EC"/>
    <w:rsid w:val="00CF3903"/>
    <w:rsid w:val="00CF3AF7"/>
    <w:rsid w:val="00CF3B7D"/>
    <w:rsid w:val="00CF3C4F"/>
    <w:rsid w:val="00CF3CC5"/>
    <w:rsid w:val="00CF3ED5"/>
    <w:rsid w:val="00CF3F01"/>
    <w:rsid w:val="00CF3F68"/>
    <w:rsid w:val="00CF40E7"/>
    <w:rsid w:val="00CF4221"/>
    <w:rsid w:val="00CF4251"/>
    <w:rsid w:val="00CF4351"/>
    <w:rsid w:val="00CF438D"/>
    <w:rsid w:val="00CF44B2"/>
    <w:rsid w:val="00CF450C"/>
    <w:rsid w:val="00CF457B"/>
    <w:rsid w:val="00CF47E9"/>
    <w:rsid w:val="00CF4844"/>
    <w:rsid w:val="00CF489E"/>
    <w:rsid w:val="00CF4BBC"/>
    <w:rsid w:val="00CF4C66"/>
    <w:rsid w:val="00CF515E"/>
    <w:rsid w:val="00CF523B"/>
    <w:rsid w:val="00CF5348"/>
    <w:rsid w:val="00CF537F"/>
    <w:rsid w:val="00CF5547"/>
    <w:rsid w:val="00CF606E"/>
    <w:rsid w:val="00CF6154"/>
    <w:rsid w:val="00CF6294"/>
    <w:rsid w:val="00CF63B2"/>
    <w:rsid w:val="00CF6473"/>
    <w:rsid w:val="00CF6606"/>
    <w:rsid w:val="00CF6764"/>
    <w:rsid w:val="00CF6826"/>
    <w:rsid w:val="00CF6845"/>
    <w:rsid w:val="00CF6C13"/>
    <w:rsid w:val="00CF6E37"/>
    <w:rsid w:val="00CF6E75"/>
    <w:rsid w:val="00CF7272"/>
    <w:rsid w:val="00CF76B8"/>
    <w:rsid w:val="00CF776E"/>
    <w:rsid w:val="00CF7877"/>
    <w:rsid w:val="00CF7993"/>
    <w:rsid w:val="00D0003C"/>
    <w:rsid w:val="00D0014A"/>
    <w:rsid w:val="00D0080D"/>
    <w:rsid w:val="00D00897"/>
    <w:rsid w:val="00D008A3"/>
    <w:rsid w:val="00D009FA"/>
    <w:rsid w:val="00D00D11"/>
    <w:rsid w:val="00D00D67"/>
    <w:rsid w:val="00D00EF7"/>
    <w:rsid w:val="00D0118A"/>
    <w:rsid w:val="00D012BA"/>
    <w:rsid w:val="00D019E9"/>
    <w:rsid w:val="00D01DB9"/>
    <w:rsid w:val="00D02078"/>
    <w:rsid w:val="00D02588"/>
    <w:rsid w:val="00D02628"/>
    <w:rsid w:val="00D0265B"/>
    <w:rsid w:val="00D0270E"/>
    <w:rsid w:val="00D02743"/>
    <w:rsid w:val="00D02898"/>
    <w:rsid w:val="00D02993"/>
    <w:rsid w:val="00D02A98"/>
    <w:rsid w:val="00D02CA8"/>
    <w:rsid w:val="00D02CCA"/>
    <w:rsid w:val="00D02D7E"/>
    <w:rsid w:val="00D02E3B"/>
    <w:rsid w:val="00D03163"/>
    <w:rsid w:val="00D03343"/>
    <w:rsid w:val="00D03496"/>
    <w:rsid w:val="00D034DD"/>
    <w:rsid w:val="00D03699"/>
    <w:rsid w:val="00D036B9"/>
    <w:rsid w:val="00D038F2"/>
    <w:rsid w:val="00D03A0E"/>
    <w:rsid w:val="00D03C63"/>
    <w:rsid w:val="00D03E8D"/>
    <w:rsid w:val="00D03EE4"/>
    <w:rsid w:val="00D04623"/>
    <w:rsid w:val="00D047F5"/>
    <w:rsid w:val="00D049B7"/>
    <w:rsid w:val="00D050DC"/>
    <w:rsid w:val="00D0522B"/>
    <w:rsid w:val="00D055FC"/>
    <w:rsid w:val="00D056EF"/>
    <w:rsid w:val="00D0570B"/>
    <w:rsid w:val="00D058E4"/>
    <w:rsid w:val="00D05A74"/>
    <w:rsid w:val="00D05B41"/>
    <w:rsid w:val="00D05BF9"/>
    <w:rsid w:val="00D05F53"/>
    <w:rsid w:val="00D06120"/>
    <w:rsid w:val="00D06122"/>
    <w:rsid w:val="00D061ED"/>
    <w:rsid w:val="00D06342"/>
    <w:rsid w:val="00D06682"/>
    <w:rsid w:val="00D06812"/>
    <w:rsid w:val="00D06A16"/>
    <w:rsid w:val="00D06B16"/>
    <w:rsid w:val="00D06F1E"/>
    <w:rsid w:val="00D071FE"/>
    <w:rsid w:val="00D07BAA"/>
    <w:rsid w:val="00D07E78"/>
    <w:rsid w:val="00D07F9F"/>
    <w:rsid w:val="00D10124"/>
    <w:rsid w:val="00D102F5"/>
    <w:rsid w:val="00D10313"/>
    <w:rsid w:val="00D104F2"/>
    <w:rsid w:val="00D10541"/>
    <w:rsid w:val="00D10612"/>
    <w:rsid w:val="00D10BF6"/>
    <w:rsid w:val="00D10E41"/>
    <w:rsid w:val="00D110C3"/>
    <w:rsid w:val="00D11100"/>
    <w:rsid w:val="00D112F9"/>
    <w:rsid w:val="00D113FD"/>
    <w:rsid w:val="00D115E6"/>
    <w:rsid w:val="00D115ED"/>
    <w:rsid w:val="00D11605"/>
    <w:rsid w:val="00D118EB"/>
    <w:rsid w:val="00D1192B"/>
    <w:rsid w:val="00D11C48"/>
    <w:rsid w:val="00D11D32"/>
    <w:rsid w:val="00D11D50"/>
    <w:rsid w:val="00D11E68"/>
    <w:rsid w:val="00D11E83"/>
    <w:rsid w:val="00D120F1"/>
    <w:rsid w:val="00D121F0"/>
    <w:rsid w:val="00D122E2"/>
    <w:rsid w:val="00D124FC"/>
    <w:rsid w:val="00D1269F"/>
    <w:rsid w:val="00D12BBF"/>
    <w:rsid w:val="00D12F93"/>
    <w:rsid w:val="00D1328B"/>
    <w:rsid w:val="00D135E4"/>
    <w:rsid w:val="00D14105"/>
    <w:rsid w:val="00D14258"/>
    <w:rsid w:val="00D1444C"/>
    <w:rsid w:val="00D1469C"/>
    <w:rsid w:val="00D14CC5"/>
    <w:rsid w:val="00D14E6F"/>
    <w:rsid w:val="00D15104"/>
    <w:rsid w:val="00D15199"/>
    <w:rsid w:val="00D15429"/>
    <w:rsid w:val="00D155AA"/>
    <w:rsid w:val="00D15761"/>
    <w:rsid w:val="00D16056"/>
    <w:rsid w:val="00D160AF"/>
    <w:rsid w:val="00D160FE"/>
    <w:rsid w:val="00D162FE"/>
    <w:rsid w:val="00D16686"/>
    <w:rsid w:val="00D16B7D"/>
    <w:rsid w:val="00D16C36"/>
    <w:rsid w:val="00D173CF"/>
    <w:rsid w:val="00D1771C"/>
    <w:rsid w:val="00D17BD6"/>
    <w:rsid w:val="00D17C44"/>
    <w:rsid w:val="00D17CC5"/>
    <w:rsid w:val="00D17E5E"/>
    <w:rsid w:val="00D17E9D"/>
    <w:rsid w:val="00D17F19"/>
    <w:rsid w:val="00D17F67"/>
    <w:rsid w:val="00D2007B"/>
    <w:rsid w:val="00D208F2"/>
    <w:rsid w:val="00D20B57"/>
    <w:rsid w:val="00D20BBA"/>
    <w:rsid w:val="00D20BEE"/>
    <w:rsid w:val="00D20CE3"/>
    <w:rsid w:val="00D20DF7"/>
    <w:rsid w:val="00D20EB9"/>
    <w:rsid w:val="00D20FDD"/>
    <w:rsid w:val="00D210C1"/>
    <w:rsid w:val="00D21441"/>
    <w:rsid w:val="00D21A27"/>
    <w:rsid w:val="00D21AD6"/>
    <w:rsid w:val="00D223D7"/>
    <w:rsid w:val="00D22534"/>
    <w:rsid w:val="00D225ED"/>
    <w:rsid w:val="00D22856"/>
    <w:rsid w:val="00D22E34"/>
    <w:rsid w:val="00D22EC8"/>
    <w:rsid w:val="00D23251"/>
    <w:rsid w:val="00D23313"/>
    <w:rsid w:val="00D233BA"/>
    <w:rsid w:val="00D23557"/>
    <w:rsid w:val="00D237D1"/>
    <w:rsid w:val="00D23AA5"/>
    <w:rsid w:val="00D23F11"/>
    <w:rsid w:val="00D23F49"/>
    <w:rsid w:val="00D23FB7"/>
    <w:rsid w:val="00D24052"/>
    <w:rsid w:val="00D24210"/>
    <w:rsid w:val="00D245CE"/>
    <w:rsid w:val="00D24643"/>
    <w:rsid w:val="00D24770"/>
    <w:rsid w:val="00D247F9"/>
    <w:rsid w:val="00D248BB"/>
    <w:rsid w:val="00D249AD"/>
    <w:rsid w:val="00D24AD4"/>
    <w:rsid w:val="00D24B4B"/>
    <w:rsid w:val="00D24D05"/>
    <w:rsid w:val="00D24FE2"/>
    <w:rsid w:val="00D253C3"/>
    <w:rsid w:val="00D254CE"/>
    <w:rsid w:val="00D255BC"/>
    <w:rsid w:val="00D25664"/>
    <w:rsid w:val="00D25716"/>
    <w:rsid w:val="00D258DC"/>
    <w:rsid w:val="00D25908"/>
    <w:rsid w:val="00D259CD"/>
    <w:rsid w:val="00D25AA4"/>
    <w:rsid w:val="00D25CB4"/>
    <w:rsid w:val="00D25D32"/>
    <w:rsid w:val="00D25F1F"/>
    <w:rsid w:val="00D26178"/>
    <w:rsid w:val="00D26377"/>
    <w:rsid w:val="00D26710"/>
    <w:rsid w:val="00D26A20"/>
    <w:rsid w:val="00D26A97"/>
    <w:rsid w:val="00D26B07"/>
    <w:rsid w:val="00D26C07"/>
    <w:rsid w:val="00D26DB0"/>
    <w:rsid w:val="00D26E4F"/>
    <w:rsid w:val="00D270B0"/>
    <w:rsid w:val="00D27491"/>
    <w:rsid w:val="00D277D8"/>
    <w:rsid w:val="00D27846"/>
    <w:rsid w:val="00D27889"/>
    <w:rsid w:val="00D27A1A"/>
    <w:rsid w:val="00D27CF1"/>
    <w:rsid w:val="00D30121"/>
    <w:rsid w:val="00D3059F"/>
    <w:rsid w:val="00D30859"/>
    <w:rsid w:val="00D30BBD"/>
    <w:rsid w:val="00D311B2"/>
    <w:rsid w:val="00D3152E"/>
    <w:rsid w:val="00D315D5"/>
    <w:rsid w:val="00D31797"/>
    <w:rsid w:val="00D317F5"/>
    <w:rsid w:val="00D31817"/>
    <w:rsid w:val="00D31BCC"/>
    <w:rsid w:val="00D31BFD"/>
    <w:rsid w:val="00D31C86"/>
    <w:rsid w:val="00D31D35"/>
    <w:rsid w:val="00D3211D"/>
    <w:rsid w:val="00D3212F"/>
    <w:rsid w:val="00D32481"/>
    <w:rsid w:val="00D324B5"/>
    <w:rsid w:val="00D3297A"/>
    <w:rsid w:val="00D32A7A"/>
    <w:rsid w:val="00D32DD2"/>
    <w:rsid w:val="00D32E61"/>
    <w:rsid w:val="00D32ED5"/>
    <w:rsid w:val="00D3332C"/>
    <w:rsid w:val="00D338A8"/>
    <w:rsid w:val="00D33AAE"/>
    <w:rsid w:val="00D33B30"/>
    <w:rsid w:val="00D33D53"/>
    <w:rsid w:val="00D3438D"/>
    <w:rsid w:val="00D34753"/>
    <w:rsid w:val="00D34C2D"/>
    <w:rsid w:val="00D34E1E"/>
    <w:rsid w:val="00D34E31"/>
    <w:rsid w:val="00D34F76"/>
    <w:rsid w:val="00D3521F"/>
    <w:rsid w:val="00D35349"/>
    <w:rsid w:val="00D35368"/>
    <w:rsid w:val="00D35408"/>
    <w:rsid w:val="00D354B3"/>
    <w:rsid w:val="00D3550C"/>
    <w:rsid w:val="00D355FC"/>
    <w:rsid w:val="00D356F2"/>
    <w:rsid w:val="00D357BF"/>
    <w:rsid w:val="00D358B7"/>
    <w:rsid w:val="00D359F9"/>
    <w:rsid w:val="00D35AD3"/>
    <w:rsid w:val="00D35B85"/>
    <w:rsid w:val="00D35EF1"/>
    <w:rsid w:val="00D36145"/>
    <w:rsid w:val="00D363A9"/>
    <w:rsid w:val="00D36419"/>
    <w:rsid w:val="00D366F8"/>
    <w:rsid w:val="00D369EA"/>
    <w:rsid w:val="00D36AE9"/>
    <w:rsid w:val="00D36B74"/>
    <w:rsid w:val="00D36E3D"/>
    <w:rsid w:val="00D36EA3"/>
    <w:rsid w:val="00D37065"/>
    <w:rsid w:val="00D371C0"/>
    <w:rsid w:val="00D374BF"/>
    <w:rsid w:val="00D3779B"/>
    <w:rsid w:val="00D37930"/>
    <w:rsid w:val="00D379A7"/>
    <w:rsid w:val="00D37B81"/>
    <w:rsid w:val="00D37C32"/>
    <w:rsid w:val="00D4010F"/>
    <w:rsid w:val="00D40132"/>
    <w:rsid w:val="00D40339"/>
    <w:rsid w:val="00D40634"/>
    <w:rsid w:val="00D40657"/>
    <w:rsid w:val="00D40978"/>
    <w:rsid w:val="00D40D9F"/>
    <w:rsid w:val="00D40F4F"/>
    <w:rsid w:val="00D41047"/>
    <w:rsid w:val="00D41655"/>
    <w:rsid w:val="00D4165E"/>
    <w:rsid w:val="00D41ACC"/>
    <w:rsid w:val="00D41AE4"/>
    <w:rsid w:val="00D41AE7"/>
    <w:rsid w:val="00D41DB8"/>
    <w:rsid w:val="00D41E5A"/>
    <w:rsid w:val="00D428F2"/>
    <w:rsid w:val="00D429B3"/>
    <w:rsid w:val="00D42BC9"/>
    <w:rsid w:val="00D42C3D"/>
    <w:rsid w:val="00D42DD1"/>
    <w:rsid w:val="00D42E95"/>
    <w:rsid w:val="00D42FA5"/>
    <w:rsid w:val="00D43279"/>
    <w:rsid w:val="00D434B0"/>
    <w:rsid w:val="00D436A0"/>
    <w:rsid w:val="00D437D3"/>
    <w:rsid w:val="00D437E7"/>
    <w:rsid w:val="00D4388D"/>
    <w:rsid w:val="00D438C9"/>
    <w:rsid w:val="00D43954"/>
    <w:rsid w:val="00D43E26"/>
    <w:rsid w:val="00D4400E"/>
    <w:rsid w:val="00D440E0"/>
    <w:rsid w:val="00D44306"/>
    <w:rsid w:val="00D4430C"/>
    <w:rsid w:val="00D4432F"/>
    <w:rsid w:val="00D4467F"/>
    <w:rsid w:val="00D44B6B"/>
    <w:rsid w:val="00D44BA8"/>
    <w:rsid w:val="00D44C10"/>
    <w:rsid w:val="00D450E9"/>
    <w:rsid w:val="00D451A8"/>
    <w:rsid w:val="00D456A6"/>
    <w:rsid w:val="00D45BC2"/>
    <w:rsid w:val="00D45F24"/>
    <w:rsid w:val="00D4600B"/>
    <w:rsid w:val="00D4608E"/>
    <w:rsid w:val="00D46423"/>
    <w:rsid w:val="00D464C6"/>
    <w:rsid w:val="00D464DB"/>
    <w:rsid w:val="00D467B8"/>
    <w:rsid w:val="00D467C4"/>
    <w:rsid w:val="00D467F1"/>
    <w:rsid w:val="00D468B4"/>
    <w:rsid w:val="00D46CE7"/>
    <w:rsid w:val="00D46F02"/>
    <w:rsid w:val="00D47227"/>
    <w:rsid w:val="00D47363"/>
    <w:rsid w:val="00D47491"/>
    <w:rsid w:val="00D47B99"/>
    <w:rsid w:val="00D47C7E"/>
    <w:rsid w:val="00D47D17"/>
    <w:rsid w:val="00D47D8A"/>
    <w:rsid w:val="00D47EF4"/>
    <w:rsid w:val="00D500C7"/>
    <w:rsid w:val="00D50195"/>
    <w:rsid w:val="00D5041C"/>
    <w:rsid w:val="00D5050E"/>
    <w:rsid w:val="00D5088E"/>
    <w:rsid w:val="00D509F6"/>
    <w:rsid w:val="00D50B68"/>
    <w:rsid w:val="00D50FA6"/>
    <w:rsid w:val="00D51391"/>
    <w:rsid w:val="00D513FC"/>
    <w:rsid w:val="00D514E2"/>
    <w:rsid w:val="00D515A9"/>
    <w:rsid w:val="00D5161B"/>
    <w:rsid w:val="00D51D52"/>
    <w:rsid w:val="00D51EB1"/>
    <w:rsid w:val="00D51FC5"/>
    <w:rsid w:val="00D52020"/>
    <w:rsid w:val="00D5233B"/>
    <w:rsid w:val="00D52793"/>
    <w:rsid w:val="00D52831"/>
    <w:rsid w:val="00D52FC1"/>
    <w:rsid w:val="00D5304E"/>
    <w:rsid w:val="00D530AE"/>
    <w:rsid w:val="00D53217"/>
    <w:rsid w:val="00D5337F"/>
    <w:rsid w:val="00D533C7"/>
    <w:rsid w:val="00D53722"/>
    <w:rsid w:val="00D53B8A"/>
    <w:rsid w:val="00D53B8F"/>
    <w:rsid w:val="00D53CF9"/>
    <w:rsid w:val="00D540AC"/>
    <w:rsid w:val="00D541B5"/>
    <w:rsid w:val="00D5432E"/>
    <w:rsid w:val="00D5439E"/>
    <w:rsid w:val="00D54650"/>
    <w:rsid w:val="00D5467D"/>
    <w:rsid w:val="00D54764"/>
    <w:rsid w:val="00D54A96"/>
    <w:rsid w:val="00D54C2E"/>
    <w:rsid w:val="00D54EB2"/>
    <w:rsid w:val="00D550FE"/>
    <w:rsid w:val="00D551E4"/>
    <w:rsid w:val="00D55444"/>
    <w:rsid w:val="00D556B3"/>
    <w:rsid w:val="00D557A6"/>
    <w:rsid w:val="00D55D48"/>
    <w:rsid w:val="00D55E73"/>
    <w:rsid w:val="00D55F8C"/>
    <w:rsid w:val="00D560D4"/>
    <w:rsid w:val="00D562A3"/>
    <w:rsid w:val="00D56635"/>
    <w:rsid w:val="00D566B8"/>
    <w:rsid w:val="00D56AE1"/>
    <w:rsid w:val="00D56D2F"/>
    <w:rsid w:val="00D56FE5"/>
    <w:rsid w:val="00D5705F"/>
    <w:rsid w:val="00D57105"/>
    <w:rsid w:val="00D57A43"/>
    <w:rsid w:val="00D57C97"/>
    <w:rsid w:val="00D57D40"/>
    <w:rsid w:val="00D602EA"/>
    <w:rsid w:val="00D60393"/>
    <w:rsid w:val="00D60706"/>
    <w:rsid w:val="00D60BD3"/>
    <w:rsid w:val="00D60DAE"/>
    <w:rsid w:val="00D60FB8"/>
    <w:rsid w:val="00D61189"/>
    <w:rsid w:val="00D61783"/>
    <w:rsid w:val="00D61AB1"/>
    <w:rsid w:val="00D61D7B"/>
    <w:rsid w:val="00D62247"/>
    <w:rsid w:val="00D6229D"/>
    <w:rsid w:val="00D623A9"/>
    <w:rsid w:val="00D62406"/>
    <w:rsid w:val="00D624C2"/>
    <w:rsid w:val="00D6252F"/>
    <w:rsid w:val="00D62538"/>
    <w:rsid w:val="00D6265E"/>
    <w:rsid w:val="00D62665"/>
    <w:rsid w:val="00D62700"/>
    <w:rsid w:val="00D62803"/>
    <w:rsid w:val="00D62864"/>
    <w:rsid w:val="00D628C9"/>
    <w:rsid w:val="00D62942"/>
    <w:rsid w:val="00D6298C"/>
    <w:rsid w:val="00D62DC1"/>
    <w:rsid w:val="00D62E44"/>
    <w:rsid w:val="00D630A4"/>
    <w:rsid w:val="00D633AB"/>
    <w:rsid w:val="00D63870"/>
    <w:rsid w:val="00D63897"/>
    <w:rsid w:val="00D63AC3"/>
    <w:rsid w:val="00D63AF8"/>
    <w:rsid w:val="00D63DC8"/>
    <w:rsid w:val="00D63E4C"/>
    <w:rsid w:val="00D63EE3"/>
    <w:rsid w:val="00D63F09"/>
    <w:rsid w:val="00D64055"/>
    <w:rsid w:val="00D6409D"/>
    <w:rsid w:val="00D6414A"/>
    <w:rsid w:val="00D641A0"/>
    <w:rsid w:val="00D641E5"/>
    <w:rsid w:val="00D642D1"/>
    <w:rsid w:val="00D6478F"/>
    <w:rsid w:val="00D6495E"/>
    <w:rsid w:val="00D64D38"/>
    <w:rsid w:val="00D650AA"/>
    <w:rsid w:val="00D65285"/>
    <w:rsid w:val="00D6546C"/>
    <w:rsid w:val="00D65484"/>
    <w:rsid w:val="00D654CF"/>
    <w:rsid w:val="00D65665"/>
    <w:rsid w:val="00D657E5"/>
    <w:rsid w:val="00D65BC4"/>
    <w:rsid w:val="00D65C9F"/>
    <w:rsid w:val="00D65CA4"/>
    <w:rsid w:val="00D65EA3"/>
    <w:rsid w:val="00D6600F"/>
    <w:rsid w:val="00D661A3"/>
    <w:rsid w:val="00D661A4"/>
    <w:rsid w:val="00D66362"/>
    <w:rsid w:val="00D663C8"/>
    <w:rsid w:val="00D665D4"/>
    <w:rsid w:val="00D66755"/>
    <w:rsid w:val="00D66885"/>
    <w:rsid w:val="00D66C7F"/>
    <w:rsid w:val="00D66E66"/>
    <w:rsid w:val="00D66FF6"/>
    <w:rsid w:val="00D670F9"/>
    <w:rsid w:val="00D67210"/>
    <w:rsid w:val="00D672D7"/>
    <w:rsid w:val="00D6749C"/>
    <w:rsid w:val="00D675EE"/>
    <w:rsid w:val="00D67AF4"/>
    <w:rsid w:val="00D67C31"/>
    <w:rsid w:val="00D67F93"/>
    <w:rsid w:val="00D67F9C"/>
    <w:rsid w:val="00D70305"/>
    <w:rsid w:val="00D7057B"/>
    <w:rsid w:val="00D7060C"/>
    <w:rsid w:val="00D70A5D"/>
    <w:rsid w:val="00D70BB9"/>
    <w:rsid w:val="00D70C61"/>
    <w:rsid w:val="00D70DCF"/>
    <w:rsid w:val="00D70E7D"/>
    <w:rsid w:val="00D71083"/>
    <w:rsid w:val="00D71235"/>
    <w:rsid w:val="00D713E0"/>
    <w:rsid w:val="00D714B7"/>
    <w:rsid w:val="00D71BA3"/>
    <w:rsid w:val="00D71C50"/>
    <w:rsid w:val="00D71CD9"/>
    <w:rsid w:val="00D71CFA"/>
    <w:rsid w:val="00D71EC8"/>
    <w:rsid w:val="00D71F5E"/>
    <w:rsid w:val="00D724D2"/>
    <w:rsid w:val="00D725BD"/>
    <w:rsid w:val="00D7272A"/>
    <w:rsid w:val="00D72B84"/>
    <w:rsid w:val="00D72D34"/>
    <w:rsid w:val="00D73009"/>
    <w:rsid w:val="00D7301D"/>
    <w:rsid w:val="00D732B4"/>
    <w:rsid w:val="00D733BF"/>
    <w:rsid w:val="00D73625"/>
    <w:rsid w:val="00D7363F"/>
    <w:rsid w:val="00D73768"/>
    <w:rsid w:val="00D73799"/>
    <w:rsid w:val="00D73CAC"/>
    <w:rsid w:val="00D73D2D"/>
    <w:rsid w:val="00D7406A"/>
    <w:rsid w:val="00D74222"/>
    <w:rsid w:val="00D742E8"/>
    <w:rsid w:val="00D74352"/>
    <w:rsid w:val="00D74D90"/>
    <w:rsid w:val="00D755D2"/>
    <w:rsid w:val="00D75673"/>
    <w:rsid w:val="00D75C42"/>
    <w:rsid w:val="00D75D3E"/>
    <w:rsid w:val="00D75FCD"/>
    <w:rsid w:val="00D76456"/>
    <w:rsid w:val="00D764A8"/>
    <w:rsid w:val="00D765C7"/>
    <w:rsid w:val="00D76674"/>
    <w:rsid w:val="00D7685A"/>
    <w:rsid w:val="00D76B1A"/>
    <w:rsid w:val="00D76B43"/>
    <w:rsid w:val="00D76F27"/>
    <w:rsid w:val="00D76FF5"/>
    <w:rsid w:val="00D77099"/>
    <w:rsid w:val="00D77426"/>
    <w:rsid w:val="00D77A72"/>
    <w:rsid w:val="00D77CCD"/>
    <w:rsid w:val="00D77DB1"/>
    <w:rsid w:val="00D77E8B"/>
    <w:rsid w:val="00D8018A"/>
    <w:rsid w:val="00D801B4"/>
    <w:rsid w:val="00D807B7"/>
    <w:rsid w:val="00D80A9A"/>
    <w:rsid w:val="00D8147C"/>
    <w:rsid w:val="00D8169F"/>
    <w:rsid w:val="00D81B97"/>
    <w:rsid w:val="00D81BF7"/>
    <w:rsid w:val="00D81C78"/>
    <w:rsid w:val="00D81DD6"/>
    <w:rsid w:val="00D81EE0"/>
    <w:rsid w:val="00D82216"/>
    <w:rsid w:val="00D82963"/>
    <w:rsid w:val="00D82C70"/>
    <w:rsid w:val="00D82C80"/>
    <w:rsid w:val="00D82F5C"/>
    <w:rsid w:val="00D830D9"/>
    <w:rsid w:val="00D83346"/>
    <w:rsid w:val="00D8337E"/>
    <w:rsid w:val="00D833B2"/>
    <w:rsid w:val="00D834EF"/>
    <w:rsid w:val="00D8352F"/>
    <w:rsid w:val="00D8354F"/>
    <w:rsid w:val="00D835EA"/>
    <w:rsid w:val="00D837B2"/>
    <w:rsid w:val="00D839E9"/>
    <w:rsid w:val="00D83C15"/>
    <w:rsid w:val="00D8415D"/>
    <w:rsid w:val="00D8449B"/>
    <w:rsid w:val="00D846CF"/>
    <w:rsid w:val="00D84A6E"/>
    <w:rsid w:val="00D84CF9"/>
    <w:rsid w:val="00D84FCE"/>
    <w:rsid w:val="00D85078"/>
    <w:rsid w:val="00D8515B"/>
    <w:rsid w:val="00D8525B"/>
    <w:rsid w:val="00D8566F"/>
    <w:rsid w:val="00D856A3"/>
    <w:rsid w:val="00D8583E"/>
    <w:rsid w:val="00D8586E"/>
    <w:rsid w:val="00D85A79"/>
    <w:rsid w:val="00D85B35"/>
    <w:rsid w:val="00D85E0D"/>
    <w:rsid w:val="00D85E8D"/>
    <w:rsid w:val="00D86354"/>
    <w:rsid w:val="00D8648B"/>
    <w:rsid w:val="00D86C93"/>
    <w:rsid w:val="00D86CC9"/>
    <w:rsid w:val="00D86FB3"/>
    <w:rsid w:val="00D87056"/>
    <w:rsid w:val="00D87098"/>
    <w:rsid w:val="00D875BA"/>
    <w:rsid w:val="00D87B6E"/>
    <w:rsid w:val="00D87BB6"/>
    <w:rsid w:val="00D87BCF"/>
    <w:rsid w:val="00D87BFD"/>
    <w:rsid w:val="00D87FA3"/>
    <w:rsid w:val="00D87FB8"/>
    <w:rsid w:val="00D9015D"/>
    <w:rsid w:val="00D9030B"/>
    <w:rsid w:val="00D90486"/>
    <w:rsid w:val="00D906E6"/>
    <w:rsid w:val="00D90EED"/>
    <w:rsid w:val="00D91213"/>
    <w:rsid w:val="00D91257"/>
    <w:rsid w:val="00D9132C"/>
    <w:rsid w:val="00D91A23"/>
    <w:rsid w:val="00D91AE4"/>
    <w:rsid w:val="00D91E65"/>
    <w:rsid w:val="00D925D4"/>
    <w:rsid w:val="00D9285A"/>
    <w:rsid w:val="00D92AFF"/>
    <w:rsid w:val="00D92DD6"/>
    <w:rsid w:val="00D92EA5"/>
    <w:rsid w:val="00D9302B"/>
    <w:rsid w:val="00D932BB"/>
    <w:rsid w:val="00D9362D"/>
    <w:rsid w:val="00D936C5"/>
    <w:rsid w:val="00D9376D"/>
    <w:rsid w:val="00D93853"/>
    <w:rsid w:val="00D93A29"/>
    <w:rsid w:val="00D93B5B"/>
    <w:rsid w:val="00D93C39"/>
    <w:rsid w:val="00D93DC4"/>
    <w:rsid w:val="00D93E6C"/>
    <w:rsid w:val="00D94004"/>
    <w:rsid w:val="00D940E2"/>
    <w:rsid w:val="00D9420F"/>
    <w:rsid w:val="00D9429C"/>
    <w:rsid w:val="00D942BD"/>
    <w:rsid w:val="00D9445D"/>
    <w:rsid w:val="00D94664"/>
    <w:rsid w:val="00D9467F"/>
    <w:rsid w:val="00D948D6"/>
    <w:rsid w:val="00D94AF7"/>
    <w:rsid w:val="00D94D32"/>
    <w:rsid w:val="00D94ED2"/>
    <w:rsid w:val="00D94F88"/>
    <w:rsid w:val="00D95123"/>
    <w:rsid w:val="00D951F9"/>
    <w:rsid w:val="00D954BD"/>
    <w:rsid w:val="00D95E2E"/>
    <w:rsid w:val="00D95F4C"/>
    <w:rsid w:val="00D9609D"/>
    <w:rsid w:val="00D96636"/>
    <w:rsid w:val="00D96725"/>
    <w:rsid w:val="00D96AA0"/>
    <w:rsid w:val="00D96B28"/>
    <w:rsid w:val="00D96BD8"/>
    <w:rsid w:val="00D96BE8"/>
    <w:rsid w:val="00D96C33"/>
    <w:rsid w:val="00D96D77"/>
    <w:rsid w:val="00D96EA4"/>
    <w:rsid w:val="00D9730C"/>
    <w:rsid w:val="00D9740A"/>
    <w:rsid w:val="00D975D0"/>
    <w:rsid w:val="00D97B68"/>
    <w:rsid w:val="00DA0148"/>
    <w:rsid w:val="00DA028E"/>
    <w:rsid w:val="00DA07BD"/>
    <w:rsid w:val="00DA0B04"/>
    <w:rsid w:val="00DA0B66"/>
    <w:rsid w:val="00DA0D65"/>
    <w:rsid w:val="00DA0D66"/>
    <w:rsid w:val="00DA0D68"/>
    <w:rsid w:val="00DA12E7"/>
    <w:rsid w:val="00DA14B8"/>
    <w:rsid w:val="00DA1A55"/>
    <w:rsid w:val="00DA1BE8"/>
    <w:rsid w:val="00DA1F08"/>
    <w:rsid w:val="00DA1F2C"/>
    <w:rsid w:val="00DA1F47"/>
    <w:rsid w:val="00DA215F"/>
    <w:rsid w:val="00DA2284"/>
    <w:rsid w:val="00DA23AF"/>
    <w:rsid w:val="00DA2592"/>
    <w:rsid w:val="00DA26BB"/>
    <w:rsid w:val="00DA27FF"/>
    <w:rsid w:val="00DA280A"/>
    <w:rsid w:val="00DA2C8A"/>
    <w:rsid w:val="00DA2DEC"/>
    <w:rsid w:val="00DA2FED"/>
    <w:rsid w:val="00DA3146"/>
    <w:rsid w:val="00DA3186"/>
    <w:rsid w:val="00DA3373"/>
    <w:rsid w:val="00DA3550"/>
    <w:rsid w:val="00DA35CA"/>
    <w:rsid w:val="00DA394D"/>
    <w:rsid w:val="00DA3B94"/>
    <w:rsid w:val="00DA3E86"/>
    <w:rsid w:val="00DA3EC8"/>
    <w:rsid w:val="00DA3FF8"/>
    <w:rsid w:val="00DA4022"/>
    <w:rsid w:val="00DA43BB"/>
    <w:rsid w:val="00DA4418"/>
    <w:rsid w:val="00DA4629"/>
    <w:rsid w:val="00DA46F4"/>
    <w:rsid w:val="00DA4CD7"/>
    <w:rsid w:val="00DA4D24"/>
    <w:rsid w:val="00DA4F44"/>
    <w:rsid w:val="00DA4FF1"/>
    <w:rsid w:val="00DA5191"/>
    <w:rsid w:val="00DA5242"/>
    <w:rsid w:val="00DA57DF"/>
    <w:rsid w:val="00DA5923"/>
    <w:rsid w:val="00DA5B1A"/>
    <w:rsid w:val="00DA5BE6"/>
    <w:rsid w:val="00DA5D2F"/>
    <w:rsid w:val="00DA5D85"/>
    <w:rsid w:val="00DA6A31"/>
    <w:rsid w:val="00DA6DCC"/>
    <w:rsid w:val="00DA70DB"/>
    <w:rsid w:val="00DA7119"/>
    <w:rsid w:val="00DA7146"/>
    <w:rsid w:val="00DA7241"/>
    <w:rsid w:val="00DA72AF"/>
    <w:rsid w:val="00DA73F6"/>
    <w:rsid w:val="00DA76FB"/>
    <w:rsid w:val="00DA79B5"/>
    <w:rsid w:val="00DA7BFD"/>
    <w:rsid w:val="00DA7DAD"/>
    <w:rsid w:val="00DA7E1D"/>
    <w:rsid w:val="00DA7E7D"/>
    <w:rsid w:val="00DB0023"/>
    <w:rsid w:val="00DB042C"/>
    <w:rsid w:val="00DB05DC"/>
    <w:rsid w:val="00DB0670"/>
    <w:rsid w:val="00DB0C49"/>
    <w:rsid w:val="00DB0CD2"/>
    <w:rsid w:val="00DB0E10"/>
    <w:rsid w:val="00DB1002"/>
    <w:rsid w:val="00DB1015"/>
    <w:rsid w:val="00DB110E"/>
    <w:rsid w:val="00DB129B"/>
    <w:rsid w:val="00DB150D"/>
    <w:rsid w:val="00DB1820"/>
    <w:rsid w:val="00DB1879"/>
    <w:rsid w:val="00DB19D7"/>
    <w:rsid w:val="00DB1E05"/>
    <w:rsid w:val="00DB20B1"/>
    <w:rsid w:val="00DB2292"/>
    <w:rsid w:val="00DB2294"/>
    <w:rsid w:val="00DB24F6"/>
    <w:rsid w:val="00DB2A14"/>
    <w:rsid w:val="00DB2A93"/>
    <w:rsid w:val="00DB2B97"/>
    <w:rsid w:val="00DB2C90"/>
    <w:rsid w:val="00DB2E19"/>
    <w:rsid w:val="00DB2F9F"/>
    <w:rsid w:val="00DB3028"/>
    <w:rsid w:val="00DB30A3"/>
    <w:rsid w:val="00DB323C"/>
    <w:rsid w:val="00DB3360"/>
    <w:rsid w:val="00DB3371"/>
    <w:rsid w:val="00DB34B4"/>
    <w:rsid w:val="00DB3500"/>
    <w:rsid w:val="00DB3BAB"/>
    <w:rsid w:val="00DB41BC"/>
    <w:rsid w:val="00DB45C6"/>
    <w:rsid w:val="00DB4A41"/>
    <w:rsid w:val="00DB4A81"/>
    <w:rsid w:val="00DB4E70"/>
    <w:rsid w:val="00DB4F2D"/>
    <w:rsid w:val="00DB5049"/>
    <w:rsid w:val="00DB5128"/>
    <w:rsid w:val="00DB53A4"/>
    <w:rsid w:val="00DB5569"/>
    <w:rsid w:val="00DB5615"/>
    <w:rsid w:val="00DB56A3"/>
    <w:rsid w:val="00DB5809"/>
    <w:rsid w:val="00DB5ABC"/>
    <w:rsid w:val="00DB5B87"/>
    <w:rsid w:val="00DB5FB4"/>
    <w:rsid w:val="00DB5FFD"/>
    <w:rsid w:val="00DB61C2"/>
    <w:rsid w:val="00DB6202"/>
    <w:rsid w:val="00DB7257"/>
    <w:rsid w:val="00DB7264"/>
    <w:rsid w:val="00DB73EF"/>
    <w:rsid w:val="00DB74CA"/>
    <w:rsid w:val="00DB7793"/>
    <w:rsid w:val="00DB7797"/>
    <w:rsid w:val="00DB7A46"/>
    <w:rsid w:val="00DB7C76"/>
    <w:rsid w:val="00DB7E1D"/>
    <w:rsid w:val="00DB7EDC"/>
    <w:rsid w:val="00DB7EEA"/>
    <w:rsid w:val="00DB7F2E"/>
    <w:rsid w:val="00DC09F3"/>
    <w:rsid w:val="00DC0D9D"/>
    <w:rsid w:val="00DC0DD6"/>
    <w:rsid w:val="00DC0E8A"/>
    <w:rsid w:val="00DC1061"/>
    <w:rsid w:val="00DC1087"/>
    <w:rsid w:val="00DC11A7"/>
    <w:rsid w:val="00DC1249"/>
    <w:rsid w:val="00DC1296"/>
    <w:rsid w:val="00DC12D9"/>
    <w:rsid w:val="00DC143F"/>
    <w:rsid w:val="00DC14A6"/>
    <w:rsid w:val="00DC1568"/>
    <w:rsid w:val="00DC1B15"/>
    <w:rsid w:val="00DC1D9A"/>
    <w:rsid w:val="00DC1E2F"/>
    <w:rsid w:val="00DC2021"/>
    <w:rsid w:val="00DC22A7"/>
    <w:rsid w:val="00DC259F"/>
    <w:rsid w:val="00DC26BF"/>
    <w:rsid w:val="00DC2837"/>
    <w:rsid w:val="00DC290F"/>
    <w:rsid w:val="00DC2934"/>
    <w:rsid w:val="00DC2B01"/>
    <w:rsid w:val="00DC2CA1"/>
    <w:rsid w:val="00DC2F9B"/>
    <w:rsid w:val="00DC30B1"/>
    <w:rsid w:val="00DC36F0"/>
    <w:rsid w:val="00DC39D8"/>
    <w:rsid w:val="00DC3B0D"/>
    <w:rsid w:val="00DC3BBB"/>
    <w:rsid w:val="00DC3BCF"/>
    <w:rsid w:val="00DC3D11"/>
    <w:rsid w:val="00DC3D40"/>
    <w:rsid w:val="00DC4047"/>
    <w:rsid w:val="00DC4060"/>
    <w:rsid w:val="00DC4450"/>
    <w:rsid w:val="00DC4452"/>
    <w:rsid w:val="00DC4B18"/>
    <w:rsid w:val="00DC4C6F"/>
    <w:rsid w:val="00DC4D95"/>
    <w:rsid w:val="00DC4DAF"/>
    <w:rsid w:val="00DC4E17"/>
    <w:rsid w:val="00DC512D"/>
    <w:rsid w:val="00DC52C6"/>
    <w:rsid w:val="00DC5398"/>
    <w:rsid w:val="00DC5566"/>
    <w:rsid w:val="00DC55E0"/>
    <w:rsid w:val="00DC5AC5"/>
    <w:rsid w:val="00DC5BA3"/>
    <w:rsid w:val="00DC5BE7"/>
    <w:rsid w:val="00DC5C05"/>
    <w:rsid w:val="00DC5C42"/>
    <w:rsid w:val="00DC5E3E"/>
    <w:rsid w:val="00DC6013"/>
    <w:rsid w:val="00DC6231"/>
    <w:rsid w:val="00DC6574"/>
    <w:rsid w:val="00DC6725"/>
    <w:rsid w:val="00DC682D"/>
    <w:rsid w:val="00DC6C02"/>
    <w:rsid w:val="00DC6D76"/>
    <w:rsid w:val="00DC6E72"/>
    <w:rsid w:val="00DC7528"/>
    <w:rsid w:val="00DC75A7"/>
    <w:rsid w:val="00DC77BF"/>
    <w:rsid w:val="00DC7AA9"/>
    <w:rsid w:val="00DC7BAA"/>
    <w:rsid w:val="00DC7C11"/>
    <w:rsid w:val="00DC7F86"/>
    <w:rsid w:val="00DC7FB8"/>
    <w:rsid w:val="00DD0330"/>
    <w:rsid w:val="00DD056E"/>
    <w:rsid w:val="00DD06DE"/>
    <w:rsid w:val="00DD0A7D"/>
    <w:rsid w:val="00DD0E52"/>
    <w:rsid w:val="00DD0FD0"/>
    <w:rsid w:val="00DD1079"/>
    <w:rsid w:val="00DD1183"/>
    <w:rsid w:val="00DD1194"/>
    <w:rsid w:val="00DD1344"/>
    <w:rsid w:val="00DD14A2"/>
    <w:rsid w:val="00DD162B"/>
    <w:rsid w:val="00DD1877"/>
    <w:rsid w:val="00DD18D3"/>
    <w:rsid w:val="00DD1C6F"/>
    <w:rsid w:val="00DD1CA5"/>
    <w:rsid w:val="00DD1D28"/>
    <w:rsid w:val="00DD1F15"/>
    <w:rsid w:val="00DD1F4B"/>
    <w:rsid w:val="00DD2196"/>
    <w:rsid w:val="00DD22BA"/>
    <w:rsid w:val="00DD2722"/>
    <w:rsid w:val="00DD2831"/>
    <w:rsid w:val="00DD2AC0"/>
    <w:rsid w:val="00DD2CFA"/>
    <w:rsid w:val="00DD3123"/>
    <w:rsid w:val="00DD3478"/>
    <w:rsid w:val="00DD34D9"/>
    <w:rsid w:val="00DD3557"/>
    <w:rsid w:val="00DD38B3"/>
    <w:rsid w:val="00DD3A43"/>
    <w:rsid w:val="00DD3CED"/>
    <w:rsid w:val="00DD4105"/>
    <w:rsid w:val="00DD4308"/>
    <w:rsid w:val="00DD4343"/>
    <w:rsid w:val="00DD4569"/>
    <w:rsid w:val="00DD4795"/>
    <w:rsid w:val="00DD4944"/>
    <w:rsid w:val="00DD4C92"/>
    <w:rsid w:val="00DD4CEF"/>
    <w:rsid w:val="00DD4D3D"/>
    <w:rsid w:val="00DD4DCD"/>
    <w:rsid w:val="00DD4EEB"/>
    <w:rsid w:val="00DD4FB5"/>
    <w:rsid w:val="00DD5140"/>
    <w:rsid w:val="00DD531E"/>
    <w:rsid w:val="00DD54FC"/>
    <w:rsid w:val="00DD56AB"/>
    <w:rsid w:val="00DD5AA7"/>
    <w:rsid w:val="00DD5E7E"/>
    <w:rsid w:val="00DD610F"/>
    <w:rsid w:val="00DD617F"/>
    <w:rsid w:val="00DD6250"/>
    <w:rsid w:val="00DD64C6"/>
    <w:rsid w:val="00DD64C9"/>
    <w:rsid w:val="00DD6A59"/>
    <w:rsid w:val="00DD6CA0"/>
    <w:rsid w:val="00DD6CEA"/>
    <w:rsid w:val="00DD7062"/>
    <w:rsid w:val="00DD7086"/>
    <w:rsid w:val="00DD70AD"/>
    <w:rsid w:val="00DD7214"/>
    <w:rsid w:val="00DD7371"/>
    <w:rsid w:val="00DD73AD"/>
    <w:rsid w:val="00DD75A7"/>
    <w:rsid w:val="00DD76C9"/>
    <w:rsid w:val="00DD7A45"/>
    <w:rsid w:val="00DD7AC9"/>
    <w:rsid w:val="00DD7CA6"/>
    <w:rsid w:val="00DE00D3"/>
    <w:rsid w:val="00DE02DA"/>
    <w:rsid w:val="00DE035B"/>
    <w:rsid w:val="00DE04E2"/>
    <w:rsid w:val="00DE0A32"/>
    <w:rsid w:val="00DE0B1F"/>
    <w:rsid w:val="00DE0DC9"/>
    <w:rsid w:val="00DE0E15"/>
    <w:rsid w:val="00DE0EF2"/>
    <w:rsid w:val="00DE1262"/>
    <w:rsid w:val="00DE188E"/>
    <w:rsid w:val="00DE1C50"/>
    <w:rsid w:val="00DE1D37"/>
    <w:rsid w:val="00DE1E2F"/>
    <w:rsid w:val="00DE1EED"/>
    <w:rsid w:val="00DE2ADD"/>
    <w:rsid w:val="00DE2BCC"/>
    <w:rsid w:val="00DE2C50"/>
    <w:rsid w:val="00DE3823"/>
    <w:rsid w:val="00DE3932"/>
    <w:rsid w:val="00DE39C2"/>
    <w:rsid w:val="00DE3C06"/>
    <w:rsid w:val="00DE3D79"/>
    <w:rsid w:val="00DE3FE3"/>
    <w:rsid w:val="00DE4046"/>
    <w:rsid w:val="00DE410E"/>
    <w:rsid w:val="00DE45F5"/>
    <w:rsid w:val="00DE466F"/>
    <w:rsid w:val="00DE4863"/>
    <w:rsid w:val="00DE48C9"/>
    <w:rsid w:val="00DE4AD3"/>
    <w:rsid w:val="00DE4E4B"/>
    <w:rsid w:val="00DE54E0"/>
    <w:rsid w:val="00DE5648"/>
    <w:rsid w:val="00DE57C0"/>
    <w:rsid w:val="00DE583C"/>
    <w:rsid w:val="00DE5856"/>
    <w:rsid w:val="00DE5F7A"/>
    <w:rsid w:val="00DE6349"/>
    <w:rsid w:val="00DE6356"/>
    <w:rsid w:val="00DE6546"/>
    <w:rsid w:val="00DE6A0D"/>
    <w:rsid w:val="00DE6BBA"/>
    <w:rsid w:val="00DE6D37"/>
    <w:rsid w:val="00DE704C"/>
    <w:rsid w:val="00DF009A"/>
    <w:rsid w:val="00DF0245"/>
    <w:rsid w:val="00DF0329"/>
    <w:rsid w:val="00DF066D"/>
    <w:rsid w:val="00DF0C6E"/>
    <w:rsid w:val="00DF0DE1"/>
    <w:rsid w:val="00DF0F55"/>
    <w:rsid w:val="00DF0FBF"/>
    <w:rsid w:val="00DF118D"/>
    <w:rsid w:val="00DF1339"/>
    <w:rsid w:val="00DF1417"/>
    <w:rsid w:val="00DF14BF"/>
    <w:rsid w:val="00DF1911"/>
    <w:rsid w:val="00DF192D"/>
    <w:rsid w:val="00DF1955"/>
    <w:rsid w:val="00DF1C09"/>
    <w:rsid w:val="00DF1DB6"/>
    <w:rsid w:val="00DF1F08"/>
    <w:rsid w:val="00DF2049"/>
    <w:rsid w:val="00DF2072"/>
    <w:rsid w:val="00DF2A69"/>
    <w:rsid w:val="00DF3377"/>
    <w:rsid w:val="00DF3559"/>
    <w:rsid w:val="00DF35ED"/>
    <w:rsid w:val="00DF377E"/>
    <w:rsid w:val="00DF389F"/>
    <w:rsid w:val="00DF3E98"/>
    <w:rsid w:val="00DF3F35"/>
    <w:rsid w:val="00DF43ED"/>
    <w:rsid w:val="00DF4629"/>
    <w:rsid w:val="00DF46E0"/>
    <w:rsid w:val="00DF4775"/>
    <w:rsid w:val="00DF481A"/>
    <w:rsid w:val="00DF4DE4"/>
    <w:rsid w:val="00DF4E0B"/>
    <w:rsid w:val="00DF4F7F"/>
    <w:rsid w:val="00DF5002"/>
    <w:rsid w:val="00DF504E"/>
    <w:rsid w:val="00DF51D7"/>
    <w:rsid w:val="00DF57FF"/>
    <w:rsid w:val="00DF580F"/>
    <w:rsid w:val="00DF5987"/>
    <w:rsid w:val="00DF5DDA"/>
    <w:rsid w:val="00DF5E4F"/>
    <w:rsid w:val="00DF613C"/>
    <w:rsid w:val="00DF61E3"/>
    <w:rsid w:val="00DF6409"/>
    <w:rsid w:val="00DF6476"/>
    <w:rsid w:val="00DF67CB"/>
    <w:rsid w:val="00DF6A9E"/>
    <w:rsid w:val="00DF7038"/>
    <w:rsid w:val="00DF70D2"/>
    <w:rsid w:val="00DF78A8"/>
    <w:rsid w:val="00DF79D6"/>
    <w:rsid w:val="00DF7AE5"/>
    <w:rsid w:val="00DF7EB9"/>
    <w:rsid w:val="00E00029"/>
    <w:rsid w:val="00E00AB6"/>
    <w:rsid w:val="00E00B20"/>
    <w:rsid w:val="00E00BDC"/>
    <w:rsid w:val="00E00D00"/>
    <w:rsid w:val="00E01349"/>
    <w:rsid w:val="00E01623"/>
    <w:rsid w:val="00E01A97"/>
    <w:rsid w:val="00E01BB1"/>
    <w:rsid w:val="00E01C62"/>
    <w:rsid w:val="00E01E4A"/>
    <w:rsid w:val="00E01FFA"/>
    <w:rsid w:val="00E0227A"/>
    <w:rsid w:val="00E025F2"/>
    <w:rsid w:val="00E026F6"/>
    <w:rsid w:val="00E027A9"/>
    <w:rsid w:val="00E02A3B"/>
    <w:rsid w:val="00E02E7B"/>
    <w:rsid w:val="00E03071"/>
    <w:rsid w:val="00E03410"/>
    <w:rsid w:val="00E034B7"/>
    <w:rsid w:val="00E0367F"/>
    <w:rsid w:val="00E0372D"/>
    <w:rsid w:val="00E038C7"/>
    <w:rsid w:val="00E03A2A"/>
    <w:rsid w:val="00E03B30"/>
    <w:rsid w:val="00E03C71"/>
    <w:rsid w:val="00E03D84"/>
    <w:rsid w:val="00E03E63"/>
    <w:rsid w:val="00E0414A"/>
    <w:rsid w:val="00E041A8"/>
    <w:rsid w:val="00E04332"/>
    <w:rsid w:val="00E044B7"/>
    <w:rsid w:val="00E0464C"/>
    <w:rsid w:val="00E04C84"/>
    <w:rsid w:val="00E04D96"/>
    <w:rsid w:val="00E04D9B"/>
    <w:rsid w:val="00E04DA5"/>
    <w:rsid w:val="00E0505A"/>
    <w:rsid w:val="00E050C7"/>
    <w:rsid w:val="00E05201"/>
    <w:rsid w:val="00E05419"/>
    <w:rsid w:val="00E05868"/>
    <w:rsid w:val="00E059A4"/>
    <w:rsid w:val="00E05F45"/>
    <w:rsid w:val="00E06318"/>
    <w:rsid w:val="00E0688C"/>
    <w:rsid w:val="00E06A6C"/>
    <w:rsid w:val="00E06A7B"/>
    <w:rsid w:val="00E06ADC"/>
    <w:rsid w:val="00E07054"/>
    <w:rsid w:val="00E0729E"/>
    <w:rsid w:val="00E0771F"/>
    <w:rsid w:val="00E07764"/>
    <w:rsid w:val="00E07803"/>
    <w:rsid w:val="00E0788C"/>
    <w:rsid w:val="00E0799F"/>
    <w:rsid w:val="00E07DB8"/>
    <w:rsid w:val="00E07F21"/>
    <w:rsid w:val="00E07F58"/>
    <w:rsid w:val="00E10075"/>
    <w:rsid w:val="00E103DF"/>
    <w:rsid w:val="00E10A1A"/>
    <w:rsid w:val="00E10B7A"/>
    <w:rsid w:val="00E10E70"/>
    <w:rsid w:val="00E110E5"/>
    <w:rsid w:val="00E115BD"/>
    <w:rsid w:val="00E115F0"/>
    <w:rsid w:val="00E11D60"/>
    <w:rsid w:val="00E11DDD"/>
    <w:rsid w:val="00E11EEE"/>
    <w:rsid w:val="00E1219C"/>
    <w:rsid w:val="00E12401"/>
    <w:rsid w:val="00E12614"/>
    <w:rsid w:val="00E126C8"/>
    <w:rsid w:val="00E1280F"/>
    <w:rsid w:val="00E12956"/>
    <w:rsid w:val="00E12CA7"/>
    <w:rsid w:val="00E12DE1"/>
    <w:rsid w:val="00E1318A"/>
    <w:rsid w:val="00E131AD"/>
    <w:rsid w:val="00E13639"/>
    <w:rsid w:val="00E13684"/>
    <w:rsid w:val="00E13989"/>
    <w:rsid w:val="00E139AD"/>
    <w:rsid w:val="00E13AE6"/>
    <w:rsid w:val="00E1436B"/>
    <w:rsid w:val="00E14597"/>
    <w:rsid w:val="00E14657"/>
    <w:rsid w:val="00E148BB"/>
    <w:rsid w:val="00E14EC6"/>
    <w:rsid w:val="00E151B4"/>
    <w:rsid w:val="00E15576"/>
    <w:rsid w:val="00E1568C"/>
    <w:rsid w:val="00E156F4"/>
    <w:rsid w:val="00E158AE"/>
    <w:rsid w:val="00E15ABB"/>
    <w:rsid w:val="00E15CE1"/>
    <w:rsid w:val="00E15E03"/>
    <w:rsid w:val="00E16003"/>
    <w:rsid w:val="00E16205"/>
    <w:rsid w:val="00E16435"/>
    <w:rsid w:val="00E165A2"/>
    <w:rsid w:val="00E165F9"/>
    <w:rsid w:val="00E168BB"/>
    <w:rsid w:val="00E16949"/>
    <w:rsid w:val="00E16B5D"/>
    <w:rsid w:val="00E16E03"/>
    <w:rsid w:val="00E16E19"/>
    <w:rsid w:val="00E16FCD"/>
    <w:rsid w:val="00E17203"/>
    <w:rsid w:val="00E17245"/>
    <w:rsid w:val="00E17579"/>
    <w:rsid w:val="00E17666"/>
    <w:rsid w:val="00E176A2"/>
    <w:rsid w:val="00E17764"/>
    <w:rsid w:val="00E1779F"/>
    <w:rsid w:val="00E20023"/>
    <w:rsid w:val="00E2011D"/>
    <w:rsid w:val="00E20545"/>
    <w:rsid w:val="00E206F8"/>
    <w:rsid w:val="00E20B54"/>
    <w:rsid w:val="00E210CC"/>
    <w:rsid w:val="00E21440"/>
    <w:rsid w:val="00E2198D"/>
    <w:rsid w:val="00E21ADD"/>
    <w:rsid w:val="00E21C3D"/>
    <w:rsid w:val="00E21ED8"/>
    <w:rsid w:val="00E21F1D"/>
    <w:rsid w:val="00E220E6"/>
    <w:rsid w:val="00E2227E"/>
    <w:rsid w:val="00E223FE"/>
    <w:rsid w:val="00E2253E"/>
    <w:rsid w:val="00E2287F"/>
    <w:rsid w:val="00E22A33"/>
    <w:rsid w:val="00E22A8D"/>
    <w:rsid w:val="00E22F81"/>
    <w:rsid w:val="00E2346A"/>
    <w:rsid w:val="00E23833"/>
    <w:rsid w:val="00E23B0C"/>
    <w:rsid w:val="00E23D8A"/>
    <w:rsid w:val="00E23EAA"/>
    <w:rsid w:val="00E23F7A"/>
    <w:rsid w:val="00E245CC"/>
    <w:rsid w:val="00E24647"/>
    <w:rsid w:val="00E248DD"/>
    <w:rsid w:val="00E24A67"/>
    <w:rsid w:val="00E24C34"/>
    <w:rsid w:val="00E24D9E"/>
    <w:rsid w:val="00E2521A"/>
    <w:rsid w:val="00E254D8"/>
    <w:rsid w:val="00E25620"/>
    <w:rsid w:val="00E25809"/>
    <w:rsid w:val="00E25862"/>
    <w:rsid w:val="00E25B5C"/>
    <w:rsid w:val="00E25CFE"/>
    <w:rsid w:val="00E25D50"/>
    <w:rsid w:val="00E2641A"/>
    <w:rsid w:val="00E2642F"/>
    <w:rsid w:val="00E264DA"/>
    <w:rsid w:val="00E265B2"/>
    <w:rsid w:val="00E266F9"/>
    <w:rsid w:val="00E269E0"/>
    <w:rsid w:val="00E269E3"/>
    <w:rsid w:val="00E26A05"/>
    <w:rsid w:val="00E26A73"/>
    <w:rsid w:val="00E26CDE"/>
    <w:rsid w:val="00E272D5"/>
    <w:rsid w:val="00E27489"/>
    <w:rsid w:val="00E27637"/>
    <w:rsid w:val="00E27734"/>
    <w:rsid w:val="00E277BD"/>
    <w:rsid w:val="00E27B8B"/>
    <w:rsid w:val="00E27D3A"/>
    <w:rsid w:val="00E27DB2"/>
    <w:rsid w:val="00E27E19"/>
    <w:rsid w:val="00E27F0C"/>
    <w:rsid w:val="00E30B33"/>
    <w:rsid w:val="00E310B6"/>
    <w:rsid w:val="00E312A6"/>
    <w:rsid w:val="00E31631"/>
    <w:rsid w:val="00E3164A"/>
    <w:rsid w:val="00E31917"/>
    <w:rsid w:val="00E31BEB"/>
    <w:rsid w:val="00E31E94"/>
    <w:rsid w:val="00E31ED5"/>
    <w:rsid w:val="00E31EE6"/>
    <w:rsid w:val="00E31FFF"/>
    <w:rsid w:val="00E32087"/>
    <w:rsid w:val="00E32094"/>
    <w:rsid w:val="00E32136"/>
    <w:rsid w:val="00E3216C"/>
    <w:rsid w:val="00E325AB"/>
    <w:rsid w:val="00E326B6"/>
    <w:rsid w:val="00E32A31"/>
    <w:rsid w:val="00E32BDB"/>
    <w:rsid w:val="00E32E12"/>
    <w:rsid w:val="00E32ED7"/>
    <w:rsid w:val="00E33331"/>
    <w:rsid w:val="00E3352E"/>
    <w:rsid w:val="00E3379F"/>
    <w:rsid w:val="00E33A05"/>
    <w:rsid w:val="00E33B5C"/>
    <w:rsid w:val="00E33C1F"/>
    <w:rsid w:val="00E33D14"/>
    <w:rsid w:val="00E34133"/>
    <w:rsid w:val="00E34397"/>
    <w:rsid w:val="00E34527"/>
    <w:rsid w:val="00E34550"/>
    <w:rsid w:val="00E346A1"/>
    <w:rsid w:val="00E34856"/>
    <w:rsid w:val="00E349DD"/>
    <w:rsid w:val="00E34C28"/>
    <w:rsid w:val="00E34C49"/>
    <w:rsid w:val="00E34C6A"/>
    <w:rsid w:val="00E35088"/>
    <w:rsid w:val="00E35169"/>
    <w:rsid w:val="00E3533F"/>
    <w:rsid w:val="00E35490"/>
    <w:rsid w:val="00E35544"/>
    <w:rsid w:val="00E3562D"/>
    <w:rsid w:val="00E3573B"/>
    <w:rsid w:val="00E3591F"/>
    <w:rsid w:val="00E35B92"/>
    <w:rsid w:val="00E35E54"/>
    <w:rsid w:val="00E3624F"/>
    <w:rsid w:val="00E36615"/>
    <w:rsid w:val="00E36765"/>
    <w:rsid w:val="00E36981"/>
    <w:rsid w:val="00E36AEE"/>
    <w:rsid w:val="00E36B6B"/>
    <w:rsid w:val="00E36BA5"/>
    <w:rsid w:val="00E371FD"/>
    <w:rsid w:val="00E3732B"/>
    <w:rsid w:val="00E3753C"/>
    <w:rsid w:val="00E37B28"/>
    <w:rsid w:val="00E37B6C"/>
    <w:rsid w:val="00E37BA8"/>
    <w:rsid w:val="00E37E6A"/>
    <w:rsid w:val="00E40537"/>
    <w:rsid w:val="00E40E71"/>
    <w:rsid w:val="00E40FDB"/>
    <w:rsid w:val="00E410EA"/>
    <w:rsid w:val="00E41128"/>
    <w:rsid w:val="00E41300"/>
    <w:rsid w:val="00E414AF"/>
    <w:rsid w:val="00E41A37"/>
    <w:rsid w:val="00E41BA3"/>
    <w:rsid w:val="00E41E28"/>
    <w:rsid w:val="00E41E65"/>
    <w:rsid w:val="00E41F6F"/>
    <w:rsid w:val="00E42214"/>
    <w:rsid w:val="00E424D5"/>
    <w:rsid w:val="00E4254C"/>
    <w:rsid w:val="00E42682"/>
    <w:rsid w:val="00E42716"/>
    <w:rsid w:val="00E4284F"/>
    <w:rsid w:val="00E42A9F"/>
    <w:rsid w:val="00E42F7C"/>
    <w:rsid w:val="00E43223"/>
    <w:rsid w:val="00E43228"/>
    <w:rsid w:val="00E43699"/>
    <w:rsid w:val="00E4371B"/>
    <w:rsid w:val="00E439B6"/>
    <w:rsid w:val="00E43E17"/>
    <w:rsid w:val="00E441F2"/>
    <w:rsid w:val="00E445AE"/>
    <w:rsid w:val="00E445C6"/>
    <w:rsid w:val="00E445DC"/>
    <w:rsid w:val="00E448A2"/>
    <w:rsid w:val="00E44D0F"/>
    <w:rsid w:val="00E44D60"/>
    <w:rsid w:val="00E4502E"/>
    <w:rsid w:val="00E4522B"/>
    <w:rsid w:val="00E45385"/>
    <w:rsid w:val="00E45422"/>
    <w:rsid w:val="00E456B8"/>
    <w:rsid w:val="00E456FA"/>
    <w:rsid w:val="00E457DE"/>
    <w:rsid w:val="00E45BBA"/>
    <w:rsid w:val="00E45F27"/>
    <w:rsid w:val="00E460E6"/>
    <w:rsid w:val="00E460E7"/>
    <w:rsid w:val="00E4634B"/>
    <w:rsid w:val="00E464B8"/>
    <w:rsid w:val="00E465EB"/>
    <w:rsid w:val="00E4681B"/>
    <w:rsid w:val="00E46EF7"/>
    <w:rsid w:val="00E47085"/>
    <w:rsid w:val="00E473EF"/>
    <w:rsid w:val="00E47583"/>
    <w:rsid w:val="00E477EF"/>
    <w:rsid w:val="00E47819"/>
    <w:rsid w:val="00E47C88"/>
    <w:rsid w:val="00E500E9"/>
    <w:rsid w:val="00E500FE"/>
    <w:rsid w:val="00E503EA"/>
    <w:rsid w:val="00E50583"/>
    <w:rsid w:val="00E505F0"/>
    <w:rsid w:val="00E5070E"/>
    <w:rsid w:val="00E507B9"/>
    <w:rsid w:val="00E50932"/>
    <w:rsid w:val="00E50BA9"/>
    <w:rsid w:val="00E50DA2"/>
    <w:rsid w:val="00E50F18"/>
    <w:rsid w:val="00E51734"/>
    <w:rsid w:val="00E517CA"/>
    <w:rsid w:val="00E51800"/>
    <w:rsid w:val="00E51A50"/>
    <w:rsid w:val="00E51BB5"/>
    <w:rsid w:val="00E51BEA"/>
    <w:rsid w:val="00E51EA5"/>
    <w:rsid w:val="00E521AA"/>
    <w:rsid w:val="00E5240B"/>
    <w:rsid w:val="00E52759"/>
    <w:rsid w:val="00E52E1E"/>
    <w:rsid w:val="00E52EA4"/>
    <w:rsid w:val="00E52F5F"/>
    <w:rsid w:val="00E53025"/>
    <w:rsid w:val="00E53187"/>
    <w:rsid w:val="00E53361"/>
    <w:rsid w:val="00E533BD"/>
    <w:rsid w:val="00E5390C"/>
    <w:rsid w:val="00E53927"/>
    <w:rsid w:val="00E53C14"/>
    <w:rsid w:val="00E54043"/>
    <w:rsid w:val="00E54A5A"/>
    <w:rsid w:val="00E54B77"/>
    <w:rsid w:val="00E54BFF"/>
    <w:rsid w:val="00E54E27"/>
    <w:rsid w:val="00E54ECF"/>
    <w:rsid w:val="00E55636"/>
    <w:rsid w:val="00E55FC6"/>
    <w:rsid w:val="00E55FFA"/>
    <w:rsid w:val="00E5606C"/>
    <w:rsid w:val="00E56145"/>
    <w:rsid w:val="00E5653B"/>
    <w:rsid w:val="00E56588"/>
    <w:rsid w:val="00E565D4"/>
    <w:rsid w:val="00E56771"/>
    <w:rsid w:val="00E56925"/>
    <w:rsid w:val="00E56960"/>
    <w:rsid w:val="00E56B94"/>
    <w:rsid w:val="00E56C93"/>
    <w:rsid w:val="00E56E38"/>
    <w:rsid w:val="00E56E5E"/>
    <w:rsid w:val="00E5702C"/>
    <w:rsid w:val="00E57130"/>
    <w:rsid w:val="00E5740D"/>
    <w:rsid w:val="00E57596"/>
    <w:rsid w:val="00E57A8D"/>
    <w:rsid w:val="00E57D53"/>
    <w:rsid w:val="00E60324"/>
    <w:rsid w:val="00E6045B"/>
    <w:rsid w:val="00E604F2"/>
    <w:rsid w:val="00E6055B"/>
    <w:rsid w:val="00E6061F"/>
    <w:rsid w:val="00E60AC9"/>
    <w:rsid w:val="00E60C56"/>
    <w:rsid w:val="00E60F64"/>
    <w:rsid w:val="00E6102A"/>
    <w:rsid w:val="00E61414"/>
    <w:rsid w:val="00E61471"/>
    <w:rsid w:val="00E61578"/>
    <w:rsid w:val="00E615DD"/>
    <w:rsid w:val="00E615FA"/>
    <w:rsid w:val="00E6168B"/>
    <w:rsid w:val="00E61907"/>
    <w:rsid w:val="00E619FC"/>
    <w:rsid w:val="00E61CD9"/>
    <w:rsid w:val="00E61EF7"/>
    <w:rsid w:val="00E62448"/>
    <w:rsid w:val="00E627EC"/>
    <w:rsid w:val="00E62AAE"/>
    <w:rsid w:val="00E62C4E"/>
    <w:rsid w:val="00E62D99"/>
    <w:rsid w:val="00E63060"/>
    <w:rsid w:val="00E63594"/>
    <w:rsid w:val="00E635F0"/>
    <w:rsid w:val="00E638AB"/>
    <w:rsid w:val="00E63AFB"/>
    <w:rsid w:val="00E63B4B"/>
    <w:rsid w:val="00E643AD"/>
    <w:rsid w:val="00E64918"/>
    <w:rsid w:val="00E64954"/>
    <w:rsid w:val="00E64A15"/>
    <w:rsid w:val="00E64B55"/>
    <w:rsid w:val="00E6505E"/>
    <w:rsid w:val="00E65B92"/>
    <w:rsid w:val="00E65C11"/>
    <w:rsid w:val="00E66151"/>
    <w:rsid w:val="00E66158"/>
    <w:rsid w:val="00E661E9"/>
    <w:rsid w:val="00E663F1"/>
    <w:rsid w:val="00E66562"/>
    <w:rsid w:val="00E66669"/>
    <w:rsid w:val="00E667AC"/>
    <w:rsid w:val="00E6694C"/>
    <w:rsid w:val="00E67204"/>
    <w:rsid w:val="00E673ED"/>
    <w:rsid w:val="00E676F9"/>
    <w:rsid w:val="00E677FC"/>
    <w:rsid w:val="00E6789C"/>
    <w:rsid w:val="00E678D3"/>
    <w:rsid w:val="00E678E6"/>
    <w:rsid w:val="00E67938"/>
    <w:rsid w:val="00E67AAA"/>
    <w:rsid w:val="00E67B77"/>
    <w:rsid w:val="00E67EF7"/>
    <w:rsid w:val="00E67F40"/>
    <w:rsid w:val="00E7074B"/>
    <w:rsid w:val="00E70870"/>
    <w:rsid w:val="00E70A18"/>
    <w:rsid w:val="00E70ED1"/>
    <w:rsid w:val="00E70F68"/>
    <w:rsid w:val="00E7109F"/>
    <w:rsid w:val="00E710E8"/>
    <w:rsid w:val="00E710F9"/>
    <w:rsid w:val="00E71295"/>
    <w:rsid w:val="00E71503"/>
    <w:rsid w:val="00E71552"/>
    <w:rsid w:val="00E715F7"/>
    <w:rsid w:val="00E7168C"/>
    <w:rsid w:val="00E71C52"/>
    <w:rsid w:val="00E71CE8"/>
    <w:rsid w:val="00E71E8C"/>
    <w:rsid w:val="00E72001"/>
    <w:rsid w:val="00E7241D"/>
    <w:rsid w:val="00E72490"/>
    <w:rsid w:val="00E72AA5"/>
    <w:rsid w:val="00E72ABF"/>
    <w:rsid w:val="00E72AF2"/>
    <w:rsid w:val="00E738AA"/>
    <w:rsid w:val="00E73ED6"/>
    <w:rsid w:val="00E73F64"/>
    <w:rsid w:val="00E740EB"/>
    <w:rsid w:val="00E740F3"/>
    <w:rsid w:val="00E742C2"/>
    <w:rsid w:val="00E743F9"/>
    <w:rsid w:val="00E74874"/>
    <w:rsid w:val="00E74A5B"/>
    <w:rsid w:val="00E75085"/>
    <w:rsid w:val="00E750AE"/>
    <w:rsid w:val="00E750F2"/>
    <w:rsid w:val="00E753CF"/>
    <w:rsid w:val="00E75E39"/>
    <w:rsid w:val="00E761E8"/>
    <w:rsid w:val="00E765DB"/>
    <w:rsid w:val="00E766C9"/>
    <w:rsid w:val="00E767CB"/>
    <w:rsid w:val="00E76861"/>
    <w:rsid w:val="00E76AA1"/>
    <w:rsid w:val="00E76AEE"/>
    <w:rsid w:val="00E76B7E"/>
    <w:rsid w:val="00E76DC4"/>
    <w:rsid w:val="00E76E7C"/>
    <w:rsid w:val="00E77047"/>
    <w:rsid w:val="00E77194"/>
    <w:rsid w:val="00E775DE"/>
    <w:rsid w:val="00E77648"/>
    <w:rsid w:val="00E77834"/>
    <w:rsid w:val="00E77BEC"/>
    <w:rsid w:val="00E77C2F"/>
    <w:rsid w:val="00E801C4"/>
    <w:rsid w:val="00E8020B"/>
    <w:rsid w:val="00E80750"/>
    <w:rsid w:val="00E80890"/>
    <w:rsid w:val="00E808AD"/>
    <w:rsid w:val="00E80923"/>
    <w:rsid w:val="00E80F8C"/>
    <w:rsid w:val="00E811DB"/>
    <w:rsid w:val="00E81304"/>
    <w:rsid w:val="00E81409"/>
    <w:rsid w:val="00E81511"/>
    <w:rsid w:val="00E815A5"/>
    <w:rsid w:val="00E81700"/>
    <w:rsid w:val="00E818D9"/>
    <w:rsid w:val="00E81900"/>
    <w:rsid w:val="00E81926"/>
    <w:rsid w:val="00E81E3D"/>
    <w:rsid w:val="00E82025"/>
    <w:rsid w:val="00E822C5"/>
    <w:rsid w:val="00E8233D"/>
    <w:rsid w:val="00E82477"/>
    <w:rsid w:val="00E82676"/>
    <w:rsid w:val="00E82842"/>
    <w:rsid w:val="00E829C2"/>
    <w:rsid w:val="00E82A38"/>
    <w:rsid w:val="00E82B70"/>
    <w:rsid w:val="00E82D11"/>
    <w:rsid w:val="00E82D8A"/>
    <w:rsid w:val="00E82EA9"/>
    <w:rsid w:val="00E83047"/>
    <w:rsid w:val="00E8304E"/>
    <w:rsid w:val="00E831E4"/>
    <w:rsid w:val="00E8337B"/>
    <w:rsid w:val="00E834D3"/>
    <w:rsid w:val="00E83536"/>
    <w:rsid w:val="00E83577"/>
    <w:rsid w:val="00E835A2"/>
    <w:rsid w:val="00E84084"/>
    <w:rsid w:val="00E842B3"/>
    <w:rsid w:val="00E843C3"/>
    <w:rsid w:val="00E84618"/>
    <w:rsid w:val="00E846A8"/>
    <w:rsid w:val="00E847C4"/>
    <w:rsid w:val="00E84A83"/>
    <w:rsid w:val="00E84CC7"/>
    <w:rsid w:val="00E8504C"/>
    <w:rsid w:val="00E8525E"/>
    <w:rsid w:val="00E852CB"/>
    <w:rsid w:val="00E8552B"/>
    <w:rsid w:val="00E8599E"/>
    <w:rsid w:val="00E859FE"/>
    <w:rsid w:val="00E85DF0"/>
    <w:rsid w:val="00E85E03"/>
    <w:rsid w:val="00E863F9"/>
    <w:rsid w:val="00E86591"/>
    <w:rsid w:val="00E868BA"/>
    <w:rsid w:val="00E86948"/>
    <w:rsid w:val="00E869BD"/>
    <w:rsid w:val="00E86BC2"/>
    <w:rsid w:val="00E86C2D"/>
    <w:rsid w:val="00E86D92"/>
    <w:rsid w:val="00E87096"/>
    <w:rsid w:val="00E870D5"/>
    <w:rsid w:val="00E87229"/>
    <w:rsid w:val="00E876B6"/>
    <w:rsid w:val="00E8790F"/>
    <w:rsid w:val="00E87BE5"/>
    <w:rsid w:val="00E901EB"/>
    <w:rsid w:val="00E90387"/>
    <w:rsid w:val="00E9040B"/>
    <w:rsid w:val="00E9061B"/>
    <w:rsid w:val="00E9066F"/>
    <w:rsid w:val="00E9079E"/>
    <w:rsid w:val="00E909AB"/>
    <w:rsid w:val="00E90A54"/>
    <w:rsid w:val="00E90D3F"/>
    <w:rsid w:val="00E91329"/>
    <w:rsid w:val="00E91543"/>
    <w:rsid w:val="00E91B5A"/>
    <w:rsid w:val="00E91CB1"/>
    <w:rsid w:val="00E91F9D"/>
    <w:rsid w:val="00E920A3"/>
    <w:rsid w:val="00E923BE"/>
    <w:rsid w:val="00E92680"/>
    <w:rsid w:val="00E92AE1"/>
    <w:rsid w:val="00E92D1A"/>
    <w:rsid w:val="00E92F0F"/>
    <w:rsid w:val="00E9310B"/>
    <w:rsid w:val="00E931F2"/>
    <w:rsid w:val="00E93252"/>
    <w:rsid w:val="00E932E0"/>
    <w:rsid w:val="00E93541"/>
    <w:rsid w:val="00E93649"/>
    <w:rsid w:val="00E93A38"/>
    <w:rsid w:val="00E93A74"/>
    <w:rsid w:val="00E93B29"/>
    <w:rsid w:val="00E93D10"/>
    <w:rsid w:val="00E93FED"/>
    <w:rsid w:val="00E94258"/>
    <w:rsid w:val="00E94C81"/>
    <w:rsid w:val="00E94CF2"/>
    <w:rsid w:val="00E95215"/>
    <w:rsid w:val="00E95318"/>
    <w:rsid w:val="00E95393"/>
    <w:rsid w:val="00E9541B"/>
    <w:rsid w:val="00E95478"/>
    <w:rsid w:val="00E957DA"/>
    <w:rsid w:val="00E95E78"/>
    <w:rsid w:val="00E95ED2"/>
    <w:rsid w:val="00E95FBD"/>
    <w:rsid w:val="00E96926"/>
    <w:rsid w:val="00E96FF4"/>
    <w:rsid w:val="00E97112"/>
    <w:rsid w:val="00E978B5"/>
    <w:rsid w:val="00E97C3D"/>
    <w:rsid w:val="00EA023D"/>
    <w:rsid w:val="00EA080D"/>
    <w:rsid w:val="00EA0999"/>
    <w:rsid w:val="00EA0A49"/>
    <w:rsid w:val="00EA0BF8"/>
    <w:rsid w:val="00EA0C9C"/>
    <w:rsid w:val="00EA0CFE"/>
    <w:rsid w:val="00EA121C"/>
    <w:rsid w:val="00EA12C3"/>
    <w:rsid w:val="00EA152A"/>
    <w:rsid w:val="00EA19CC"/>
    <w:rsid w:val="00EA1A05"/>
    <w:rsid w:val="00EA1B9E"/>
    <w:rsid w:val="00EA20DC"/>
    <w:rsid w:val="00EA216F"/>
    <w:rsid w:val="00EA225A"/>
    <w:rsid w:val="00EA22DE"/>
    <w:rsid w:val="00EA24BF"/>
    <w:rsid w:val="00EA2656"/>
    <w:rsid w:val="00EA2A41"/>
    <w:rsid w:val="00EA2BAB"/>
    <w:rsid w:val="00EA2CD5"/>
    <w:rsid w:val="00EA2CFC"/>
    <w:rsid w:val="00EA2E6C"/>
    <w:rsid w:val="00EA2F14"/>
    <w:rsid w:val="00EA2F2A"/>
    <w:rsid w:val="00EA3337"/>
    <w:rsid w:val="00EA3354"/>
    <w:rsid w:val="00EA33DE"/>
    <w:rsid w:val="00EA3473"/>
    <w:rsid w:val="00EA350A"/>
    <w:rsid w:val="00EA386C"/>
    <w:rsid w:val="00EA3A46"/>
    <w:rsid w:val="00EA3B6A"/>
    <w:rsid w:val="00EA3E4F"/>
    <w:rsid w:val="00EA3E6E"/>
    <w:rsid w:val="00EA45C4"/>
    <w:rsid w:val="00EA4895"/>
    <w:rsid w:val="00EA51C9"/>
    <w:rsid w:val="00EA5439"/>
    <w:rsid w:val="00EA5788"/>
    <w:rsid w:val="00EA5851"/>
    <w:rsid w:val="00EA5B6D"/>
    <w:rsid w:val="00EA5DE9"/>
    <w:rsid w:val="00EA6069"/>
    <w:rsid w:val="00EA6790"/>
    <w:rsid w:val="00EA67C9"/>
    <w:rsid w:val="00EA688E"/>
    <w:rsid w:val="00EA69F7"/>
    <w:rsid w:val="00EA6A85"/>
    <w:rsid w:val="00EA6DF7"/>
    <w:rsid w:val="00EA6E9F"/>
    <w:rsid w:val="00EA7090"/>
    <w:rsid w:val="00EA74B3"/>
    <w:rsid w:val="00EA7558"/>
    <w:rsid w:val="00EA76B5"/>
    <w:rsid w:val="00EA7797"/>
    <w:rsid w:val="00EA78CE"/>
    <w:rsid w:val="00EA7B79"/>
    <w:rsid w:val="00EA7BE5"/>
    <w:rsid w:val="00EA7E33"/>
    <w:rsid w:val="00EA7E4F"/>
    <w:rsid w:val="00EB013E"/>
    <w:rsid w:val="00EB0225"/>
    <w:rsid w:val="00EB0271"/>
    <w:rsid w:val="00EB03E6"/>
    <w:rsid w:val="00EB0609"/>
    <w:rsid w:val="00EB08DA"/>
    <w:rsid w:val="00EB0A26"/>
    <w:rsid w:val="00EB0A99"/>
    <w:rsid w:val="00EB0CFC"/>
    <w:rsid w:val="00EB0FC3"/>
    <w:rsid w:val="00EB111D"/>
    <w:rsid w:val="00EB1183"/>
    <w:rsid w:val="00EB165A"/>
    <w:rsid w:val="00EB1742"/>
    <w:rsid w:val="00EB17DB"/>
    <w:rsid w:val="00EB1D0B"/>
    <w:rsid w:val="00EB1D9C"/>
    <w:rsid w:val="00EB21DD"/>
    <w:rsid w:val="00EB22E5"/>
    <w:rsid w:val="00EB22FE"/>
    <w:rsid w:val="00EB245D"/>
    <w:rsid w:val="00EB25D4"/>
    <w:rsid w:val="00EB2751"/>
    <w:rsid w:val="00EB28E1"/>
    <w:rsid w:val="00EB2AD1"/>
    <w:rsid w:val="00EB2F0A"/>
    <w:rsid w:val="00EB320F"/>
    <w:rsid w:val="00EB376D"/>
    <w:rsid w:val="00EB387F"/>
    <w:rsid w:val="00EB3A5C"/>
    <w:rsid w:val="00EB3A8C"/>
    <w:rsid w:val="00EB3AD7"/>
    <w:rsid w:val="00EB3B7B"/>
    <w:rsid w:val="00EB3B88"/>
    <w:rsid w:val="00EB3C4A"/>
    <w:rsid w:val="00EB3D77"/>
    <w:rsid w:val="00EB3E18"/>
    <w:rsid w:val="00EB3EDF"/>
    <w:rsid w:val="00EB3F95"/>
    <w:rsid w:val="00EB3FC6"/>
    <w:rsid w:val="00EB40B5"/>
    <w:rsid w:val="00EB43CA"/>
    <w:rsid w:val="00EB471F"/>
    <w:rsid w:val="00EB4793"/>
    <w:rsid w:val="00EB47D5"/>
    <w:rsid w:val="00EB49FC"/>
    <w:rsid w:val="00EB4E92"/>
    <w:rsid w:val="00EB500C"/>
    <w:rsid w:val="00EB527B"/>
    <w:rsid w:val="00EB532D"/>
    <w:rsid w:val="00EB53B5"/>
    <w:rsid w:val="00EB5B72"/>
    <w:rsid w:val="00EB5B87"/>
    <w:rsid w:val="00EB5D0F"/>
    <w:rsid w:val="00EB5E1A"/>
    <w:rsid w:val="00EB6138"/>
    <w:rsid w:val="00EB6433"/>
    <w:rsid w:val="00EB645A"/>
    <w:rsid w:val="00EB6497"/>
    <w:rsid w:val="00EB699E"/>
    <w:rsid w:val="00EB6C41"/>
    <w:rsid w:val="00EB6E4A"/>
    <w:rsid w:val="00EB6E59"/>
    <w:rsid w:val="00EB74D5"/>
    <w:rsid w:val="00EB7668"/>
    <w:rsid w:val="00EB7689"/>
    <w:rsid w:val="00EB78D1"/>
    <w:rsid w:val="00EB795B"/>
    <w:rsid w:val="00EB7A93"/>
    <w:rsid w:val="00EB7E73"/>
    <w:rsid w:val="00EC0219"/>
    <w:rsid w:val="00EC0AB6"/>
    <w:rsid w:val="00EC0BF0"/>
    <w:rsid w:val="00EC0C00"/>
    <w:rsid w:val="00EC0D71"/>
    <w:rsid w:val="00EC0ED3"/>
    <w:rsid w:val="00EC0FC0"/>
    <w:rsid w:val="00EC10CD"/>
    <w:rsid w:val="00EC1145"/>
    <w:rsid w:val="00EC1652"/>
    <w:rsid w:val="00EC1753"/>
    <w:rsid w:val="00EC189E"/>
    <w:rsid w:val="00EC18B2"/>
    <w:rsid w:val="00EC1B70"/>
    <w:rsid w:val="00EC1DD3"/>
    <w:rsid w:val="00EC1E26"/>
    <w:rsid w:val="00EC213D"/>
    <w:rsid w:val="00EC21B3"/>
    <w:rsid w:val="00EC23C0"/>
    <w:rsid w:val="00EC257B"/>
    <w:rsid w:val="00EC2864"/>
    <w:rsid w:val="00EC2B82"/>
    <w:rsid w:val="00EC2BBC"/>
    <w:rsid w:val="00EC2CB7"/>
    <w:rsid w:val="00EC2D7D"/>
    <w:rsid w:val="00EC30F6"/>
    <w:rsid w:val="00EC36E7"/>
    <w:rsid w:val="00EC37A7"/>
    <w:rsid w:val="00EC3A91"/>
    <w:rsid w:val="00EC3AE4"/>
    <w:rsid w:val="00EC3B30"/>
    <w:rsid w:val="00EC3B53"/>
    <w:rsid w:val="00EC3E86"/>
    <w:rsid w:val="00EC415F"/>
    <w:rsid w:val="00EC4A38"/>
    <w:rsid w:val="00EC4BC4"/>
    <w:rsid w:val="00EC4EF3"/>
    <w:rsid w:val="00EC4F88"/>
    <w:rsid w:val="00EC52CD"/>
    <w:rsid w:val="00EC54EF"/>
    <w:rsid w:val="00EC55F9"/>
    <w:rsid w:val="00EC57BB"/>
    <w:rsid w:val="00EC58D1"/>
    <w:rsid w:val="00EC59AD"/>
    <w:rsid w:val="00EC5D8E"/>
    <w:rsid w:val="00EC5F64"/>
    <w:rsid w:val="00EC609F"/>
    <w:rsid w:val="00EC60F7"/>
    <w:rsid w:val="00EC6264"/>
    <w:rsid w:val="00EC66C8"/>
    <w:rsid w:val="00EC679D"/>
    <w:rsid w:val="00EC682D"/>
    <w:rsid w:val="00EC6839"/>
    <w:rsid w:val="00EC6C46"/>
    <w:rsid w:val="00EC6E27"/>
    <w:rsid w:val="00EC7082"/>
    <w:rsid w:val="00EC70AD"/>
    <w:rsid w:val="00EC7330"/>
    <w:rsid w:val="00EC73F1"/>
    <w:rsid w:val="00EC75C5"/>
    <w:rsid w:val="00EC75D1"/>
    <w:rsid w:val="00EC7844"/>
    <w:rsid w:val="00EC7A23"/>
    <w:rsid w:val="00EC7BE1"/>
    <w:rsid w:val="00EC7C6E"/>
    <w:rsid w:val="00ED000C"/>
    <w:rsid w:val="00ED0135"/>
    <w:rsid w:val="00ED01E9"/>
    <w:rsid w:val="00ED01ED"/>
    <w:rsid w:val="00ED047F"/>
    <w:rsid w:val="00ED0799"/>
    <w:rsid w:val="00ED08B4"/>
    <w:rsid w:val="00ED0B67"/>
    <w:rsid w:val="00ED1337"/>
    <w:rsid w:val="00ED16AE"/>
    <w:rsid w:val="00ED16FA"/>
    <w:rsid w:val="00ED1741"/>
    <w:rsid w:val="00ED18A3"/>
    <w:rsid w:val="00ED1BAD"/>
    <w:rsid w:val="00ED209B"/>
    <w:rsid w:val="00ED2315"/>
    <w:rsid w:val="00ED2334"/>
    <w:rsid w:val="00ED2556"/>
    <w:rsid w:val="00ED2863"/>
    <w:rsid w:val="00ED2B25"/>
    <w:rsid w:val="00ED2CC6"/>
    <w:rsid w:val="00ED331D"/>
    <w:rsid w:val="00ED33F0"/>
    <w:rsid w:val="00ED3663"/>
    <w:rsid w:val="00ED3864"/>
    <w:rsid w:val="00ED3A19"/>
    <w:rsid w:val="00ED3B02"/>
    <w:rsid w:val="00ED3B69"/>
    <w:rsid w:val="00ED3B81"/>
    <w:rsid w:val="00ED3C60"/>
    <w:rsid w:val="00ED3C65"/>
    <w:rsid w:val="00ED3CB0"/>
    <w:rsid w:val="00ED3D80"/>
    <w:rsid w:val="00ED460C"/>
    <w:rsid w:val="00ED4746"/>
    <w:rsid w:val="00ED4758"/>
    <w:rsid w:val="00ED488F"/>
    <w:rsid w:val="00ED4A10"/>
    <w:rsid w:val="00ED4A77"/>
    <w:rsid w:val="00ED4D43"/>
    <w:rsid w:val="00ED5464"/>
    <w:rsid w:val="00ED5BC6"/>
    <w:rsid w:val="00ED61E8"/>
    <w:rsid w:val="00ED636B"/>
    <w:rsid w:val="00ED65C2"/>
    <w:rsid w:val="00ED666B"/>
    <w:rsid w:val="00ED670E"/>
    <w:rsid w:val="00ED69A3"/>
    <w:rsid w:val="00ED7081"/>
    <w:rsid w:val="00ED725B"/>
    <w:rsid w:val="00ED72C1"/>
    <w:rsid w:val="00ED7494"/>
    <w:rsid w:val="00ED74B1"/>
    <w:rsid w:val="00ED7533"/>
    <w:rsid w:val="00ED7667"/>
    <w:rsid w:val="00ED767C"/>
    <w:rsid w:val="00ED7F41"/>
    <w:rsid w:val="00EE0230"/>
    <w:rsid w:val="00EE0259"/>
    <w:rsid w:val="00EE0295"/>
    <w:rsid w:val="00EE03C2"/>
    <w:rsid w:val="00EE0654"/>
    <w:rsid w:val="00EE0751"/>
    <w:rsid w:val="00EE077D"/>
    <w:rsid w:val="00EE0CC1"/>
    <w:rsid w:val="00EE0F66"/>
    <w:rsid w:val="00EE11DE"/>
    <w:rsid w:val="00EE153B"/>
    <w:rsid w:val="00EE16B1"/>
    <w:rsid w:val="00EE17AC"/>
    <w:rsid w:val="00EE17EE"/>
    <w:rsid w:val="00EE1AB3"/>
    <w:rsid w:val="00EE1B18"/>
    <w:rsid w:val="00EE1C44"/>
    <w:rsid w:val="00EE1C9F"/>
    <w:rsid w:val="00EE1D71"/>
    <w:rsid w:val="00EE1E6D"/>
    <w:rsid w:val="00EE240D"/>
    <w:rsid w:val="00EE24A6"/>
    <w:rsid w:val="00EE26D4"/>
    <w:rsid w:val="00EE2A69"/>
    <w:rsid w:val="00EE3128"/>
    <w:rsid w:val="00EE3190"/>
    <w:rsid w:val="00EE31C5"/>
    <w:rsid w:val="00EE32EC"/>
    <w:rsid w:val="00EE33A9"/>
    <w:rsid w:val="00EE34B4"/>
    <w:rsid w:val="00EE3600"/>
    <w:rsid w:val="00EE37B1"/>
    <w:rsid w:val="00EE397C"/>
    <w:rsid w:val="00EE3CB3"/>
    <w:rsid w:val="00EE3D91"/>
    <w:rsid w:val="00EE4357"/>
    <w:rsid w:val="00EE4372"/>
    <w:rsid w:val="00EE461E"/>
    <w:rsid w:val="00EE46BA"/>
    <w:rsid w:val="00EE47D3"/>
    <w:rsid w:val="00EE48D4"/>
    <w:rsid w:val="00EE491F"/>
    <w:rsid w:val="00EE4CD7"/>
    <w:rsid w:val="00EE4E31"/>
    <w:rsid w:val="00EE4E3E"/>
    <w:rsid w:val="00EE4F0E"/>
    <w:rsid w:val="00EE507C"/>
    <w:rsid w:val="00EE5159"/>
    <w:rsid w:val="00EE5216"/>
    <w:rsid w:val="00EE5232"/>
    <w:rsid w:val="00EE55CA"/>
    <w:rsid w:val="00EE56AE"/>
    <w:rsid w:val="00EE5700"/>
    <w:rsid w:val="00EE57D7"/>
    <w:rsid w:val="00EE57FD"/>
    <w:rsid w:val="00EE5812"/>
    <w:rsid w:val="00EE583F"/>
    <w:rsid w:val="00EE5948"/>
    <w:rsid w:val="00EE5D2F"/>
    <w:rsid w:val="00EE5F7B"/>
    <w:rsid w:val="00EE5FF1"/>
    <w:rsid w:val="00EE612F"/>
    <w:rsid w:val="00EE6244"/>
    <w:rsid w:val="00EE653E"/>
    <w:rsid w:val="00EE6607"/>
    <w:rsid w:val="00EE669A"/>
    <w:rsid w:val="00EE67EA"/>
    <w:rsid w:val="00EE692D"/>
    <w:rsid w:val="00EE69D9"/>
    <w:rsid w:val="00EE6BD7"/>
    <w:rsid w:val="00EE6DFE"/>
    <w:rsid w:val="00EE6E86"/>
    <w:rsid w:val="00EE6EA5"/>
    <w:rsid w:val="00EE703B"/>
    <w:rsid w:val="00EE71B3"/>
    <w:rsid w:val="00EE7B2A"/>
    <w:rsid w:val="00EE7BBE"/>
    <w:rsid w:val="00EF00B2"/>
    <w:rsid w:val="00EF0119"/>
    <w:rsid w:val="00EF0163"/>
    <w:rsid w:val="00EF0260"/>
    <w:rsid w:val="00EF036A"/>
    <w:rsid w:val="00EF0696"/>
    <w:rsid w:val="00EF06A0"/>
    <w:rsid w:val="00EF06E6"/>
    <w:rsid w:val="00EF0CA8"/>
    <w:rsid w:val="00EF0DCE"/>
    <w:rsid w:val="00EF0DF3"/>
    <w:rsid w:val="00EF0EC3"/>
    <w:rsid w:val="00EF10E1"/>
    <w:rsid w:val="00EF15AE"/>
    <w:rsid w:val="00EF18A7"/>
    <w:rsid w:val="00EF1C5F"/>
    <w:rsid w:val="00EF208B"/>
    <w:rsid w:val="00EF2300"/>
    <w:rsid w:val="00EF2584"/>
    <w:rsid w:val="00EF29AF"/>
    <w:rsid w:val="00EF2AE5"/>
    <w:rsid w:val="00EF2C52"/>
    <w:rsid w:val="00EF2F8F"/>
    <w:rsid w:val="00EF2FD3"/>
    <w:rsid w:val="00EF350E"/>
    <w:rsid w:val="00EF35F9"/>
    <w:rsid w:val="00EF3632"/>
    <w:rsid w:val="00EF36A9"/>
    <w:rsid w:val="00EF3775"/>
    <w:rsid w:val="00EF3999"/>
    <w:rsid w:val="00EF3BE1"/>
    <w:rsid w:val="00EF3C57"/>
    <w:rsid w:val="00EF3E5B"/>
    <w:rsid w:val="00EF3E97"/>
    <w:rsid w:val="00EF4428"/>
    <w:rsid w:val="00EF44CB"/>
    <w:rsid w:val="00EF47FB"/>
    <w:rsid w:val="00EF4AD2"/>
    <w:rsid w:val="00EF4B0A"/>
    <w:rsid w:val="00EF4BA4"/>
    <w:rsid w:val="00EF4E53"/>
    <w:rsid w:val="00EF50BE"/>
    <w:rsid w:val="00EF5137"/>
    <w:rsid w:val="00EF53A2"/>
    <w:rsid w:val="00EF5506"/>
    <w:rsid w:val="00EF5539"/>
    <w:rsid w:val="00EF56CB"/>
    <w:rsid w:val="00EF56ED"/>
    <w:rsid w:val="00EF57BE"/>
    <w:rsid w:val="00EF5C41"/>
    <w:rsid w:val="00EF5DB9"/>
    <w:rsid w:val="00EF6215"/>
    <w:rsid w:val="00EF642A"/>
    <w:rsid w:val="00EF64E2"/>
    <w:rsid w:val="00EF653C"/>
    <w:rsid w:val="00EF695A"/>
    <w:rsid w:val="00EF69D3"/>
    <w:rsid w:val="00EF6A60"/>
    <w:rsid w:val="00EF6B57"/>
    <w:rsid w:val="00EF6B9B"/>
    <w:rsid w:val="00EF6CD0"/>
    <w:rsid w:val="00EF6D25"/>
    <w:rsid w:val="00EF6D5B"/>
    <w:rsid w:val="00EF70DC"/>
    <w:rsid w:val="00EF73AB"/>
    <w:rsid w:val="00EF7443"/>
    <w:rsid w:val="00EF7968"/>
    <w:rsid w:val="00EF7A7F"/>
    <w:rsid w:val="00EF7BF3"/>
    <w:rsid w:val="00EF7E7B"/>
    <w:rsid w:val="00F001B9"/>
    <w:rsid w:val="00F001BA"/>
    <w:rsid w:val="00F002A9"/>
    <w:rsid w:val="00F002D9"/>
    <w:rsid w:val="00F0039D"/>
    <w:rsid w:val="00F00798"/>
    <w:rsid w:val="00F008D9"/>
    <w:rsid w:val="00F00B22"/>
    <w:rsid w:val="00F00B6C"/>
    <w:rsid w:val="00F00F10"/>
    <w:rsid w:val="00F0147D"/>
    <w:rsid w:val="00F01B48"/>
    <w:rsid w:val="00F01E8E"/>
    <w:rsid w:val="00F0216D"/>
    <w:rsid w:val="00F0245A"/>
    <w:rsid w:val="00F0246B"/>
    <w:rsid w:val="00F025E7"/>
    <w:rsid w:val="00F028E5"/>
    <w:rsid w:val="00F02A8B"/>
    <w:rsid w:val="00F02B1A"/>
    <w:rsid w:val="00F02ECC"/>
    <w:rsid w:val="00F03510"/>
    <w:rsid w:val="00F03577"/>
    <w:rsid w:val="00F0359B"/>
    <w:rsid w:val="00F036AB"/>
    <w:rsid w:val="00F03CA8"/>
    <w:rsid w:val="00F03CDF"/>
    <w:rsid w:val="00F0430E"/>
    <w:rsid w:val="00F0461C"/>
    <w:rsid w:val="00F0477E"/>
    <w:rsid w:val="00F04AA7"/>
    <w:rsid w:val="00F04EC8"/>
    <w:rsid w:val="00F05145"/>
    <w:rsid w:val="00F051B2"/>
    <w:rsid w:val="00F053B3"/>
    <w:rsid w:val="00F053CC"/>
    <w:rsid w:val="00F05505"/>
    <w:rsid w:val="00F059AB"/>
    <w:rsid w:val="00F05EE0"/>
    <w:rsid w:val="00F06705"/>
    <w:rsid w:val="00F06C83"/>
    <w:rsid w:val="00F06DB8"/>
    <w:rsid w:val="00F06ED2"/>
    <w:rsid w:val="00F071A9"/>
    <w:rsid w:val="00F071D4"/>
    <w:rsid w:val="00F0735D"/>
    <w:rsid w:val="00F07382"/>
    <w:rsid w:val="00F0749F"/>
    <w:rsid w:val="00F0762C"/>
    <w:rsid w:val="00F07661"/>
    <w:rsid w:val="00F07A08"/>
    <w:rsid w:val="00F100F9"/>
    <w:rsid w:val="00F10642"/>
    <w:rsid w:val="00F107EC"/>
    <w:rsid w:val="00F10867"/>
    <w:rsid w:val="00F10890"/>
    <w:rsid w:val="00F10AD5"/>
    <w:rsid w:val="00F10B22"/>
    <w:rsid w:val="00F10F6D"/>
    <w:rsid w:val="00F110BB"/>
    <w:rsid w:val="00F11961"/>
    <w:rsid w:val="00F11A04"/>
    <w:rsid w:val="00F11C4C"/>
    <w:rsid w:val="00F11D0E"/>
    <w:rsid w:val="00F1205C"/>
    <w:rsid w:val="00F12198"/>
    <w:rsid w:val="00F122F3"/>
    <w:rsid w:val="00F12728"/>
    <w:rsid w:val="00F12B77"/>
    <w:rsid w:val="00F12DE4"/>
    <w:rsid w:val="00F13980"/>
    <w:rsid w:val="00F13A5E"/>
    <w:rsid w:val="00F13BC8"/>
    <w:rsid w:val="00F13EEE"/>
    <w:rsid w:val="00F13FFB"/>
    <w:rsid w:val="00F14102"/>
    <w:rsid w:val="00F14A98"/>
    <w:rsid w:val="00F14C52"/>
    <w:rsid w:val="00F14D08"/>
    <w:rsid w:val="00F155EC"/>
    <w:rsid w:val="00F155F9"/>
    <w:rsid w:val="00F15D8B"/>
    <w:rsid w:val="00F15E73"/>
    <w:rsid w:val="00F1600F"/>
    <w:rsid w:val="00F1631C"/>
    <w:rsid w:val="00F16337"/>
    <w:rsid w:val="00F163E7"/>
    <w:rsid w:val="00F166DD"/>
    <w:rsid w:val="00F166E8"/>
    <w:rsid w:val="00F1695E"/>
    <w:rsid w:val="00F16A04"/>
    <w:rsid w:val="00F16A92"/>
    <w:rsid w:val="00F170BC"/>
    <w:rsid w:val="00F1712A"/>
    <w:rsid w:val="00F17597"/>
    <w:rsid w:val="00F17923"/>
    <w:rsid w:val="00F17F67"/>
    <w:rsid w:val="00F202BE"/>
    <w:rsid w:val="00F2049E"/>
    <w:rsid w:val="00F204FB"/>
    <w:rsid w:val="00F2059F"/>
    <w:rsid w:val="00F20997"/>
    <w:rsid w:val="00F20A6C"/>
    <w:rsid w:val="00F20B10"/>
    <w:rsid w:val="00F20BF7"/>
    <w:rsid w:val="00F20E42"/>
    <w:rsid w:val="00F213F3"/>
    <w:rsid w:val="00F21427"/>
    <w:rsid w:val="00F2150A"/>
    <w:rsid w:val="00F2158B"/>
    <w:rsid w:val="00F21662"/>
    <w:rsid w:val="00F21C3B"/>
    <w:rsid w:val="00F21D00"/>
    <w:rsid w:val="00F21D38"/>
    <w:rsid w:val="00F21F7F"/>
    <w:rsid w:val="00F220A1"/>
    <w:rsid w:val="00F221B3"/>
    <w:rsid w:val="00F221B5"/>
    <w:rsid w:val="00F22216"/>
    <w:rsid w:val="00F22557"/>
    <w:rsid w:val="00F22990"/>
    <w:rsid w:val="00F230B5"/>
    <w:rsid w:val="00F23846"/>
    <w:rsid w:val="00F23ADA"/>
    <w:rsid w:val="00F23D41"/>
    <w:rsid w:val="00F244ED"/>
    <w:rsid w:val="00F24507"/>
    <w:rsid w:val="00F2468F"/>
    <w:rsid w:val="00F24AC8"/>
    <w:rsid w:val="00F24EAC"/>
    <w:rsid w:val="00F24EEA"/>
    <w:rsid w:val="00F25389"/>
    <w:rsid w:val="00F25650"/>
    <w:rsid w:val="00F259D1"/>
    <w:rsid w:val="00F25CEA"/>
    <w:rsid w:val="00F25DFC"/>
    <w:rsid w:val="00F25F2F"/>
    <w:rsid w:val="00F25F4C"/>
    <w:rsid w:val="00F25FA5"/>
    <w:rsid w:val="00F262C0"/>
    <w:rsid w:val="00F26328"/>
    <w:rsid w:val="00F26678"/>
    <w:rsid w:val="00F26804"/>
    <w:rsid w:val="00F26869"/>
    <w:rsid w:val="00F26BB8"/>
    <w:rsid w:val="00F26BD6"/>
    <w:rsid w:val="00F26D04"/>
    <w:rsid w:val="00F26EE3"/>
    <w:rsid w:val="00F26F0B"/>
    <w:rsid w:val="00F26F29"/>
    <w:rsid w:val="00F27406"/>
    <w:rsid w:val="00F27427"/>
    <w:rsid w:val="00F275B2"/>
    <w:rsid w:val="00F27952"/>
    <w:rsid w:val="00F27957"/>
    <w:rsid w:val="00F27A4F"/>
    <w:rsid w:val="00F27A5E"/>
    <w:rsid w:val="00F27B3D"/>
    <w:rsid w:val="00F27D6F"/>
    <w:rsid w:val="00F27FBF"/>
    <w:rsid w:val="00F30036"/>
    <w:rsid w:val="00F3010C"/>
    <w:rsid w:val="00F3013F"/>
    <w:rsid w:val="00F304DF"/>
    <w:rsid w:val="00F30A85"/>
    <w:rsid w:val="00F30B88"/>
    <w:rsid w:val="00F30C1B"/>
    <w:rsid w:val="00F30D52"/>
    <w:rsid w:val="00F30FCA"/>
    <w:rsid w:val="00F31540"/>
    <w:rsid w:val="00F315D2"/>
    <w:rsid w:val="00F31AB1"/>
    <w:rsid w:val="00F32004"/>
    <w:rsid w:val="00F3201B"/>
    <w:rsid w:val="00F32109"/>
    <w:rsid w:val="00F3216B"/>
    <w:rsid w:val="00F32335"/>
    <w:rsid w:val="00F32AF0"/>
    <w:rsid w:val="00F32DF3"/>
    <w:rsid w:val="00F32EE6"/>
    <w:rsid w:val="00F32F56"/>
    <w:rsid w:val="00F32FD6"/>
    <w:rsid w:val="00F32FE8"/>
    <w:rsid w:val="00F332BB"/>
    <w:rsid w:val="00F337CF"/>
    <w:rsid w:val="00F33BFD"/>
    <w:rsid w:val="00F33D09"/>
    <w:rsid w:val="00F340AF"/>
    <w:rsid w:val="00F341C4"/>
    <w:rsid w:val="00F341D4"/>
    <w:rsid w:val="00F34269"/>
    <w:rsid w:val="00F34286"/>
    <w:rsid w:val="00F34B71"/>
    <w:rsid w:val="00F35085"/>
    <w:rsid w:val="00F35344"/>
    <w:rsid w:val="00F3558E"/>
    <w:rsid w:val="00F355CF"/>
    <w:rsid w:val="00F358ED"/>
    <w:rsid w:val="00F35D05"/>
    <w:rsid w:val="00F35D14"/>
    <w:rsid w:val="00F35D32"/>
    <w:rsid w:val="00F35DFB"/>
    <w:rsid w:val="00F36349"/>
    <w:rsid w:val="00F363D4"/>
    <w:rsid w:val="00F3663C"/>
    <w:rsid w:val="00F36671"/>
    <w:rsid w:val="00F3674C"/>
    <w:rsid w:val="00F368BD"/>
    <w:rsid w:val="00F36969"/>
    <w:rsid w:val="00F36CD2"/>
    <w:rsid w:val="00F36D97"/>
    <w:rsid w:val="00F36E8E"/>
    <w:rsid w:val="00F36EC0"/>
    <w:rsid w:val="00F379DB"/>
    <w:rsid w:val="00F37B3F"/>
    <w:rsid w:val="00F37D4C"/>
    <w:rsid w:val="00F40136"/>
    <w:rsid w:val="00F404E7"/>
    <w:rsid w:val="00F40CBC"/>
    <w:rsid w:val="00F40EC9"/>
    <w:rsid w:val="00F41034"/>
    <w:rsid w:val="00F4110E"/>
    <w:rsid w:val="00F41181"/>
    <w:rsid w:val="00F41310"/>
    <w:rsid w:val="00F413FF"/>
    <w:rsid w:val="00F415AD"/>
    <w:rsid w:val="00F415C3"/>
    <w:rsid w:val="00F41600"/>
    <w:rsid w:val="00F41631"/>
    <w:rsid w:val="00F41647"/>
    <w:rsid w:val="00F41731"/>
    <w:rsid w:val="00F41878"/>
    <w:rsid w:val="00F418F0"/>
    <w:rsid w:val="00F41C84"/>
    <w:rsid w:val="00F41DB6"/>
    <w:rsid w:val="00F41E3B"/>
    <w:rsid w:val="00F41EBB"/>
    <w:rsid w:val="00F4231A"/>
    <w:rsid w:val="00F42407"/>
    <w:rsid w:val="00F431C3"/>
    <w:rsid w:val="00F43444"/>
    <w:rsid w:val="00F438AB"/>
    <w:rsid w:val="00F43AB1"/>
    <w:rsid w:val="00F43B7A"/>
    <w:rsid w:val="00F43F91"/>
    <w:rsid w:val="00F44109"/>
    <w:rsid w:val="00F4425F"/>
    <w:rsid w:val="00F44773"/>
    <w:rsid w:val="00F4479D"/>
    <w:rsid w:val="00F447F2"/>
    <w:rsid w:val="00F44853"/>
    <w:rsid w:val="00F44AC6"/>
    <w:rsid w:val="00F44C5D"/>
    <w:rsid w:val="00F44DE4"/>
    <w:rsid w:val="00F44E07"/>
    <w:rsid w:val="00F45109"/>
    <w:rsid w:val="00F45138"/>
    <w:rsid w:val="00F452C4"/>
    <w:rsid w:val="00F458E7"/>
    <w:rsid w:val="00F45AA1"/>
    <w:rsid w:val="00F45B7C"/>
    <w:rsid w:val="00F45D1D"/>
    <w:rsid w:val="00F45DDA"/>
    <w:rsid w:val="00F45FA9"/>
    <w:rsid w:val="00F4601C"/>
    <w:rsid w:val="00F46481"/>
    <w:rsid w:val="00F464EE"/>
    <w:rsid w:val="00F4683D"/>
    <w:rsid w:val="00F46885"/>
    <w:rsid w:val="00F469DF"/>
    <w:rsid w:val="00F46B20"/>
    <w:rsid w:val="00F46C57"/>
    <w:rsid w:val="00F46C68"/>
    <w:rsid w:val="00F46FA6"/>
    <w:rsid w:val="00F472F8"/>
    <w:rsid w:val="00F477E3"/>
    <w:rsid w:val="00F47EE1"/>
    <w:rsid w:val="00F47F48"/>
    <w:rsid w:val="00F50592"/>
    <w:rsid w:val="00F50AD2"/>
    <w:rsid w:val="00F50CE8"/>
    <w:rsid w:val="00F50D3C"/>
    <w:rsid w:val="00F5117D"/>
    <w:rsid w:val="00F512B5"/>
    <w:rsid w:val="00F513E7"/>
    <w:rsid w:val="00F51462"/>
    <w:rsid w:val="00F51555"/>
    <w:rsid w:val="00F515D8"/>
    <w:rsid w:val="00F516D5"/>
    <w:rsid w:val="00F516E6"/>
    <w:rsid w:val="00F516F0"/>
    <w:rsid w:val="00F51C42"/>
    <w:rsid w:val="00F51F77"/>
    <w:rsid w:val="00F521AD"/>
    <w:rsid w:val="00F52238"/>
    <w:rsid w:val="00F524DC"/>
    <w:rsid w:val="00F52539"/>
    <w:rsid w:val="00F52591"/>
    <w:rsid w:val="00F5265F"/>
    <w:rsid w:val="00F52697"/>
    <w:rsid w:val="00F52842"/>
    <w:rsid w:val="00F528C7"/>
    <w:rsid w:val="00F53072"/>
    <w:rsid w:val="00F5323E"/>
    <w:rsid w:val="00F53334"/>
    <w:rsid w:val="00F53350"/>
    <w:rsid w:val="00F53733"/>
    <w:rsid w:val="00F53786"/>
    <w:rsid w:val="00F53824"/>
    <w:rsid w:val="00F53B31"/>
    <w:rsid w:val="00F53BCB"/>
    <w:rsid w:val="00F54105"/>
    <w:rsid w:val="00F542BA"/>
    <w:rsid w:val="00F546D1"/>
    <w:rsid w:val="00F54700"/>
    <w:rsid w:val="00F5488A"/>
    <w:rsid w:val="00F549E2"/>
    <w:rsid w:val="00F54C03"/>
    <w:rsid w:val="00F54C09"/>
    <w:rsid w:val="00F54DD6"/>
    <w:rsid w:val="00F54E44"/>
    <w:rsid w:val="00F54E56"/>
    <w:rsid w:val="00F551CC"/>
    <w:rsid w:val="00F5528D"/>
    <w:rsid w:val="00F556D9"/>
    <w:rsid w:val="00F55AB2"/>
    <w:rsid w:val="00F55AC4"/>
    <w:rsid w:val="00F55F7F"/>
    <w:rsid w:val="00F55FA0"/>
    <w:rsid w:val="00F56043"/>
    <w:rsid w:val="00F56094"/>
    <w:rsid w:val="00F56098"/>
    <w:rsid w:val="00F56131"/>
    <w:rsid w:val="00F5626A"/>
    <w:rsid w:val="00F5629F"/>
    <w:rsid w:val="00F564DC"/>
    <w:rsid w:val="00F565C9"/>
    <w:rsid w:val="00F5668E"/>
    <w:rsid w:val="00F569C9"/>
    <w:rsid w:val="00F56A9B"/>
    <w:rsid w:val="00F56D58"/>
    <w:rsid w:val="00F56E9E"/>
    <w:rsid w:val="00F571A0"/>
    <w:rsid w:val="00F5738C"/>
    <w:rsid w:val="00F57515"/>
    <w:rsid w:val="00F579F6"/>
    <w:rsid w:val="00F57ADD"/>
    <w:rsid w:val="00F57B28"/>
    <w:rsid w:val="00F57D3A"/>
    <w:rsid w:val="00F57E40"/>
    <w:rsid w:val="00F57F9B"/>
    <w:rsid w:val="00F6045D"/>
    <w:rsid w:val="00F608F8"/>
    <w:rsid w:val="00F60964"/>
    <w:rsid w:val="00F60CAB"/>
    <w:rsid w:val="00F60EFF"/>
    <w:rsid w:val="00F61302"/>
    <w:rsid w:val="00F618DC"/>
    <w:rsid w:val="00F61938"/>
    <w:rsid w:val="00F61EB1"/>
    <w:rsid w:val="00F61F2B"/>
    <w:rsid w:val="00F62067"/>
    <w:rsid w:val="00F62261"/>
    <w:rsid w:val="00F62409"/>
    <w:rsid w:val="00F6289F"/>
    <w:rsid w:val="00F62C86"/>
    <w:rsid w:val="00F62E3A"/>
    <w:rsid w:val="00F6308C"/>
    <w:rsid w:val="00F63156"/>
    <w:rsid w:val="00F634CD"/>
    <w:rsid w:val="00F6351F"/>
    <w:rsid w:val="00F63548"/>
    <w:rsid w:val="00F63894"/>
    <w:rsid w:val="00F63CA9"/>
    <w:rsid w:val="00F63D7B"/>
    <w:rsid w:val="00F63DE4"/>
    <w:rsid w:val="00F63E36"/>
    <w:rsid w:val="00F63EC1"/>
    <w:rsid w:val="00F63F4A"/>
    <w:rsid w:val="00F641A2"/>
    <w:rsid w:val="00F643CF"/>
    <w:rsid w:val="00F6443C"/>
    <w:rsid w:val="00F64528"/>
    <w:rsid w:val="00F64985"/>
    <w:rsid w:val="00F64E27"/>
    <w:rsid w:val="00F64ECC"/>
    <w:rsid w:val="00F651E1"/>
    <w:rsid w:val="00F6526C"/>
    <w:rsid w:val="00F653D5"/>
    <w:rsid w:val="00F653E0"/>
    <w:rsid w:val="00F65828"/>
    <w:rsid w:val="00F65971"/>
    <w:rsid w:val="00F65BEA"/>
    <w:rsid w:val="00F65BEE"/>
    <w:rsid w:val="00F65C25"/>
    <w:rsid w:val="00F662F2"/>
    <w:rsid w:val="00F663F6"/>
    <w:rsid w:val="00F66953"/>
    <w:rsid w:val="00F66A46"/>
    <w:rsid w:val="00F66A7E"/>
    <w:rsid w:val="00F670A9"/>
    <w:rsid w:val="00F67126"/>
    <w:rsid w:val="00F672C0"/>
    <w:rsid w:val="00F675F7"/>
    <w:rsid w:val="00F67785"/>
    <w:rsid w:val="00F67876"/>
    <w:rsid w:val="00F67FC6"/>
    <w:rsid w:val="00F704C0"/>
    <w:rsid w:val="00F7051A"/>
    <w:rsid w:val="00F705F2"/>
    <w:rsid w:val="00F709C3"/>
    <w:rsid w:val="00F70AAE"/>
    <w:rsid w:val="00F70B27"/>
    <w:rsid w:val="00F70D42"/>
    <w:rsid w:val="00F71034"/>
    <w:rsid w:val="00F71132"/>
    <w:rsid w:val="00F7115D"/>
    <w:rsid w:val="00F7171C"/>
    <w:rsid w:val="00F71A32"/>
    <w:rsid w:val="00F71A92"/>
    <w:rsid w:val="00F71C15"/>
    <w:rsid w:val="00F720F2"/>
    <w:rsid w:val="00F72B0F"/>
    <w:rsid w:val="00F72BAB"/>
    <w:rsid w:val="00F73044"/>
    <w:rsid w:val="00F7305A"/>
    <w:rsid w:val="00F731BA"/>
    <w:rsid w:val="00F73348"/>
    <w:rsid w:val="00F73594"/>
    <w:rsid w:val="00F737D8"/>
    <w:rsid w:val="00F73876"/>
    <w:rsid w:val="00F73A21"/>
    <w:rsid w:val="00F73CC2"/>
    <w:rsid w:val="00F73E7D"/>
    <w:rsid w:val="00F744D2"/>
    <w:rsid w:val="00F746BF"/>
    <w:rsid w:val="00F74920"/>
    <w:rsid w:val="00F74BA9"/>
    <w:rsid w:val="00F74FFF"/>
    <w:rsid w:val="00F75181"/>
    <w:rsid w:val="00F75344"/>
    <w:rsid w:val="00F754D7"/>
    <w:rsid w:val="00F75671"/>
    <w:rsid w:val="00F7573F"/>
    <w:rsid w:val="00F75B00"/>
    <w:rsid w:val="00F75FCB"/>
    <w:rsid w:val="00F76217"/>
    <w:rsid w:val="00F762AD"/>
    <w:rsid w:val="00F7641E"/>
    <w:rsid w:val="00F76484"/>
    <w:rsid w:val="00F76857"/>
    <w:rsid w:val="00F76D9A"/>
    <w:rsid w:val="00F77091"/>
    <w:rsid w:val="00F77529"/>
    <w:rsid w:val="00F777F8"/>
    <w:rsid w:val="00F77854"/>
    <w:rsid w:val="00F779BE"/>
    <w:rsid w:val="00F77A6C"/>
    <w:rsid w:val="00F77CCE"/>
    <w:rsid w:val="00F77F04"/>
    <w:rsid w:val="00F80015"/>
    <w:rsid w:val="00F8010C"/>
    <w:rsid w:val="00F8068F"/>
    <w:rsid w:val="00F807A1"/>
    <w:rsid w:val="00F807B4"/>
    <w:rsid w:val="00F8089A"/>
    <w:rsid w:val="00F80967"/>
    <w:rsid w:val="00F80AF0"/>
    <w:rsid w:val="00F80D53"/>
    <w:rsid w:val="00F80E04"/>
    <w:rsid w:val="00F8107B"/>
    <w:rsid w:val="00F81082"/>
    <w:rsid w:val="00F81204"/>
    <w:rsid w:val="00F8141D"/>
    <w:rsid w:val="00F8172F"/>
    <w:rsid w:val="00F817B6"/>
    <w:rsid w:val="00F81826"/>
    <w:rsid w:val="00F818FB"/>
    <w:rsid w:val="00F81C88"/>
    <w:rsid w:val="00F8209C"/>
    <w:rsid w:val="00F820B9"/>
    <w:rsid w:val="00F821B7"/>
    <w:rsid w:val="00F821EC"/>
    <w:rsid w:val="00F8227D"/>
    <w:rsid w:val="00F826DD"/>
    <w:rsid w:val="00F8296C"/>
    <w:rsid w:val="00F8326C"/>
    <w:rsid w:val="00F833AC"/>
    <w:rsid w:val="00F8340B"/>
    <w:rsid w:val="00F8350C"/>
    <w:rsid w:val="00F836A3"/>
    <w:rsid w:val="00F838CC"/>
    <w:rsid w:val="00F84136"/>
    <w:rsid w:val="00F84239"/>
    <w:rsid w:val="00F842E8"/>
    <w:rsid w:val="00F8465D"/>
    <w:rsid w:val="00F84790"/>
    <w:rsid w:val="00F847E6"/>
    <w:rsid w:val="00F849CE"/>
    <w:rsid w:val="00F84E0D"/>
    <w:rsid w:val="00F8528D"/>
    <w:rsid w:val="00F85749"/>
    <w:rsid w:val="00F859E4"/>
    <w:rsid w:val="00F85A16"/>
    <w:rsid w:val="00F85B87"/>
    <w:rsid w:val="00F861D4"/>
    <w:rsid w:val="00F86364"/>
    <w:rsid w:val="00F86549"/>
    <w:rsid w:val="00F86812"/>
    <w:rsid w:val="00F869A9"/>
    <w:rsid w:val="00F86AAB"/>
    <w:rsid w:val="00F86D81"/>
    <w:rsid w:val="00F86FBE"/>
    <w:rsid w:val="00F871B5"/>
    <w:rsid w:val="00F8728E"/>
    <w:rsid w:val="00F872EE"/>
    <w:rsid w:val="00F87655"/>
    <w:rsid w:val="00F87664"/>
    <w:rsid w:val="00F877C7"/>
    <w:rsid w:val="00F879DD"/>
    <w:rsid w:val="00F87B8B"/>
    <w:rsid w:val="00F87EAB"/>
    <w:rsid w:val="00F87F86"/>
    <w:rsid w:val="00F904C4"/>
    <w:rsid w:val="00F90643"/>
    <w:rsid w:val="00F90679"/>
    <w:rsid w:val="00F90734"/>
    <w:rsid w:val="00F907D1"/>
    <w:rsid w:val="00F907E7"/>
    <w:rsid w:val="00F9087B"/>
    <w:rsid w:val="00F90BF4"/>
    <w:rsid w:val="00F90D62"/>
    <w:rsid w:val="00F90F17"/>
    <w:rsid w:val="00F90F7E"/>
    <w:rsid w:val="00F91024"/>
    <w:rsid w:val="00F9106F"/>
    <w:rsid w:val="00F912C6"/>
    <w:rsid w:val="00F9143A"/>
    <w:rsid w:val="00F9174E"/>
    <w:rsid w:val="00F917DB"/>
    <w:rsid w:val="00F91D10"/>
    <w:rsid w:val="00F91D90"/>
    <w:rsid w:val="00F92304"/>
    <w:rsid w:val="00F9248D"/>
    <w:rsid w:val="00F924A3"/>
    <w:rsid w:val="00F92574"/>
    <w:rsid w:val="00F926ED"/>
    <w:rsid w:val="00F9276C"/>
    <w:rsid w:val="00F9296B"/>
    <w:rsid w:val="00F92BF2"/>
    <w:rsid w:val="00F92FE1"/>
    <w:rsid w:val="00F930DF"/>
    <w:rsid w:val="00F93339"/>
    <w:rsid w:val="00F9338F"/>
    <w:rsid w:val="00F934D0"/>
    <w:rsid w:val="00F93579"/>
    <w:rsid w:val="00F937F3"/>
    <w:rsid w:val="00F93CF3"/>
    <w:rsid w:val="00F94033"/>
    <w:rsid w:val="00F940C3"/>
    <w:rsid w:val="00F9429C"/>
    <w:rsid w:val="00F943D3"/>
    <w:rsid w:val="00F9443E"/>
    <w:rsid w:val="00F94763"/>
    <w:rsid w:val="00F94837"/>
    <w:rsid w:val="00F949FD"/>
    <w:rsid w:val="00F94AFD"/>
    <w:rsid w:val="00F94B1E"/>
    <w:rsid w:val="00F94B68"/>
    <w:rsid w:val="00F94CE2"/>
    <w:rsid w:val="00F94E51"/>
    <w:rsid w:val="00F95033"/>
    <w:rsid w:val="00F952AC"/>
    <w:rsid w:val="00F9541F"/>
    <w:rsid w:val="00F9543B"/>
    <w:rsid w:val="00F95767"/>
    <w:rsid w:val="00F95BC6"/>
    <w:rsid w:val="00F95C7F"/>
    <w:rsid w:val="00F95D44"/>
    <w:rsid w:val="00F95D77"/>
    <w:rsid w:val="00F96489"/>
    <w:rsid w:val="00F966A5"/>
    <w:rsid w:val="00F968A3"/>
    <w:rsid w:val="00F96962"/>
    <w:rsid w:val="00F96B15"/>
    <w:rsid w:val="00F9762C"/>
    <w:rsid w:val="00F978C1"/>
    <w:rsid w:val="00F97A88"/>
    <w:rsid w:val="00F97EC6"/>
    <w:rsid w:val="00F97EE6"/>
    <w:rsid w:val="00F97F02"/>
    <w:rsid w:val="00FA033D"/>
    <w:rsid w:val="00FA07C5"/>
    <w:rsid w:val="00FA0B42"/>
    <w:rsid w:val="00FA0C78"/>
    <w:rsid w:val="00FA0E35"/>
    <w:rsid w:val="00FA0E3C"/>
    <w:rsid w:val="00FA0E5B"/>
    <w:rsid w:val="00FA0F04"/>
    <w:rsid w:val="00FA0F93"/>
    <w:rsid w:val="00FA1028"/>
    <w:rsid w:val="00FA13A9"/>
    <w:rsid w:val="00FA1576"/>
    <w:rsid w:val="00FA15C1"/>
    <w:rsid w:val="00FA1610"/>
    <w:rsid w:val="00FA16F9"/>
    <w:rsid w:val="00FA18D9"/>
    <w:rsid w:val="00FA1CCF"/>
    <w:rsid w:val="00FA1F5B"/>
    <w:rsid w:val="00FA2139"/>
    <w:rsid w:val="00FA26DA"/>
    <w:rsid w:val="00FA2887"/>
    <w:rsid w:val="00FA29B2"/>
    <w:rsid w:val="00FA2B08"/>
    <w:rsid w:val="00FA2EDD"/>
    <w:rsid w:val="00FA2F03"/>
    <w:rsid w:val="00FA2F3F"/>
    <w:rsid w:val="00FA339C"/>
    <w:rsid w:val="00FA340F"/>
    <w:rsid w:val="00FA39CC"/>
    <w:rsid w:val="00FA4176"/>
    <w:rsid w:val="00FA41D1"/>
    <w:rsid w:val="00FA433D"/>
    <w:rsid w:val="00FA45F7"/>
    <w:rsid w:val="00FA4760"/>
    <w:rsid w:val="00FA47F1"/>
    <w:rsid w:val="00FA4CF4"/>
    <w:rsid w:val="00FA4F1F"/>
    <w:rsid w:val="00FA4F22"/>
    <w:rsid w:val="00FA4FAA"/>
    <w:rsid w:val="00FA57AE"/>
    <w:rsid w:val="00FA57D2"/>
    <w:rsid w:val="00FA5A76"/>
    <w:rsid w:val="00FA5ACB"/>
    <w:rsid w:val="00FA63F9"/>
    <w:rsid w:val="00FA63FA"/>
    <w:rsid w:val="00FA641A"/>
    <w:rsid w:val="00FA668E"/>
    <w:rsid w:val="00FA681D"/>
    <w:rsid w:val="00FA6881"/>
    <w:rsid w:val="00FA6C88"/>
    <w:rsid w:val="00FA6EA0"/>
    <w:rsid w:val="00FA6F9C"/>
    <w:rsid w:val="00FA7255"/>
    <w:rsid w:val="00FA7784"/>
    <w:rsid w:val="00FB0136"/>
    <w:rsid w:val="00FB05C0"/>
    <w:rsid w:val="00FB0650"/>
    <w:rsid w:val="00FB08F9"/>
    <w:rsid w:val="00FB0B3E"/>
    <w:rsid w:val="00FB0EFE"/>
    <w:rsid w:val="00FB1268"/>
    <w:rsid w:val="00FB167B"/>
    <w:rsid w:val="00FB1803"/>
    <w:rsid w:val="00FB19EB"/>
    <w:rsid w:val="00FB1BFA"/>
    <w:rsid w:val="00FB1D5E"/>
    <w:rsid w:val="00FB256B"/>
    <w:rsid w:val="00FB2B84"/>
    <w:rsid w:val="00FB2CA2"/>
    <w:rsid w:val="00FB311D"/>
    <w:rsid w:val="00FB347F"/>
    <w:rsid w:val="00FB3692"/>
    <w:rsid w:val="00FB3783"/>
    <w:rsid w:val="00FB3832"/>
    <w:rsid w:val="00FB3AC3"/>
    <w:rsid w:val="00FB3AE3"/>
    <w:rsid w:val="00FB3D8B"/>
    <w:rsid w:val="00FB3FC5"/>
    <w:rsid w:val="00FB406C"/>
    <w:rsid w:val="00FB41A0"/>
    <w:rsid w:val="00FB4231"/>
    <w:rsid w:val="00FB43B4"/>
    <w:rsid w:val="00FB46A8"/>
    <w:rsid w:val="00FB4E83"/>
    <w:rsid w:val="00FB4EEF"/>
    <w:rsid w:val="00FB5378"/>
    <w:rsid w:val="00FB5380"/>
    <w:rsid w:val="00FB53A7"/>
    <w:rsid w:val="00FB53AB"/>
    <w:rsid w:val="00FB5459"/>
    <w:rsid w:val="00FB5656"/>
    <w:rsid w:val="00FB5785"/>
    <w:rsid w:val="00FB5A43"/>
    <w:rsid w:val="00FB5D7B"/>
    <w:rsid w:val="00FB5DC6"/>
    <w:rsid w:val="00FB5DE5"/>
    <w:rsid w:val="00FB5DFC"/>
    <w:rsid w:val="00FB5EB1"/>
    <w:rsid w:val="00FB6376"/>
    <w:rsid w:val="00FB6412"/>
    <w:rsid w:val="00FB66F8"/>
    <w:rsid w:val="00FB6713"/>
    <w:rsid w:val="00FB68E9"/>
    <w:rsid w:val="00FB6967"/>
    <w:rsid w:val="00FB6AF5"/>
    <w:rsid w:val="00FB6CDC"/>
    <w:rsid w:val="00FB6DFA"/>
    <w:rsid w:val="00FB6E28"/>
    <w:rsid w:val="00FB6E6E"/>
    <w:rsid w:val="00FB6FEB"/>
    <w:rsid w:val="00FB719F"/>
    <w:rsid w:val="00FB723B"/>
    <w:rsid w:val="00FB741B"/>
    <w:rsid w:val="00FB75B0"/>
    <w:rsid w:val="00FB7881"/>
    <w:rsid w:val="00FB7984"/>
    <w:rsid w:val="00FB7B28"/>
    <w:rsid w:val="00FB7CFC"/>
    <w:rsid w:val="00FB7ED8"/>
    <w:rsid w:val="00FB7FB9"/>
    <w:rsid w:val="00FB7FE8"/>
    <w:rsid w:val="00FC06C5"/>
    <w:rsid w:val="00FC0ADF"/>
    <w:rsid w:val="00FC0BF4"/>
    <w:rsid w:val="00FC0D1D"/>
    <w:rsid w:val="00FC0D37"/>
    <w:rsid w:val="00FC110A"/>
    <w:rsid w:val="00FC1262"/>
    <w:rsid w:val="00FC1369"/>
    <w:rsid w:val="00FC151C"/>
    <w:rsid w:val="00FC15A0"/>
    <w:rsid w:val="00FC1611"/>
    <w:rsid w:val="00FC18D6"/>
    <w:rsid w:val="00FC19C9"/>
    <w:rsid w:val="00FC1BE7"/>
    <w:rsid w:val="00FC1F13"/>
    <w:rsid w:val="00FC1F21"/>
    <w:rsid w:val="00FC20D9"/>
    <w:rsid w:val="00FC2115"/>
    <w:rsid w:val="00FC23E1"/>
    <w:rsid w:val="00FC23FC"/>
    <w:rsid w:val="00FC271F"/>
    <w:rsid w:val="00FC2851"/>
    <w:rsid w:val="00FC2C1D"/>
    <w:rsid w:val="00FC2E37"/>
    <w:rsid w:val="00FC2EC9"/>
    <w:rsid w:val="00FC3153"/>
    <w:rsid w:val="00FC3354"/>
    <w:rsid w:val="00FC341B"/>
    <w:rsid w:val="00FC349E"/>
    <w:rsid w:val="00FC35A5"/>
    <w:rsid w:val="00FC35D0"/>
    <w:rsid w:val="00FC389B"/>
    <w:rsid w:val="00FC3CB6"/>
    <w:rsid w:val="00FC3DD9"/>
    <w:rsid w:val="00FC3F8F"/>
    <w:rsid w:val="00FC407C"/>
    <w:rsid w:val="00FC41B8"/>
    <w:rsid w:val="00FC421D"/>
    <w:rsid w:val="00FC43F9"/>
    <w:rsid w:val="00FC448F"/>
    <w:rsid w:val="00FC44EE"/>
    <w:rsid w:val="00FC450A"/>
    <w:rsid w:val="00FC4517"/>
    <w:rsid w:val="00FC45ED"/>
    <w:rsid w:val="00FC47A9"/>
    <w:rsid w:val="00FC4984"/>
    <w:rsid w:val="00FC4A90"/>
    <w:rsid w:val="00FC4C3B"/>
    <w:rsid w:val="00FC4D43"/>
    <w:rsid w:val="00FC5113"/>
    <w:rsid w:val="00FC549E"/>
    <w:rsid w:val="00FC54EF"/>
    <w:rsid w:val="00FC5764"/>
    <w:rsid w:val="00FC58E4"/>
    <w:rsid w:val="00FC5D85"/>
    <w:rsid w:val="00FC5E4A"/>
    <w:rsid w:val="00FC603E"/>
    <w:rsid w:val="00FC60D0"/>
    <w:rsid w:val="00FC6146"/>
    <w:rsid w:val="00FC61CE"/>
    <w:rsid w:val="00FC670C"/>
    <w:rsid w:val="00FC68D8"/>
    <w:rsid w:val="00FC6E77"/>
    <w:rsid w:val="00FC6ECE"/>
    <w:rsid w:val="00FC6FD1"/>
    <w:rsid w:val="00FC7006"/>
    <w:rsid w:val="00FC7079"/>
    <w:rsid w:val="00FC71D6"/>
    <w:rsid w:val="00FC731B"/>
    <w:rsid w:val="00FC757D"/>
    <w:rsid w:val="00FC7855"/>
    <w:rsid w:val="00FC78D2"/>
    <w:rsid w:val="00FC78FE"/>
    <w:rsid w:val="00FC796D"/>
    <w:rsid w:val="00FC7A2D"/>
    <w:rsid w:val="00FC7C62"/>
    <w:rsid w:val="00FC7CDF"/>
    <w:rsid w:val="00FC7D17"/>
    <w:rsid w:val="00FC7E50"/>
    <w:rsid w:val="00FC7FE5"/>
    <w:rsid w:val="00FD00D4"/>
    <w:rsid w:val="00FD01EE"/>
    <w:rsid w:val="00FD04EB"/>
    <w:rsid w:val="00FD067D"/>
    <w:rsid w:val="00FD0B10"/>
    <w:rsid w:val="00FD0B30"/>
    <w:rsid w:val="00FD0DEB"/>
    <w:rsid w:val="00FD0EB1"/>
    <w:rsid w:val="00FD0EE4"/>
    <w:rsid w:val="00FD1140"/>
    <w:rsid w:val="00FD114B"/>
    <w:rsid w:val="00FD1206"/>
    <w:rsid w:val="00FD138C"/>
    <w:rsid w:val="00FD1667"/>
    <w:rsid w:val="00FD1C58"/>
    <w:rsid w:val="00FD1CCF"/>
    <w:rsid w:val="00FD1D6D"/>
    <w:rsid w:val="00FD21B9"/>
    <w:rsid w:val="00FD2339"/>
    <w:rsid w:val="00FD23A4"/>
    <w:rsid w:val="00FD246A"/>
    <w:rsid w:val="00FD2668"/>
    <w:rsid w:val="00FD27DC"/>
    <w:rsid w:val="00FD2A04"/>
    <w:rsid w:val="00FD2A73"/>
    <w:rsid w:val="00FD2CEB"/>
    <w:rsid w:val="00FD2EB1"/>
    <w:rsid w:val="00FD2F11"/>
    <w:rsid w:val="00FD2FC1"/>
    <w:rsid w:val="00FD363E"/>
    <w:rsid w:val="00FD3652"/>
    <w:rsid w:val="00FD3740"/>
    <w:rsid w:val="00FD3EE6"/>
    <w:rsid w:val="00FD41A0"/>
    <w:rsid w:val="00FD4399"/>
    <w:rsid w:val="00FD45A1"/>
    <w:rsid w:val="00FD492D"/>
    <w:rsid w:val="00FD49F9"/>
    <w:rsid w:val="00FD4B05"/>
    <w:rsid w:val="00FD4C19"/>
    <w:rsid w:val="00FD4C57"/>
    <w:rsid w:val="00FD4C5B"/>
    <w:rsid w:val="00FD4D90"/>
    <w:rsid w:val="00FD4F1A"/>
    <w:rsid w:val="00FD5179"/>
    <w:rsid w:val="00FD5196"/>
    <w:rsid w:val="00FD53DB"/>
    <w:rsid w:val="00FD555D"/>
    <w:rsid w:val="00FD5975"/>
    <w:rsid w:val="00FD5DB0"/>
    <w:rsid w:val="00FD5DD1"/>
    <w:rsid w:val="00FD5F33"/>
    <w:rsid w:val="00FD60C1"/>
    <w:rsid w:val="00FD60CD"/>
    <w:rsid w:val="00FD617A"/>
    <w:rsid w:val="00FD6268"/>
    <w:rsid w:val="00FD630A"/>
    <w:rsid w:val="00FD66A3"/>
    <w:rsid w:val="00FD66BC"/>
    <w:rsid w:val="00FD66C1"/>
    <w:rsid w:val="00FD66D8"/>
    <w:rsid w:val="00FD67E1"/>
    <w:rsid w:val="00FD6AED"/>
    <w:rsid w:val="00FD6C12"/>
    <w:rsid w:val="00FD6CF4"/>
    <w:rsid w:val="00FD6D6A"/>
    <w:rsid w:val="00FD6E0D"/>
    <w:rsid w:val="00FD6F24"/>
    <w:rsid w:val="00FD6FD2"/>
    <w:rsid w:val="00FD756E"/>
    <w:rsid w:val="00FD75FB"/>
    <w:rsid w:val="00FD7792"/>
    <w:rsid w:val="00FD78B2"/>
    <w:rsid w:val="00FD7BAA"/>
    <w:rsid w:val="00FD7CF7"/>
    <w:rsid w:val="00FD7D17"/>
    <w:rsid w:val="00FD7D77"/>
    <w:rsid w:val="00FE00C9"/>
    <w:rsid w:val="00FE01F5"/>
    <w:rsid w:val="00FE0801"/>
    <w:rsid w:val="00FE0807"/>
    <w:rsid w:val="00FE0AFC"/>
    <w:rsid w:val="00FE0BA9"/>
    <w:rsid w:val="00FE0CBB"/>
    <w:rsid w:val="00FE0DAE"/>
    <w:rsid w:val="00FE0F99"/>
    <w:rsid w:val="00FE14CD"/>
    <w:rsid w:val="00FE1511"/>
    <w:rsid w:val="00FE1804"/>
    <w:rsid w:val="00FE1C0A"/>
    <w:rsid w:val="00FE1E12"/>
    <w:rsid w:val="00FE1E6A"/>
    <w:rsid w:val="00FE25C2"/>
    <w:rsid w:val="00FE26AE"/>
    <w:rsid w:val="00FE2956"/>
    <w:rsid w:val="00FE2994"/>
    <w:rsid w:val="00FE29DA"/>
    <w:rsid w:val="00FE2D78"/>
    <w:rsid w:val="00FE2DF0"/>
    <w:rsid w:val="00FE3039"/>
    <w:rsid w:val="00FE35E9"/>
    <w:rsid w:val="00FE36AD"/>
    <w:rsid w:val="00FE38BA"/>
    <w:rsid w:val="00FE3A40"/>
    <w:rsid w:val="00FE40E3"/>
    <w:rsid w:val="00FE411B"/>
    <w:rsid w:val="00FE414B"/>
    <w:rsid w:val="00FE43CF"/>
    <w:rsid w:val="00FE440C"/>
    <w:rsid w:val="00FE465A"/>
    <w:rsid w:val="00FE46BE"/>
    <w:rsid w:val="00FE4702"/>
    <w:rsid w:val="00FE49BC"/>
    <w:rsid w:val="00FE4B27"/>
    <w:rsid w:val="00FE4D65"/>
    <w:rsid w:val="00FE5150"/>
    <w:rsid w:val="00FE55D9"/>
    <w:rsid w:val="00FE573C"/>
    <w:rsid w:val="00FE5B3F"/>
    <w:rsid w:val="00FE64B8"/>
    <w:rsid w:val="00FE6626"/>
    <w:rsid w:val="00FE6808"/>
    <w:rsid w:val="00FE6901"/>
    <w:rsid w:val="00FE6961"/>
    <w:rsid w:val="00FE6B6C"/>
    <w:rsid w:val="00FE6CE2"/>
    <w:rsid w:val="00FE6DA5"/>
    <w:rsid w:val="00FE6F31"/>
    <w:rsid w:val="00FE6FBA"/>
    <w:rsid w:val="00FE71FE"/>
    <w:rsid w:val="00FE7295"/>
    <w:rsid w:val="00FE7374"/>
    <w:rsid w:val="00FE7512"/>
    <w:rsid w:val="00FE7611"/>
    <w:rsid w:val="00FE7737"/>
    <w:rsid w:val="00FE7966"/>
    <w:rsid w:val="00FE79F9"/>
    <w:rsid w:val="00FE7C90"/>
    <w:rsid w:val="00FE7E95"/>
    <w:rsid w:val="00FF0030"/>
    <w:rsid w:val="00FF037E"/>
    <w:rsid w:val="00FF04E4"/>
    <w:rsid w:val="00FF0695"/>
    <w:rsid w:val="00FF0743"/>
    <w:rsid w:val="00FF084E"/>
    <w:rsid w:val="00FF0AD6"/>
    <w:rsid w:val="00FF0E8F"/>
    <w:rsid w:val="00FF10D4"/>
    <w:rsid w:val="00FF114B"/>
    <w:rsid w:val="00FF11C0"/>
    <w:rsid w:val="00FF16F1"/>
    <w:rsid w:val="00FF17F0"/>
    <w:rsid w:val="00FF1F17"/>
    <w:rsid w:val="00FF2053"/>
    <w:rsid w:val="00FF2062"/>
    <w:rsid w:val="00FF20F8"/>
    <w:rsid w:val="00FF241F"/>
    <w:rsid w:val="00FF265B"/>
    <w:rsid w:val="00FF287C"/>
    <w:rsid w:val="00FF2A9F"/>
    <w:rsid w:val="00FF2D03"/>
    <w:rsid w:val="00FF2D86"/>
    <w:rsid w:val="00FF2F40"/>
    <w:rsid w:val="00FF2FA9"/>
    <w:rsid w:val="00FF3291"/>
    <w:rsid w:val="00FF3667"/>
    <w:rsid w:val="00FF381E"/>
    <w:rsid w:val="00FF3A0D"/>
    <w:rsid w:val="00FF3BA4"/>
    <w:rsid w:val="00FF3CD9"/>
    <w:rsid w:val="00FF3F78"/>
    <w:rsid w:val="00FF3F7C"/>
    <w:rsid w:val="00FF437B"/>
    <w:rsid w:val="00FF44D5"/>
    <w:rsid w:val="00FF47A4"/>
    <w:rsid w:val="00FF47F0"/>
    <w:rsid w:val="00FF4931"/>
    <w:rsid w:val="00FF4999"/>
    <w:rsid w:val="00FF4A1B"/>
    <w:rsid w:val="00FF4EF3"/>
    <w:rsid w:val="00FF4F07"/>
    <w:rsid w:val="00FF5133"/>
    <w:rsid w:val="00FF519B"/>
    <w:rsid w:val="00FF530A"/>
    <w:rsid w:val="00FF54B4"/>
    <w:rsid w:val="00FF55F0"/>
    <w:rsid w:val="00FF560F"/>
    <w:rsid w:val="00FF5749"/>
    <w:rsid w:val="00FF5ABC"/>
    <w:rsid w:val="00FF5BD4"/>
    <w:rsid w:val="00FF5D4A"/>
    <w:rsid w:val="00FF5D52"/>
    <w:rsid w:val="00FF5F30"/>
    <w:rsid w:val="00FF5F75"/>
    <w:rsid w:val="00FF628F"/>
    <w:rsid w:val="00FF642C"/>
    <w:rsid w:val="00FF6862"/>
    <w:rsid w:val="00FF6D9C"/>
    <w:rsid w:val="00FF6EAC"/>
    <w:rsid w:val="00FF6F7A"/>
    <w:rsid w:val="00FF6FB6"/>
    <w:rsid w:val="00FF7185"/>
    <w:rsid w:val="00FF7423"/>
    <w:rsid w:val="00FF7741"/>
    <w:rsid w:val="00FF7799"/>
    <w:rsid w:val="00FF78D5"/>
    <w:rsid w:val="00FF7BCC"/>
    <w:rsid w:val="00FF7C48"/>
    <w:rsid w:val="00FF7D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FB525E"/>
  <w15:docId w15:val="{941BBC70-6CF6-401B-BF56-9D9993446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12BB"/>
    <w:pPr>
      <w:spacing w:after="200" w:line="480" w:lineRule="auto"/>
      <w:jc w:val="both"/>
    </w:pPr>
    <w:rPr>
      <w:rFonts w:ascii="Times New Roman" w:hAnsi="Times New Roman"/>
    </w:rPr>
  </w:style>
  <w:style w:type="paragraph" w:styleId="Heading1">
    <w:name w:val="heading 1"/>
    <w:basedOn w:val="Normal"/>
    <w:next w:val="Normal"/>
    <w:link w:val="Heading1Char"/>
    <w:uiPriority w:val="9"/>
    <w:qFormat/>
    <w:rsid w:val="00894C34"/>
    <w:pPr>
      <w:keepNext/>
      <w:keepLines/>
      <w:spacing w:before="240" w:after="240"/>
      <w:outlineLvl w:val="0"/>
    </w:pPr>
    <w:rPr>
      <w:rFonts w:eastAsiaTheme="majorEastAsia" w:cstheme="majorBidi"/>
      <w:b/>
      <w:color w:val="000000" w:themeColor="text1"/>
      <w:sz w:val="28"/>
      <w:szCs w:val="32"/>
    </w:rPr>
  </w:style>
  <w:style w:type="paragraph" w:styleId="Heading2">
    <w:name w:val="heading 2"/>
    <w:basedOn w:val="Normal"/>
    <w:next w:val="Normal"/>
    <w:link w:val="Heading2Char"/>
    <w:uiPriority w:val="9"/>
    <w:unhideWhenUsed/>
    <w:qFormat/>
    <w:rsid w:val="00894C34"/>
    <w:pPr>
      <w:keepNext/>
      <w:keepLines/>
      <w:spacing w:before="240" w:after="240"/>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semiHidden/>
    <w:unhideWhenUsed/>
    <w:qFormat/>
    <w:rsid w:val="005A20E1"/>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semiHidden/>
    <w:unhideWhenUsed/>
    <w:qFormat/>
    <w:rsid w:val="004A74C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550A2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005D9"/>
    <w:rPr>
      <w:sz w:val="16"/>
      <w:szCs w:val="16"/>
    </w:rPr>
  </w:style>
  <w:style w:type="paragraph" w:styleId="CommentText">
    <w:name w:val="annotation text"/>
    <w:basedOn w:val="Normal"/>
    <w:link w:val="CommentTextChar"/>
    <w:uiPriority w:val="99"/>
    <w:unhideWhenUsed/>
    <w:rsid w:val="003005D9"/>
    <w:pPr>
      <w:spacing w:line="240" w:lineRule="auto"/>
    </w:pPr>
    <w:rPr>
      <w:sz w:val="20"/>
      <w:szCs w:val="20"/>
    </w:rPr>
  </w:style>
  <w:style w:type="character" w:customStyle="1" w:styleId="CommentTextChar">
    <w:name w:val="Comment Text Char"/>
    <w:basedOn w:val="DefaultParagraphFont"/>
    <w:link w:val="CommentText"/>
    <w:uiPriority w:val="99"/>
    <w:rsid w:val="003005D9"/>
    <w:rPr>
      <w:sz w:val="20"/>
      <w:szCs w:val="20"/>
    </w:rPr>
  </w:style>
  <w:style w:type="paragraph" w:styleId="BalloonText">
    <w:name w:val="Balloon Text"/>
    <w:basedOn w:val="Normal"/>
    <w:link w:val="BalloonTextChar"/>
    <w:uiPriority w:val="99"/>
    <w:semiHidden/>
    <w:unhideWhenUsed/>
    <w:rsid w:val="003005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5D9"/>
    <w:rPr>
      <w:rFonts w:ascii="Segoe UI" w:hAnsi="Segoe UI" w:cs="Segoe UI"/>
      <w:sz w:val="18"/>
      <w:szCs w:val="18"/>
    </w:rPr>
  </w:style>
  <w:style w:type="paragraph" w:customStyle="1" w:styleId="EndNoteBibliographyTitle">
    <w:name w:val="EndNote Bibliography Title"/>
    <w:basedOn w:val="Normal"/>
    <w:link w:val="EndNoteBibliographyTitleChar"/>
    <w:rsid w:val="00667D99"/>
    <w:pPr>
      <w:spacing w:after="0"/>
      <w:jc w:val="center"/>
    </w:pPr>
    <w:rPr>
      <w:rFonts w:cs="Times New Roman"/>
      <w:noProof/>
    </w:rPr>
  </w:style>
  <w:style w:type="character" w:customStyle="1" w:styleId="EndNoteBibliographyTitleChar">
    <w:name w:val="EndNote Bibliography Title Char"/>
    <w:basedOn w:val="DefaultParagraphFont"/>
    <w:link w:val="EndNoteBibliographyTitle"/>
    <w:rsid w:val="00667D99"/>
    <w:rPr>
      <w:rFonts w:ascii="Times New Roman" w:hAnsi="Times New Roman" w:cs="Times New Roman"/>
      <w:noProof/>
    </w:rPr>
  </w:style>
  <w:style w:type="paragraph" w:customStyle="1" w:styleId="EndNoteBibliography">
    <w:name w:val="EndNote Bibliography"/>
    <w:basedOn w:val="Normal"/>
    <w:link w:val="EndNoteBibliographyChar"/>
    <w:rsid w:val="00667D99"/>
    <w:pPr>
      <w:spacing w:line="240" w:lineRule="auto"/>
    </w:pPr>
    <w:rPr>
      <w:rFonts w:cs="Times New Roman"/>
      <w:noProof/>
    </w:rPr>
  </w:style>
  <w:style w:type="character" w:customStyle="1" w:styleId="EndNoteBibliographyChar">
    <w:name w:val="EndNote Bibliography Char"/>
    <w:basedOn w:val="DefaultParagraphFont"/>
    <w:link w:val="EndNoteBibliography"/>
    <w:rsid w:val="00667D99"/>
    <w:rPr>
      <w:rFonts w:ascii="Times New Roman" w:hAnsi="Times New Roman" w:cs="Times New Roman"/>
      <w:noProof/>
    </w:rPr>
  </w:style>
  <w:style w:type="character" w:styleId="Hyperlink">
    <w:name w:val="Hyperlink"/>
    <w:basedOn w:val="DefaultParagraphFont"/>
    <w:uiPriority w:val="99"/>
    <w:unhideWhenUsed/>
    <w:rsid w:val="00667D99"/>
    <w:rPr>
      <w:color w:val="0563C1" w:themeColor="hyperlink"/>
      <w:u w:val="single"/>
    </w:rPr>
  </w:style>
  <w:style w:type="character" w:customStyle="1" w:styleId="UnresolvedMention1">
    <w:name w:val="Unresolved Mention1"/>
    <w:basedOn w:val="DefaultParagraphFont"/>
    <w:uiPriority w:val="99"/>
    <w:semiHidden/>
    <w:unhideWhenUsed/>
    <w:rsid w:val="00667D99"/>
    <w:rPr>
      <w:color w:val="808080"/>
      <w:shd w:val="clear" w:color="auto" w:fill="E6E6E6"/>
    </w:rPr>
  </w:style>
  <w:style w:type="character" w:customStyle="1" w:styleId="sc">
    <w:name w:val="sc"/>
    <w:basedOn w:val="DefaultParagraphFont"/>
    <w:rsid w:val="00787D03"/>
  </w:style>
  <w:style w:type="paragraph" w:styleId="NormalWeb">
    <w:name w:val="Normal (Web)"/>
    <w:basedOn w:val="Normal"/>
    <w:uiPriority w:val="99"/>
    <w:unhideWhenUsed/>
    <w:rsid w:val="00B254C6"/>
    <w:pPr>
      <w:spacing w:before="100" w:beforeAutospacing="1" w:after="100" w:afterAutospacing="1" w:line="240" w:lineRule="auto"/>
    </w:pPr>
    <w:rPr>
      <w:rFonts w:eastAsia="Times New Roman" w:cs="Times New Roman"/>
      <w:szCs w:val="24"/>
    </w:rPr>
  </w:style>
  <w:style w:type="paragraph" w:styleId="CommentSubject">
    <w:name w:val="annotation subject"/>
    <w:basedOn w:val="CommentText"/>
    <w:next w:val="CommentText"/>
    <w:link w:val="CommentSubjectChar"/>
    <w:uiPriority w:val="99"/>
    <w:semiHidden/>
    <w:unhideWhenUsed/>
    <w:rsid w:val="000C4FE3"/>
    <w:rPr>
      <w:b/>
      <w:bCs/>
    </w:rPr>
  </w:style>
  <w:style w:type="character" w:customStyle="1" w:styleId="CommentSubjectChar">
    <w:name w:val="Comment Subject Char"/>
    <w:basedOn w:val="CommentTextChar"/>
    <w:link w:val="CommentSubject"/>
    <w:uiPriority w:val="99"/>
    <w:semiHidden/>
    <w:rsid w:val="000C4FE3"/>
    <w:rPr>
      <w:b/>
      <w:bCs/>
      <w:sz w:val="20"/>
      <w:szCs w:val="20"/>
    </w:rPr>
  </w:style>
  <w:style w:type="table" w:styleId="TableGrid">
    <w:name w:val="Table Grid"/>
    <w:basedOn w:val="TableNormal"/>
    <w:uiPriority w:val="39"/>
    <w:rsid w:val="00EC4A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014"/>
    <w:pPr>
      <w:ind w:left="720"/>
      <w:contextualSpacing/>
    </w:pPr>
  </w:style>
  <w:style w:type="paragraph" w:styleId="Header">
    <w:name w:val="header"/>
    <w:basedOn w:val="Normal"/>
    <w:link w:val="HeaderChar"/>
    <w:uiPriority w:val="99"/>
    <w:unhideWhenUsed/>
    <w:rsid w:val="00F073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735D"/>
  </w:style>
  <w:style w:type="paragraph" w:styleId="Footer">
    <w:name w:val="footer"/>
    <w:basedOn w:val="Normal"/>
    <w:link w:val="FooterChar"/>
    <w:uiPriority w:val="99"/>
    <w:unhideWhenUsed/>
    <w:rsid w:val="00F073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735D"/>
  </w:style>
  <w:style w:type="paragraph" w:styleId="Revision">
    <w:name w:val="Revision"/>
    <w:hidden/>
    <w:uiPriority w:val="99"/>
    <w:semiHidden/>
    <w:rsid w:val="00253D82"/>
    <w:pPr>
      <w:spacing w:after="0" w:line="240" w:lineRule="auto"/>
    </w:pPr>
  </w:style>
  <w:style w:type="character" w:customStyle="1" w:styleId="Heading1Char">
    <w:name w:val="Heading 1 Char"/>
    <w:basedOn w:val="DefaultParagraphFont"/>
    <w:link w:val="Heading1"/>
    <w:uiPriority w:val="9"/>
    <w:rsid w:val="00894C34"/>
    <w:rPr>
      <w:rFonts w:ascii="Times New Roman" w:eastAsiaTheme="majorEastAsia" w:hAnsi="Times New Roman" w:cstheme="majorBidi"/>
      <w:b/>
      <w:color w:val="000000" w:themeColor="text1"/>
      <w:sz w:val="28"/>
      <w:szCs w:val="32"/>
    </w:rPr>
  </w:style>
  <w:style w:type="character" w:customStyle="1" w:styleId="Heading2Char">
    <w:name w:val="Heading 2 Char"/>
    <w:basedOn w:val="DefaultParagraphFont"/>
    <w:link w:val="Heading2"/>
    <w:uiPriority w:val="9"/>
    <w:rsid w:val="00894C34"/>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semiHidden/>
    <w:rsid w:val="005A20E1"/>
    <w:rPr>
      <w:rFonts w:asciiTheme="majorHAnsi" w:eastAsiaTheme="majorEastAsia" w:hAnsiTheme="majorHAnsi" w:cstheme="majorBidi"/>
      <w:color w:val="1F3763" w:themeColor="accent1" w:themeShade="7F"/>
      <w:sz w:val="24"/>
      <w:szCs w:val="24"/>
    </w:rPr>
  </w:style>
  <w:style w:type="character" w:customStyle="1" w:styleId="Heading5Char">
    <w:name w:val="Heading 5 Char"/>
    <w:basedOn w:val="DefaultParagraphFont"/>
    <w:link w:val="Heading5"/>
    <w:uiPriority w:val="9"/>
    <w:semiHidden/>
    <w:rsid w:val="00550A27"/>
    <w:rPr>
      <w:rFonts w:asciiTheme="majorHAnsi" w:eastAsiaTheme="majorEastAsia" w:hAnsiTheme="majorHAnsi" w:cstheme="majorBidi"/>
      <w:color w:val="2F5496" w:themeColor="accent1" w:themeShade="BF"/>
    </w:rPr>
  </w:style>
  <w:style w:type="character" w:styleId="PlaceholderText">
    <w:name w:val="Placeholder Text"/>
    <w:basedOn w:val="DefaultParagraphFont"/>
    <w:uiPriority w:val="99"/>
    <w:semiHidden/>
    <w:rsid w:val="00055378"/>
    <w:rPr>
      <w:color w:val="808080"/>
    </w:rPr>
  </w:style>
  <w:style w:type="paragraph" w:styleId="BodyText">
    <w:name w:val="Body Text"/>
    <w:basedOn w:val="Normal"/>
    <w:link w:val="BodyTextChar"/>
    <w:uiPriority w:val="99"/>
    <w:unhideWhenUsed/>
    <w:rsid w:val="00142BA5"/>
    <w:pPr>
      <w:spacing w:after="120"/>
    </w:pPr>
  </w:style>
  <w:style w:type="character" w:customStyle="1" w:styleId="BodyTextChar">
    <w:name w:val="Body Text Char"/>
    <w:basedOn w:val="DefaultParagraphFont"/>
    <w:link w:val="BodyText"/>
    <w:uiPriority w:val="99"/>
    <w:rsid w:val="00142BA5"/>
    <w:rPr>
      <w:rFonts w:ascii="Times New Roman" w:hAnsi="Times New Roman"/>
    </w:rPr>
  </w:style>
  <w:style w:type="table" w:customStyle="1" w:styleId="TabellemithellemGitternetz1">
    <w:name w:val="Tabelle mit hellem Gitternetz1"/>
    <w:basedOn w:val="TableNormal"/>
    <w:uiPriority w:val="40"/>
    <w:rsid w:val="00FC549E"/>
    <w:pPr>
      <w:spacing w:after="0" w:line="240" w:lineRule="auto"/>
    </w:pPr>
    <w:rPr>
      <w:rFonts w:ascii="Times New Roman" w:eastAsia="Times New Roman" w:hAnsi="Times New Roman" w:cs="Times New Roman"/>
      <w:sz w:val="20"/>
      <w:szCs w:val="20"/>
      <w:lang w:val="en-GB"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fontstyle01">
    <w:name w:val="fontstyle01"/>
    <w:basedOn w:val="DefaultParagraphFont"/>
    <w:rsid w:val="0001350C"/>
    <w:rPr>
      <w:rFonts w:ascii="AdvOTf9433e2d" w:hAnsi="AdvOTf9433e2d" w:hint="default"/>
      <w:b w:val="0"/>
      <w:bCs w:val="0"/>
      <w:i w:val="0"/>
      <w:iCs w:val="0"/>
      <w:color w:val="000000"/>
      <w:sz w:val="18"/>
      <w:szCs w:val="18"/>
    </w:rPr>
  </w:style>
  <w:style w:type="character" w:customStyle="1" w:styleId="fontstyle21">
    <w:name w:val="fontstyle21"/>
    <w:basedOn w:val="DefaultParagraphFont"/>
    <w:rsid w:val="0001350C"/>
    <w:rPr>
      <w:rFonts w:ascii="AdvOTf9433e2d+20" w:hAnsi="AdvOTf9433e2d+20" w:hint="default"/>
      <w:b w:val="0"/>
      <w:bCs w:val="0"/>
      <w:i w:val="0"/>
      <w:iCs w:val="0"/>
      <w:color w:val="000000"/>
      <w:sz w:val="18"/>
      <w:szCs w:val="18"/>
    </w:rPr>
  </w:style>
  <w:style w:type="character" w:styleId="FollowedHyperlink">
    <w:name w:val="FollowedHyperlink"/>
    <w:basedOn w:val="DefaultParagraphFont"/>
    <w:uiPriority w:val="99"/>
    <w:semiHidden/>
    <w:unhideWhenUsed/>
    <w:rsid w:val="006212FE"/>
    <w:rPr>
      <w:color w:val="954F72" w:themeColor="followedHyperlink"/>
      <w:u w:val="single"/>
    </w:rPr>
  </w:style>
  <w:style w:type="character" w:customStyle="1" w:styleId="UnresolvedMention2">
    <w:name w:val="Unresolved Mention2"/>
    <w:basedOn w:val="DefaultParagraphFont"/>
    <w:uiPriority w:val="99"/>
    <w:semiHidden/>
    <w:unhideWhenUsed/>
    <w:rsid w:val="005D7997"/>
    <w:rPr>
      <w:color w:val="605E5C"/>
      <w:shd w:val="clear" w:color="auto" w:fill="E1DFDD"/>
    </w:rPr>
  </w:style>
  <w:style w:type="character" w:customStyle="1" w:styleId="UnresolvedMention3">
    <w:name w:val="Unresolved Mention3"/>
    <w:basedOn w:val="DefaultParagraphFont"/>
    <w:uiPriority w:val="99"/>
    <w:semiHidden/>
    <w:unhideWhenUsed/>
    <w:rsid w:val="00267775"/>
    <w:rPr>
      <w:color w:val="605E5C"/>
      <w:shd w:val="clear" w:color="auto" w:fill="E1DFDD"/>
    </w:rPr>
  </w:style>
  <w:style w:type="character" w:styleId="LineNumber">
    <w:name w:val="line number"/>
    <w:basedOn w:val="DefaultParagraphFont"/>
    <w:uiPriority w:val="99"/>
    <w:semiHidden/>
    <w:unhideWhenUsed/>
    <w:rsid w:val="00106CED"/>
  </w:style>
  <w:style w:type="character" w:customStyle="1" w:styleId="NichtaufgelsteErwhnung1">
    <w:name w:val="Nicht aufgelöste Erwähnung1"/>
    <w:basedOn w:val="DefaultParagraphFont"/>
    <w:uiPriority w:val="99"/>
    <w:semiHidden/>
    <w:unhideWhenUsed/>
    <w:rsid w:val="0027778A"/>
    <w:rPr>
      <w:color w:val="605E5C"/>
      <w:shd w:val="clear" w:color="auto" w:fill="E1DFDD"/>
    </w:rPr>
  </w:style>
  <w:style w:type="paragraph" w:styleId="NoSpacing">
    <w:name w:val="No Spacing"/>
    <w:uiPriority w:val="1"/>
    <w:qFormat/>
    <w:rsid w:val="0017040A"/>
    <w:pPr>
      <w:spacing w:after="0" w:line="240" w:lineRule="auto"/>
      <w:jc w:val="both"/>
    </w:pPr>
    <w:rPr>
      <w:rFonts w:ascii="Times New Roman" w:hAnsi="Times New Roman"/>
      <w:sz w:val="24"/>
    </w:rPr>
  </w:style>
  <w:style w:type="table" w:customStyle="1" w:styleId="TableGridLight1">
    <w:name w:val="Table Grid Light1"/>
    <w:basedOn w:val="TableNormal"/>
    <w:next w:val="TabellemithellemGitternetz1"/>
    <w:uiPriority w:val="40"/>
    <w:rsid w:val="00F63EC1"/>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basedOn w:val="DefaultParagraphFont"/>
    <w:link w:val="Heading4"/>
    <w:uiPriority w:val="9"/>
    <w:semiHidden/>
    <w:rsid w:val="004A74CF"/>
    <w:rPr>
      <w:rFonts w:asciiTheme="majorHAnsi" w:eastAsiaTheme="majorEastAsia" w:hAnsiTheme="majorHAnsi" w:cstheme="majorBidi"/>
      <w:i/>
      <w:iCs/>
      <w:color w:val="2F5496" w:themeColor="accent1" w:themeShade="BF"/>
    </w:rPr>
  </w:style>
  <w:style w:type="character" w:customStyle="1" w:styleId="NichtaufgelsteErwhnung2">
    <w:name w:val="Nicht aufgelöste Erwähnung2"/>
    <w:basedOn w:val="DefaultParagraphFont"/>
    <w:uiPriority w:val="99"/>
    <w:semiHidden/>
    <w:unhideWhenUsed/>
    <w:rsid w:val="00723D3D"/>
    <w:rPr>
      <w:color w:val="605E5C"/>
      <w:shd w:val="clear" w:color="auto" w:fill="E1DFDD"/>
    </w:rPr>
  </w:style>
  <w:style w:type="character" w:customStyle="1" w:styleId="NichtaufgelsteErwhnung3">
    <w:name w:val="Nicht aufgelöste Erwähnung3"/>
    <w:basedOn w:val="DefaultParagraphFont"/>
    <w:uiPriority w:val="99"/>
    <w:semiHidden/>
    <w:unhideWhenUsed/>
    <w:rsid w:val="00B2154E"/>
    <w:rPr>
      <w:color w:val="605E5C"/>
      <w:shd w:val="clear" w:color="auto" w:fill="E1DFDD"/>
    </w:rPr>
  </w:style>
  <w:style w:type="paragraph" w:customStyle="1" w:styleId="chapter-para">
    <w:name w:val="chapter-para"/>
    <w:basedOn w:val="Normal"/>
    <w:rsid w:val="00524138"/>
    <w:pPr>
      <w:spacing w:before="100" w:beforeAutospacing="1" w:after="100" w:afterAutospacing="1" w:line="240" w:lineRule="auto"/>
      <w:jc w:val="left"/>
    </w:pPr>
    <w:rPr>
      <w:rFonts w:eastAsia="Times New Roman" w:cs="Times New Roman"/>
      <w:sz w:val="24"/>
      <w:szCs w:val="24"/>
      <w:lang w:val="de-DE" w:eastAsia="de-DE"/>
    </w:rPr>
  </w:style>
  <w:style w:type="character" w:styleId="UnresolvedMention">
    <w:name w:val="Unresolved Mention"/>
    <w:basedOn w:val="DefaultParagraphFont"/>
    <w:uiPriority w:val="99"/>
    <w:semiHidden/>
    <w:unhideWhenUsed/>
    <w:rsid w:val="009B65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65613">
      <w:bodyDiv w:val="1"/>
      <w:marLeft w:val="0"/>
      <w:marRight w:val="0"/>
      <w:marTop w:val="0"/>
      <w:marBottom w:val="0"/>
      <w:divBdr>
        <w:top w:val="none" w:sz="0" w:space="0" w:color="auto"/>
        <w:left w:val="none" w:sz="0" w:space="0" w:color="auto"/>
        <w:bottom w:val="none" w:sz="0" w:space="0" w:color="auto"/>
        <w:right w:val="none" w:sz="0" w:space="0" w:color="auto"/>
      </w:divBdr>
    </w:div>
    <w:div w:id="20060079">
      <w:bodyDiv w:val="1"/>
      <w:marLeft w:val="0"/>
      <w:marRight w:val="0"/>
      <w:marTop w:val="0"/>
      <w:marBottom w:val="0"/>
      <w:divBdr>
        <w:top w:val="none" w:sz="0" w:space="0" w:color="auto"/>
        <w:left w:val="none" w:sz="0" w:space="0" w:color="auto"/>
        <w:bottom w:val="none" w:sz="0" w:space="0" w:color="auto"/>
        <w:right w:val="none" w:sz="0" w:space="0" w:color="auto"/>
      </w:divBdr>
    </w:div>
    <w:div w:id="22679219">
      <w:bodyDiv w:val="1"/>
      <w:marLeft w:val="0"/>
      <w:marRight w:val="0"/>
      <w:marTop w:val="0"/>
      <w:marBottom w:val="0"/>
      <w:divBdr>
        <w:top w:val="none" w:sz="0" w:space="0" w:color="auto"/>
        <w:left w:val="none" w:sz="0" w:space="0" w:color="auto"/>
        <w:bottom w:val="none" w:sz="0" w:space="0" w:color="auto"/>
        <w:right w:val="none" w:sz="0" w:space="0" w:color="auto"/>
      </w:divBdr>
      <w:divsChild>
        <w:div w:id="50275600">
          <w:marLeft w:val="1267"/>
          <w:marRight w:val="0"/>
          <w:marTop w:val="0"/>
          <w:marBottom w:val="120"/>
          <w:divBdr>
            <w:top w:val="none" w:sz="0" w:space="0" w:color="auto"/>
            <w:left w:val="none" w:sz="0" w:space="0" w:color="auto"/>
            <w:bottom w:val="none" w:sz="0" w:space="0" w:color="auto"/>
            <w:right w:val="none" w:sz="0" w:space="0" w:color="auto"/>
          </w:divBdr>
        </w:div>
        <w:div w:id="1311011463">
          <w:marLeft w:val="1267"/>
          <w:marRight w:val="0"/>
          <w:marTop w:val="0"/>
          <w:marBottom w:val="120"/>
          <w:divBdr>
            <w:top w:val="none" w:sz="0" w:space="0" w:color="auto"/>
            <w:left w:val="none" w:sz="0" w:space="0" w:color="auto"/>
            <w:bottom w:val="none" w:sz="0" w:space="0" w:color="auto"/>
            <w:right w:val="none" w:sz="0" w:space="0" w:color="auto"/>
          </w:divBdr>
        </w:div>
        <w:div w:id="1504322761">
          <w:marLeft w:val="1267"/>
          <w:marRight w:val="0"/>
          <w:marTop w:val="0"/>
          <w:marBottom w:val="120"/>
          <w:divBdr>
            <w:top w:val="none" w:sz="0" w:space="0" w:color="auto"/>
            <w:left w:val="none" w:sz="0" w:space="0" w:color="auto"/>
            <w:bottom w:val="none" w:sz="0" w:space="0" w:color="auto"/>
            <w:right w:val="none" w:sz="0" w:space="0" w:color="auto"/>
          </w:divBdr>
        </w:div>
        <w:div w:id="1700738715">
          <w:marLeft w:val="1267"/>
          <w:marRight w:val="0"/>
          <w:marTop w:val="0"/>
          <w:marBottom w:val="120"/>
          <w:divBdr>
            <w:top w:val="none" w:sz="0" w:space="0" w:color="auto"/>
            <w:left w:val="none" w:sz="0" w:space="0" w:color="auto"/>
            <w:bottom w:val="none" w:sz="0" w:space="0" w:color="auto"/>
            <w:right w:val="none" w:sz="0" w:space="0" w:color="auto"/>
          </w:divBdr>
        </w:div>
      </w:divsChild>
    </w:div>
    <w:div w:id="39598674">
      <w:bodyDiv w:val="1"/>
      <w:marLeft w:val="0"/>
      <w:marRight w:val="0"/>
      <w:marTop w:val="0"/>
      <w:marBottom w:val="0"/>
      <w:divBdr>
        <w:top w:val="none" w:sz="0" w:space="0" w:color="auto"/>
        <w:left w:val="none" w:sz="0" w:space="0" w:color="auto"/>
        <w:bottom w:val="none" w:sz="0" w:space="0" w:color="auto"/>
        <w:right w:val="none" w:sz="0" w:space="0" w:color="auto"/>
      </w:divBdr>
    </w:div>
    <w:div w:id="48771422">
      <w:bodyDiv w:val="1"/>
      <w:marLeft w:val="0"/>
      <w:marRight w:val="0"/>
      <w:marTop w:val="0"/>
      <w:marBottom w:val="0"/>
      <w:divBdr>
        <w:top w:val="none" w:sz="0" w:space="0" w:color="auto"/>
        <w:left w:val="none" w:sz="0" w:space="0" w:color="auto"/>
        <w:bottom w:val="none" w:sz="0" w:space="0" w:color="auto"/>
        <w:right w:val="none" w:sz="0" w:space="0" w:color="auto"/>
      </w:divBdr>
    </w:div>
    <w:div w:id="60108074">
      <w:bodyDiv w:val="1"/>
      <w:marLeft w:val="0"/>
      <w:marRight w:val="0"/>
      <w:marTop w:val="0"/>
      <w:marBottom w:val="0"/>
      <w:divBdr>
        <w:top w:val="none" w:sz="0" w:space="0" w:color="auto"/>
        <w:left w:val="none" w:sz="0" w:space="0" w:color="auto"/>
        <w:bottom w:val="none" w:sz="0" w:space="0" w:color="auto"/>
        <w:right w:val="none" w:sz="0" w:space="0" w:color="auto"/>
      </w:divBdr>
    </w:div>
    <w:div w:id="67924116">
      <w:bodyDiv w:val="1"/>
      <w:marLeft w:val="0"/>
      <w:marRight w:val="0"/>
      <w:marTop w:val="0"/>
      <w:marBottom w:val="0"/>
      <w:divBdr>
        <w:top w:val="none" w:sz="0" w:space="0" w:color="auto"/>
        <w:left w:val="none" w:sz="0" w:space="0" w:color="auto"/>
        <w:bottom w:val="none" w:sz="0" w:space="0" w:color="auto"/>
        <w:right w:val="none" w:sz="0" w:space="0" w:color="auto"/>
      </w:divBdr>
    </w:div>
    <w:div w:id="72551087">
      <w:bodyDiv w:val="1"/>
      <w:marLeft w:val="0"/>
      <w:marRight w:val="0"/>
      <w:marTop w:val="0"/>
      <w:marBottom w:val="0"/>
      <w:divBdr>
        <w:top w:val="none" w:sz="0" w:space="0" w:color="auto"/>
        <w:left w:val="none" w:sz="0" w:space="0" w:color="auto"/>
        <w:bottom w:val="none" w:sz="0" w:space="0" w:color="auto"/>
        <w:right w:val="none" w:sz="0" w:space="0" w:color="auto"/>
      </w:divBdr>
    </w:div>
    <w:div w:id="79452129">
      <w:bodyDiv w:val="1"/>
      <w:marLeft w:val="0"/>
      <w:marRight w:val="0"/>
      <w:marTop w:val="0"/>
      <w:marBottom w:val="0"/>
      <w:divBdr>
        <w:top w:val="none" w:sz="0" w:space="0" w:color="auto"/>
        <w:left w:val="none" w:sz="0" w:space="0" w:color="auto"/>
        <w:bottom w:val="none" w:sz="0" w:space="0" w:color="auto"/>
        <w:right w:val="none" w:sz="0" w:space="0" w:color="auto"/>
      </w:divBdr>
    </w:div>
    <w:div w:id="79715427">
      <w:bodyDiv w:val="1"/>
      <w:marLeft w:val="0"/>
      <w:marRight w:val="0"/>
      <w:marTop w:val="0"/>
      <w:marBottom w:val="0"/>
      <w:divBdr>
        <w:top w:val="none" w:sz="0" w:space="0" w:color="auto"/>
        <w:left w:val="none" w:sz="0" w:space="0" w:color="auto"/>
        <w:bottom w:val="none" w:sz="0" w:space="0" w:color="auto"/>
        <w:right w:val="none" w:sz="0" w:space="0" w:color="auto"/>
      </w:divBdr>
    </w:div>
    <w:div w:id="86465582">
      <w:bodyDiv w:val="1"/>
      <w:marLeft w:val="0"/>
      <w:marRight w:val="0"/>
      <w:marTop w:val="0"/>
      <w:marBottom w:val="0"/>
      <w:divBdr>
        <w:top w:val="none" w:sz="0" w:space="0" w:color="auto"/>
        <w:left w:val="none" w:sz="0" w:space="0" w:color="auto"/>
        <w:bottom w:val="none" w:sz="0" w:space="0" w:color="auto"/>
        <w:right w:val="none" w:sz="0" w:space="0" w:color="auto"/>
      </w:divBdr>
    </w:div>
    <w:div w:id="86735752">
      <w:bodyDiv w:val="1"/>
      <w:marLeft w:val="0"/>
      <w:marRight w:val="0"/>
      <w:marTop w:val="0"/>
      <w:marBottom w:val="0"/>
      <w:divBdr>
        <w:top w:val="none" w:sz="0" w:space="0" w:color="auto"/>
        <w:left w:val="none" w:sz="0" w:space="0" w:color="auto"/>
        <w:bottom w:val="none" w:sz="0" w:space="0" w:color="auto"/>
        <w:right w:val="none" w:sz="0" w:space="0" w:color="auto"/>
      </w:divBdr>
    </w:div>
    <w:div w:id="99690339">
      <w:bodyDiv w:val="1"/>
      <w:marLeft w:val="0"/>
      <w:marRight w:val="0"/>
      <w:marTop w:val="0"/>
      <w:marBottom w:val="0"/>
      <w:divBdr>
        <w:top w:val="none" w:sz="0" w:space="0" w:color="auto"/>
        <w:left w:val="none" w:sz="0" w:space="0" w:color="auto"/>
        <w:bottom w:val="none" w:sz="0" w:space="0" w:color="auto"/>
        <w:right w:val="none" w:sz="0" w:space="0" w:color="auto"/>
      </w:divBdr>
    </w:div>
    <w:div w:id="112067011">
      <w:bodyDiv w:val="1"/>
      <w:marLeft w:val="0"/>
      <w:marRight w:val="0"/>
      <w:marTop w:val="0"/>
      <w:marBottom w:val="0"/>
      <w:divBdr>
        <w:top w:val="none" w:sz="0" w:space="0" w:color="auto"/>
        <w:left w:val="none" w:sz="0" w:space="0" w:color="auto"/>
        <w:bottom w:val="none" w:sz="0" w:space="0" w:color="auto"/>
        <w:right w:val="none" w:sz="0" w:space="0" w:color="auto"/>
      </w:divBdr>
    </w:div>
    <w:div w:id="113596470">
      <w:bodyDiv w:val="1"/>
      <w:marLeft w:val="0"/>
      <w:marRight w:val="0"/>
      <w:marTop w:val="0"/>
      <w:marBottom w:val="0"/>
      <w:divBdr>
        <w:top w:val="none" w:sz="0" w:space="0" w:color="auto"/>
        <w:left w:val="none" w:sz="0" w:space="0" w:color="auto"/>
        <w:bottom w:val="none" w:sz="0" w:space="0" w:color="auto"/>
        <w:right w:val="none" w:sz="0" w:space="0" w:color="auto"/>
      </w:divBdr>
    </w:div>
    <w:div w:id="128590885">
      <w:bodyDiv w:val="1"/>
      <w:marLeft w:val="0"/>
      <w:marRight w:val="0"/>
      <w:marTop w:val="0"/>
      <w:marBottom w:val="0"/>
      <w:divBdr>
        <w:top w:val="none" w:sz="0" w:space="0" w:color="auto"/>
        <w:left w:val="none" w:sz="0" w:space="0" w:color="auto"/>
        <w:bottom w:val="none" w:sz="0" w:space="0" w:color="auto"/>
        <w:right w:val="none" w:sz="0" w:space="0" w:color="auto"/>
      </w:divBdr>
    </w:div>
    <w:div w:id="147401003">
      <w:bodyDiv w:val="1"/>
      <w:marLeft w:val="0"/>
      <w:marRight w:val="0"/>
      <w:marTop w:val="0"/>
      <w:marBottom w:val="0"/>
      <w:divBdr>
        <w:top w:val="none" w:sz="0" w:space="0" w:color="auto"/>
        <w:left w:val="none" w:sz="0" w:space="0" w:color="auto"/>
        <w:bottom w:val="none" w:sz="0" w:space="0" w:color="auto"/>
        <w:right w:val="none" w:sz="0" w:space="0" w:color="auto"/>
      </w:divBdr>
    </w:div>
    <w:div w:id="153962358">
      <w:bodyDiv w:val="1"/>
      <w:marLeft w:val="0"/>
      <w:marRight w:val="0"/>
      <w:marTop w:val="0"/>
      <w:marBottom w:val="0"/>
      <w:divBdr>
        <w:top w:val="none" w:sz="0" w:space="0" w:color="auto"/>
        <w:left w:val="none" w:sz="0" w:space="0" w:color="auto"/>
        <w:bottom w:val="none" w:sz="0" w:space="0" w:color="auto"/>
        <w:right w:val="none" w:sz="0" w:space="0" w:color="auto"/>
      </w:divBdr>
    </w:div>
    <w:div w:id="172500642">
      <w:bodyDiv w:val="1"/>
      <w:marLeft w:val="0"/>
      <w:marRight w:val="0"/>
      <w:marTop w:val="0"/>
      <w:marBottom w:val="0"/>
      <w:divBdr>
        <w:top w:val="none" w:sz="0" w:space="0" w:color="auto"/>
        <w:left w:val="none" w:sz="0" w:space="0" w:color="auto"/>
        <w:bottom w:val="none" w:sz="0" w:space="0" w:color="auto"/>
        <w:right w:val="none" w:sz="0" w:space="0" w:color="auto"/>
      </w:divBdr>
    </w:div>
    <w:div w:id="180557890">
      <w:bodyDiv w:val="1"/>
      <w:marLeft w:val="0"/>
      <w:marRight w:val="0"/>
      <w:marTop w:val="0"/>
      <w:marBottom w:val="0"/>
      <w:divBdr>
        <w:top w:val="none" w:sz="0" w:space="0" w:color="auto"/>
        <w:left w:val="none" w:sz="0" w:space="0" w:color="auto"/>
        <w:bottom w:val="none" w:sz="0" w:space="0" w:color="auto"/>
        <w:right w:val="none" w:sz="0" w:space="0" w:color="auto"/>
      </w:divBdr>
    </w:div>
    <w:div w:id="182791039">
      <w:bodyDiv w:val="1"/>
      <w:marLeft w:val="0"/>
      <w:marRight w:val="0"/>
      <w:marTop w:val="0"/>
      <w:marBottom w:val="0"/>
      <w:divBdr>
        <w:top w:val="none" w:sz="0" w:space="0" w:color="auto"/>
        <w:left w:val="none" w:sz="0" w:space="0" w:color="auto"/>
        <w:bottom w:val="none" w:sz="0" w:space="0" w:color="auto"/>
        <w:right w:val="none" w:sz="0" w:space="0" w:color="auto"/>
      </w:divBdr>
    </w:div>
    <w:div w:id="184559217">
      <w:bodyDiv w:val="1"/>
      <w:marLeft w:val="0"/>
      <w:marRight w:val="0"/>
      <w:marTop w:val="0"/>
      <w:marBottom w:val="0"/>
      <w:divBdr>
        <w:top w:val="none" w:sz="0" w:space="0" w:color="auto"/>
        <w:left w:val="none" w:sz="0" w:space="0" w:color="auto"/>
        <w:bottom w:val="none" w:sz="0" w:space="0" w:color="auto"/>
        <w:right w:val="none" w:sz="0" w:space="0" w:color="auto"/>
      </w:divBdr>
    </w:div>
    <w:div w:id="184832478">
      <w:bodyDiv w:val="1"/>
      <w:marLeft w:val="0"/>
      <w:marRight w:val="0"/>
      <w:marTop w:val="0"/>
      <w:marBottom w:val="0"/>
      <w:divBdr>
        <w:top w:val="none" w:sz="0" w:space="0" w:color="auto"/>
        <w:left w:val="none" w:sz="0" w:space="0" w:color="auto"/>
        <w:bottom w:val="none" w:sz="0" w:space="0" w:color="auto"/>
        <w:right w:val="none" w:sz="0" w:space="0" w:color="auto"/>
      </w:divBdr>
    </w:div>
    <w:div w:id="191311229">
      <w:bodyDiv w:val="1"/>
      <w:marLeft w:val="0"/>
      <w:marRight w:val="0"/>
      <w:marTop w:val="0"/>
      <w:marBottom w:val="0"/>
      <w:divBdr>
        <w:top w:val="none" w:sz="0" w:space="0" w:color="auto"/>
        <w:left w:val="none" w:sz="0" w:space="0" w:color="auto"/>
        <w:bottom w:val="none" w:sz="0" w:space="0" w:color="auto"/>
        <w:right w:val="none" w:sz="0" w:space="0" w:color="auto"/>
      </w:divBdr>
    </w:div>
    <w:div w:id="207035731">
      <w:bodyDiv w:val="1"/>
      <w:marLeft w:val="0"/>
      <w:marRight w:val="0"/>
      <w:marTop w:val="0"/>
      <w:marBottom w:val="0"/>
      <w:divBdr>
        <w:top w:val="none" w:sz="0" w:space="0" w:color="auto"/>
        <w:left w:val="none" w:sz="0" w:space="0" w:color="auto"/>
        <w:bottom w:val="none" w:sz="0" w:space="0" w:color="auto"/>
        <w:right w:val="none" w:sz="0" w:space="0" w:color="auto"/>
      </w:divBdr>
    </w:div>
    <w:div w:id="208955857">
      <w:bodyDiv w:val="1"/>
      <w:marLeft w:val="0"/>
      <w:marRight w:val="0"/>
      <w:marTop w:val="0"/>
      <w:marBottom w:val="0"/>
      <w:divBdr>
        <w:top w:val="none" w:sz="0" w:space="0" w:color="auto"/>
        <w:left w:val="none" w:sz="0" w:space="0" w:color="auto"/>
        <w:bottom w:val="none" w:sz="0" w:space="0" w:color="auto"/>
        <w:right w:val="none" w:sz="0" w:space="0" w:color="auto"/>
      </w:divBdr>
    </w:div>
    <w:div w:id="273288741">
      <w:bodyDiv w:val="1"/>
      <w:marLeft w:val="0"/>
      <w:marRight w:val="0"/>
      <w:marTop w:val="0"/>
      <w:marBottom w:val="0"/>
      <w:divBdr>
        <w:top w:val="none" w:sz="0" w:space="0" w:color="auto"/>
        <w:left w:val="none" w:sz="0" w:space="0" w:color="auto"/>
        <w:bottom w:val="none" w:sz="0" w:space="0" w:color="auto"/>
        <w:right w:val="none" w:sz="0" w:space="0" w:color="auto"/>
      </w:divBdr>
    </w:div>
    <w:div w:id="291401689">
      <w:bodyDiv w:val="1"/>
      <w:marLeft w:val="0"/>
      <w:marRight w:val="0"/>
      <w:marTop w:val="0"/>
      <w:marBottom w:val="0"/>
      <w:divBdr>
        <w:top w:val="none" w:sz="0" w:space="0" w:color="auto"/>
        <w:left w:val="none" w:sz="0" w:space="0" w:color="auto"/>
        <w:bottom w:val="none" w:sz="0" w:space="0" w:color="auto"/>
        <w:right w:val="none" w:sz="0" w:space="0" w:color="auto"/>
      </w:divBdr>
    </w:div>
    <w:div w:id="311181107">
      <w:bodyDiv w:val="1"/>
      <w:marLeft w:val="0"/>
      <w:marRight w:val="0"/>
      <w:marTop w:val="0"/>
      <w:marBottom w:val="0"/>
      <w:divBdr>
        <w:top w:val="none" w:sz="0" w:space="0" w:color="auto"/>
        <w:left w:val="none" w:sz="0" w:space="0" w:color="auto"/>
        <w:bottom w:val="none" w:sz="0" w:space="0" w:color="auto"/>
        <w:right w:val="none" w:sz="0" w:space="0" w:color="auto"/>
      </w:divBdr>
    </w:div>
    <w:div w:id="312410880">
      <w:bodyDiv w:val="1"/>
      <w:marLeft w:val="0"/>
      <w:marRight w:val="0"/>
      <w:marTop w:val="0"/>
      <w:marBottom w:val="0"/>
      <w:divBdr>
        <w:top w:val="none" w:sz="0" w:space="0" w:color="auto"/>
        <w:left w:val="none" w:sz="0" w:space="0" w:color="auto"/>
        <w:bottom w:val="none" w:sz="0" w:space="0" w:color="auto"/>
        <w:right w:val="none" w:sz="0" w:space="0" w:color="auto"/>
      </w:divBdr>
    </w:div>
    <w:div w:id="328677740">
      <w:bodyDiv w:val="1"/>
      <w:marLeft w:val="0"/>
      <w:marRight w:val="0"/>
      <w:marTop w:val="0"/>
      <w:marBottom w:val="0"/>
      <w:divBdr>
        <w:top w:val="none" w:sz="0" w:space="0" w:color="auto"/>
        <w:left w:val="none" w:sz="0" w:space="0" w:color="auto"/>
        <w:bottom w:val="none" w:sz="0" w:space="0" w:color="auto"/>
        <w:right w:val="none" w:sz="0" w:space="0" w:color="auto"/>
      </w:divBdr>
    </w:div>
    <w:div w:id="354382109">
      <w:bodyDiv w:val="1"/>
      <w:marLeft w:val="0"/>
      <w:marRight w:val="0"/>
      <w:marTop w:val="0"/>
      <w:marBottom w:val="0"/>
      <w:divBdr>
        <w:top w:val="none" w:sz="0" w:space="0" w:color="auto"/>
        <w:left w:val="none" w:sz="0" w:space="0" w:color="auto"/>
        <w:bottom w:val="none" w:sz="0" w:space="0" w:color="auto"/>
        <w:right w:val="none" w:sz="0" w:space="0" w:color="auto"/>
      </w:divBdr>
    </w:div>
    <w:div w:id="355351982">
      <w:bodyDiv w:val="1"/>
      <w:marLeft w:val="0"/>
      <w:marRight w:val="0"/>
      <w:marTop w:val="0"/>
      <w:marBottom w:val="0"/>
      <w:divBdr>
        <w:top w:val="none" w:sz="0" w:space="0" w:color="auto"/>
        <w:left w:val="none" w:sz="0" w:space="0" w:color="auto"/>
        <w:bottom w:val="none" w:sz="0" w:space="0" w:color="auto"/>
        <w:right w:val="none" w:sz="0" w:space="0" w:color="auto"/>
      </w:divBdr>
    </w:div>
    <w:div w:id="385878544">
      <w:bodyDiv w:val="1"/>
      <w:marLeft w:val="0"/>
      <w:marRight w:val="0"/>
      <w:marTop w:val="0"/>
      <w:marBottom w:val="0"/>
      <w:divBdr>
        <w:top w:val="none" w:sz="0" w:space="0" w:color="auto"/>
        <w:left w:val="none" w:sz="0" w:space="0" w:color="auto"/>
        <w:bottom w:val="none" w:sz="0" w:space="0" w:color="auto"/>
        <w:right w:val="none" w:sz="0" w:space="0" w:color="auto"/>
      </w:divBdr>
    </w:div>
    <w:div w:id="389614351">
      <w:bodyDiv w:val="1"/>
      <w:marLeft w:val="0"/>
      <w:marRight w:val="0"/>
      <w:marTop w:val="0"/>
      <w:marBottom w:val="0"/>
      <w:divBdr>
        <w:top w:val="none" w:sz="0" w:space="0" w:color="auto"/>
        <w:left w:val="none" w:sz="0" w:space="0" w:color="auto"/>
        <w:bottom w:val="none" w:sz="0" w:space="0" w:color="auto"/>
        <w:right w:val="none" w:sz="0" w:space="0" w:color="auto"/>
      </w:divBdr>
    </w:div>
    <w:div w:id="396707069">
      <w:bodyDiv w:val="1"/>
      <w:marLeft w:val="0"/>
      <w:marRight w:val="0"/>
      <w:marTop w:val="0"/>
      <w:marBottom w:val="0"/>
      <w:divBdr>
        <w:top w:val="none" w:sz="0" w:space="0" w:color="auto"/>
        <w:left w:val="none" w:sz="0" w:space="0" w:color="auto"/>
        <w:bottom w:val="none" w:sz="0" w:space="0" w:color="auto"/>
        <w:right w:val="none" w:sz="0" w:space="0" w:color="auto"/>
      </w:divBdr>
    </w:div>
    <w:div w:id="399788808">
      <w:bodyDiv w:val="1"/>
      <w:marLeft w:val="0"/>
      <w:marRight w:val="0"/>
      <w:marTop w:val="0"/>
      <w:marBottom w:val="0"/>
      <w:divBdr>
        <w:top w:val="none" w:sz="0" w:space="0" w:color="auto"/>
        <w:left w:val="none" w:sz="0" w:space="0" w:color="auto"/>
        <w:bottom w:val="none" w:sz="0" w:space="0" w:color="auto"/>
        <w:right w:val="none" w:sz="0" w:space="0" w:color="auto"/>
      </w:divBdr>
    </w:div>
    <w:div w:id="420756502">
      <w:bodyDiv w:val="1"/>
      <w:marLeft w:val="0"/>
      <w:marRight w:val="0"/>
      <w:marTop w:val="0"/>
      <w:marBottom w:val="0"/>
      <w:divBdr>
        <w:top w:val="none" w:sz="0" w:space="0" w:color="auto"/>
        <w:left w:val="none" w:sz="0" w:space="0" w:color="auto"/>
        <w:bottom w:val="none" w:sz="0" w:space="0" w:color="auto"/>
        <w:right w:val="none" w:sz="0" w:space="0" w:color="auto"/>
      </w:divBdr>
    </w:div>
    <w:div w:id="429932637">
      <w:bodyDiv w:val="1"/>
      <w:marLeft w:val="0"/>
      <w:marRight w:val="0"/>
      <w:marTop w:val="0"/>
      <w:marBottom w:val="0"/>
      <w:divBdr>
        <w:top w:val="none" w:sz="0" w:space="0" w:color="auto"/>
        <w:left w:val="none" w:sz="0" w:space="0" w:color="auto"/>
        <w:bottom w:val="none" w:sz="0" w:space="0" w:color="auto"/>
        <w:right w:val="none" w:sz="0" w:space="0" w:color="auto"/>
      </w:divBdr>
    </w:div>
    <w:div w:id="438987739">
      <w:bodyDiv w:val="1"/>
      <w:marLeft w:val="0"/>
      <w:marRight w:val="0"/>
      <w:marTop w:val="0"/>
      <w:marBottom w:val="0"/>
      <w:divBdr>
        <w:top w:val="none" w:sz="0" w:space="0" w:color="auto"/>
        <w:left w:val="none" w:sz="0" w:space="0" w:color="auto"/>
        <w:bottom w:val="none" w:sz="0" w:space="0" w:color="auto"/>
        <w:right w:val="none" w:sz="0" w:space="0" w:color="auto"/>
      </w:divBdr>
    </w:div>
    <w:div w:id="450514076">
      <w:bodyDiv w:val="1"/>
      <w:marLeft w:val="0"/>
      <w:marRight w:val="0"/>
      <w:marTop w:val="0"/>
      <w:marBottom w:val="0"/>
      <w:divBdr>
        <w:top w:val="none" w:sz="0" w:space="0" w:color="auto"/>
        <w:left w:val="none" w:sz="0" w:space="0" w:color="auto"/>
        <w:bottom w:val="none" w:sz="0" w:space="0" w:color="auto"/>
        <w:right w:val="none" w:sz="0" w:space="0" w:color="auto"/>
      </w:divBdr>
    </w:div>
    <w:div w:id="500047411">
      <w:bodyDiv w:val="1"/>
      <w:marLeft w:val="0"/>
      <w:marRight w:val="0"/>
      <w:marTop w:val="0"/>
      <w:marBottom w:val="0"/>
      <w:divBdr>
        <w:top w:val="none" w:sz="0" w:space="0" w:color="auto"/>
        <w:left w:val="none" w:sz="0" w:space="0" w:color="auto"/>
        <w:bottom w:val="none" w:sz="0" w:space="0" w:color="auto"/>
        <w:right w:val="none" w:sz="0" w:space="0" w:color="auto"/>
      </w:divBdr>
    </w:div>
    <w:div w:id="508104733">
      <w:bodyDiv w:val="1"/>
      <w:marLeft w:val="0"/>
      <w:marRight w:val="0"/>
      <w:marTop w:val="0"/>
      <w:marBottom w:val="0"/>
      <w:divBdr>
        <w:top w:val="none" w:sz="0" w:space="0" w:color="auto"/>
        <w:left w:val="none" w:sz="0" w:space="0" w:color="auto"/>
        <w:bottom w:val="none" w:sz="0" w:space="0" w:color="auto"/>
        <w:right w:val="none" w:sz="0" w:space="0" w:color="auto"/>
      </w:divBdr>
    </w:div>
    <w:div w:id="540823380">
      <w:bodyDiv w:val="1"/>
      <w:marLeft w:val="0"/>
      <w:marRight w:val="0"/>
      <w:marTop w:val="0"/>
      <w:marBottom w:val="0"/>
      <w:divBdr>
        <w:top w:val="none" w:sz="0" w:space="0" w:color="auto"/>
        <w:left w:val="none" w:sz="0" w:space="0" w:color="auto"/>
        <w:bottom w:val="none" w:sz="0" w:space="0" w:color="auto"/>
        <w:right w:val="none" w:sz="0" w:space="0" w:color="auto"/>
      </w:divBdr>
    </w:div>
    <w:div w:id="543835376">
      <w:bodyDiv w:val="1"/>
      <w:marLeft w:val="0"/>
      <w:marRight w:val="0"/>
      <w:marTop w:val="0"/>
      <w:marBottom w:val="0"/>
      <w:divBdr>
        <w:top w:val="none" w:sz="0" w:space="0" w:color="auto"/>
        <w:left w:val="none" w:sz="0" w:space="0" w:color="auto"/>
        <w:bottom w:val="none" w:sz="0" w:space="0" w:color="auto"/>
        <w:right w:val="none" w:sz="0" w:space="0" w:color="auto"/>
      </w:divBdr>
    </w:div>
    <w:div w:id="565535301">
      <w:bodyDiv w:val="1"/>
      <w:marLeft w:val="0"/>
      <w:marRight w:val="0"/>
      <w:marTop w:val="0"/>
      <w:marBottom w:val="0"/>
      <w:divBdr>
        <w:top w:val="none" w:sz="0" w:space="0" w:color="auto"/>
        <w:left w:val="none" w:sz="0" w:space="0" w:color="auto"/>
        <w:bottom w:val="none" w:sz="0" w:space="0" w:color="auto"/>
        <w:right w:val="none" w:sz="0" w:space="0" w:color="auto"/>
      </w:divBdr>
    </w:div>
    <w:div w:id="567377870">
      <w:bodyDiv w:val="1"/>
      <w:marLeft w:val="0"/>
      <w:marRight w:val="0"/>
      <w:marTop w:val="0"/>
      <w:marBottom w:val="0"/>
      <w:divBdr>
        <w:top w:val="none" w:sz="0" w:space="0" w:color="auto"/>
        <w:left w:val="none" w:sz="0" w:space="0" w:color="auto"/>
        <w:bottom w:val="none" w:sz="0" w:space="0" w:color="auto"/>
        <w:right w:val="none" w:sz="0" w:space="0" w:color="auto"/>
      </w:divBdr>
    </w:div>
    <w:div w:id="575940690">
      <w:bodyDiv w:val="1"/>
      <w:marLeft w:val="0"/>
      <w:marRight w:val="0"/>
      <w:marTop w:val="0"/>
      <w:marBottom w:val="0"/>
      <w:divBdr>
        <w:top w:val="none" w:sz="0" w:space="0" w:color="auto"/>
        <w:left w:val="none" w:sz="0" w:space="0" w:color="auto"/>
        <w:bottom w:val="none" w:sz="0" w:space="0" w:color="auto"/>
        <w:right w:val="none" w:sz="0" w:space="0" w:color="auto"/>
      </w:divBdr>
    </w:div>
    <w:div w:id="595746147">
      <w:bodyDiv w:val="1"/>
      <w:marLeft w:val="0"/>
      <w:marRight w:val="0"/>
      <w:marTop w:val="0"/>
      <w:marBottom w:val="0"/>
      <w:divBdr>
        <w:top w:val="none" w:sz="0" w:space="0" w:color="auto"/>
        <w:left w:val="none" w:sz="0" w:space="0" w:color="auto"/>
        <w:bottom w:val="none" w:sz="0" w:space="0" w:color="auto"/>
        <w:right w:val="none" w:sz="0" w:space="0" w:color="auto"/>
      </w:divBdr>
    </w:div>
    <w:div w:id="606356533">
      <w:bodyDiv w:val="1"/>
      <w:marLeft w:val="0"/>
      <w:marRight w:val="0"/>
      <w:marTop w:val="0"/>
      <w:marBottom w:val="0"/>
      <w:divBdr>
        <w:top w:val="none" w:sz="0" w:space="0" w:color="auto"/>
        <w:left w:val="none" w:sz="0" w:space="0" w:color="auto"/>
        <w:bottom w:val="none" w:sz="0" w:space="0" w:color="auto"/>
        <w:right w:val="none" w:sz="0" w:space="0" w:color="auto"/>
      </w:divBdr>
    </w:div>
    <w:div w:id="618416714">
      <w:bodyDiv w:val="1"/>
      <w:marLeft w:val="0"/>
      <w:marRight w:val="0"/>
      <w:marTop w:val="0"/>
      <w:marBottom w:val="0"/>
      <w:divBdr>
        <w:top w:val="none" w:sz="0" w:space="0" w:color="auto"/>
        <w:left w:val="none" w:sz="0" w:space="0" w:color="auto"/>
        <w:bottom w:val="none" w:sz="0" w:space="0" w:color="auto"/>
        <w:right w:val="none" w:sz="0" w:space="0" w:color="auto"/>
      </w:divBdr>
    </w:div>
    <w:div w:id="623510784">
      <w:bodyDiv w:val="1"/>
      <w:marLeft w:val="0"/>
      <w:marRight w:val="0"/>
      <w:marTop w:val="0"/>
      <w:marBottom w:val="0"/>
      <w:divBdr>
        <w:top w:val="none" w:sz="0" w:space="0" w:color="auto"/>
        <w:left w:val="none" w:sz="0" w:space="0" w:color="auto"/>
        <w:bottom w:val="none" w:sz="0" w:space="0" w:color="auto"/>
        <w:right w:val="none" w:sz="0" w:space="0" w:color="auto"/>
      </w:divBdr>
    </w:div>
    <w:div w:id="624308422">
      <w:bodyDiv w:val="1"/>
      <w:marLeft w:val="0"/>
      <w:marRight w:val="0"/>
      <w:marTop w:val="0"/>
      <w:marBottom w:val="0"/>
      <w:divBdr>
        <w:top w:val="none" w:sz="0" w:space="0" w:color="auto"/>
        <w:left w:val="none" w:sz="0" w:space="0" w:color="auto"/>
        <w:bottom w:val="none" w:sz="0" w:space="0" w:color="auto"/>
        <w:right w:val="none" w:sz="0" w:space="0" w:color="auto"/>
      </w:divBdr>
    </w:div>
    <w:div w:id="637950978">
      <w:bodyDiv w:val="1"/>
      <w:marLeft w:val="0"/>
      <w:marRight w:val="0"/>
      <w:marTop w:val="0"/>
      <w:marBottom w:val="0"/>
      <w:divBdr>
        <w:top w:val="none" w:sz="0" w:space="0" w:color="auto"/>
        <w:left w:val="none" w:sz="0" w:space="0" w:color="auto"/>
        <w:bottom w:val="none" w:sz="0" w:space="0" w:color="auto"/>
        <w:right w:val="none" w:sz="0" w:space="0" w:color="auto"/>
      </w:divBdr>
    </w:div>
    <w:div w:id="644624315">
      <w:bodyDiv w:val="1"/>
      <w:marLeft w:val="0"/>
      <w:marRight w:val="0"/>
      <w:marTop w:val="0"/>
      <w:marBottom w:val="0"/>
      <w:divBdr>
        <w:top w:val="none" w:sz="0" w:space="0" w:color="auto"/>
        <w:left w:val="none" w:sz="0" w:space="0" w:color="auto"/>
        <w:bottom w:val="none" w:sz="0" w:space="0" w:color="auto"/>
        <w:right w:val="none" w:sz="0" w:space="0" w:color="auto"/>
      </w:divBdr>
    </w:div>
    <w:div w:id="662397264">
      <w:bodyDiv w:val="1"/>
      <w:marLeft w:val="0"/>
      <w:marRight w:val="0"/>
      <w:marTop w:val="0"/>
      <w:marBottom w:val="0"/>
      <w:divBdr>
        <w:top w:val="none" w:sz="0" w:space="0" w:color="auto"/>
        <w:left w:val="none" w:sz="0" w:space="0" w:color="auto"/>
        <w:bottom w:val="none" w:sz="0" w:space="0" w:color="auto"/>
        <w:right w:val="none" w:sz="0" w:space="0" w:color="auto"/>
      </w:divBdr>
    </w:div>
    <w:div w:id="662512923">
      <w:bodyDiv w:val="1"/>
      <w:marLeft w:val="0"/>
      <w:marRight w:val="0"/>
      <w:marTop w:val="0"/>
      <w:marBottom w:val="0"/>
      <w:divBdr>
        <w:top w:val="none" w:sz="0" w:space="0" w:color="auto"/>
        <w:left w:val="none" w:sz="0" w:space="0" w:color="auto"/>
        <w:bottom w:val="none" w:sz="0" w:space="0" w:color="auto"/>
        <w:right w:val="none" w:sz="0" w:space="0" w:color="auto"/>
      </w:divBdr>
    </w:div>
    <w:div w:id="674693136">
      <w:bodyDiv w:val="1"/>
      <w:marLeft w:val="0"/>
      <w:marRight w:val="0"/>
      <w:marTop w:val="0"/>
      <w:marBottom w:val="0"/>
      <w:divBdr>
        <w:top w:val="none" w:sz="0" w:space="0" w:color="auto"/>
        <w:left w:val="none" w:sz="0" w:space="0" w:color="auto"/>
        <w:bottom w:val="none" w:sz="0" w:space="0" w:color="auto"/>
        <w:right w:val="none" w:sz="0" w:space="0" w:color="auto"/>
      </w:divBdr>
    </w:div>
    <w:div w:id="694042526">
      <w:bodyDiv w:val="1"/>
      <w:marLeft w:val="0"/>
      <w:marRight w:val="0"/>
      <w:marTop w:val="0"/>
      <w:marBottom w:val="0"/>
      <w:divBdr>
        <w:top w:val="none" w:sz="0" w:space="0" w:color="auto"/>
        <w:left w:val="none" w:sz="0" w:space="0" w:color="auto"/>
        <w:bottom w:val="none" w:sz="0" w:space="0" w:color="auto"/>
        <w:right w:val="none" w:sz="0" w:space="0" w:color="auto"/>
      </w:divBdr>
    </w:div>
    <w:div w:id="716048435">
      <w:bodyDiv w:val="1"/>
      <w:marLeft w:val="0"/>
      <w:marRight w:val="0"/>
      <w:marTop w:val="0"/>
      <w:marBottom w:val="0"/>
      <w:divBdr>
        <w:top w:val="none" w:sz="0" w:space="0" w:color="auto"/>
        <w:left w:val="none" w:sz="0" w:space="0" w:color="auto"/>
        <w:bottom w:val="none" w:sz="0" w:space="0" w:color="auto"/>
        <w:right w:val="none" w:sz="0" w:space="0" w:color="auto"/>
      </w:divBdr>
    </w:div>
    <w:div w:id="734012972">
      <w:bodyDiv w:val="1"/>
      <w:marLeft w:val="0"/>
      <w:marRight w:val="0"/>
      <w:marTop w:val="0"/>
      <w:marBottom w:val="0"/>
      <w:divBdr>
        <w:top w:val="none" w:sz="0" w:space="0" w:color="auto"/>
        <w:left w:val="none" w:sz="0" w:space="0" w:color="auto"/>
        <w:bottom w:val="none" w:sz="0" w:space="0" w:color="auto"/>
        <w:right w:val="none" w:sz="0" w:space="0" w:color="auto"/>
      </w:divBdr>
    </w:div>
    <w:div w:id="744886118">
      <w:bodyDiv w:val="1"/>
      <w:marLeft w:val="0"/>
      <w:marRight w:val="0"/>
      <w:marTop w:val="0"/>
      <w:marBottom w:val="0"/>
      <w:divBdr>
        <w:top w:val="none" w:sz="0" w:space="0" w:color="auto"/>
        <w:left w:val="none" w:sz="0" w:space="0" w:color="auto"/>
        <w:bottom w:val="none" w:sz="0" w:space="0" w:color="auto"/>
        <w:right w:val="none" w:sz="0" w:space="0" w:color="auto"/>
      </w:divBdr>
    </w:div>
    <w:div w:id="757294650">
      <w:bodyDiv w:val="1"/>
      <w:marLeft w:val="0"/>
      <w:marRight w:val="0"/>
      <w:marTop w:val="0"/>
      <w:marBottom w:val="0"/>
      <w:divBdr>
        <w:top w:val="none" w:sz="0" w:space="0" w:color="auto"/>
        <w:left w:val="none" w:sz="0" w:space="0" w:color="auto"/>
        <w:bottom w:val="none" w:sz="0" w:space="0" w:color="auto"/>
        <w:right w:val="none" w:sz="0" w:space="0" w:color="auto"/>
      </w:divBdr>
    </w:div>
    <w:div w:id="792020892">
      <w:bodyDiv w:val="1"/>
      <w:marLeft w:val="0"/>
      <w:marRight w:val="0"/>
      <w:marTop w:val="0"/>
      <w:marBottom w:val="0"/>
      <w:divBdr>
        <w:top w:val="none" w:sz="0" w:space="0" w:color="auto"/>
        <w:left w:val="none" w:sz="0" w:space="0" w:color="auto"/>
        <w:bottom w:val="none" w:sz="0" w:space="0" w:color="auto"/>
        <w:right w:val="none" w:sz="0" w:space="0" w:color="auto"/>
      </w:divBdr>
    </w:div>
    <w:div w:id="813333358">
      <w:bodyDiv w:val="1"/>
      <w:marLeft w:val="0"/>
      <w:marRight w:val="0"/>
      <w:marTop w:val="0"/>
      <w:marBottom w:val="0"/>
      <w:divBdr>
        <w:top w:val="none" w:sz="0" w:space="0" w:color="auto"/>
        <w:left w:val="none" w:sz="0" w:space="0" w:color="auto"/>
        <w:bottom w:val="none" w:sz="0" w:space="0" w:color="auto"/>
        <w:right w:val="none" w:sz="0" w:space="0" w:color="auto"/>
      </w:divBdr>
      <w:divsChild>
        <w:div w:id="632367566">
          <w:marLeft w:val="0"/>
          <w:marRight w:val="0"/>
          <w:marTop w:val="0"/>
          <w:marBottom w:val="0"/>
          <w:divBdr>
            <w:top w:val="none" w:sz="0" w:space="0" w:color="auto"/>
            <w:left w:val="none" w:sz="0" w:space="0" w:color="auto"/>
            <w:bottom w:val="none" w:sz="0" w:space="0" w:color="auto"/>
            <w:right w:val="none" w:sz="0" w:space="0" w:color="auto"/>
          </w:divBdr>
        </w:div>
        <w:div w:id="905918434">
          <w:marLeft w:val="0"/>
          <w:marRight w:val="0"/>
          <w:marTop w:val="0"/>
          <w:marBottom w:val="0"/>
          <w:divBdr>
            <w:top w:val="none" w:sz="0" w:space="0" w:color="auto"/>
            <w:left w:val="none" w:sz="0" w:space="0" w:color="auto"/>
            <w:bottom w:val="none" w:sz="0" w:space="0" w:color="auto"/>
            <w:right w:val="none" w:sz="0" w:space="0" w:color="auto"/>
          </w:divBdr>
          <w:divsChild>
            <w:div w:id="877157384">
              <w:marLeft w:val="0"/>
              <w:marRight w:val="0"/>
              <w:marTop w:val="0"/>
              <w:marBottom w:val="165"/>
              <w:divBdr>
                <w:top w:val="none" w:sz="0" w:space="0" w:color="auto"/>
                <w:left w:val="none" w:sz="0" w:space="0" w:color="auto"/>
                <w:bottom w:val="none" w:sz="0" w:space="0" w:color="auto"/>
                <w:right w:val="none" w:sz="0" w:space="0" w:color="auto"/>
              </w:divBdr>
              <w:divsChild>
                <w:div w:id="1500123199">
                  <w:marLeft w:val="0"/>
                  <w:marRight w:val="0"/>
                  <w:marTop w:val="0"/>
                  <w:marBottom w:val="0"/>
                  <w:divBdr>
                    <w:top w:val="none" w:sz="0" w:space="0" w:color="auto"/>
                    <w:left w:val="none" w:sz="0" w:space="0" w:color="auto"/>
                    <w:bottom w:val="none" w:sz="0" w:space="0" w:color="auto"/>
                    <w:right w:val="none" w:sz="0" w:space="0" w:color="auto"/>
                  </w:divBdr>
                </w:div>
                <w:div w:id="135380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782188">
          <w:marLeft w:val="0"/>
          <w:marRight w:val="0"/>
          <w:marTop w:val="165"/>
          <w:marBottom w:val="165"/>
          <w:divBdr>
            <w:top w:val="none" w:sz="0" w:space="0" w:color="auto"/>
            <w:left w:val="none" w:sz="0" w:space="0" w:color="auto"/>
            <w:bottom w:val="none" w:sz="0" w:space="0" w:color="auto"/>
            <w:right w:val="none" w:sz="0" w:space="0" w:color="auto"/>
          </w:divBdr>
          <w:divsChild>
            <w:div w:id="48185849">
              <w:marLeft w:val="0"/>
              <w:marRight w:val="0"/>
              <w:marTop w:val="0"/>
              <w:marBottom w:val="0"/>
              <w:divBdr>
                <w:top w:val="none" w:sz="0" w:space="0" w:color="auto"/>
                <w:left w:val="none" w:sz="0" w:space="0" w:color="auto"/>
                <w:bottom w:val="none" w:sz="0" w:space="0" w:color="auto"/>
                <w:right w:val="none" w:sz="0" w:space="0" w:color="auto"/>
              </w:divBdr>
              <w:divsChild>
                <w:div w:id="1609966945">
                  <w:marLeft w:val="0"/>
                  <w:marRight w:val="225"/>
                  <w:marTop w:val="0"/>
                  <w:marBottom w:val="0"/>
                  <w:divBdr>
                    <w:top w:val="none" w:sz="0" w:space="0" w:color="auto"/>
                    <w:left w:val="none" w:sz="0" w:space="0" w:color="auto"/>
                    <w:bottom w:val="none" w:sz="0" w:space="0" w:color="auto"/>
                    <w:right w:val="none" w:sz="0" w:space="0" w:color="auto"/>
                  </w:divBdr>
                </w:div>
              </w:divsChild>
            </w:div>
            <w:div w:id="1275475488">
              <w:marLeft w:val="0"/>
              <w:marRight w:val="0"/>
              <w:marTop w:val="0"/>
              <w:marBottom w:val="0"/>
              <w:divBdr>
                <w:top w:val="none" w:sz="0" w:space="0" w:color="auto"/>
                <w:left w:val="none" w:sz="0" w:space="0" w:color="auto"/>
                <w:bottom w:val="none" w:sz="0" w:space="0" w:color="auto"/>
                <w:right w:val="none" w:sz="0" w:space="0" w:color="auto"/>
              </w:divBdr>
              <w:divsChild>
                <w:div w:id="779644100">
                  <w:marLeft w:val="0"/>
                  <w:marRight w:val="300"/>
                  <w:marTop w:val="0"/>
                  <w:marBottom w:val="0"/>
                  <w:divBdr>
                    <w:top w:val="none" w:sz="0" w:space="0" w:color="auto"/>
                    <w:left w:val="none" w:sz="0" w:space="0" w:color="auto"/>
                    <w:bottom w:val="none" w:sz="0" w:space="0" w:color="auto"/>
                    <w:right w:val="none" w:sz="0" w:space="0" w:color="auto"/>
                  </w:divBdr>
                  <w:divsChild>
                    <w:div w:id="445081194">
                      <w:marLeft w:val="0"/>
                      <w:marRight w:val="75"/>
                      <w:marTop w:val="0"/>
                      <w:marBottom w:val="0"/>
                      <w:divBdr>
                        <w:top w:val="none" w:sz="0" w:space="0" w:color="auto"/>
                        <w:left w:val="none" w:sz="0" w:space="0" w:color="auto"/>
                        <w:bottom w:val="none" w:sz="0" w:space="0" w:color="auto"/>
                        <w:right w:val="none" w:sz="0" w:space="0" w:color="auto"/>
                      </w:divBdr>
                    </w:div>
                    <w:div w:id="159933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8352481">
      <w:bodyDiv w:val="1"/>
      <w:marLeft w:val="0"/>
      <w:marRight w:val="0"/>
      <w:marTop w:val="0"/>
      <w:marBottom w:val="0"/>
      <w:divBdr>
        <w:top w:val="none" w:sz="0" w:space="0" w:color="auto"/>
        <w:left w:val="none" w:sz="0" w:space="0" w:color="auto"/>
        <w:bottom w:val="none" w:sz="0" w:space="0" w:color="auto"/>
        <w:right w:val="none" w:sz="0" w:space="0" w:color="auto"/>
      </w:divBdr>
    </w:div>
    <w:div w:id="825242992">
      <w:bodyDiv w:val="1"/>
      <w:marLeft w:val="0"/>
      <w:marRight w:val="0"/>
      <w:marTop w:val="0"/>
      <w:marBottom w:val="0"/>
      <w:divBdr>
        <w:top w:val="none" w:sz="0" w:space="0" w:color="auto"/>
        <w:left w:val="none" w:sz="0" w:space="0" w:color="auto"/>
        <w:bottom w:val="none" w:sz="0" w:space="0" w:color="auto"/>
        <w:right w:val="none" w:sz="0" w:space="0" w:color="auto"/>
      </w:divBdr>
    </w:div>
    <w:div w:id="852913109">
      <w:bodyDiv w:val="1"/>
      <w:marLeft w:val="0"/>
      <w:marRight w:val="0"/>
      <w:marTop w:val="0"/>
      <w:marBottom w:val="0"/>
      <w:divBdr>
        <w:top w:val="none" w:sz="0" w:space="0" w:color="auto"/>
        <w:left w:val="none" w:sz="0" w:space="0" w:color="auto"/>
        <w:bottom w:val="none" w:sz="0" w:space="0" w:color="auto"/>
        <w:right w:val="none" w:sz="0" w:space="0" w:color="auto"/>
      </w:divBdr>
    </w:div>
    <w:div w:id="855769212">
      <w:bodyDiv w:val="1"/>
      <w:marLeft w:val="0"/>
      <w:marRight w:val="0"/>
      <w:marTop w:val="0"/>
      <w:marBottom w:val="0"/>
      <w:divBdr>
        <w:top w:val="none" w:sz="0" w:space="0" w:color="auto"/>
        <w:left w:val="none" w:sz="0" w:space="0" w:color="auto"/>
        <w:bottom w:val="none" w:sz="0" w:space="0" w:color="auto"/>
        <w:right w:val="none" w:sz="0" w:space="0" w:color="auto"/>
      </w:divBdr>
    </w:div>
    <w:div w:id="897590260">
      <w:bodyDiv w:val="1"/>
      <w:marLeft w:val="0"/>
      <w:marRight w:val="0"/>
      <w:marTop w:val="0"/>
      <w:marBottom w:val="0"/>
      <w:divBdr>
        <w:top w:val="none" w:sz="0" w:space="0" w:color="auto"/>
        <w:left w:val="none" w:sz="0" w:space="0" w:color="auto"/>
        <w:bottom w:val="none" w:sz="0" w:space="0" w:color="auto"/>
        <w:right w:val="none" w:sz="0" w:space="0" w:color="auto"/>
      </w:divBdr>
    </w:div>
    <w:div w:id="898789660">
      <w:bodyDiv w:val="1"/>
      <w:marLeft w:val="0"/>
      <w:marRight w:val="0"/>
      <w:marTop w:val="0"/>
      <w:marBottom w:val="0"/>
      <w:divBdr>
        <w:top w:val="none" w:sz="0" w:space="0" w:color="auto"/>
        <w:left w:val="none" w:sz="0" w:space="0" w:color="auto"/>
        <w:bottom w:val="none" w:sz="0" w:space="0" w:color="auto"/>
        <w:right w:val="none" w:sz="0" w:space="0" w:color="auto"/>
      </w:divBdr>
    </w:div>
    <w:div w:id="904412100">
      <w:bodyDiv w:val="1"/>
      <w:marLeft w:val="0"/>
      <w:marRight w:val="0"/>
      <w:marTop w:val="0"/>
      <w:marBottom w:val="0"/>
      <w:divBdr>
        <w:top w:val="none" w:sz="0" w:space="0" w:color="auto"/>
        <w:left w:val="none" w:sz="0" w:space="0" w:color="auto"/>
        <w:bottom w:val="none" w:sz="0" w:space="0" w:color="auto"/>
        <w:right w:val="none" w:sz="0" w:space="0" w:color="auto"/>
      </w:divBdr>
    </w:div>
    <w:div w:id="916748166">
      <w:bodyDiv w:val="1"/>
      <w:marLeft w:val="0"/>
      <w:marRight w:val="0"/>
      <w:marTop w:val="0"/>
      <w:marBottom w:val="0"/>
      <w:divBdr>
        <w:top w:val="none" w:sz="0" w:space="0" w:color="auto"/>
        <w:left w:val="none" w:sz="0" w:space="0" w:color="auto"/>
        <w:bottom w:val="none" w:sz="0" w:space="0" w:color="auto"/>
        <w:right w:val="none" w:sz="0" w:space="0" w:color="auto"/>
      </w:divBdr>
    </w:div>
    <w:div w:id="930119109">
      <w:bodyDiv w:val="1"/>
      <w:marLeft w:val="0"/>
      <w:marRight w:val="0"/>
      <w:marTop w:val="0"/>
      <w:marBottom w:val="0"/>
      <w:divBdr>
        <w:top w:val="none" w:sz="0" w:space="0" w:color="auto"/>
        <w:left w:val="none" w:sz="0" w:space="0" w:color="auto"/>
        <w:bottom w:val="none" w:sz="0" w:space="0" w:color="auto"/>
        <w:right w:val="none" w:sz="0" w:space="0" w:color="auto"/>
      </w:divBdr>
    </w:div>
    <w:div w:id="943683149">
      <w:bodyDiv w:val="1"/>
      <w:marLeft w:val="0"/>
      <w:marRight w:val="0"/>
      <w:marTop w:val="0"/>
      <w:marBottom w:val="0"/>
      <w:divBdr>
        <w:top w:val="none" w:sz="0" w:space="0" w:color="auto"/>
        <w:left w:val="none" w:sz="0" w:space="0" w:color="auto"/>
        <w:bottom w:val="none" w:sz="0" w:space="0" w:color="auto"/>
        <w:right w:val="none" w:sz="0" w:space="0" w:color="auto"/>
      </w:divBdr>
    </w:div>
    <w:div w:id="944003019">
      <w:bodyDiv w:val="1"/>
      <w:marLeft w:val="0"/>
      <w:marRight w:val="0"/>
      <w:marTop w:val="0"/>
      <w:marBottom w:val="0"/>
      <w:divBdr>
        <w:top w:val="none" w:sz="0" w:space="0" w:color="auto"/>
        <w:left w:val="none" w:sz="0" w:space="0" w:color="auto"/>
        <w:bottom w:val="none" w:sz="0" w:space="0" w:color="auto"/>
        <w:right w:val="none" w:sz="0" w:space="0" w:color="auto"/>
      </w:divBdr>
    </w:div>
    <w:div w:id="944575137">
      <w:bodyDiv w:val="1"/>
      <w:marLeft w:val="0"/>
      <w:marRight w:val="0"/>
      <w:marTop w:val="0"/>
      <w:marBottom w:val="0"/>
      <w:divBdr>
        <w:top w:val="none" w:sz="0" w:space="0" w:color="auto"/>
        <w:left w:val="none" w:sz="0" w:space="0" w:color="auto"/>
        <w:bottom w:val="none" w:sz="0" w:space="0" w:color="auto"/>
        <w:right w:val="none" w:sz="0" w:space="0" w:color="auto"/>
      </w:divBdr>
    </w:div>
    <w:div w:id="978609646">
      <w:bodyDiv w:val="1"/>
      <w:marLeft w:val="0"/>
      <w:marRight w:val="0"/>
      <w:marTop w:val="0"/>
      <w:marBottom w:val="0"/>
      <w:divBdr>
        <w:top w:val="none" w:sz="0" w:space="0" w:color="auto"/>
        <w:left w:val="none" w:sz="0" w:space="0" w:color="auto"/>
        <w:bottom w:val="none" w:sz="0" w:space="0" w:color="auto"/>
        <w:right w:val="none" w:sz="0" w:space="0" w:color="auto"/>
      </w:divBdr>
    </w:div>
    <w:div w:id="982272969">
      <w:bodyDiv w:val="1"/>
      <w:marLeft w:val="0"/>
      <w:marRight w:val="0"/>
      <w:marTop w:val="0"/>
      <w:marBottom w:val="0"/>
      <w:divBdr>
        <w:top w:val="none" w:sz="0" w:space="0" w:color="auto"/>
        <w:left w:val="none" w:sz="0" w:space="0" w:color="auto"/>
        <w:bottom w:val="none" w:sz="0" w:space="0" w:color="auto"/>
        <w:right w:val="none" w:sz="0" w:space="0" w:color="auto"/>
      </w:divBdr>
    </w:div>
    <w:div w:id="982925560">
      <w:bodyDiv w:val="1"/>
      <w:marLeft w:val="0"/>
      <w:marRight w:val="0"/>
      <w:marTop w:val="0"/>
      <w:marBottom w:val="0"/>
      <w:divBdr>
        <w:top w:val="none" w:sz="0" w:space="0" w:color="auto"/>
        <w:left w:val="none" w:sz="0" w:space="0" w:color="auto"/>
        <w:bottom w:val="none" w:sz="0" w:space="0" w:color="auto"/>
        <w:right w:val="none" w:sz="0" w:space="0" w:color="auto"/>
      </w:divBdr>
    </w:div>
    <w:div w:id="997073318">
      <w:bodyDiv w:val="1"/>
      <w:marLeft w:val="0"/>
      <w:marRight w:val="0"/>
      <w:marTop w:val="0"/>
      <w:marBottom w:val="0"/>
      <w:divBdr>
        <w:top w:val="none" w:sz="0" w:space="0" w:color="auto"/>
        <w:left w:val="none" w:sz="0" w:space="0" w:color="auto"/>
        <w:bottom w:val="none" w:sz="0" w:space="0" w:color="auto"/>
        <w:right w:val="none" w:sz="0" w:space="0" w:color="auto"/>
      </w:divBdr>
    </w:div>
    <w:div w:id="1009480327">
      <w:bodyDiv w:val="1"/>
      <w:marLeft w:val="0"/>
      <w:marRight w:val="0"/>
      <w:marTop w:val="0"/>
      <w:marBottom w:val="0"/>
      <w:divBdr>
        <w:top w:val="none" w:sz="0" w:space="0" w:color="auto"/>
        <w:left w:val="none" w:sz="0" w:space="0" w:color="auto"/>
        <w:bottom w:val="none" w:sz="0" w:space="0" w:color="auto"/>
        <w:right w:val="none" w:sz="0" w:space="0" w:color="auto"/>
      </w:divBdr>
    </w:div>
    <w:div w:id="1021392626">
      <w:bodyDiv w:val="1"/>
      <w:marLeft w:val="0"/>
      <w:marRight w:val="0"/>
      <w:marTop w:val="0"/>
      <w:marBottom w:val="0"/>
      <w:divBdr>
        <w:top w:val="none" w:sz="0" w:space="0" w:color="auto"/>
        <w:left w:val="none" w:sz="0" w:space="0" w:color="auto"/>
        <w:bottom w:val="none" w:sz="0" w:space="0" w:color="auto"/>
        <w:right w:val="none" w:sz="0" w:space="0" w:color="auto"/>
      </w:divBdr>
    </w:div>
    <w:div w:id="1022173618">
      <w:bodyDiv w:val="1"/>
      <w:marLeft w:val="0"/>
      <w:marRight w:val="0"/>
      <w:marTop w:val="0"/>
      <w:marBottom w:val="0"/>
      <w:divBdr>
        <w:top w:val="none" w:sz="0" w:space="0" w:color="auto"/>
        <w:left w:val="none" w:sz="0" w:space="0" w:color="auto"/>
        <w:bottom w:val="none" w:sz="0" w:space="0" w:color="auto"/>
        <w:right w:val="none" w:sz="0" w:space="0" w:color="auto"/>
      </w:divBdr>
    </w:div>
    <w:div w:id="1043291383">
      <w:bodyDiv w:val="1"/>
      <w:marLeft w:val="0"/>
      <w:marRight w:val="0"/>
      <w:marTop w:val="0"/>
      <w:marBottom w:val="0"/>
      <w:divBdr>
        <w:top w:val="none" w:sz="0" w:space="0" w:color="auto"/>
        <w:left w:val="none" w:sz="0" w:space="0" w:color="auto"/>
        <w:bottom w:val="none" w:sz="0" w:space="0" w:color="auto"/>
        <w:right w:val="none" w:sz="0" w:space="0" w:color="auto"/>
      </w:divBdr>
    </w:div>
    <w:div w:id="1050886796">
      <w:bodyDiv w:val="1"/>
      <w:marLeft w:val="0"/>
      <w:marRight w:val="0"/>
      <w:marTop w:val="0"/>
      <w:marBottom w:val="0"/>
      <w:divBdr>
        <w:top w:val="none" w:sz="0" w:space="0" w:color="auto"/>
        <w:left w:val="none" w:sz="0" w:space="0" w:color="auto"/>
        <w:bottom w:val="none" w:sz="0" w:space="0" w:color="auto"/>
        <w:right w:val="none" w:sz="0" w:space="0" w:color="auto"/>
      </w:divBdr>
    </w:div>
    <w:div w:id="1053774143">
      <w:bodyDiv w:val="1"/>
      <w:marLeft w:val="0"/>
      <w:marRight w:val="0"/>
      <w:marTop w:val="0"/>
      <w:marBottom w:val="0"/>
      <w:divBdr>
        <w:top w:val="none" w:sz="0" w:space="0" w:color="auto"/>
        <w:left w:val="none" w:sz="0" w:space="0" w:color="auto"/>
        <w:bottom w:val="none" w:sz="0" w:space="0" w:color="auto"/>
        <w:right w:val="none" w:sz="0" w:space="0" w:color="auto"/>
      </w:divBdr>
    </w:div>
    <w:div w:id="1063914922">
      <w:bodyDiv w:val="1"/>
      <w:marLeft w:val="0"/>
      <w:marRight w:val="0"/>
      <w:marTop w:val="0"/>
      <w:marBottom w:val="0"/>
      <w:divBdr>
        <w:top w:val="none" w:sz="0" w:space="0" w:color="auto"/>
        <w:left w:val="none" w:sz="0" w:space="0" w:color="auto"/>
        <w:bottom w:val="none" w:sz="0" w:space="0" w:color="auto"/>
        <w:right w:val="none" w:sz="0" w:space="0" w:color="auto"/>
      </w:divBdr>
    </w:div>
    <w:div w:id="1066994615">
      <w:bodyDiv w:val="1"/>
      <w:marLeft w:val="0"/>
      <w:marRight w:val="0"/>
      <w:marTop w:val="0"/>
      <w:marBottom w:val="0"/>
      <w:divBdr>
        <w:top w:val="none" w:sz="0" w:space="0" w:color="auto"/>
        <w:left w:val="none" w:sz="0" w:space="0" w:color="auto"/>
        <w:bottom w:val="none" w:sz="0" w:space="0" w:color="auto"/>
        <w:right w:val="none" w:sz="0" w:space="0" w:color="auto"/>
      </w:divBdr>
    </w:div>
    <w:div w:id="1071780247">
      <w:bodyDiv w:val="1"/>
      <w:marLeft w:val="0"/>
      <w:marRight w:val="0"/>
      <w:marTop w:val="0"/>
      <w:marBottom w:val="0"/>
      <w:divBdr>
        <w:top w:val="none" w:sz="0" w:space="0" w:color="auto"/>
        <w:left w:val="none" w:sz="0" w:space="0" w:color="auto"/>
        <w:bottom w:val="none" w:sz="0" w:space="0" w:color="auto"/>
        <w:right w:val="none" w:sz="0" w:space="0" w:color="auto"/>
      </w:divBdr>
    </w:div>
    <w:div w:id="1087923497">
      <w:bodyDiv w:val="1"/>
      <w:marLeft w:val="0"/>
      <w:marRight w:val="0"/>
      <w:marTop w:val="0"/>
      <w:marBottom w:val="0"/>
      <w:divBdr>
        <w:top w:val="none" w:sz="0" w:space="0" w:color="auto"/>
        <w:left w:val="none" w:sz="0" w:space="0" w:color="auto"/>
        <w:bottom w:val="none" w:sz="0" w:space="0" w:color="auto"/>
        <w:right w:val="none" w:sz="0" w:space="0" w:color="auto"/>
      </w:divBdr>
      <w:divsChild>
        <w:div w:id="1856113593">
          <w:marLeft w:val="0"/>
          <w:marRight w:val="0"/>
          <w:marTop w:val="0"/>
          <w:marBottom w:val="0"/>
          <w:divBdr>
            <w:top w:val="none" w:sz="0" w:space="0" w:color="auto"/>
            <w:left w:val="none" w:sz="0" w:space="0" w:color="auto"/>
            <w:bottom w:val="none" w:sz="0" w:space="0" w:color="auto"/>
            <w:right w:val="none" w:sz="0" w:space="0" w:color="auto"/>
          </w:divBdr>
          <w:divsChild>
            <w:div w:id="1620258035">
              <w:marLeft w:val="0"/>
              <w:marRight w:val="0"/>
              <w:marTop w:val="0"/>
              <w:marBottom w:val="0"/>
              <w:divBdr>
                <w:top w:val="none" w:sz="0" w:space="0" w:color="auto"/>
                <w:left w:val="none" w:sz="0" w:space="0" w:color="auto"/>
                <w:bottom w:val="none" w:sz="0" w:space="0" w:color="auto"/>
                <w:right w:val="none" w:sz="0" w:space="0" w:color="auto"/>
              </w:divBdr>
              <w:divsChild>
                <w:div w:id="178199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732133">
      <w:bodyDiv w:val="1"/>
      <w:marLeft w:val="0"/>
      <w:marRight w:val="0"/>
      <w:marTop w:val="0"/>
      <w:marBottom w:val="0"/>
      <w:divBdr>
        <w:top w:val="none" w:sz="0" w:space="0" w:color="auto"/>
        <w:left w:val="none" w:sz="0" w:space="0" w:color="auto"/>
        <w:bottom w:val="none" w:sz="0" w:space="0" w:color="auto"/>
        <w:right w:val="none" w:sz="0" w:space="0" w:color="auto"/>
      </w:divBdr>
    </w:div>
    <w:div w:id="1121340650">
      <w:bodyDiv w:val="1"/>
      <w:marLeft w:val="0"/>
      <w:marRight w:val="0"/>
      <w:marTop w:val="0"/>
      <w:marBottom w:val="0"/>
      <w:divBdr>
        <w:top w:val="none" w:sz="0" w:space="0" w:color="auto"/>
        <w:left w:val="none" w:sz="0" w:space="0" w:color="auto"/>
        <w:bottom w:val="none" w:sz="0" w:space="0" w:color="auto"/>
        <w:right w:val="none" w:sz="0" w:space="0" w:color="auto"/>
      </w:divBdr>
    </w:div>
    <w:div w:id="1124931543">
      <w:bodyDiv w:val="1"/>
      <w:marLeft w:val="0"/>
      <w:marRight w:val="0"/>
      <w:marTop w:val="0"/>
      <w:marBottom w:val="0"/>
      <w:divBdr>
        <w:top w:val="none" w:sz="0" w:space="0" w:color="auto"/>
        <w:left w:val="none" w:sz="0" w:space="0" w:color="auto"/>
        <w:bottom w:val="none" w:sz="0" w:space="0" w:color="auto"/>
        <w:right w:val="none" w:sz="0" w:space="0" w:color="auto"/>
      </w:divBdr>
    </w:div>
    <w:div w:id="1126311215">
      <w:bodyDiv w:val="1"/>
      <w:marLeft w:val="0"/>
      <w:marRight w:val="0"/>
      <w:marTop w:val="0"/>
      <w:marBottom w:val="0"/>
      <w:divBdr>
        <w:top w:val="none" w:sz="0" w:space="0" w:color="auto"/>
        <w:left w:val="none" w:sz="0" w:space="0" w:color="auto"/>
        <w:bottom w:val="none" w:sz="0" w:space="0" w:color="auto"/>
        <w:right w:val="none" w:sz="0" w:space="0" w:color="auto"/>
      </w:divBdr>
    </w:div>
    <w:div w:id="1126973002">
      <w:bodyDiv w:val="1"/>
      <w:marLeft w:val="0"/>
      <w:marRight w:val="0"/>
      <w:marTop w:val="0"/>
      <w:marBottom w:val="0"/>
      <w:divBdr>
        <w:top w:val="none" w:sz="0" w:space="0" w:color="auto"/>
        <w:left w:val="none" w:sz="0" w:space="0" w:color="auto"/>
        <w:bottom w:val="none" w:sz="0" w:space="0" w:color="auto"/>
        <w:right w:val="none" w:sz="0" w:space="0" w:color="auto"/>
      </w:divBdr>
    </w:div>
    <w:div w:id="1150098597">
      <w:bodyDiv w:val="1"/>
      <w:marLeft w:val="0"/>
      <w:marRight w:val="0"/>
      <w:marTop w:val="0"/>
      <w:marBottom w:val="0"/>
      <w:divBdr>
        <w:top w:val="none" w:sz="0" w:space="0" w:color="auto"/>
        <w:left w:val="none" w:sz="0" w:space="0" w:color="auto"/>
        <w:bottom w:val="none" w:sz="0" w:space="0" w:color="auto"/>
        <w:right w:val="none" w:sz="0" w:space="0" w:color="auto"/>
      </w:divBdr>
    </w:div>
    <w:div w:id="1158038050">
      <w:bodyDiv w:val="1"/>
      <w:marLeft w:val="0"/>
      <w:marRight w:val="0"/>
      <w:marTop w:val="0"/>
      <w:marBottom w:val="0"/>
      <w:divBdr>
        <w:top w:val="none" w:sz="0" w:space="0" w:color="auto"/>
        <w:left w:val="none" w:sz="0" w:space="0" w:color="auto"/>
        <w:bottom w:val="none" w:sz="0" w:space="0" w:color="auto"/>
        <w:right w:val="none" w:sz="0" w:space="0" w:color="auto"/>
      </w:divBdr>
    </w:div>
    <w:div w:id="1173762017">
      <w:bodyDiv w:val="1"/>
      <w:marLeft w:val="0"/>
      <w:marRight w:val="0"/>
      <w:marTop w:val="0"/>
      <w:marBottom w:val="0"/>
      <w:divBdr>
        <w:top w:val="none" w:sz="0" w:space="0" w:color="auto"/>
        <w:left w:val="none" w:sz="0" w:space="0" w:color="auto"/>
        <w:bottom w:val="none" w:sz="0" w:space="0" w:color="auto"/>
        <w:right w:val="none" w:sz="0" w:space="0" w:color="auto"/>
      </w:divBdr>
    </w:div>
    <w:div w:id="1174874912">
      <w:bodyDiv w:val="1"/>
      <w:marLeft w:val="0"/>
      <w:marRight w:val="0"/>
      <w:marTop w:val="0"/>
      <w:marBottom w:val="0"/>
      <w:divBdr>
        <w:top w:val="none" w:sz="0" w:space="0" w:color="auto"/>
        <w:left w:val="none" w:sz="0" w:space="0" w:color="auto"/>
        <w:bottom w:val="none" w:sz="0" w:space="0" w:color="auto"/>
        <w:right w:val="none" w:sz="0" w:space="0" w:color="auto"/>
      </w:divBdr>
      <w:divsChild>
        <w:div w:id="88936">
          <w:marLeft w:val="274"/>
          <w:marRight w:val="0"/>
          <w:marTop w:val="0"/>
          <w:marBottom w:val="0"/>
          <w:divBdr>
            <w:top w:val="none" w:sz="0" w:space="0" w:color="auto"/>
            <w:left w:val="none" w:sz="0" w:space="0" w:color="auto"/>
            <w:bottom w:val="none" w:sz="0" w:space="0" w:color="auto"/>
            <w:right w:val="none" w:sz="0" w:space="0" w:color="auto"/>
          </w:divBdr>
        </w:div>
      </w:divsChild>
    </w:div>
    <w:div w:id="1200362228">
      <w:bodyDiv w:val="1"/>
      <w:marLeft w:val="0"/>
      <w:marRight w:val="0"/>
      <w:marTop w:val="0"/>
      <w:marBottom w:val="0"/>
      <w:divBdr>
        <w:top w:val="none" w:sz="0" w:space="0" w:color="auto"/>
        <w:left w:val="none" w:sz="0" w:space="0" w:color="auto"/>
        <w:bottom w:val="none" w:sz="0" w:space="0" w:color="auto"/>
        <w:right w:val="none" w:sz="0" w:space="0" w:color="auto"/>
      </w:divBdr>
    </w:div>
    <w:div w:id="1204101270">
      <w:bodyDiv w:val="1"/>
      <w:marLeft w:val="0"/>
      <w:marRight w:val="0"/>
      <w:marTop w:val="0"/>
      <w:marBottom w:val="0"/>
      <w:divBdr>
        <w:top w:val="none" w:sz="0" w:space="0" w:color="auto"/>
        <w:left w:val="none" w:sz="0" w:space="0" w:color="auto"/>
        <w:bottom w:val="none" w:sz="0" w:space="0" w:color="auto"/>
        <w:right w:val="none" w:sz="0" w:space="0" w:color="auto"/>
      </w:divBdr>
    </w:div>
    <w:div w:id="1233812600">
      <w:bodyDiv w:val="1"/>
      <w:marLeft w:val="0"/>
      <w:marRight w:val="0"/>
      <w:marTop w:val="0"/>
      <w:marBottom w:val="0"/>
      <w:divBdr>
        <w:top w:val="none" w:sz="0" w:space="0" w:color="auto"/>
        <w:left w:val="none" w:sz="0" w:space="0" w:color="auto"/>
        <w:bottom w:val="none" w:sz="0" w:space="0" w:color="auto"/>
        <w:right w:val="none" w:sz="0" w:space="0" w:color="auto"/>
      </w:divBdr>
    </w:div>
    <w:div w:id="1245794963">
      <w:bodyDiv w:val="1"/>
      <w:marLeft w:val="0"/>
      <w:marRight w:val="0"/>
      <w:marTop w:val="0"/>
      <w:marBottom w:val="0"/>
      <w:divBdr>
        <w:top w:val="none" w:sz="0" w:space="0" w:color="auto"/>
        <w:left w:val="none" w:sz="0" w:space="0" w:color="auto"/>
        <w:bottom w:val="none" w:sz="0" w:space="0" w:color="auto"/>
        <w:right w:val="none" w:sz="0" w:space="0" w:color="auto"/>
      </w:divBdr>
    </w:div>
    <w:div w:id="1281376484">
      <w:bodyDiv w:val="1"/>
      <w:marLeft w:val="0"/>
      <w:marRight w:val="0"/>
      <w:marTop w:val="0"/>
      <w:marBottom w:val="0"/>
      <w:divBdr>
        <w:top w:val="none" w:sz="0" w:space="0" w:color="auto"/>
        <w:left w:val="none" w:sz="0" w:space="0" w:color="auto"/>
        <w:bottom w:val="none" w:sz="0" w:space="0" w:color="auto"/>
        <w:right w:val="none" w:sz="0" w:space="0" w:color="auto"/>
      </w:divBdr>
      <w:divsChild>
        <w:div w:id="206378064">
          <w:marLeft w:val="0"/>
          <w:marRight w:val="0"/>
          <w:marTop w:val="200"/>
          <w:marBottom w:val="200"/>
          <w:divBdr>
            <w:top w:val="none" w:sz="0" w:space="0" w:color="auto"/>
            <w:left w:val="none" w:sz="0" w:space="0" w:color="auto"/>
            <w:bottom w:val="none" w:sz="0" w:space="0" w:color="auto"/>
            <w:right w:val="none" w:sz="0" w:space="0" w:color="auto"/>
          </w:divBdr>
        </w:div>
        <w:div w:id="1441727379">
          <w:marLeft w:val="0"/>
          <w:marRight w:val="0"/>
          <w:marTop w:val="200"/>
          <w:marBottom w:val="200"/>
          <w:divBdr>
            <w:top w:val="none" w:sz="0" w:space="0" w:color="auto"/>
            <w:left w:val="none" w:sz="0" w:space="0" w:color="auto"/>
            <w:bottom w:val="none" w:sz="0" w:space="0" w:color="auto"/>
            <w:right w:val="none" w:sz="0" w:space="0" w:color="auto"/>
          </w:divBdr>
        </w:div>
        <w:div w:id="836117434">
          <w:marLeft w:val="0"/>
          <w:marRight w:val="0"/>
          <w:marTop w:val="200"/>
          <w:marBottom w:val="200"/>
          <w:divBdr>
            <w:top w:val="none" w:sz="0" w:space="0" w:color="auto"/>
            <w:left w:val="none" w:sz="0" w:space="0" w:color="auto"/>
            <w:bottom w:val="none" w:sz="0" w:space="0" w:color="auto"/>
            <w:right w:val="none" w:sz="0" w:space="0" w:color="auto"/>
          </w:divBdr>
        </w:div>
        <w:div w:id="376971055">
          <w:marLeft w:val="0"/>
          <w:marRight w:val="0"/>
          <w:marTop w:val="200"/>
          <w:marBottom w:val="200"/>
          <w:divBdr>
            <w:top w:val="none" w:sz="0" w:space="0" w:color="auto"/>
            <w:left w:val="none" w:sz="0" w:space="0" w:color="auto"/>
            <w:bottom w:val="none" w:sz="0" w:space="0" w:color="auto"/>
            <w:right w:val="none" w:sz="0" w:space="0" w:color="auto"/>
          </w:divBdr>
        </w:div>
        <w:div w:id="1864782819">
          <w:marLeft w:val="0"/>
          <w:marRight w:val="0"/>
          <w:marTop w:val="200"/>
          <w:marBottom w:val="200"/>
          <w:divBdr>
            <w:top w:val="none" w:sz="0" w:space="0" w:color="auto"/>
            <w:left w:val="none" w:sz="0" w:space="0" w:color="auto"/>
            <w:bottom w:val="none" w:sz="0" w:space="0" w:color="auto"/>
            <w:right w:val="none" w:sz="0" w:space="0" w:color="auto"/>
          </w:divBdr>
        </w:div>
        <w:div w:id="1287354734">
          <w:marLeft w:val="0"/>
          <w:marRight w:val="0"/>
          <w:marTop w:val="200"/>
          <w:marBottom w:val="200"/>
          <w:divBdr>
            <w:top w:val="none" w:sz="0" w:space="0" w:color="auto"/>
            <w:left w:val="none" w:sz="0" w:space="0" w:color="auto"/>
            <w:bottom w:val="none" w:sz="0" w:space="0" w:color="auto"/>
            <w:right w:val="none" w:sz="0" w:space="0" w:color="auto"/>
          </w:divBdr>
        </w:div>
        <w:div w:id="738748048">
          <w:marLeft w:val="0"/>
          <w:marRight w:val="0"/>
          <w:marTop w:val="200"/>
          <w:marBottom w:val="200"/>
          <w:divBdr>
            <w:top w:val="none" w:sz="0" w:space="0" w:color="auto"/>
            <w:left w:val="none" w:sz="0" w:space="0" w:color="auto"/>
            <w:bottom w:val="none" w:sz="0" w:space="0" w:color="auto"/>
            <w:right w:val="none" w:sz="0" w:space="0" w:color="auto"/>
          </w:divBdr>
        </w:div>
        <w:div w:id="1089041726">
          <w:marLeft w:val="0"/>
          <w:marRight w:val="0"/>
          <w:marTop w:val="200"/>
          <w:marBottom w:val="200"/>
          <w:divBdr>
            <w:top w:val="none" w:sz="0" w:space="0" w:color="auto"/>
            <w:left w:val="none" w:sz="0" w:space="0" w:color="auto"/>
            <w:bottom w:val="none" w:sz="0" w:space="0" w:color="auto"/>
            <w:right w:val="none" w:sz="0" w:space="0" w:color="auto"/>
          </w:divBdr>
        </w:div>
        <w:div w:id="1814103147">
          <w:marLeft w:val="0"/>
          <w:marRight w:val="0"/>
          <w:marTop w:val="200"/>
          <w:marBottom w:val="200"/>
          <w:divBdr>
            <w:top w:val="none" w:sz="0" w:space="0" w:color="auto"/>
            <w:left w:val="none" w:sz="0" w:space="0" w:color="auto"/>
            <w:bottom w:val="none" w:sz="0" w:space="0" w:color="auto"/>
            <w:right w:val="none" w:sz="0" w:space="0" w:color="auto"/>
          </w:divBdr>
        </w:div>
        <w:div w:id="2034961425">
          <w:marLeft w:val="0"/>
          <w:marRight w:val="0"/>
          <w:marTop w:val="200"/>
          <w:marBottom w:val="200"/>
          <w:divBdr>
            <w:top w:val="none" w:sz="0" w:space="0" w:color="auto"/>
            <w:left w:val="none" w:sz="0" w:space="0" w:color="auto"/>
            <w:bottom w:val="none" w:sz="0" w:space="0" w:color="auto"/>
            <w:right w:val="none" w:sz="0" w:space="0" w:color="auto"/>
          </w:divBdr>
        </w:div>
        <w:div w:id="1762722253">
          <w:marLeft w:val="0"/>
          <w:marRight w:val="0"/>
          <w:marTop w:val="200"/>
          <w:marBottom w:val="200"/>
          <w:divBdr>
            <w:top w:val="none" w:sz="0" w:space="0" w:color="auto"/>
            <w:left w:val="none" w:sz="0" w:space="0" w:color="auto"/>
            <w:bottom w:val="none" w:sz="0" w:space="0" w:color="auto"/>
            <w:right w:val="none" w:sz="0" w:space="0" w:color="auto"/>
          </w:divBdr>
        </w:div>
        <w:div w:id="616572015">
          <w:marLeft w:val="0"/>
          <w:marRight w:val="0"/>
          <w:marTop w:val="200"/>
          <w:marBottom w:val="200"/>
          <w:divBdr>
            <w:top w:val="none" w:sz="0" w:space="0" w:color="auto"/>
            <w:left w:val="none" w:sz="0" w:space="0" w:color="auto"/>
            <w:bottom w:val="none" w:sz="0" w:space="0" w:color="auto"/>
            <w:right w:val="none" w:sz="0" w:space="0" w:color="auto"/>
          </w:divBdr>
        </w:div>
      </w:divsChild>
    </w:div>
    <w:div w:id="1311473229">
      <w:bodyDiv w:val="1"/>
      <w:marLeft w:val="0"/>
      <w:marRight w:val="0"/>
      <w:marTop w:val="0"/>
      <w:marBottom w:val="0"/>
      <w:divBdr>
        <w:top w:val="none" w:sz="0" w:space="0" w:color="auto"/>
        <w:left w:val="none" w:sz="0" w:space="0" w:color="auto"/>
        <w:bottom w:val="none" w:sz="0" w:space="0" w:color="auto"/>
        <w:right w:val="none" w:sz="0" w:space="0" w:color="auto"/>
      </w:divBdr>
    </w:div>
    <w:div w:id="1329286849">
      <w:bodyDiv w:val="1"/>
      <w:marLeft w:val="120"/>
      <w:marRight w:val="120"/>
      <w:marTop w:val="0"/>
      <w:marBottom w:val="0"/>
      <w:divBdr>
        <w:top w:val="none" w:sz="0" w:space="0" w:color="auto"/>
        <w:left w:val="none" w:sz="0" w:space="0" w:color="auto"/>
        <w:bottom w:val="none" w:sz="0" w:space="0" w:color="auto"/>
        <w:right w:val="none" w:sz="0" w:space="0" w:color="auto"/>
      </w:divBdr>
    </w:div>
    <w:div w:id="1332873759">
      <w:bodyDiv w:val="1"/>
      <w:marLeft w:val="0"/>
      <w:marRight w:val="0"/>
      <w:marTop w:val="0"/>
      <w:marBottom w:val="0"/>
      <w:divBdr>
        <w:top w:val="none" w:sz="0" w:space="0" w:color="auto"/>
        <w:left w:val="none" w:sz="0" w:space="0" w:color="auto"/>
        <w:bottom w:val="none" w:sz="0" w:space="0" w:color="auto"/>
        <w:right w:val="none" w:sz="0" w:space="0" w:color="auto"/>
      </w:divBdr>
    </w:div>
    <w:div w:id="1337656813">
      <w:bodyDiv w:val="1"/>
      <w:marLeft w:val="0"/>
      <w:marRight w:val="0"/>
      <w:marTop w:val="0"/>
      <w:marBottom w:val="0"/>
      <w:divBdr>
        <w:top w:val="none" w:sz="0" w:space="0" w:color="auto"/>
        <w:left w:val="none" w:sz="0" w:space="0" w:color="auto"/>
        <w:bottom w:val="none" w:sz="0" w:space="0" w:color="auto"/>
        <w:right w:val="none" w:sz="0" w:space="0" w:color="auto"/>
      </w:divBdr>
    </w:div>
    <w:div w:id="1351100919">
      <w:bodyDiv w:val="1"/>
      <w:marLeft w:val="0"/>
      <w:marRight w:val="0"/>
      <w:marTop w:val="0"/>
      <w:marBottom w:val="0"/>
      <w:divBdr>
        <w:top w:val="none" w:sz="0" w:space="0" w:color="auto"/>
        <w:left w:val="none" w:sz="0" w:space="0" w:color="auto"/>
        <w:bottom w:val="none" w:sz="0" w:space="0" w:color="auto"/>
        <w:right w:val="none" w:sz="0" w:space="0" w:color="auto"/>
      </w:divBdr>
    </w:div>
    <w:div w:id="1365978538">
      <w:bodyDiv w:val="1"/>
      <w:marLeft w:val="0"/>
      <w:marRight w:val="0"/>
      <w:marTop w:val="0"/>
      <w:marBottom w:val="0"/>
      <w:divBdr>
        <w:top w:val="none" w:sz="0" w:space="0" w:color="auto"/>
        <w:left w:val="none" w:sz="0" w:space="0" w:color="auto"/>
        <w:bottom w:val="none" w:sz="0" w:space="0" w:color="auto"/>
        <w:right w:val="none" w:sz="0" w:space="0" w:color="auto"/>
      </w:divBdr>
    </w:div>
    <w:div w:id="1368918886">
      <w:bodyDiv w:val="1"/>
      <w:marLeft w:val="0"/>
      <w:marRight w:val="0"/>
      <w:marTop w:val="0"/>
      <w:marBottom w:val="0"/>
      <w:divBdr>
        <w:top w:val="none" w:sz="0" w:space="0" w:color="auto"/>
        <w:left w:val="none" w:sz="0" w:space="0" w:color="auto"/>
        <w:bottom w:val="none" w:sz="0" w:space="0" w:color="auto"/>
        <w:right w:val="none" w:sz="0" w:space="0" w:color="auto"/>
      </w:divBdr>
    </w:div>
    <w:div w:id="1369837599">
      <w:bodyDiv w:val="1"/>
      <w:marLeft w:val="0"/>
      <w:marRight w:val="0"/>
      <w:marTop w:val="0"/>
      <w:marBottom w:val="0"/>
      <w:divBdr>
        <w:top w:val="none" w:sz="0" w:space="0" w:color="auto"/>
        <w:left w:val="none" w:sz="0" w:space="0" w:color="auto"/>
        <w:bottom w:val="none" w:sz="0" w:space="0" w:color="auto"/>
        <w:right w:val="none" w:sz="0" w:space="0" w:color="auto"/>
      </w:divBdr>
    </w:div>
    <w:div w:id="1384527744">
      <w:bodyDiv w:val="1"/>
      <w:marLeft w:val="0"/>
      <w:marRight w:val="0"/>
      <w:marTop w:val="0"/>
      <w:marBottom w:val="0"/>
      <w:divBdr>
        <w:top w:val="none" w:sz="0" w:space="0" w:color="auto"/>
        <w:left w:val="none" w:sz="0" w:space="0" w:color="auto"/>
        <w:bottom w:val="none" w:sz="0" w:space="0" w:color="auto"/>
        <w:right w:val="none" w:sz="0" w:space="0" w:color="auto"/>
      </w:divBdr>
    </w:div>
    <w:div w:id="1385987236">
      <w:bodyDiv w:val="1"/>
      <w:marLeft w:val="0"/>
      <w:marRight w:val="0"/>
      <w:marTop w:val="0"/>
      <w:marBottom w:val="0"/>
      <w:divBdr>
        <w:top w:val="none" w:sz="0" w:space="0" w:color="auto"/>
        <w:left w:val="none" w:sz="0" w:space="0" w:color="auto"/>
        <w:bottom w:val="none" w:sz="0" w:space="0" w:color="auto"/>
        <w:right w:val="none" w:sz="0" w:space="0" w:color="auto"/>
      </w:divBdr>
    </w:div>
    <w:div w:id="1389182069">
      <w:bodyDiv w:val="1"/>
      <w:marLeft w:val="0"/>
      <w:marRight w:val="0"/>
      <w:marTop w:val="0"/>
      <w:marBottom w:val="0"/>
      <w:divBdr>
        <w:top w:val="none" w:sz="0" w:space="0" w:color="auto"/>
        <w:left w:val="none" w:sz="0" w:space="0" w:color="auto"/>
        <w:bottom w:val="none" w:sz="0" w:space="0" w:color="auto"/>
        <w:right w:val="none" w:sz="0" w:space="0" w:color="auto"/>
      </w:divBdr>
    </w:div>
    <w:div w:id="1423456276">
      <w:bodyDiv w:val="1"/>
      <w:marLeft w:val="0"/>
      <w:marRight w:val="0"/>
      <w:marTop w:val="0"/>
      <w:marBottom w:val="0"/>
      <w:divBdr>
        <w:top w:val="none" w:sz="0" w:space="0" w:color="auto"/>
        <w:left w:val="none" w:sz="0" w:space="0" w:color="auto"/>
        <w:bottom w:val="none" w:sz="0" w:space="0" w:color="auto"/>
        <w:right w:val="none" w:sz="0" w:space="0" w:color="auto"/>
      </w:divBdr>
    </w:div>
    <w:div w:id="1434936849">
      <w:bodyDiv w:val="1"/>
      <w:marLeft w:val="0"/>
      <w:marRight w:val="0"/>
      <w:marTop w:val="0"/>
      <w:marBottom w:val="0"/>
      <w:divBdr>
        <w:top w:val="none" w:sz="0" w:space="0" w:color="auto"/>
        <w:left w:val="none" w:sz="0" w:space="0" w:color="auto"/>
        <w:bottom w:val="none" w:sz="0" w:space="0" w:color="auto"/>
        <w:right w:val="none" w:sz="0" w:space="0" w:color="auto"/>
      </w:divBdr>
    </w:div>
    <w:div w:id="1435907208">
      <w:bodyDiv w:val="1"/>
      <w:marLeft w:val="0"/>
      <w:marRight w:val="0"/>
      <w:marTop w:val="0"/>
      <w:marBottom w:val="0"/>
      <w:divBdr>
        <w:top w:val="none" w:sz="0" w:space="0" w:color="auto"/>
        <w:left w:val="none" w:sz="0" w:space="0" w:color="auto"/>
        <w:bottom w:val="none" w:sz="0" w:space="0" w:color="auto"/>
        <w:right w:val="none" w:sz="0" w:space="0" w:color="auto"/>
      </w:divBdr>
    </w:div>
    <w:div w:id="1462722602">
      <w:bodyDiv w:val="1"/>
      <w:marLeft w:val="0"/>
      <w:marRight w:val="0"/>
      <w:marTop w:val="0"/>
      <w:marBottom w:val="0"/>
      <w:divBdr>
        <w:top w:val="none" w:sz="0" w:space="0" w:color="auto"/>
        <w:left w:val="none" w:sz="0" w:space="0" w:color="auto"/>
        <w:bottom w:val="none" w:sz="0" w:space="0" w:color="auto"/>
        <w:right w:val="none" w:sz="0" w:space="0" w:color="auto"/>
      </w:divBdr>
    </w:div>
    <w:div w:id="1462765648">
      <w:bodyDiv w:val="1"/>
      <w:marLeft w:val="0"/>
      <w:marRight w:val="0"/>
      <w:marTop w:val="0"/>
      <w:marBottom w:val="0"/>
      <w:divBdr>
        <w:top w:val="none" w:sz="0" w:space="0" w:color="auto"/>
        <w:left w:val="none" w:sz="0" w:space="0" w:color="auto"/>
        <w:bottom w:val="none" w:sz="0" w:space="0" w:color="auto"/>
        <w:right w:val="none" w:sz="0" w:space="0" w:color="auto"/>
      </w:divBdr>
    </w:div>
    <w:div w:id="1482115277">
      <w:bodyDiv w:val="1"/>
      <w:marLeft w:val="0"/>
      <w:marRight w:val="0"/>
      <w:marTop w:val="0"/>
      <w:marBottom w:val="0"/>
      <w:divBdr>
        <w:top w:val="none" w:sz="0" w:space="0" w:color="auto"/>
        <w:left w:val="none" w:sz="0" w:space="0" w:color="auto"/>
        <w:bottom w:val="none" w:sz="0" w:space="0" w:color="auto"/>
        <w:right w:val="none" w:sz="0" w:space="0" w:color="auto"/>
      </w:divBdr>
    </w:div>
    <w:div w:id="1485125191">
      <w:bodyDiv w:val="1"/>
      <w:marLeft w:val="0"/>
      <w:marRight w:val="0"/>
      <w:marTop w:val="0"/>
      <w:marBottom w:val="0"/>
      <w:divBdr>
        <w:top w:val="none" w:sz="0" w:space="0" w:color="auto"/>
        <w:left w:val="none" w:sz="0" w:space="0" w:color="auto"/>
        <w:bottom w:val="none" w:sz="0" w:space="0" w:color="auto"/>
        <w:right w:val="none" w:sz="0" w:space="0" w:color="auto"/>
      </w:divBdr>
    </w:div>
    <w:div w:id="1497957363">
      <w:bodyDiv w:val="1"/>
      <w:marLeft w:val="0"/>
      <w:marRight w:val="0"/>
      <w:marTop w:val="0"/>
      <w:marBottom w:val="0"/>
      <w:divBdr>
        <w:top w:val="none" w:sz="0" w:space="0" w:color="auto"/>
        <w:left w:val="none" w:sz="0" w:space="0" w:color="auto"/>
        <w:bottom w:val="none" w:sz="0" w:space="0" w:color="auto"/>
        <w:right w:val="none" w:sz="0" w:space="0" w:color="auto"/>
      </w:divBdr>
    </w:div>
    <w:div w:id="1510371493">
      <w:bodyDiv w:val="1"/>
      <w:marLeft w:val="0"/>
      <w:marRight w:val="0"/>
      <w:marTop w:val="0"/>
      <w:marBottom w:val="0"/>
      <w:divBdr>
        <w:top w:val="none" w:sz="0" w:space="0" w:color="auto"/>
        <w:left w:val="none" w:sz="0" w:space="0" w:color="auto"/>
        <w:bottom w:val="none" w:sz="0" w:space="0" w:color="auto"/>
        <w:right w:val="none" w:sz="0" w:space="0" w:color="auto"/>
      </w:divBdr>
    </w:div>
    <w:div w:id="1536114350">
      <w:bodyDiv w:val="1"/>
      <w:marLeft w:val="0"/>
      <w:marRight w:val="0"/>
      <w:marTop w:val="0"/>
      <w:marBottom w:val="0"/>
      <w:divBdr>
        <w:top w:val="none" w:sz="0" w:space="0" w:color="auto"/>
        <w:left w:val="none" w:sz="0" w:space="0" w:color="auto"/>
        <w:bottom w:val="none" w:sz="0" w:space="0" w:color="auto"/>
        <w:right w:val="none" w:sz="0" w:space="0" w:color="auto"/>
      </w:divBdr>
    </w:div>
    <w:div w:id="1536771114">
      <w:bodyDiv w:val="1"/>
      <w:marLeft w:val="0"/>
      <w:marRight w:val="0"/>
      <w:marTop w:val="0"/>
      <w:marBottom w:val="0"/>
      <w:divBdr>
        <w:top w:val="none" w:sz="0" w:space="0" w:color="auto"/>
        <w:left w:val="none" w:sz="0" w:space="0" w:color="auto"/>
        <w:bottom w:val="none" w:sz="0" w:space="0" w:color="auto"/>
        <w:right w:val="none" w:sz="0" w:space="0" w:color="auto"/>
      </w:divBdr>
    </w:div>
    <w:div w:id="1545749530">
      <w:bodyDiv w:val="1"/>
      <w:marLeft w:val="0"/>
      <w:marRight w:val="0"/>
      <w:marTop w:val="0"/>
      <w:marBottom w:val="0"/>
      <w:divBdr>
        <w:top w:val="none" w:sz="0" w:space="0" w:color="auto"/>
        <w:left w:val="none" w:sz="0" w:space="0" w:color="auto"/>
        <w:bottom w:val="none" w:sz="0" w:space="0" w:color="auto"/>
        <w:right w:val="none" w:sz="0" w:space="0" w:color="auto"/>
      </w:divBdr>
    </w:div>
    <w:div w:id="1575434669">
      <w:bodyDiv w:val="1"/>
      <w:marLeft w:val="0"/>
      <w:marRight w:val="0"/>
      <w:marTop w:val="0"/>
      <w:marBottom w:val="0"/>
      <w:divBdr>
        <w:top w:val="none" w:sz="0" w:space="0" w:color="auto"/>
        <w:left w:val="none" w:sz="0" w:space="0" w:color="auto"/>
        <w:bottom w:val="none" w:sz="0" w:space="0" w:color="auto"/>
        <w:right w:val="none" w:sz="0" w:space="0" w:color="auto"/>
      </w:divBdr>
    </w:div>
    <w:div w:id="1591355200">
      <w:bodyDiv w:val="1"/>
      <w:marLeft w:val="0"/>
      <w:marRight w:val="0"/>
      <w:marTop w:val="0"/>
      <w:marBottom w:val="0"/>
      <w:divBdr>
        <w:top w:val="none" w:sz="0" w:space="0" w:color="auto"/>
        <w:left w:val="none" w:sz="0" w:space="0" w:color="auto"/>
        <w:bottom w:val="none" w:sz="0" w:space="0" w:color="auto"/>
        <w:right w:val="none" w:sz="0" w:space="0" w:color="auto"/>
      </w:divBdr>
    </w:div>
    <w:div w:id="1600335898">
      <w:bodyDiv w:val="1"/>
      <w:marLeft w:val="0"/>
      <w:marRight w:val="0"/>
      <w:marTop w:val="0"/>
      <w:marBottom w:val="0"/>
      <w:divBdr>
        <w:top w:val="none" w:sz="0" w:space="0" w:color="auto"/>
        <w:left w:val="none" w:sz="0" w:space="0" w:color="auto"/>
        <w:bottom w:val="none" w:sz="0" w:space="0" w:color="auto"/>
        <w:right w:val="none" w:sz="0" w:space="0" w:color="auto"/>
      </w:divBdr>
    </w:div>
    <w:div w:id="1603956287">
      <w:bodyDiv w:val="1"/>
      <w:marLeft w:val="0"/>
      <w:marRight w:val="0"/>
      <w:marTop w:val="0"/>
      <w:marBottom w:val="0"/>
      <w:divBdr>
        <w:top w:val="none" w:sz="0" w:space="0" w:color="auto"/>
        <w:left w:val="none" w:sz="0" w:space="0" w:color="auto"/>
        <w:bottom w:val="none" w:sz="0" w:space="0" w:color="auto"/>
        <w:right w:val="none" w:sz="0" w:space="0" w:color="auto"/>
      </w:divBdr>
      <w:divsChild>
        <w:div w:id="520779260">
          <w:marLeft w:val="1267"/>
          <w:marRight w:val="0"/>
          <w:marTop w:val="0"/>
          <w:marBottom w:val="120"/>
          <w:divBdr>
            <w:top w:val="none" w:sz="0" w:space="0" w:color="auto"/>
            <w:left w:val="none" w:sz="0" w:space="0" w:color="auto"/>
            <w:bottom w:val="none" w:sz="0" w:space="0" w:color="auto"/>
            <w:right w:val="none" w:sz="0" w:space="0" w:color="auto"/>
          </w:divBdr>
        </w:div>
        <w:div w:id="807816728">
          <w:marLeft w:val="1267"/>
          <w:marRight w:val="0"/>
          <w:marTop w:val="0"/>
          <w:marBottom w:val="120"/>
          <w:divBdr>
            <w:top w:val="none" w:sz="0" w:space="0" w:color="auto"/>
            <w:left w:val="none" w:sz="0" w:space="0" w:color="auto"/>
            <w:bottom w:val="none" w:sz="0" w:space="0" w:color="auto"/>
            <w:right w:val="none" w:sz="0" w:space="0" w:color="auto"/>
          </w:divBdr>
        </w:div>
        <w:div w:id="1116371620">
          <w:marLeft w:val="1267"/>
          <w:marRight w:val="0"/>
          <w:marTop w:val="0"/>
          <w:marBottom w:val="120"/>
          <w:divBdr>
            <w:top w:val="none" w:sz="0" w:space="0" w:color="auto"/>
            <w:left w:val="none" w:sz="0" w:space="0" w:color="auto"/>
            <w:bottom w:val="none" w:sz="0" w:space="0" w:color="auto"/>
            <w:right w:val="none" w:sz="0" w:space="0" w:color="auto"/>
          </w:divBdr>
        </w:div>
        <w:div w:id="1623152133">
          <w:marLeft w:val="1267"/>
          <w:marRight w:val="0"/>
          <w:marTop w:val="0"/>
          <w:marBottom w:val="120"/>
          <w:divBdr>
            <w:top w:val="none" w:sz="0" w:space="0" w:color="auto"/>
            <w:left w:val="none" w:sz="0" w:space="0" w:color="auto"/>
            <w:bottom w:val="none" w:sz="0" w:space="0" w:color="auto"/>
            <w:right w:val="none" w:sz="0" w:space="0" w:color="auto"/>
          </w:divBdr>
        </w:div>
      </w:divsChild>
    </w:div>
    <w:div w:id="1625305843">
      <w:bodyDiv w:val="1"/>
      <w:marLeft w:val="0"/>
      <w:marRight w:val="0"/>
      <w:marTop w:val="0"/>
      <w:marBottom w:val="0"/>
      <w:divBdr>
        <w:top w:val="none" w:sz="0" w:space="0" w:color="auto"/>
        <w:left w:val="none" w:sz="0" w:space="0" w:color="auto"/>
        <w:bottom w:val="none" w:sz="0" w:space="0" w:color="auto"/>
        <w:right w:val="none" w:sz="0" w:space="0" w:color="auto"/>
      </w:divBdr>
    </w:div>
    <w:div w:id="1626234681">
      <w:bodyDiv w:val="1"/>
      <w:marLeft w:val="0"/>
      <w:marRight w:val="0"/>
      <w:marTop w:val="0"/>
      <w:marBottom w:val="0"/>
      <w:divBdr>
        <w:top w:val="none" w:sz="0" w:space="0" w:color="auto"/>
        <w:left w:val="none" w:sz="0" w:space="0" w:color="auto"/>
        <w:bottom w:val="none" w:sz="0" w:space="0" w:color="auto"/>
        <w:right w:val="none" w:sz="0" w:space="0" w:color="auto"/>
      </w:divBdr>
    </w:div>
    <w:div w:id="1658801278">
      <w:bodyDiv w:val="1"/>
      <w:marLeft w:val="0"/>
      <w:marRight w:val="0"/>
      <w:marTop w:val="0"/>
      <w:marBottom w:val="0"/>
      <w:divBdr>
        <w:top w:val="none" w:sz="0" w:space="0" w:color="auto"/>
        <w:left w:val="none" w:sz="0" w:space="0" w:color="auto"/>
        <w:bottom w:val="none" w:sz="0" w:space="0" w:color="auto"/>
        <w:right w:val="none" w:sz="0" w:space="0" w:color="auto"/>
      </w:divBdr>
    </w:div>
    <w:div w:id="1722556007">
      <w:bodyDiv w:val="1"/>
      <w:marLeft w:val="0"/>
      <w:marRight w:val="0"/>
      <w:marTop w:val="0"/>
      <w:marBottom w:val="0"/>
      <w:divBdr>
        <w:top w:val="none" w:sz="0" w:space="0" w:color="auto"/>
        <w:left w:val="none" w:sz="0" w:space="0" w:color="auto"/>
        <w:bottom w:val="none" w:sz="0" w:space="0" w:color="auto"/>
        <w:right w:val="none" w:sz="0" w:space="0" w:color="auto"/>
      </w:divBdr>
    </w:div>
    <w:div w:id="1723751133">
      <w:bodyDiv w:val="1"/>
      <w:marLeft w:val="0"/>
      <w:marRight w:val="0"/>
      <w:marTop w:val="0"/>
      <w:marBottom w:val="0"/>
      <w:divBdr>
        <w:top w:val="none" w:sz="0" w:space="0" w:color="auto"/>
        <w:left w:val="none" w:sz="0" w:space="0" w:color="auto"/>
        <w:bottom w:val="none" w:sz="0" w:space="0" w:color="auto"/>
        <w:right w:val="none" w:sz="0" w:space="0" w:color="auto"/>
      </w:divBdr>
    </w:div>
    <w:div w:id="1727796664">
      <w:bodyDiv w:val="1"/>
      <w:marLeft w:val="0"/>
      <w:marRight w:val="0"/>
      <w:marTop w:val="0"/>
      <w:marBottom w:val="0"/>
      <w:divBdr>
        <w:top w:val="none" w:sz="0" w:space="0" w:color="auto"/>
        <w:left w:val="none" w:sz="0" w:space="0" w:color="auto"/>
        <w:bottom w:val="none" w:sz="0" w:space="0" w:color="auto"/>
        <w:right w:val="none" w:sz="0" w:space="0" w:color="auto"/>
      </w:divBdr>
    </w:div>
    <w:div w:id="1730761637">
      <w:bodyDiv w:val="1"/>
      <w:marLeft w:val="0"/>
      <w:marRight w:val="0"/>
      <w:marTop w:val="0"/>
      <w:marBottom w:val="0"/>
      <w:divBdr>
        <w:top w:val="none" w:sz="0" w:space="0" w:color="auto"/>
        <w:left w:val="none" w:sz="0" w:space="0" w:color="auto"/>
        <w:bottom w:val="none" w:sz="0" w:space="0" w:color="auto"/>
        <w:right w:val="none" w:sz="0" w:space="0" w:color="auto"/>
      </w:divBdr>
    </w:div>
    <w:div w:id="1738942386">
      <w:bodyDiv w:val="1"/>
      <w:marLeft w:val="0"/>
      <w:marRight w:val="0"/>
      <w:marTop w:val="0"/>
      <w:marBottom w:val="0"/>
      <w:divBdr>
        <w:top w:val="none" w:sz="0" w:space="0" w:color="auto"/>
        <w:left w:val="none" w:sz="0" w:space="0" w:color="auto"/>
        <w:bottom w:val="none" w:sz="0" w:space="0" w:color="auto"/>
        <w:right w:val="none" w:sz="0" w:space="0" w:color="auto"/>
      </w:divBdr>
    </w:div>
    <w:div w:id="1743143128">
      <w:bodyDiv w:val="1"/>
      <w:marLeft w:val="0"/>
      <w:marRight w:val="0"/>
      <w:marTop w:val="0"/>
      <w:marBottom w:val="0"/>
      <w:divBdr>
        <w:top w:val="none" w:sz="0" w:space="0" w:color="auto"/>
        <w:left w:val="none" w:sz="0" w:space="0" w:color="auto"/>
        <w:bottom w:val="none" w:sz="0" w:space="0" w:color="auto"/>
        <w:right w:val="none" w:sz="0" w:space="0" w:color="auto"/>
      </w:divBdr>
    </w:div>
    <w:div w:id="1746763749">
      <w:bodyDiv w:val="1"/>
      <w:marLeft w:val="0"/>
      <w:marRight w:val="0"/>
      <w:marTop w:val="0"/>
      <w:marBottom w:val="0"/>
      <w:divBdr>
        <w:top w:val="none" w:sz="0" w:space="0" w:color="auto"/>
        <w:left w:val="none" w:sz="0" w:space="0" w:color="auto"/>
        <w:bottom w:val="none" w:sz="0" w:space="0" w:color="auto"/>
        <w:right w:val="none" w:sz="0" w:space="0" w:color="auto"/>
      </w:divBdr>
    </w:div>
    <w:div w:id="1771586961">
      <w:bodyDiv w:val="1"/>
      <w:marLeft w:val="0"/>
      <w:marRight w:val="0"/>
      <w:marTop w:val="0"/>
      <w:marBottom w:val="0"/>
      <w:divBdr>
        <w:top w:val="none" w:sz="0" w:space="0" w:color="auto"/>
        <w:left w:val="none" w:sz="0" w:space="0" w:color="auto"/>
        <w:bottom w:val="none" w:sz="0" w:space="0" w:color="auto"/>
        <w:right w:val="none" w:sz="0" w:space="0" w:color="auto"/>
      </w:divBdr>
    </w:div>
    <w:div w:id="1784152248">
      <w:bodyDiv w:val="1"/>
      <w:marLeft w:val="0"/>
      <w:marRight w:val="0"/>
      <w:marTop w:val="0"/>
      <w:marBottom w:val="0"/>
      <w:divBdr>
        <w:top w:val="none" w:sz="0" w:space="0" w:color="auto"/>
        <w:left w:val="none" w:sz="0" w:space="0" w:color="auto"/>
        <w:bottom w:val="none" w:sz="0" w:space="0" w:color="auto"/>
        <w:right w:val="none" w:sz="0" w:space="0" w:color="auto"/>
      </w:divBdr>
    </w:div>
    <w:div w:id="1809593069">
      <w:bodyDiv w:val="1"/>
      <w:marLeft w:val="0"/>
      <w:marRight w:val="0"/>
      <w:marTop w:val="0"/>
      <w:marBottom w:val="0"/>
      <w:divBdr>
        <w:top w:val="none" w:sz="0" w:space="0" w:color="auto"/>
        <w:left w:val="none" w:sz="0" w:space="0" w:color="auto"/>
        <w:bottom w:val="none" w:sz="0" w:space="0" w:color="auto"/>
        <w:right w:val="none" w:sz="0" w:space="0" w:color="auto"/>
      </w:divBdr>
    </w:div>
    <w:div w:id="1813670283">
      <w:bodyDiv w:val="1"/>
      <w:marLeft w:val="0"/>
      <w:marRight w:val="0"/>
      <w:marTop w:val="0"/>
      <w:marBottom w:val="0"/>
      <w:divBdr>
        <w:top w:val="none" w:sz="0" w:space="0" w:color="auto"/>
        <w:left w:val="none" w:sz="0" w:space="0" w:color="auto"/>
        <w:bottom w:val="none" w:sz="0" w:space="0" w:color="auto"/>
        <w:right w:val="none" w:sz="0" w:space="0" w:color="auto"/>
      </w:divBdr>
    </w:div>
    <w:div w:id="1825006438">
      <w:bodyDiv w:val="1"/>
      <w:marLeft w:val="0"/>
      <w:marRight w:val="0"/>
      <w:marTop w:val="0"/>
      <w:marBottom w:val="0"/>
      <w:divBdr>
        <w:top w:val="none" w:sz="0" w:space="0" w:color="auto"/>
        <w:left w:val="none" w:sz="0" w:space="0" w:color="auto"/>
        <w:bottom w:val="none" w:sz="0" w:space="0" w:color="auto"/>
        <w:right w:val="none" w:sz="0" w:space="0" w:color="auto"/>
      </w:divBdr>
    </w:div>
    <w:div w:id="1829711517">
      <w:bodyDiv w:val="1"/>
      <w:marLeft w:val="0"/>
      <w:marRight w:val="0"/>
      <w:marTop w:val="0"/>
      <w:marBottom w:val="0"/>
      <w:divBdr>
        <w:top w:val="none" w:sz="0" w:space="0" w:color="auto"/>
        <w:left w:val="none" w:sz="0" w:space="0" w:color="auto"/>
        <w:bottom w:val="none" w:sz="0" w:space="0" w:color="auto"/>
        <w:right w:val="none" w:sz="0" w:space="0" w:color="auto"/>
      </w:divBdr>
    </w:div>
    <w:div w:id="1853301645">
      <w:bodyDiv w:val="1"/>
      <w:marLeft w:val="0"/>
      <w:marRight w:val="0"/>
      <w:marTop w:val="0"/>
      <w:marBottom w:val="0"/>
      <w:divBdr>
        <w:top w:val="none" w:sz="0" w:space="0" w:color="auto"/>
        <w:left w:val="none" w:sz="0" w:space="0" w:color="auto"/>
        <w:bottom w:val="none" w:sz="0" w:space="0" w:color="auto"/>
        <w:right w:val="none" w:sz="0" w:space="0" w:color="auto"/>
      </w:divBdr>
    </w:div>
    <w:div w:id="1861312212">
      <w:bodyDiv w:val="1"/>
      <w:marLeft w:val="0"/>
      <w:marRight w:val="0"/>
      <w:marTop w:val="0"/>
      <w:marBottom w:val="0"/>
      <w:divBdr>
        <w:top w:val="none" w:sz="0" w:space="0" w:color="auto"/>
        <w:left w:val="none" w:sz="0" w:space="0" w:color="auto"/>
        <w:bottom w:val="none" w:sz="0" w:space="0" w:color="auto"/>
        <w:right w:val="none" w:sz="0" w:space="0" w:color="auto"/>
      </w:divBdr>
    </w:div>
    <w:div w:id="1868568138">
      <w:bodyDiv w:val="1"/>
      <w:marLeft w:val="0"/>
      <w:marRight w:val="0"/>
      <w:marTop w:val="0"/>
      <w:marBottom w:val="0"/>
      <w:divBdr>
        <w:top w:val="none" w:sz="0" w:space="0" w:color="auto"/>
        <w:left w:val="none" w:sz="0" w:space="0" w:color="auto"/>
        <w:bottom w:val="none" w:sz="0" w:space="0" w:color="auto"/>
        <w:right w:val="none" w:sz="0" w:space="0" w:color="auto"/>
      </w:divBdr>
    </w:div>
    <w:div w:id="1877498726">
      <w:bodyDiv w:val="1"/>
      <w:marLeft w:val="0"/>
      <w:marRight w:val="0"/>
      <w:marTop w:val="0"/>
      <w:marBottom w:val="0"/>
      <w:divBdr>
        <w:top w:val="none" w:sz="0" w:space="0" w:color="auto"/>
        <w:left w:val="none" w:sz="0" w:space="0" w:color="auto"/>
        <w:bottom w:val="none" w:sz="0" w:space="0" w:color="auto"/>
        <w:right w:val="none" w:sz="0" w:space="0" w:color="auto"/>
      </w:divBdr>
    </w:div>
    <w:div w:id="1880968988">
      <w:bodyDiv w:val="1"/>
      <w:marLeft w:val="0"/>
      <w:marRight w:val="0"/>
      <w:marTop w:val="0"/>
      <w:marBottom w:val="0"/>
      <w:divBdr>
        <w:top w:val="none" w:sz="0" w:space="0" w:color="auto"/>
        <w:left w:val="none" w:sz="0" w:space="0" w:color="auto"/>
        <w:bottom w:val="none" w:sz="0" w:space="0" w:color="auto"/>
        <w:right w:val="none" w:sz="0" w:space="0" w:color="auto"/>
      </w:divBdr>
    </w:div>
    <w:div w:id="1897861752">
      <w:bodyDiv w:val="1"/>
      <w:marLeft w:val="0"/>
      <w:marRight w:val="0"/>
      <w:marTop w:val="0"/>
      <w:marBottom w:val="0"/>
      <w:divBdr>
        <w:top w:val="none" w:sz="0" w:space="0" w:color="auto"/>
        <w:left w:val="none" w:sz="0" w:space="0" w:color="auto"/>
        <w:bottom w:val="none" w:sz="0" w:space="0" w:color="auto"/>
        <w:right w:val="none" w:sz="0" w:space="0" w:color="auto"/>
      </w:divBdr>
    </w:div>
    <w:div w:id="1898130870">
      <w:bodyDiv w:val="1"/>
      <w:marLeft w:val="0"/>
      <w:marRight w:val="0"/>
      <w:marTop w:val="0"/>
      <w:marBottom w:val="0"/>
      <w:divBdr>
        <w:top w:val="none" w:sz="0" w:space="0" w:color="auto"/>
        <w:left w:val="none" w:sz="0" w:space="0" w:color="auto"/>
        <w:bottom w:val="none" w:sz="0" w:space="0" w:color="auto"/>
        <w:right w:val="none" w:sz="0" w:space="0" w:color="auto"/>
      </w:divBdr>
    </w:div>
    <w:div w:id="1933663783">
      <w:bodyDiv w:val="1"/>
      <w:marLeft w:val="0"/>
      <w:marRight w:val="0"/>
      <w:marTop w:val="0"/>
      <w:marBottom w:val="0"/>
      <w:divBdr>
        <w:top w:val="none" w:sz="0" w:space="0" w:color="auto"/>
        <w:left w:val="none" w:sz="0" w:space="0" w:color="auto"/>
        <w:bottom w:val="none" w:sz="0" w:space="0" w:color="auto"/>
        <w:right w:val="none" w:sz="0" w:space="0" w:color="auto"/>
      </w:divBdr>
    </w:div>
    <w:div w:id="1941142274">
      <w:bodyDiv w:val="1"/>
      <w:marLeft w:val="0"/>
      <w:marRight w:val="0"/>
      <w:marTop w:val="0"/>
      <w:marBottom w:val="0"/>
      <w:divBdr>
        <w:top w:val="none" w:sz="0" w:space="0" w:color="auto"/>
        <w:left w:val="none" w:sz="0" w:space="0" w:color="auto"/>
        <w:bottom w:val="none" w:sz="0" w:space="0" w:color="auto"/>
        <w:right w:val="none" w:sz="0" w:space="0" w:color="auto"/>
      </w:divBdr>
    </w:div>
    <w:div w:id="1974217650">
      <w:bodyDiv w:val="1"/>
      <w:marLeft w:val="0"/>
      <w:marRight w:val="0"/>
      <w:marTop w:val="0"/>
      <w:marBottom w:val="0"/>
      <w:divBdr>
        <w:top w:val="none" w:sz="0" w:space="0" w:color="auto"/>
        <w:left w:val="none" w:sz="0" w:space="0" w:color="auto"/>
        <w:bottom w:val="none" w:sz="0" w:space="0" w:color="auto"/>
        <w:right w:val="none" w:sz="0" w:space="0" w:color="auto"/>
      </w:divBdr>
    </w:div>
    <w:div w:id="1999572926">
      <w:bodyDiv w:val="1"/>
      <w:marLeft w:val="0"/>
      <w:marRight w:val="0"/>
      <w:marTop w:val="0"/>
      <w:marBottom w:val="0"/>
      <w:divBdr>
        <w:top w:val="none" w:sz="0" w:space="0" w:color="auto"/>
        <w:left w:val="none" w:sz="0" w:space="0" w:color="auto"/>
        <w:bottom w:val="none" w:sz="0" w:space="0" w:color="auto"/>
        <w:right w:val="none" w:sz="0" w:space="0" w:color="auto"/>
      </w:divBdr>
    </w:div>
    <w:div w:id="2013987419">
      <w:bodyDiv w:val="1"/>
      <w:marLeft w:val="0"/>
      <w:marRight w:val="0"/>
      <w:marTop w:val="0"/>
      <w:marBottom w:val="0"/>
      <w:divBdr>
        <w:top w:val="none" w:sz="0" w:space="0" w:color="auto"/>
        <w:left w:val="none" w:sz="0" w:space="0" w:color="auto"/>
        <w:bottom w:val="none" w:sz="0" w:space="0" w:color="auto"/>
        <w:right w:val="none" w:sz="0" w:space="0" w:color="auto"/>
      </w:divBdr>
    </w:div>
    <w:div w:id="2027827324">
      <w:bodyDiv w:val="1"/>
      <w:marLeft w:val="0"/>
      <w:marRight w:val="0"/>
      <w:marTop w:val="0"/>
      <w:marBottom w:val="0"/>
      <w:divBdr>
        <w:top w:val="none" w:sz="0" w:space="0" w:color="auto"/>
        <w:left w:val="none" w:sz="0" w:space="0" w:color="auto"/>
        <w:bottom w:val="none" w:sz="0" w:space="0" w:color="auto"/>
        <w:right w:val="none" w:sz="0" w:space="0" w:color="auto"/>
      </w:divBdr>
    </w:div>
    <w:div w:id="2035570624">
      <w:bodyDiv w:val="1"/>
      <w:marLeft w:val="0"/>
      <w:marRight w:val="0"/>
      <w:marTop w:val="0"/>
      <w:marBottom w:val="0"/>
      <w:divBdr>
        <w:top w:val="none" w:sz="0" w:space="0" w:color="auto"/>
        <w:left w:val="none" w:sz="0" w:space="0" w:color="auto"/>
        <w:bottom w:val="none" w:sz="0" w:space="0" w:color="auto"/>
        <w:right w:val="none" w:sz="0" w:space="0" w:color="auto"/>
      </w:divBdr>
    </w:div>
    <w:div w:id="2049453654">
      <w:bodyDiv w:val="1"/>
      <w:marLeft w:val="0"/>
      <w:marRight w:val="0"/>
      <w:marTop w:val="0"/>
      <w:marBottom w:val="0"/>
      <w:divBdr>
        <w:top w:val="none" w:sz="0" w:space="0" w:color="auto"/>
        <w:left w:val="none" w:sz="0" w:space="0" w:color="auto"/>
        <w:bottom w:val="none" w:sz="0" w:space="0" w:color="auto"/>
        <w:right w:val="none" w:sz="0" w:space="0" w:color="auto"/>
      </w:divBdr>
    </w:div>
    <w:div w:id="2050951318">
      <w:bodyDiv w:val="1"/>
      <w:marLeft w:val="0"/>
      <w:marRight w:val="0"/>
      <w:marTop w:val="0"/>
      <w:marBottom w:val="0"/>
      <w:divBdr>
        <w:top w:val="none" w:sz="0" w:space="0" w:color="auto"/>
        <w:left w:val="none" w:sz="0" w:space="0" w:color="auto"/>
        <w:bottom w:val="none" w:sz="0" w:space="0" w:color="auto"/>
        <w:right w:val="none" w:sz="0" w:space="0" w:color="auto"/>
      </w:divBdr>
    </w:div>
    <w:div w:id="2078286381">
      <w:bodyDiv w:val="1"/>
      <w:marLeft w:val="0"/>
      <w:marRight w:val="0"/>
      <w:marTop w:val="0"/>
      <w:marBottom w:val="0"/>
      <w:divBdr>
        <w:top w:val="none" w:sz="0" w:space="0" w:color="auto"/>
        <w:left w:val="none" w:sz="0" w:space="0" w:color="auto"/>
        <w:bottom w:val="none" w:sz="0" w:space="0" w:color="auto"/>
        <w:right w:val="none" w:sz="0" w:space="0" w:color="auto"/>
      </w:divBdr>
    </w:div>
    <w:div w:id="2132741473">
      <w:bodyDiv w:val="1"/>
      <w:marLeft w:val="0"/>
      <w:marRight w:val="0"/>
      <w:marTop w:val="0"/>
      <w:marBottom w:val="0"/>
      <w:divBdr>
        <w:top w:val="none" w:sz="0" w:space="0" w:color="auto"/>
        <w:left w:val="none" w:sz="0" w:space="0" w:color="auto"/>
        <w:bottom w:val="none" w:sz="0" w:space="0" w:color="auto"/>
        <w:right w:val="none" w:sz="0" w:space="0" w:color="auto"/>
      </w:divBdr>
    </w:div>
    <w:div w:id="214561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olo.piaggi@nih.gov"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6FCBD0-5E79-4EFD-829E-A7A6C2098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9810</Words>
  <Characters>55922</Characters>
  <Application>Microsoft Office Word</Application>
  <DocSecurity>0</DocSecurity>
  <Lines>466</Lines>
  <Paragraphs>131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UKSH</Company>
  <LinksUpToDate>false</LinksUpToDate>
  <CharactersWithSpaces>65601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Hollstein, Tim (NIH/NIDDK) [F]</dc:creator>
  <cp:keywords/>
  <dc:description/>
  <cp:lastModifiedBy>Paolo Piaggi</cp:lastModifiedBy>
  <cp:revision>3</cp:revision>
  <dcterms:created xsi:type="dcterms:W3CDTF">2023-05-04T12:33:00Z</dcterms:created>
  <dcterms:modified xsi:type="dcterms:W3CDTF">2023-05-04T12:33:00Z</dcterms:modified>
</cp:coreProperties>
</file>