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517AF2" w14:textId="632DDA8B" w:rsidR="001101F7" w:rsidRDefault="00222297" w:rsidP="0033532B">
      <w:pPr>
        <w:spacing w:line="480" w:lineRule="auto"/>
        <w:jc w:val="center"/>
        <w:rPr>
          <w:rFonts w:ascii="Times New Roman" w:hAnsi="Times New Roman"/>
          <w:b/>
          <w:lang w:val="en-US"/>
        </w:rPr>
      </w:pPr>
      <w:r>
        <w:rPr>
          <w:rFonts w:ascii="Times New Roman" w:hAnsi="Times New Roman"/>
          <w:b/>
          <w:lang w:val="en-US"/>
        </w:rPr>
        <w:t>S</w:t>
      </w:r>
      <w:r w:rsidR="001101F7" w:rsidRPr="008119F4">
        <w:rPr>
          <w:rFonts w:ascii="Times New Roman" w:hAnsi="Times New Roman"/>
          <w:b/>
          <w:lang w:val="en-US"/>
        </w:rPr>
        <w:t>ocial domi</w:t>
      </w:r>
      <w:r w:rsidR="00DD5B37">
        <w:rPr>
          <w:rFonts w:ascii="Times New Roman" w:hAnsi="Times New Roman"/>
          <w:b/>
          <w:lang w:val="en-US"/>
        </w:rPr>
        <w:t>nance and interpersonal power: A</w:t>
      </w:r>
      <w:r w:rsidR="0033532B" w:rsidRPr="008119F4">
        <w:rPr>
          <w:rFonts w:ascii="Times New Roman" w:hAnsi="Times New Roman"/>
          <w:b/>
          <w:lang w:val="en-US"/>
        </w:rPr>
        <w:t xml:space="preserve">symmetrical </w:t>
      </w:r>
      <w:bookmarkStart w:id="0" w:name="_GoBack"/>
      <w:bookmarkEnd w:id="0"/>
      <w:r w:rsidR="0033532B" w:rsidRPr="008119F4">
        <w:rPr>
          <w:rFonts w:ascii="Times New Roman" w:hAnsi="Times New Roman"/>
          <w:b/>
          <w:lang w:val="en-US"/>
        </w:rPr>
        <w:t>relationships</w:t>
      </w:r>
      <w:r w:rsidR="00DA4BA4">
        <w:rPr>
          <w:rFonts w:ascii="Times New Roman" w:hAnsi="Times New Roman"/>
          <w:b/>
          <w:lang w:val="en-US"/>
        </w:rPr>
        <w:t xml:space="preserve"> </w:t>
      </w:r>
      <w:r w:rsidR="00E638CD">
        <w:rPr>
          <w:rFonts w:ascii="Times New Roman" w:hAnsi="Times New Roman"/>
          <w:b/>
          <w:lang w:val="en-US"/>
        </w:rPr>
        <w:t>within Hierarchy-</w:t>
      </w:r>
      <w:r w:rsidR="0033532B" w:rsidRPr="008119F4">
        <w:rPr>
          <w:rFonts w:ascii="Times New Roman" w:hAnsi="Times New Roman"/>
          <w:b/>
          <w:lang w:val="en-US"/>
        </w:rPr>
        <w:t>enhancing organizations</w:t>
      </w:r>
      <w:r w:rsidR="00FB7372">
        <w:rPr>
          <w:rFonts w:ascii="Times New Roman" w:hAnsi="Times New Roman"/>
          <w:b/>
          <w:lang w:val="en-US"/>
        </w:rPr>
        <w:t xml:space="preserve"> (*)</w:t>
      </w:r>
    </w:p>
    <w:p w14:paraId="694229EA" w14:textId="762A6CDD" w:rsidR="00715F5D" w:rsidRDefault="0003166F" w:rsidP="0033532B">
      <w:pPr>
        <w:spacing w:line="480" w:lineRule="auto"/>
        <w:jc w:val="center"/>
        <w:rPr>
          <w:rFonts w:ascii="Times New Roman" w:hAnsi="Times New Roman"/>
          <w:b/>
          <w:lang w:val="en-US"/>
        </w:rPr>
      </w:pPr>
      <w:r>
        <w:rPr>
          <w:rFonts w:ascii="Times New Roman" w:hAnsi="Times New Roman"/>
          <w:b/>
          <w:lang w:val="en-US"/>
        </w:rPr>
        <w:t>Aiello A.</w:t>
      </w:r>
    </w:p>
    <w:p w14:paraId="04240D9A" w14:textId="549F42A9" w:rsidR="0003166F" w:rsidRDefault="0003166F" w:rsidP="0033532B">
      <w:pPr>
        <w:spacing w:line="480" w:lineRule="auto"/>
        <w:jc w:val="center"/>
        <w:rPr>
          <w:rFonts w:ascii="Times New Roman" w:hAnsi="Times New Roman"/>
          <w:b/>
          <w:lang w:val="en-US"/>
        </w:rPr>
      </w:pPr>
      <w:r>
        <w:rPr>
          <w:rFonts w:ascii="Times New Roman" w:hAnsi="Times New Roman"/>
          <w:b/>
          <w:lang w:val="en-US"/>
        </w:rPr>
        <w:t xml:space="preserve">University of Pisa (Italy) </w:t>
      </w:r>
    </w:p>
    <w:p w14:paraId="3ABB5E54" w14:textId="77777777" w:rsidR="0003166F" w:rsidRDefault="0003166F">
      <w:pPr>
        <w:spacing w:after="0" w:line="240" w:lineRule="auto"/>
        <w:rPr>
          <w:rFonts w:ascii="Times New Roman" w:hAnsi="Times New Roman"/>
          <w:b/>
          <w:lang w:val="en-US"/>
        </w:rPr>
      </w:pPr>
    </w:p>
    <w:p w14:paraId="411E8246" w14:textId="77777777" w:rsidR="0003166F" w:rsidRDefault="0003166F">
      <w:pPr>
        <w:spacing w:after="0" w:line="240" w:lineRule="auto"/>
        <w:rPr>
          <w:rFonts w:ascii="Times New Roman" w:hAnsi="Times New Roman"/>
          <w:b/>
          <w:lang w:val="en-US"/>
        </w:rPr>
      </w:pPr>
    </w:p>
    <w:p w14:paraId="4A789564" w14:textId="77777777" w:rsidR="0003166F" w:rsidRDefault="0003166F">
      <w:pPr>
        <w:spacing w:after="0" w:line="240" w:lineRule="auto"/>
        <w:rPr>
          <w:rFonts w:ascii="Times New Roman" w:hAnsi="Times New Roman"/>
          <w:b/>
          <w:lang w:val="en-US"/>
        </w:rPr>
      </w:pPr>
    </w:p>
    <w:p w14:paraId="0F07EEA1" w14:textId="77777777" w:rsidR="0003166F" w:rsidRDefault="0003166F">
      <w:pPr>
        <w:spacing w:after="0" w:line="240" w:lineRule="auto"/>
        <w:rPr>
          <w:rFonts w:ascii="Times New Roman" w:hAnsi="Times New Roman"/>
          <w:b/>
          <w:lang w:val="en-US"/>
        </w:rPr>
      </w:pPr>
    </w:p>
    <w:p w14:paraId="3E5A4D09" w14:textId="77777777" w:rsidR="0003166F" w:rsidRDefault="0003166F">
      <w:pPr>
        <w:spacing w:after="0" w:line="240" w:lineRule="auto"/>
        <w:rPr>
          <w:rFonts w:ascii="Times New Roman" w:hAnsi="Times New Roman"/>
          <w:b/>
          <w:lang w:val="en-US"/>
        </w:rPr>
      </w:pPr>
    </w:p>
    <w:p w14:paraId="294A351A" w14:textId="77777777" w:rsidR="0003166F" w:rsidRDefault="0003166F">
      <w:pPr>
        <w:spacing w:after="0" w:line="240" w:lineRule="auto"/>
        <w:rPr>
          <w:rFonts w:ascii="Times New Roman" w:hAnsi="Times New Roman"/>
          <w:b/>
          <w:lang w:val="en-US"/>
        </w:rPr>
      </w:pPr>
    </w:p>
    <w:p w14:paraId="1EE3F054" w14:textId="77777777" w:rsidR="0003166F" w:rsidRDefault="0003166F">
      <w:pPr>
        <w:spacing w:after="0" w:line="240" w:lineRule="auto"/>
        <w:rPr>
          <w:rFonts w:ascii="Times New Roman" w:hAnsi="Times New Roman"/>
          <w:b/>
          <w:lang w:val="en-US"/>
        </w:rPr>
      </w:pPr>
    </w:p>
    <w:p w14:paraId="29877DBD" w14:textId="77777777" w:rsidR="0003166F" w:rsidRDefault="0003166F">
      <w:pPr>
        <w:spacing w:after="0" w:line="240" w:lineRule="auto"/>
        <w:rPr>
          <w:rFonts w:ascii="Times New Roman" w:hAnsi="Times New Roman"/>
          <w:b/>
          <w:lang w:val="en-US"/>
        </w:rPr>
      </w:pPr>
    </w:p>
    <w:p w14:paraId="4DEF907A" w14:textId="77777777" w:rsidR="0003166F" w:rsidRDefault="0003166F">
      <w:pPr>
        <w:spacing w:after="0" w:line="240" w:lineRule="auto"/>
        <w:rPr>
          <w:rFonts w:ascii="Times New Roman" w:hAnsi="Times New Roman"/>
          <w:b/>
          <w:lang w:val="en-US"/>
        </w:rPr>
      </w:pPr>
    </w:p>
    <w:p w14:paraId="32017B12" w14:textId="77777777" w:rsidR="00AC6A15" w:rsidRDefault="00AC6A15">
      <w:pPr>
        <w:spacing w:after="0" w:line="240" w:lineRule="auto"/>
        <w:rPr>
          <w:rFonts w:ascii="Times New Roman" w:hAnsi="Times New Roman"/>
          <w:b/>
          <w:lang w:val="en-US"/>
        </w:rPr>
      </w:pPr>
    </w:p>
    <w:p w14:paraId="7DDB38FA" w14:textId="77777777" w:rsidR="00AC6A15" w:rsidRDefault="00AC6A15">
      <w:pPr>
        <w:spacing w:after="0" w:line="240" w:lineRule="auto"/>
        <w:rPr>
          <w:rFonts w:ascii="Times New Roman" w:hAnsi="Times New Roman"/>
          <w:b/>
          <w:lang w:val="en-US"/>
        </w:rPr>
      </w:pPr>
    </w:p>
    <w:p w14:paraId="5E25CE0C" w14:textId="77777777" w:rsidR="00AC6A15" w:rsidRDefault="00AC6A15">
      <w:pPr>
        <w:spacing w:after="0" w:line="240" w:lineRule="auto"/>
        <w:rPr>
          <w:rFonts w:ascii="Times New Roman" w:hAnsi="Times New Roman"/>
          <w:b/>
          <w:lang w:val="en-US"/>
        </w:rPr>
      </w:pPr>
    </w:p>
    <w:p w14:paraId="6B5E8CAE" w14:textId="77777777" w:rsidR="00AC6A15" w:rsidRDefault="00AC6A15">
      <w:pPr>
        <w:spacing w:after="0" w:line="240" w:lineRule="auto"/>
        <w:rPr>
          <w:rFonts w:ascii="Times New Roman" w:hAnsi="Times New Roman"/>
          <w:b/>
          <w:lang w:val="en-US"/>
        </w:rPr>
      </w:pPr>
    </w:p>
    <w:p w14:paraId="2547E5C0" w14:textId="77777777" w:rsidR="00AC6A15" w:rsidRDefault="00AC6A15">
      <w:pPr>
        <w:spacing w:after="0" w:line="240" w:lineRule="auto"/>
        <w:rPr>
          <w:rFonts w:ascii="Times New Roman" w:hAnsi="Times New Roman"/>
          <w:b/>
          <w:lang w:val="en-US"/>
        </w:rPr>
      </w:pPr>
    </w:p>
    <w:p w14:paraId="712603A0" w14:textId="77777777" w:rsidR="00FB7372" w:rsidRDefault="00FB7372">
      <w:pPr>
        <w:spacing w:after="0" w:line="240" w:lineRule="auto"/>
        <w:rPr>
          <w:rFonts w:ascii="Times New Roman" w:hAnsi="Times New Roman"/>
          <w:b/>
          <w:lang w:val="en-US"/>
        </w:rPr>
      </w:pPr>
    </w:p>
    <w:p w14:paraId="5245B803" w14:textId="77777777" w:rsidR="00AC6A15" w:rsidRDefault="00AC6A15">
      <w:pPr>
        <w:spacing w:after="0" w:line="240" w:lineRule="auto"/>
        <w:rPr>
          <w:rFonts w:ascii="Times New Roman" w:hAnsi="Times New Roman"/>
          <w:b/>
          <w:lang w:val="en-US"/>
        </w:rPr>
      </w:pPr>
    </w:p>
    <w:p w14:paraId="57B12CF2" w14:textId="77777777" w:rsidR="00AC6A15" w:rsidRDefault="00AC6A15">
      <w:pPr>
        <w:spacing w:after="0" w:line="240" w:lineRule="auto"/>
        <w:rPr>
          <w:rFonts w:ascii="Times New Roman" w:hAnsi="Times New Roman"/>
          <w:b/>
          <w:lang w:val="en-US"/>
        </w:rPr>
      </w:pPr>
    </w:p>
    <w:p w14:paraId="4316224C" w14:textId="77777777" w:rsidR="00AC6A15" w:rsidRDefault="00AC6A15">
      <w:pPr>
        <w:spacing w:after="0" w:line="240" w:lineRule="auto"/>
        <w:rPr>
          <w:rFonts w:ascii="Times New Roman" w:hAnsi="Times New Roman"/>
          <w:b/>
          <w:lang w:val="en-US"/>
        </w:rPr>
      </w:pPr>
      <w:r>
        <w:rPr>
          <w:rFonts w:ascii="Times New Roman" w:hAnsi="Times New Roman"/>
          <w:b/>
          <w:lang w:val="en-US"/>
        </w:rPr>
        <w:t xml:space="preserve">(*) </w:t>
      </w:r>
    </w:p>
    <w:p w14:paraId="06349C2D" w14:textId="432E840B" w:rsidR="00AC6A15" w:rsidRDefault="0003166F">
      <w:pPr>
        <w:spacing w:after="0" w:line="240" w:lineRule="auto"/>
        <w:rPr>
          <w:rFonts w:ascii="Times New Roman" w:hAnsi="Times New Roman"/>
          <w:b/>
          <w:lang w:val="en-US"/>
        </w:rPr>
      </w:pPr>
      <w:r>
        <w:rPr>
          <w:rFonts w:ascii="Times New Roman" w:hAnsi="Times New Roman"/>
          <w:b/>
          <w:lang w:val="en-US"/>
        </w:rPr>
        <w:t>Paper supported by the 2015 "PRA Project" by the University of Pisa (Italy) entitled "</w:t>
      </w:r>
      <w:r w:rsidRPr="0003166F">
        <w:rPr>
          <w:rFonts w:ascii="Times New Roman" w:hAnsi="Times New Roman"/>
          <w:b/>
          <w:lang w:val="en-US"/>
        </w:rPr>
        <w:t>Origi</w:t>
      </w:r>
      <w:r>
        <w:rPr>
          <w:rFonts w:ascii="Times New Roman" w:hAnsi="Times New Roman"/>
          <w:b/>
          <w:lang w:val="en-US"/>
        </w:rPr>
        <w:t>ne e crisi della ragione e dell'</w:t>
      </w:r>
      <w:r w:rsidRPr="0003166F">
        <w:rPr>
          <w:rFonts w:ascii="Times New Roman" w:hAnsi="Times New Roman"/>
          <w:b/>
          <w:lang w:val="en-US"/>
        </w:rPr>
        <w:t>dentità in età moderna: uno sguardo sinottico</w:t>
      </w:r>
      <w:r>
        <w:rPr>
          <w:rFonts w:ascii="Times New Roman" w:hAnsi="Times New Roman"/>
          <w:b/>
          <w:lang w:val="en-US"/>
        </w:rPr>
        <w:t>" (</w:t>
      </w:r>
      <w:r w:rsidR="00AC6A15">
        <w:rPr>
          <w:rFonts w:ascii="Times New Roman" w:hAnsi="Times New Roman"/>
          <w:b/>
          <w:lang w:val="en-US"/>
        </w:rPr>
        <w:t>"</w:t>
      </w:r>
      <w:r>
        <w:rPr>
          <w:rFonts w:ascii="Times New Roman" w:hAnsi="Times New Roman"/>
          <w:b/>
          <w:lang w:val="en-US"/>
        </w:rPr>
        <w:t xml:space="preserve">Orgin and crisis of Reason in the modern age: A </w:t>
      </w:r>
      <w:r w:rsidRPr="0003166F">
        <w:rPr>
          <w:rFonts w:ascii="Times New Roman" w:hAnsi="Times New Roman"/>
          <w:b/>
          <w:lang w:val="en-US"/>
        </w:rPr>
        <w:t xml:space="preserve">synoptic </w:t>
      </w:r>
      <w:r w:rsidR="00AC6A15">
        <w:rPr>
          <w:rFonts w:ascii="Times New Roman" w:hAnsi="Times New Roman"/>
          <w:b/>
          <w:lang w:val="en-US"/>
        </w:rPr>
        <w:t xml:space="preserve">view"). </w:t>
      </w:r>
    </w:p>
    <w:p w14:paraId="7CCD2847" w14:textId="2B5817FB" w:rsidR="0003166F" w:rsidRDefault="00AC6A15">
      <w:pPr>
        <w:spacing w:after="0" w:line="240" w:lineRule="auto"/>
        <w:rPr>
          <w:rFonts w:ascii="Times New Roman" w:hAnsi="Times New Roman"/>
          <w:b/>
          <w:lang w:val="en-US"/>
        </w:rPr>
      </w:pPr>
      <w:r>
        <w:rPr>
          <w:rFonts w:ascii="Times New Roman" w:hAnsi="Times New Roman"/>
          <w:b/>
          <w:lang w:val="en-US"/>
        </w:rPr>
        <w:t xml:space="preserve">Scientific coordinator: Prof. S. Bassi (University of Pisa, Italy). </w:t>
      </w:r>
      <w:r w:rsidR="0003166F">
        <w:rPr>
          <w:rFonts w:ascii="Times New Roman" w:hAnsi="Times New Roman"/>
          <w:b/>
          <w:lang w:val="en-US"/>
        </w:rPr>
        <w:br w:type="page"/>
      </w:r>
    </w:p>
    <w:p w14:paraId="6C79003D" w14:textId="77777777" w:rsidR="0003166F" w:rsidRDefault="0003166F">
      <w:pPr>
        <w:spacing w:after="0" w:line="240" w:lineRule="auto"/>
        <w:rPr>
          <w:rFonts w:ascii="Times New Roman" w:hAnsi="Times New Roman"/>
          <w:b/>
          <w:lang w:val="en-US"/>
        </w:rPr>
      </w:pPr>
    </w:p>
    <w:p w14:paraId="427D7174" w14:textId="77777777" w:rsidR="0003166F" w:rsidRPr="00715F5D" w:rsidRDefault="0003166F" w:rsidP="0033532B">
      <w:pPr>
        <w:spacing w:line="480" w:lineRule="auto"/>
        <w:jc w:val="center"/>
        <w:rPr>
          <w:rFonts w:ascii="Times New Roman" w:hAnsi="Times New Roman"/>
          <w:b/>
          <w:i/>
          <w:lang w:val="en-US"/>
        </w:rPr>
      </w:pPr>
    </w:p>
    <w:p w14:paraId="7120C6BD" w14:textId="2E01F39E" w:rsidR="0033532B" w:rsidRDefault="000D56EB" w:rsidP="0033532B">
      <w:pPr>
        <w:spacing w:line="480" w:lineRule="auto"/>
        <w:jc w:val="center"/>
        <w:rPr>
          <w:rFonts w:ascii="Times New Roman" w:hAnsi="Times New Roman"/>
          <w:b/>
        </w:rPr>
      </w:pPr>
      <w:r>
        <w:rPr>
          <w:rFonts w:ascii="Times New Roman" w:hAnsi="Times New Roman"/>
          <w:b/>
        </w:rPr>
        <w:t>Ab</w:t>
      </w:r>
      <w:r w:rsidR="00715F5D">
        <w:rPr>
          <w:rFonts w:ascii="Times New Roman" w:hAnsi="Times New Roman"/>
          <w:b/>
        </w:rPr>
        <w:t>stract</w:t>
      </w:r>
    </w:p>
    <w:p w14:paraId="460FB1C2" w14:textId="1E6193C7" w:rsidR="00715F5D" w:rsidRDefault="0033532B" w:rsidP="0033532B">
      <w:pPr>
        <w:spacing w:line="480" w:lineRule="auto"/>
        <w:jc w:val="both"/>
        <w:rPr>
          <w:rFonts w:ascii="Times New Roman" w:hAnsi="Times New Roman"/>
          <w:lang w:val="en-US"/>
        </w:rPr>
      </w:pPr>
      <w:r>
        <w:rPr>
          <w:rFonts w:ascii="Times New Roman" w:hAnsi="Times New Roman"/>
        </w:rPr>
        <w:t xml:space="preserve">Social </w:t>
      </w:r>
      <w:r w:rsidRPr="006D5BE2">
        <w:rPr>
          <w:rFonts w:ascii="Times New Roman" w:hAnsi="Times New Roman"/>
          <w:lang w:val="en-US"/>
        </w:rPr>
        <w:t>Dominance Theory</w:t>
      </w:r>
      <w:r>
        <w:rPr>
          <w:rFonts w:ascii="Times New Roman" w:hAnsi="Times New Roman"/>
          <w:lang w:val="en-US"/>
        </w:rPr>
        <w:t xml:space="preserve"> (SDT</w:t>
      </w:r>
      <w:r w:rsidR="006A739E">
        <w:rPr>
          <w:rFonts w:ascii="Times New Roman" w:hAnsi="Times New Roman"/>
          <w:lang w:val="en-US"/>
        </w:rPr>
        <w:t xml:space="preserve">) </w:t>
      </w:r>
      <w:r>
        <w:rPr>
          <w:rFonts w:ascii="Times New Roman" w:hAnsi="Times New Roman"/>
          <w:lang w:val="en-US"/>
        </w:rPr>
        <w:t>postulates</w:t>
      </w:r>
      <w:r w:rsidRPr="006D5BE2">
        <w:rPr>
          <w:rFonts w:ascii="Times New Roman" w:hAnsi="Times New Roman"/>
          <w:lang w:val="en-US"/>
        </w:rPr>
        <w:t xml:space="preserve"> that</w:t>
      </w:r>
      <w:r>
        <w:rPr>
          <w:rFonts w:ascii="Times New Roman" w:hAnsi="Times New Roman"/>
        </w:rPr>
        <w:t xml:space="preserve"> </w:t>
      </w:r>
      <w:r>
        <w:rPr>
          <w:rFonts w:ascii="Times New Roman" w:hAnsi="Times New Roman"/>
          <w:lang w:val="en-US"/>
        </w:rPr>
        <w:t xml:space="preserve">dominant groups </w:t>
      </w:r>
      <w:r w:rsidR="00E638CD">
        <w:rPr>
          <w:rFonts w:ascii="Times New Roman" w:hAnsi="Times New Roman"/>
          <w:lang w:val="en-US"/>
        </w:rPr>
        <w:t>hold</w:t>
      </w:r>
      <w:r>
        <w:rPr>
          <w:rFonts w:ascii="Times New Roman" w:hAnsi="Times New Roman"/>
          <w:lang w:val="en-US"/>
        </w:rPr>
        <w:t xml:space="preserve"> more social and political power over subordinate</w:t>
      </w:r>
      <w:r w:rsidR="00DA4BA4">
        <w:rPr>
          <w:rFonts w:ascii="Times New Roman" w:hAnsi="Times New Roman"/>
          <w:lang w:val="en-US"/>
        </w:rPr>
        <w:t>s</w:t>
      </w:r>
      <w:r>
        <w:rPr>
          <w:rFonts w:ascii="Times New Roman" w:hAnsi="Times New Roman"/>
          <w:lang w:val="en-US"/>
        </w:rPr>
        <w:t xml:space="preserve"> </w:t>
      </w:r>
      <w:r w:rsidR="00E638CD">
        <w:rPr>
          <w:rFonts w:ascii="Times New Roman" w:hAnsi="Times New Roman"/>
          <w:lang w:val="en-US"/>
        </w:rPr>
        <w:t>ones</w:t>
      </w:r>
      <w:r>
        <w:rPr>
          <w:rFonts w:ascii="Times New Roman" w:hAnsi="Times New Roman"/>
          <w:lang w:val="en-US"/>
        </w:rPr>
        <w:t xml:space="preserve">. Subordinate groups also concur in preserving hierarchies for </w:t>
      </w:r>
      <w:r w:rsidRPr="00D019A3">
        <w:rPr>
          <w:rFonts w:ascii="Times New Roman" w:hAnsi="Times New Roman"/>
          <w:lang w:val="en-US"/>
        </w:rPr>
        <w:t xml:space="preserve">maintaining </w:t>
      </w:r>
      <w:r w:rsidR="00D32DFB" w:rsidRPr="00D019A3">
        <w:rPr>
          <w:rFonts w:ascii="Times New Roman" w:hAnsi="Times New Roman"/>
          <w:lang w:val="en-US"/>
        </w:rPr>
        <w:t>stability</w:t>
      </w:r>
      <w:r w:rsidRPr="00D019A3">
        <w:rPr>
          <w:rFonts w:ascii="Times New Roman" w:hAnsi="Times New Roman"/>
          <w:lang w:val="en-US"/>
        </w:rPr>
        <w:t xml:space="preserve"> </w:t>
      </w:r>
      <w:r w:rsidR="00634141" w:rsidRPr="00D019A3">
        <w:rPr>
          <w:rFonts w:ascii="Times New Roman" w:hAnsi="Times New Roman"/>
          <w:lang w:val="en-US"/>
        </w:rPr>
        <w:t>into a</w:t>
      </w:r>
      <w:r w:rsidR="00DA4BA4">
        <w:rPr>
          <w:rFonts w:ascii="Times New Roman" w:hAnsi="Times New Roman"/>
          <w:lang w:val="en-US"/>
        </w:rPr>
        <w:t xml:space="preserve"> specific</w:t>
      </w:r>
      <w:r>
        <w:rPr>
          <w:rFonts w:ascii="Times New Roman" w:hAnsi="Times New Roman"/>
          <w:lang w:val="en-US"/>
        </w:rPr>
        <w:t xml:space="preserve"> social system. </w:t>
      </w:r>
      <w:r w:rsidR="00FA2F29">
        <w:rPr>
          <w:rFonts w:ascii="Times New Roman" w:hAnsi="Times New Roman"/>
          <w:lang w:val="en-US"/>
        </w:rPr>
        <w:t xml:space="preserve">Main </w:t>
      </w:r>
      <w:r>
        <w:rPr>
          <w:rFonts w:ascii="Times New Roman" w:hAnsi="Times New Roman"/>
          <w:lang w:val="en-US"/>
        </w:rPr>
        <w:t>SDT</w:t>
      </w:r>
      <w:r w:rsidR="00FA2F29">
        <w:rPr>
          <w:rFonts w:ascii="Times New Roman" w:hAnsi="Times New Roman"/>
          <w:lang w:val="en-US"/>
        </w:rPr>
        <w:t xml:space="preserve"> studies</w:t>
      </w:r>
      <w:r>
        <w:rPr>
          <w:rFonts w:ascii="Times New Roman" w:hAnsi="Times New Roman"/>
          <w:lang w:val="en-US"/>
        </w:rPr>
        <w:t xml:space="preserve"> </w:t>
      </w:r>
      <w:r w:rsidR="00FA2F29">
        <w:rPr>
          <w:rFonts w:ascii="Times New Roman" w:hAnsi="Times New Roman"/>
          <w:lang w:val="en-US"/>
        </w:rPr>
        <w:t>focused on</w:t>
      </w:r>
      <w:r>
        <w:rPr>
          <w:rFonts w:ascii="Times New Roman" w:hAnsi="Times New Roman"/>
          <w:lang w:val="en-US"/>
        </w:rPr>
        <w:t xml:space="preserve"> intergroup level while few </w:t>
      </w:r>
      <w:r w:rsidRPr="000D56EB">
        <w:rPr>
          <w:rFonts w:ascii="Times New Roman" w:hAnsi="Times New Roman"/>
          <w:lang w:val="en-US"/>
        </w:rPr>
        <w:t>researches deepened interpersonal level</w:t>
      </w:r>
      <w:r w:rsidR="008271E9" w:rsidRPr="000D56EB">
        <w:rPr>
          <w:rFonts w:ascii="Times New Roman" w:hAnsi="Times New Roman"/>
          <w:lang w:val="en-US"/>
        </w:rPr>
        <w:t xml:space="preserve"> </w:t>
      </w:r>
      <w:r w:rsidR="00FA2F29" w:rsidRPr="000D56EB">
        <w:rPr>
          <w:rFonts w:ascii="Times New Roman" w:hAnsi="Times New Roman"/>
          <w:lang w:val="en-US"/>
        </w:rPr>
        <w:t xml:space="preserve">and have proved </w:t>
      </w:r>
      <w:r w:rsidR="008271E9" w:rsidRPr="000D56EB">
        <w:rPr>
          <w:rFonts w:ascii="Times New Roman" w:hAnsi="Times New Roman"/>
          <w:lang w:val="en-US"/>
        </w:rPr>
        <w:t xml:space="preserve">this theory within organizational </w:t>
      </w:r>
      <w:r w:rsidR="00FA2F29" w:rsidRPr="000D56EB">
        <w:rPr>
          <w:rFonts w:ascii="Times New Roman" w:hAnsi="Times New Roman"/>
          <w:lang w:val="en-US"/>
        </w:rPr>
        <w:t>working environments</w:t>
      </w:r>
      <w:r w:rsidRPr="000D56EB">
        <w:rPr>
          <w:rFonts w:ascii="Times New Roman" w:hAnsi="Times New Roman"/>
          <w:lang w:val="en-US"/>
        </w:rPr>
        <w:t xml:space="preserve">. </w:t>
      </w:r>
      <w:r w:rsidR="007C6450" w:rsidRPr="000D56EB">
        <w:rPr>
          <w:rFonts w:ascii="Times New Roman" w:hAnsi="Times New Roman"/>
          <w:lang w:val="en-US"/>
        </w:rPr>
        <w:t>The present research</w:t>
      </w:r>
      <w:r w:rsidRPr="000D56EB">
        <w:rPr>
          <w:rFonts w:ascii="Times New Roman" w:hAnsi="Times New Roman"/>
          <w:lang w:val="en-US"/>
        </w:rPr>
        <w:t xml:space="preserve"> </w:t>
      </w:r>
      <w:r w:rsidR="000D56EB" w:rsidRPr="000D56EB">
        <w:rPr>
          <w:rFonts w:ascii="Times New Roman" w:hAnsi="Times New Roman"/>
          <w:lang w:val="en-US"/>
        </w:rPr>
        <w:t xml:space="preserve">was </w:t>
      </w:r>
      <w:r w:rsidR="007C6450" w:rsidRPr="000D56EB">
        <w:rPr>
          <w:rFonts w:ascii="Times New Roman" w:hAnsi="Times New Roman"/>
          <w:lang w:val="en-US"/>
        </w:rPr>
        <w:t xml:space="preserve">aim </w:t>
      </w:r>
      <w:r w:rsidR="000D56EB" w:rsidRPr="000D56EB">
        <w:rPr>
          <w:rFonts w:ascii="Times New Roman" w:hAnsi="Times New Roman"/>
          <w:lang w:val="en-US"/>
        </w:rPr>
        <w:t>at</w:t>
      </w:r>
      <w:r w:rsidR="007C6450" w:rsidRPr="000D56EB">
        <w:rPr>
          <w:rFonts w:ascii="Times New Roman" w:hAnsi="Times New Roman"/>
          <w:lang w:val="en-US"/>
        </w:rPr>
        <w:t xml:space="preserve"> </w:t>
      </w:r>
      <w:r w:rsidRPr="000D56EB">
        <w:rPr>
          <w:rFonts w:ascii="Times New Roman" w:hAnsi="Times New Roman"/>
          <w:lang w:val="en-US"/>
        </w:rPr>
        <w:t>study</w:t>
      </w:r>
      <w:r w:rsidR="007C6450" w:rsidRPr="000D56EB">
        <w:rPr>
          <w:rFonts w:ascii="Times New Roman" w:hAnsi="Times New Roman"/>
          <w:lang w:val="en-US"/>
        </w:rPr>
        <w:t xml:space="preserve">ing, within an hierarchical enhancing organization, </w:t>
      </w:r>
      <w:r w:rsidRPr="000D56EB">
        <w:rPr>
          <w:rFonts w:ascii="Times New Roman" w:hAnsi="Times New Roman"/>
          <w:lang w:val="en-US"/>
        </w:rPr>
        <w:t>whether</w:t>
      </w:r>
      <w:r w:rsidR="00E65020" w:rsidRPr="000D56EB">
        <w:rPr>
          <w:rFonts w:ascii="Times New Roman" w:hAnsi="Times New Roman"/>
          <w:lang w:val="en-US"/>
        </w:rPr>
        <w:t xml:space="preserve"> </w:t>
      </w:r>
      <w:r w:rsidR="007C6450" w:rsidRPr="000D56EB">
        <w:rPr>
          <w:rFonts w:ascii="Times New Roman" w:hAnsi="Times New Roman"/>
          <w:lang w:val="en-US"/>
        </w:rPr>
        <w:t xml:space="preserve">both High-SDO </w:t>
      </w:r>
      <w:r w:rsidR="00E65020" w:rsidRPr="000D56EB">
        <w:rPr>
          <w:rFonts w:ascii="Times New Roman" w:hAnsi="Times New Roman"/>
          <w:lang w:val="en-US"/>
        </w:rPr>
        <w:t>supervisors and subordinates</w:t>
      </w:r>
      <w:r w:rsidR="007C6450" w:rsidRPr="000D56EB">
        <w:rPr>
          <w:rFonts w:ascii="Times New Roman" w:hAnsi="Times New Roman"/>
          <w:lang w:val="en-US"/>
        </w:rPr>
        <w:t xml:space="preserve"> maintain the stability of organizational hierarchies in </w:t>
      </w:r>
      <w:r w:rsidR="00911AE3" w:rsidRPr="000D56EB">
        <w:rPr>
          <w:rFonts w:ascii="Times New Roman" w:hAnsi="Times New Roman"/>
          <w:lang w:val="en-US"/>
        </w:rPr>
        <w:t xml:space="preserve">their </w:t>
      </w:r>
      <w:r w:rsidR="007C6450" w:rsidRPr="000D56EB">
        <w:rPr>
          <w:rFonts w:ascii="Times New Roman" w:hAnsi="Times New Roman"/>
          <w:lang w:val="en-US"/>
        </w:rPr>
        <w:t>work environments either</w:t>
      </w:r>
      <w:r w:rsidR="00911AE3" w:rsidRPr="000D56EB">
        <w:rPr>
          <w:rFonts w:ascii="Times New Roman" w:hAnsi="Times New Roman"/>
          <w:lang w:val="en-US"/>
        </w:rPr>
        <w:t>,</w:t>
      </w:r>
      <w:r w:rsidR="007C6450" w:rsidRPr="000D56EB">
        <w:rPr>
          <w:rFonts w:ascii="Times New Roman" w:hAnsi="Times New Roman"/>
          <w:lang w:val="en-US"/>
        </w:rPr>
        <w:t xml:space="preserve"> endorsing the </w:t>
      </w:r>
      <w:r w:rsidR="00E65020" w:rsidRPr="000D56EB">
        <w:rPr>
          <w:rFonts w:ascii="Times New Roman" w:hAnsi="Times New Roman"/>
          <w:lang w:val="en-US"/>
        </w:rPr>
        <w:t>harsh interpersonal po</w:t>
      </w:r>
      <w:r w:rsidR="007C6450" w:rsidRPr="000D56EB">
        <w:rPr>
          <w:rFonts w:ascii="Times New Roman" w:hAnsi="Times New Roman"/>
          <w:lang w:val="en-US"/>
        </w:rPr>
        <w:t>wer tactics and opposing</w:t>
      </w:r>
      <w:r w:rsidR="00E65020" w:rsidRPr="000D56EB">
        <w:rPr>
          <w:rFonts w:ascii="Times New Roman" w:hAnsi="Times New Roman"/>
          <w:lang w:val="en-US"/>
        </w:rPr>
        <w:t xml:space="preserve"> to soft interpersonal power tactics (which can weaken hierarchies)</w:t>
      </w:r>
      <w:r w:rsidRPr="000D56EB">
        <w:rPr>
          <w:rFonts w:ascii="Times New Roman" w:hAnsi="Times New Roman"/>
          <w:lang w:val="en-US"/>
        </w:rPr>
        <w:t>.</w:t>
      </w:r>
      <w:r>
        <w:rPr>
          <w:rFonts w:ascii="Times New Roman" w:hAnsi="Times New Roman"/>
          <w:lang w:val="en-US"/>
        </w:rPr>
        <w:t xml:space="preserve"> The study also aims to recognize whether group’s hierarchies are maintained through an ideological consensus between supervisors and subordinates in using both interpersonal harsh and soft power tactics. Two hundred and eighty-five employees drawn from a middle-sized company completed a questionnaire. Results of moderation analyses highlighted that "role" variable (dichotomous; supervisors vs. subordinates) moderates the relationship between SDO and the preference in using harsh and soft interpersonal power tactics.</w:t>
      </w:r>
      <w:r w:rsidR="004A1708">
        <w:rPr>
          <w:rFonts w:ascii="Times New Roman" w:hAnsi="Times New Roman"/>
          <w:lang w:val="en-US"/>
        </w:rPr>
        <w:t xml:space="preserve"> </w:t>
      </w:r>
      <w:r w:rsidR="00715F5D" w:rsidRPr="0001424F">
        <w:rPr>
          <w:rFonts w:ascii="Times New Roman" w:hAnsi="Times New Roman"/>
          <w:lang w:val="en-US"/>
        </w:rPr>
        <w:t>R</w:t>
      </w:r>
      <w:r w:rsidR="004A1708" w:rsidRPr="0001424F">
        <w:rPr>
          <w:rFonts w:ascii="Times New Roman" w:hAnsi="Times New Roman"/>
          <w:lang w:val="en-US"/>
        </w:rPr>
        <w:t>esults showed that</w:t>
      </w:r>
      <w:r w:rsidRPr="0001424F">
        <w:rPr>
          <w:rFonts w:ascii="Times New Roman" w:hAnsi="Times New Roman"/>
          <w:lang w:val="en-US"/>
        </w:rPr>
        <w:t xml:space="preserve"> high-SDO </w:t>
      </w:r>
      <w:r w:rsidR="00634141" w:rsidRPr="0001424F">
        <w:rPr>
          <w:rFonts w:ascii="Times New Roman" w:hAnsi="Times New Roman"/>
          <w:lang w:val="en-US"/>
        </w:rPr>
        <w:t>subordinates</w:t>
      </w:r>
      <w:r w:rsidR="004A1708" w:rsidRPr="0001424F">
        <w:rPr>
          <w:rFonts w:ascii="Times New Roman" w:hAnsi="Times New Roman"/>
          <w:lang w:val="en-US"/>
        </w:rPr>
        <w:t xml:space="preserve"> </w:t>
      </w:r>
      <w:r w:rsidRPr="0001424F">
        <w:rPr>
          <w:rFonts w:ascii="Times New Roman" w:hAnsi="Times New Roman"/>
          <w:lang w:val="en-US"/>
        </w:rPr>
        <w:t xml:space="preserve">endorse mostly harsh tactics compared to high-SDO </w:t>
      </w:r>
      <w:r w:rsidR="00634141" w:rsidRPr="0001424F">
        <w:rPr>
          <w:rFonts w:ascii="Times New Roman" w:hAnsi="Times New Roman"/>
          <w:lang w:val="en-US"/>
        </w:rPr>
        <w:t>supervisors</w:t>
      </w:r>
      <w:r w:rsidR="00081F58" w:rsidRPr="0001424F">
        <w:rPr>
          <w:rFonts w:ascii="Times New Roman" w:hAnsi="Times New Roman"/>
          <w:lang w:val="en-US"/>
        </w:rPr>
        <w:t xml:space="preserve"> </w:t>
      </w:r>
      <w:r w:rsidR="0001424F" w:rsidRPr="0001424F">
        <w:rPr>
          <w:rFonts w:ascii="Times New Roman" w:hAnsi="Times New Roman"/>
          <w:lang w:val="en-US"/>
        </w:rPr>
        <w:t xml:space="preserve">and </w:t>
      </w:r>
      <w:r w:rsidR="00C67CC7" w:rsidRPr="0001424F">
        <w:rPr>
          <w:rFonts w:ascii="Times New Roman" w:hAnsi="Times New Roman"/>
          <w:lang w:val="en-US"/>
        </w:rPr>
        <w:t>an</w:t>
      </w:r>
      <w:r w:rsidR="00081F58" w:rsidRPr="0001424F">
        <w:rPr>
          <w:rFonts w:ascii="Times New Roman" w:hAnsi="Times New Roman"/>
          <w:lang w:val="en-US"/>
        </w:rPr>
        <w:t xml:space="preserve"> high </w:t>
      </w:r>
      <w:r w:rsidR="00ED7370" w:rsidRPr="0001424F">
        <w:rPr>
          <w:rFonts w:ascii="Times New Roman" w:hAnsi="Times New Roman"/>
          <w:lang w:val="en-US"/>
        </w:rPr>
        <w:t>"</w:t>
      </w:r>
      <w:r w:rsidR="00081F58" w:rsidRPr="0001424F">
        <w:rPr>
          <w:rFonts w:ascii="Times New Roman" w:hAnsi="Times New Roman"/>
          <w:lang w:val="en-US"/>
        </w:rPr>
        <w:t>person-organization fit</w:t>
      </w:r>
      <w:r w:rsidR="00ED7370" w:rsidRPr="0001424F">
        <w:rPr>
          <w:rFonts w:ascii="Times New Roman" w:hAnsi="Times New Roman"/>
          <w:lang w:val="en-US"/>
        </w:rPr>
        <w:t>"</w:t>
      </w:r>
      <w:r w:rsidR="00081F58" w:rsidRPr="0001424F">
        <w:rPr>
          <w:rFonts w:ascii="Times New Roman" w:hAnsi="Times New Roman"/>
          <w:lang w:val="en-US"/>
        </w:rPr>
        <w:t xml:space="preserve"> </w:t>
      </w:r>
      <w:r w:rsidR="0001424F" w:rsidRPr="0001424F">
        <w:rPr>
          <w:rFonts w:ascii="Times New Roman" w:hAnsi="Times New Roman"/>
          <w:lang w:val="en-US"/>
        </w:rPr>
        <w:t xml:space="preserve">was shown through </w:t>
      </w:r>
      <w:r w:rsidR="00ED7370" w:rsidRPr="0001424F">
        <w:rPr>
          <w:rFonts w:ascii="Times New Roman" w:hAnsi="Times New Roman"/>
          <w:lang w:val="en-US"/>
        </w:rPr>
        <w:t>ideological</w:t>
      </w:r>
      <w:r w:rsidR="00C67CC7" w:rsidRPr="0001424F">
        <w:rPr>
          <w:rFonts w:ascii="Times New Roman" w:hAnsi="Times New Roman"/>
          <w:lang w:val="en-US"/>
        </w:rPr>
        <w:t xml:space="preserve"> asymmetr</w:t>
      </w:r>
      <w:r w:rsidR="00C67CC7" w:rsidRPr="00870D95">
        <w:rPr>
          <w:rFonts w:ascii="Times New Roman" w:hAnsi="Times New Roman"/>
          <w:lang w:val="en-US"/>
        </w:rPr>
        <w:t>y</w:t>
      </w:r>
      <w:r w:rsidRPr="00870D95">
        <w:rPr>
          <w:rFonts w:ascii="Times New Roman" w:hAnsi="Times New Roman"/>
          <w:lang w:val="en-US"/>
        </w:rPr>
        <w:t>. Furthermore</w:t>
      </w:r>
      <w:r w:rsidR="00634141" w:rsidRPr="00870D95">
        <w:rPr>
          <w:rFonts w:ascii="Times New Roman" w:hAnsi="Times New Roman"/>
          <w:lang w:val="en-US"/>
        </w:rPr>
        <w:t>,</w:t>
      </w:r>
      <w:r w:rsidRPr="00870D95">
        <w:rPr>
          <w:rFonts w:ascii="Times New Roman" w:hAnsi="Times New Roman"/>
          <w:lang w:val="en-US"/>
        </w:rPr>
        <w:t xml:space="preserve"> high-SDO supervisors (vs. </w:t>
      </w:r>
      <w:r w:rsidR="002026C2" w:rsidRPr="00870D95">
        <w:rPr>
          <w:rFonts w:ascii="Times New Roman" w:hAnsi="Times New Roman"/>
          <w:lang w:val="en-US"/>
        </w:rPr>
        <w:t xml:space="preserve">high-SDO </w:t>
      </w:r>
      <w:r w:rsidRPr="00870D95">
        <w:rPr>
          <w:rFonts w:ascii="Times New Roman" w:hAnsi="Times New Roman"/>
          <w:lang w:val="en-US"/>
        </w:rPr>
        <w:t>subordinates) were</w:t>
      </w:r>
      <w:r w:rsidR="002026C2" w:rsidRPr="00870D95">
        <w:rPr>
          <w:rFonts w:ascii="Times New Roman" w:hAnsi="Times New Roman"/>
          <w:lang w:val="en-US"/>
        </w:rPr>
        <w:t xml:space="preserve"> depicted as primary </w:t>
      </w:r>
      <w:r w:rsidR="00B76F8B" w:rsidRPr="00870D95">
        <w:rPr>
          <w:rFonts w:ascii="Times New Roman" w:hAnsi="Times New Roman"/>
          <w:lang w:val="en-US"/>
        </w:rPr>
        <w:t>regulatory</w:t>
      </w:r>
      <w:r w:rsidR="002026C2" w:rsidRPr="00870D95">
        <w:rPr>
          <w:rFonts w:ascii="Times New Roman" w:hAnsi="Times New Roman"/>
          <w:lang w:val="en-US"/>
        </w:rPr>
        <w:t xml:space="preserve"> agent</w:t>
      </w:r>
      <w:r w:rsidRPr="00870D95">
        <w:rPr>
          <w:rFonts w:ascii="Times New Roman" w:hAnsi="Times New Roman"/>
          <w:lang w:val="en-US"/>
        </w:rPr>
        <w:t xml:space="preserve"> </w:t>
      </w:r>
      <w:r w:rsidR="002026C2" w:rsidRPr="00870D95">
        <w:rPr>
          <w:rFonts w:ascii="Times New Roman" w:hAnsi="Times New Roman"/>
          <w:lang w:val="en-US"/>
        </w:rPr>
        <w:t>in avoiding</w:t>
      </w:r>
      <w:r w:rsidRPr="00870D95">
        <w:rPr>
          <w:rFonts w:ascii="Times New Roman" w:hAnsi="Times New Roman"/>
          <w:lang w:val="en-US"/>
        </w:rPr>
        <w:t xml:space="preserve"> soft power tactics. Ideological consensus was</w:t>
      </w:r>
      <w:r w:rsidR="002026C2" w:rsidRPr="00870D95">
        <w:rPr>
          <w:rFonts w:ascii="Times New Roman" w:hAnsi="Times New Roman"/>
          <w:lang w:val="en-US"/>
        </w:rPr>
        <w:t xml:space="preserve"> also</w:t>
      </w:r>
      <w:r w:rsidRPr="00870D95">
        <w:rPr>
          <w:rFonts w:ascii="Times New Roman" w:hAnsi="Times New Roman"/>
          <w:lang w:val="en-US"/>
        </w:rPr>
        <w:t xml:space="preserve"> observed between supervisors and subordinates in supporting harsh tactics but was not fo</w:t>
      </w:r>
      <w:r w:rsidR="00174B6E" w:rsidRPr="00870D95">
        <w:rPr>
          <w:rFonts w:ascii="Times New Roman" w:hAnsi="Times New Roman"/>
          <w:lang w:val="en-US"/>
        </w:rPr>
        <w:t>und in opposing to soft tactics</w:t>
      </w:r>
      <w:r w:rsidRPr="00870D95">
        <w:rPr>
          <w:rFonts w:ascii="Times New Roman" w:hAnsi="Times New Roman"/>
          <w:lang w:val="en-US"/>
        </w:rPr>
        <w:t>. Results will be discussed d</w:t>
      </w:r>
      <w:r w:rsidR="00B15FD9" w:rsidRPr="00870D95">
        <w:rPr>
          <w:rFonts w:ascii="Times New Roman" w:hAnsi="Times New Roman"/>
          <w:lang w:val="en-US"/>
        </w:rPr>
        <w:t>eepening the interweaving of SDT</w:t>
      </w:r>
      <w:r w:rsidR="00DA4BA4" w:rsidRPr="00870D95">
        <w:rPr>
          <w:rFonts w:ascii="Times New Roman" w:hAnsi="Times New Roman"/>
          <w:lang w:val="en-US"/>
        </w:rPr>
        <w:t>, person-organization fit</w:t>
      </w:r>
      <w:r w:rsidRPr="00870D95">
        <w:rPr>
          <w:rFonts w:ascii="Times New Roman" w:hAnsi="Times New Roman"/>
          <w:lang w:val="en-US"/>
        </w:rPr>
        <w:t xml:space="preserve"> and interpersonal power</w:t>
      </w:r>
      <w:r w:rsidR="00174B6E" w:rsidRPr="00870D95">
        <w:rPr>
          <w:rFonts w:ascii="Times New Roman" w:hAnsi="Times New Roman"/>
          <w:lang w:val="en-US"/>
        </w:rPr>
        <w:t xml:space="preserve"> interaction model</w:t>
      </w:r>
      <w:r w:rsidRPr="00870D95">
        <w:rPr>
          <w:rFonts w:ascii="Times New Roman" w:hAnsi="Times New Roman"/>
          <w:lang w:val="en-US"/>
        </w:rPr>
        <w:t>.</w:t>
      </w:r>
    </w:p>
    <w:p w14:paraId="58D3902D" w14:textId="77777777" w:rsidR="00715F5D" w:rsidRDefault="00715F5D">
      <w:pPr>
        <w:spacing w:after="0" w:line="240" w:lineRule="auto"/>
        <w:rPr>
          <w:rFonts w:ascii="Times New Roman" w:hAnsi="Times New Roman"/>
          <w:b/>
          <w:sz w:val="24"/>
          <w:lang w:val="en-US"/>
        </w:rPr>
      </w:pPr>
      <w:r>
        <w:rPr>
          <w:rFonts w:ascii="Times New Roman" w:hAnsi="Times New Roman"/>
          <w:b/>
          <w:sz w:val="24"/>
          <w:lang w:val="en-US"/>
        </w:rPr>
        <w:br w:type="page"/>
      </w:r>
    </w:p>
    <w:p w14:paraId="56FED5CB" w14:textId="632335CB" w:rsidR="006E1DD4" w:rsidRDefault="003565ED" w:rsidP="003565ED">
      <w:pPr>
        <w:autoSpaceDE w:val="0"/>
        <w:autoSpaceDN w:val="0"/>
        <w:adjustRightInd w:val="0"/>
        <w:spacing w:after="0" w:line="480" w:lineRule="auto"/>
        <w:rPr>
          <w:rFonts w:ascii="Times New Roman" w:hAnsi="Times New Roman"/>
          <w:b/>
          <w:sz w:val="24"/>
          <w:lang w:val="en-US"/>
        </w:rPr>
      </w:pPr>
      <w:r>
        <w:rPr>
          <w:rFonts w:ascii="Times New Roman" w:hAnsi="Times New Roman"/>
          <w:b/>
          <w:sz w:val="24"/>
          <w:lang w:val="en-US"/>
        </w:rPr>
        <w:t>I</w:t>
      </w:r>
      <w:r w:rsidR="0033532B">
        <w:rPr>
          <w:rFonts w:ascii="Times New Roman" w:hAnsi="Times New Roman"/>
          <w:b/>
          <w:sz w:val="24"/>
          <w:lang w:val="en-US"/>
        </w:rPr>
        <w:t>ntroduction</w:t>
      </w:r>
    </w:p>
    <w:p w14:paraId="095CBB32" w14:textId="66C86D14" w:rsidR="004F0433" w:rsidRDefault="004F0433" w:rsidP="003565ED">
      <w:pPr>
        <w:autoSpaceDE w:val="0"/>
        <w:autoSpaceDN w:val="0"/>
        <w:adjustRightInd w:val="0"/>
        <w:spacing w:after="0" w:line="480" w:lineRule="auto"/>
        <w:rPr>
          <w:rFonts w:ascii="Times New Roman" w:hAnsi="Times New Roman"/>
          <w:sz w:val="24"/>
          <w:lang w:val="en-US"/>
        </w:rPr>
      </w:pPr>
      <w:r>
        <w:rPr>
          <w:rFonts w:ascii="Times New Roman" w:hAnsi="Times New Roman"/>
          <w:sz w:val="24"/>
          <w:lang w:val="en-US"/>
        </w:rPr>
        <w:t>Social Dominance Theory (SDT</w:t>
      </w:r>
      <w:r w:rsidR="00715F5D">
        <w:rPr>
          <w:rFonts w:ascii="Times New Roman" w:hAnsi="Times New Roman"/>
          <w:sz w:val="24"/>
          <w:lang w:val="en-US"/>
        </w:rPr>
        <w:t>; Sidanius &amp; Pratto, 1999) represents a widely</w:t>
      </w:r>
      <w:r>
        <w:rPr>
          <w:rFonts w:ascii="Times New Roman" w:hAnsi="Times New Roman"/>
          <w:sz w:val="24"/>
          <w:lang w:val="en-US"/>
        </w:rPr>
        <w:t xml:space="preserve"> discussed </w:t>
      </w:r>
      <w:r w:rsidR="00C3307E">
        <w:rPr>
          <w:rFonts w:ascii="Times New Roman" w:hAnsi="Times New Roman"/>
          <w:sz w:val="24"/>
          <w:lang w:val="en-US"/>
        </w:rPr>
        <w:t xml:space="preserve">and </w:t>
      </w:r>
      <w:r w:rsidR="00715F5D">
        <w:rPr>
          <w:rFonts w:ascii="Times New Roman" w:hAnsi="Times New Roman"/>
          <w:sz w:val="24"/>
          <w:lang w:val="en-US"/>
        </w:rPr>
        <w:t xml:space="preserve">highest influential theoretical framework </w:t>
      </w:r>
      <w:r w:rsidR="00C3307E">
        <w:rPr>
          <w:rFonts w:ascii="Times New Roman" w:hAnsi="Times New Roman"/>
          <w:sz w:val="24"/>
          <w:lang w:val="en-US"/>
        </w:rPr>
        <w:t>which</w:t>
      </w:r>
      <w:r>
        <w:rPr>
          <w:rFonts w:ascii="Times New Roman" w:hAnsi="Times New Roman"/>
          <w:sz w:val="24"/>
          <w:lang w:val="en-US"/>
        </w:rPr>
        <w:t xml:space="preserve"> attempts </w:t>
      </w:r>
      <w:r w:rsidR="00715F5D">
        <w:rPr>
          <w:rFonts w:ascii="Times New Roman" w:hAnsi="Times New Roman"/>
          <w:sz w:val="24"/>
          <w:lang w:val="en-US"/>
        </w:rPr>
        <w:t>at describing</w:t>
      </w:r>
      <w:r>
        <w:rPr>
          <w:rFonts w:ascii="Times New Roman" w:hAnsi="Times New Roman"/>
          <w:sz w:val="24"/>
          <w:lang w:val="en-US"/>
        </w:rPr>
        <w:t xml:space="preserve"> why certain</w:t>
      </w:r>
      <w:r w:rsidR="0025388A">
        <w:rPr>
          <w:rFonts w:ascii="Times New Roman" w:hAnsi="Times New Roman"/>
          <w:sz w:val="24"/>
          <w:lang w:val="en-US"/>
        </w:rPr>
        <w:t xml:space="preserve"> social</w:t>
      </w:r>
      <w:r w:rsidR="00FF38D3">
        <w:rPr>
          <w:rFonts w:ascii="Times New Roman" w:hAnsi="Times New Roman"/>
          <w:sz w:val="24"/>
          <w:lang w:val="en-US"/>
        </w:rPr>
        <w:t xml:space="preserve"> group</w:t>
      </w:r>
      <w:r w:rsidR="003E1946">
        <w:rPr>
          <w:rFonts w:ascii="Times New Roman" w:hAnsi="Times New Roman"/>
          <w:sz w:val="24"/>
          <w:lang w:val="en-US"/>
        </w:rPr>
        <w:t>s</w:t>
      </w:r>
      <w:r>
        <w:rPr>
          <w:rFonts w:ascii="Times New Roman" w:hAnsi="Times New Roman"/>
          <w:sz w:val="24"/>
          <w:lang w:val="en-US"/>
        </w:rPr>
        <w:t xml:space="preserve"> are oppressed by other groups (</w:t>
      </w:r>
      <w:r w:rsidR="00EC2A6C">
        <w:rPr>
          <w:rFonts w:ascii="Times New Roman" w:hAnsi="Times New Roman"/>
          <w:sz w:val="24"/>
          <w:lang w:val="en-US"/>
        </w:rPr>
        <w:t>Pratto, Sidanius &amp; Levin, 2006</w:t>
      </w:r>
      <w:r w:rsidR="002C6ECA">
        <w:rPr>
          <w:rFonts w:ascii="Times New Roman" w:hAnsi="Times New Roman"/>
          <w:sz w:val="24"/>
          <w:lang w:val="en-US"/>
        </w:rPr>
        <w:t>;</w:t>
      </w:r>
      <w:r w:rsidR="00EC2A6C">
        <w:rPr>
          <w:rFonts w:ascii="Times New Roman" w:hAnsi="Times New Roman"/>
          <w:sz w:val="24"/>
          <w:lang w:val="en-US"/>
        </w:rPr>
        <w:t xml:space="preserve"> Sidanius et al., 2004; </w:t>
      </w:r>
      <w:r>
        <w:rPr>
          <w:rFonts w:ascii="Times New Roman" w:hAnsi="Times New Roman"/>
          <w:sz w:val="24"/>
          <w:lang w:val="en-US"/>
        </w:rPr>
        <w:t xml:space="preserve">Sidanius &amp; Pratto, </w:t>
      </w:r>
      <w:r w:rsidR="00EC2A6C">
        <w:rPr>
          <w:rFonts w:ascii="Times New Roman" w:hAnsi="Times New Roman"/>
          <w:sz w:val="24"/>
          <w:lang w:val="en-US"/>
        </w:rPr>
        <w:t>200</w:t>
      </w:r>
      <w:r w:rsidR="004D0847">
        <w:rPr>
          <w:rFonts w:ascii="Times New Roman" w:hAnsi="Times New Roman"/>
          <w:sz w:val="24"/>
          <w:lang w:val="en-US"/>
        </w:rPr>
        <w:t>1</w:t>
      </w:r>
      <w:r w:rsidR="00CA1EC9">
        <w:rPr>
          <w:rFonts w:ascii="Times New Roman" w:hAnsi="Times New Roman"/>
          <w:sz w:val="24"/>
          <w:lang w:val="en-US"/>
        </w:rPr>
        <w:t xml:space="preserve">). SDT </w:t>
      </w:r>
      <w:r w:rsidR="003E1946">
        <w:rPr>
          <w:rFonts w:ascii="Times New Roman" w:hAnsi="Times New Roman"/>
          <w:sz w:val="24"/>
          <w:lang w:val="en-US"/>
        </w:rPr>
        <w:t>posits</w:t>
      </w:r>
      <w:r w:rsidR="00931E38">
        <w:rPr>
          <w:rFonts w:ascii="Times New Roman" w:hAnsi="Times New Roman"/>
          <w:sz w:val="24"/>
          <w:lang w:val="en-US"/>
        </w:rPr>
        <w:t xml:space="preserve"> that </w:t>
      </w:r>
      <w:r w:rsidR="00AB0CA7">
        <w:rPr>
          <w:rFonts w:ascii="Times New Roman" w:hAnsi="Times New Roman"/>
          <w:sz w:val="24"/>
          <w:lang w:val="en-US"/>
        </w:rPr>
        <w:t xml:space="preserve">the </w:t>
      </w:r>
      <w:r w:rsidR="00583558">
        <w:rPr>
          <w:rFonts w:ascii="Times New Roman" w:hAnsi="Times New Roman"/>
          <w:sz w:val="24"/>
          <w:lang w:val="en-US"/>
        </w:rPr>
        <w:t>processes</w:t>
      </w:r>
      <w:r w:rsidR="00AB0CA7">
        <w:rPr>
          <w:rFonts w:ascii="Times New Roman" w:hAnsi="Times New Roman"/>
          <w:sz w:val="24"/>
          <w:lang w:val="en-US"/>
        </w:rPr>
        <w:t xml:space="preserve"> of discrimination</w:t>
      </w:r>
      <w:r w:rsidR="007558B5">
        <w:rPr>
          <w:rFonts w:ascii="Times New Roman" w:hAnsi="Times New Roman"/>
          <w:sz w:val="24"/>
          <w:lang w:val="en-US"/>
        </w:rPr>
        <w:t>s</w:t>
      </w:r>
      <w:r w:rsidR="00AB0CA7">
        <w:rPr>
          <w:rFonts w:ascii="Times New Roman" w:hAnsi="Times New Roman"/>
          <w:sz w:val="24"/>
          <w:lang w:val="en-US"/>
        </w:rPr>
        <w:t xml:space="preserve"> and </w:t>
      </w:r>
      <w:r w:rsidR="00D912DB">
        <w:rPr>
          <w:rFonts w:ascii="Times New Roman" w:hAnsi="Times New Roman"/>
          <w:sz w:val="24"/>
          <w:lang w:val="en-US"/>
        </w:rPr>
        <w:t>re</w:t>
      </w:r>
      <w:r w:rsidR="00AB0CA7">
        <w:rPr>
          <w:rFonts w:ascii="Times New Roman" w:hAnsi="Times New Roman"/>
          <w:sz w:val="24"/>
          <w:lang w:val="en-US"/>
        </w:rPr>
        <w:t>production of gro</w:t>
      </w:r>
      <w:r w:rsidR="00D912DB">
        <w:rPr>
          <w:rFonts w:ascii="Times New Roman" w:hAnsi="Times New Roman"/>
          <w:sz w:val="24"/>
          <w:lang w:val="en-US"/>
        </w:rPr>
        <w:t>up hierarchies can be understood</w:t>
      </w:r>
      <w:r w:rsidR="00CA1EC9">
        <w:rPr>
          <w:rFonts w:ascii="Times New Roman" w:hAnsi="Times New Roman"/>
          <w:sz w:val="24"/>
          <w:lang w:val="en-US"/>
        </w:rPr>
        <w:t xml:space="preserve"> </w:t>
      </w:r>
      <w:r w:rsidR="00AB0CA7">
        <w:rPr>
          <w:rFonts w:ascii="Times New Roman" w:hAnsi="Times New Roman"/>
          <w:sz w:val="24"/>
          <w:lang w:val="en-US"/>
        </w:rPr>
        <w:t xml:space="preserve">at multiple level of </w:t>
      </w:r>
      <w:r w:rsidR="00D912DB">
        <w:rPr>
          <w:rFonts w:ascii="Times New Roman" w:hAnsi="Times New Roman"/>
          <w:sz w:val="24"/>
          <w:lang w:val="en-US"/>
        </w:rPr>
        <w:t>inter</w:t>
      </w:r>
      <w:r w:rsidR="0033048E">
        <w:rPr>
          <w:rFonts w:ascii="Times New Roman" w:hAnsi="Times New Roman"/>
          <w:sz w:val="24"/>
          <w:lang w:val="en-US"/>
        </w:rPr>
        <w:t xml:space="preserve">group </w:t>
      </w:r>
      <w:r w:rsidR="00D912DB" w:rsidRPr="00870D95">
        <w:rPr>
          <w:rFonts w:ascii="Times New Roman" w:hAnsi="Times New Roman"/>
          <w:sz w:val="24"/>
          <w:lang w:val="en-US"/>
        </w:rPr>
        <w:t xml:space="preserve">dynamics </w:t>
      </w:r>
      <w:r w:rsidR="0033048E" w:rsidRPr="00870D95">
        <w:rPr>
          <w:rFonts w:ascii="Times New Roman" w:hAnsi="Times New Roman"/>
          <w:sz w:val="24"/>
          <w:lang w:val="en-US"/>
        </w:rPr>
        <w:t>(</w:t>
      </w:r>
      <w:r w:rsidR="007558B5" w:rsidRPr="00870D95">
        <w:rPr>
          <w:rFonts w:ascii="Times New Roman" w:hAnsi="Times New Roman"/>
          <w:sz w:val="24"/>
          <w:lang w:val="en-US"/>
        </w:rPr>
        <w:t>Pratto, Stewart</w:t>
      </w:r>
      <w:r w:rsidR="00EE138D" w:rsidRPr="00870D95">
        <w:rPr>
          <w:rFonts w:ascii="Times New Roman" w:hAnsi="Times New Roman"/>
          <w:sz w:val="24"/>
          <w:lang w:val="en-US"/>
        </w:rPr>
        <w:t xml:space="preserve"> &amp; Zeineddine, 2013</w:t>
      </w:r>
      <w:r w:rsidR="0033048E" w:rsidRPr="00870D95">
        <w:rPr>
          <w:rFonts w:ascii="Times New Roman" w:hAnsi="Times New Roman"/>
          <w:sz w:val="24"/>
          <w:lang w:val="en-US"/>
        </w:rPr>
        <w:t>)</w:t>
      </w:r>
      <w:r w:rsidR="00621781" w:rsidRPr="00870D95">
        <w:rPr>
          <w:rFonts w:ascii="Times New Roman" w:hAnsi="Times New Roman"/>
          <w:sz w:val="24"/>
          <w:lang w:val="en-US"/>
        </w:rPr>
        <w:t>.</w:t>
      </w:r>
      <w:r w:rsidR="00D912DB" w:rsidRPr="00870D95">
        <w:rPr>
          <w:rFonts w:ascii="Times New Roman" w:hAnsi="Times New Roman"/>
          <w:sz w:val="24"/>
          <w:lang w:val="en-US"/>
        </w:rPr>
        <w:t xml:space="preserve"> </w:t>
      </w:r>
      <w:r w:rsidR="007558B5" w:rsidRPr="00870D95">
        <w:rPr>
          <w:rFonts w:ascii="Times New Roman" w:hAnsi="Times New Roman"/>
          <w:sz w:val="24"/>
          <w:lang w:val="en-US"/>
        </w:rPr>
        <w:t>Within SDT s</w:t>
      </w:r>
      <w:r w:rsidR="003E1946" w:rsidRPr="00870D95">
        <w:rPr>
          <w:rFonts w:ascii="Times New Roman" w:hAnsi="Times New Roman"/>
          <w:sz w:val="24"/>
          <w:lang w:val="en-US"/>
        </w:rPr>
        <w:t>ocial h</w:t>
      </w:r>
      <w:r w:rsidR="00AB0CA7" w:rsidRPr="00870D95">
        <w:rPr>
          <w:rFonts w:ascii="Times New Roman" w:hAnsi="Times New Roman"/>
          <w:sz w:val="24"/>
          <w:lang w:val="en-US"/>
        </w:rPr>
        <w:t>ierarchies</w:t>
      </w:r>
      <w:r w:rsidR="00621781" w:rsidRPr="00870D95">
        <w:rPr>
          <w:rFonts w:ascii="Times New Roman" w:hAnsi="Times New Roman"/>
          <w:sz w:val="24"/>
          <w:lang w:val="en-US"/>
        </w:rPr>
        <w:t xml:space="preserve"> between </w:t>
      </w:r>
      <w:r w:rsidR="003E1946" w:rsidRPr="00870D95">
        <w:rPr>
          <w:rFonts w:ascii="Times New Roman" w:hAnsi="Times New Roman"/>
          <w:sz w:val="24"/>
          <w:lang w:val="en-US"/>
        </w:rPr>
        <w:t>groups</w:t>
      </w:r>
      <w:r w:rsidR="00621781" w:rsidRPr="00870D95">
        <w:rPr>
          <w:rFonts w:ascii="Times New Roman" w:hAnsi="Times New Roman"/>
          <w:sz w:val="24"/>
          <w:lang w:val="en-US"/>
        </w:rPr>
        <w:t xml:space="preserve"> </w:t>
      </w:r>
      <w:r w:rsidR="00AB0CA7" w:rsidRPr="00870D95">
        <w:rPr>
          <w:rFonts w:ascii="Times New Roman" w:hAnsi="Times New Roman"/>
          <w:sz w:val="24"/>
          <w:lang w:val="en-US"/>
        </w:rPr>
        <w:t>are</w:t>
      </w:r>
      <w:r w:rsidR="00AB0CA7">
        <w:rPr>
          <w:rFonts w:ascii="Times New Roman" w:hAnsi="Times New Roman"/>
          <w:sz w:val="24"/>
          <w:lang w:val="en-US"/>
        </w:rPr>
        <w:t xml:space="preserve"> </w:t>
      </w:r>
      <w:r w:rsidR="007558B5">
        <w:rPr>
          <w:rFonts w:ascii="Times New Roman" w:hAnsi="Times New Roman"/>
          <w:sz w:val="24"/>
          <w:lang w:val="en-US"/>
        </w:rPr>
        <w:t xml:space="preserve">explained </w:t>
      </w:r>
      <w:r w:rsidR="00AB0CA7">
        <w:rPr>
          <w:rFonts w:ascii="Times New Roman" w:hAnsi="Times New Roman"/>
          <w:sz w:val="24"/>
          <w:lang w:val="en-US"/>
        </w:rPr>
        <w:t xml:space="preserve">maintained </w:t>
      </w:r>
      <w:r w:rsidR="007558B5">
        <w:rPr>
          <w:rFonts w:ascii="Times New Roman" w:hAnsi="Times New Roman"/>
          <w:sz w:val="24"/>
          <w:lang w:val="en-US"/>
        </w:rPr>
        <w:t>through</w:t>
      </w:r>
      <w:r w:rsidR="00AB0CA7">
        <w:rPr>
          <w:rFonts w:ascii="Times New Roman" w:hAnsi="Times New Roman"/>
          <w:sz w:val="24"/>
          <w:lang w:val="en-US"/>
        </w:rPr>
        <w:t xml:space="preserve"> consensually shared social ideologies</w:t>
      </w:r>
      <w:r w:rsidR="00232754">
        <w:rPr>
          <w:rFonts w:ascii="Times New Roman" w:hAnsi="Times New Roman"/>
          <w:sz w:val="24"/>
          <w:lang w:val="en-US"/>
        </w:rPr>
        <w:t>, attitudes, beliefs and stereotypes</w:t>
      </w:r>
      <w:r w:rsidR="00417E3B">
        <w:rPr>
          <w:rFonts w:ascii="Times New Roman" w:hAnsi="Times New Roman"/>
          <w:sz w:val="24"/>
          <w:lang w:val="en-US"/>
        </w:rPr>
        <w:t xml:space="preserve"> </w:t>
      </w:r>
      <w:r w:rsidR="00417E3B" w:rsidRPr="004A1708">
        <w:rPr>
          <w:rFonts w:ascii="Times New Roman" w:hAnsi="Times New Roman"/>
          <w:sz w:val="24"/>
          <w:lang w:val="en-US"/>
        </w:rPr>
        <w:t>called legitimizing</w:t>
      </w:r>
      <w:r w:rsidR="00AB0CA7" w:rsidRPr="004A1708">
        <w:rPr>
          <w:rFonts w:ascii="Times New Roman" w:hAnsi="Times New Roman"/>
          <w:sz w:val="24"/>
          <w:lang w:val="en-US"/>
        </w:rPr>
        <w:t xml:space="preserve"> myths (Pratto, Sidanius</w:t>
      </w:r>
      <w:r w:rsidR="0016247E" w:rsidRPr="004A1708">
        <w:rPr>
          <w:rFonts w:ascii="Times New Roman" w:hAnsi="Times New Roman"/>
          <w:sz w:val="24"/>
          <w:lang w:val="en-US"/>
        </w:rPr>
        <w:t>,</w:t>
      </w:r>
      <w:r w:rsidR="00AB0CA7" w:rsidRPr="004A1708">
        <w:rPr>
          <w:rFonts w:ascii="Times New Roman" w:hAnsi="Times New Roman"/>
          <w:sz w:val="24"/>
          <w:lang w:val="en-US"/>
        </w:rPr>
        <w:t xml:space="preserve"> &amp; Levin, 2006).</w:t>
      </w:r>
      <w:r w:rsidR="00621781" w:rsidRPr="004A1708">
        <w:rPr>
          <w:rFonts w:ascii="Times New Roman" w:hAnsi="Times New Roman"/>
          <w:sz w:val="24"/>
          <w:lang w:val="en-US"/>
        </w:rPr>
        <w:t xml:space="preserve"> </w:t>
      </w:r>
      <w:r w:rsidR="003E1946" w:rsidRPr="004A1708">
        <w:rPr>
          <w:rFonts w:ascii="Times New Roman" w:hAnsi="Times New Roman"/>
          <w:sz w:val="24"/>
          <w:lang w:val="en-US"/>
        </w:rPr>
        <w:t>Thus, dominant</w:t>
      </w:r>
      <w:r w:rsidR="00C11D71" w:rsidRPr="004A1708">
        <w:rPr>
          <w:rFonts w:ascii="Times New Roman" w:hAnsi="Times New Roman"/>
          <w:sz w:val="24"/>
          <w:lang w:val="en-US"/>
        </w:rPr>
        <w:t xml:space="preserve"> and subordinate</w:t>
      </w:r>
      <w:r w:rsidR="00621781" w:rsidRPr="004A1708">
        <w:rPr>
          <w:rFonts w:ascii="Times New Roman" w:hAnsi="Times New Roman"/>
          <w:sz w:val="24"/>
          <w:lang w:val="en-US"/>
        </w:rPr>
        <w:t xml:space="preserve"> groups agree in </w:t>
      </w:r>
      <w:r w:rsidR="00232754" w:rsidRPr="004A1708">
        <w:rPr>
          <w:rFonts w:ascii="Times New Roman" w:hAnsi="Times New Roman"/>
          <w:sz w:val="24"/>
          <w:lang w:val="en-US"/>
        </w:rPr>
        <w:t>preserving</w:t>
      </w:r>
      <w:r w:rsidR="00621781" w:rsidRPr="004A1708">
        <w:rPr>
          <w:rFonts w:ascii="Times New Roman" w:hAnsi="Times New Roman"/>
          <w:sz w:val="24"/>
          <w:lang w:val="en-US"/>
        </w:rPr>
        <w:t xml:space="preserve"> hierarchies</w:t>
      </w:r>
      <w:r w:rsidR="003E1946" w:rsidRPr="004A1708">
        <w:rPr>
          <w:rFonts w:ascii="Times New Roman" w:hAnsi="Times New Roman"/>
          <w:sz w:val="24"/>
          <w:lang w:val="en-US"/>
        </w:rPr>
        <w:t xml:space="preserve"> – and prompting inequalities –</w:t>
      </w:r>
      <w:r w:rsidR="00621781" w:rsidRPr="004A1708">
        <w:rPr>
          <w:rFonts w:ascii="Times New Roman" w:hAnsi="Times New Roman"/>
          <w:sz w:val="24"/>
          <w:lang w:val="en-US"/>
        </w:rPr>
        <w:t xml:space="preserve"> for </w:t>
      </w:r>
      <w:r w:rsidR="00232754" w:rsidRPr="004A1708">
        <w:rPr>
          <w:rFonts w:ascii="Times New Roman" w:hAnsi="Times New Roman"/>
          <w:sz w:val="24"/>
          <w:lang w:val="en-US"/>
        </w:rPr>
        <w:t>maintaining</w:t>
      </w:r>
      <w:r w:rsidR="00621781" w:rsidRPr="004A1708">
        <w:rPr>
          <w:rFonts w:ascii="Times New Roman" w:hAnsi="Times New Roman"/>
          <w:sz w:val="24"/>
          <w:lang w:val="en-US"/>
        </w:rPr>
        <w:t xml:space="preserve"> </w:t>
      </w:r>
      <w:r w:rsidR="00484729">
        <w:rPr>
          <w:rFonts w:ascii="Times New Roman" w:hAnsi="Times New Roman"/>
          <w:sz w:val="24"/>
          <w:lang w:val="en-US"/>
        </w:rPr>
        <w:t xml:space="preserve">stability in </w:t>
      </w:r>
      <w:r w:rsidR="00621781" w:rsidRPr="004A1708">
        <w:rPr>
          <w:rFonts w:ascii="Times New Roman" w:hAnsi="Times New Roman"/>
          <w:sz w:val="24"/>
          <w:lang w:val="en-US"/>
        </w:rPr>
        <w:t>social system</w:t>
      </w:r>
      <w:r w:rsidR="00484729">
        <w:rPr>
          <w:rFonts w:ascii="Times New Roman" w:hAnsi="Times New Roman"/>
          <w:sz w:val="24"/>
          <w:lang w:val="en-US"/>
        </w:rPr>
        <w:t>s</w:t>
      </w:r>
      <w:r w:rsidR="00621781" w:rsidRPr="004A1708">
        <w:rPr>
          <w:rFonts w:ascii="Times New Roman" w:hAnsi="Times New Roman"/>
          <w:sz w:val="24"/>
          <w:lang w:val="en-US"/>
        </w:rPr>
        <w:t xml:space="preserve"> across</w:t>
      </w:r>
      <w:r w:rsidR="003E1946" w:rsidRPr="004A1708">
        <w:rPr>
          <w:rFonts w:ascii="Times New Roman" w:hAnsi="Times New Roman"/>
          <w:sz w:val="24"/>
          <w:lang w:val="en-US"/>
        </w:rPr>
        <w:t xml:space="preserve"> groups’</w:t>
      </w:r>
      <w:r w:rsidR="00621781" w:rsidRPr="004A1708">
        <w:rPr>
          <w:rFonts w:ascii="Times New Roman" w:hAnsi="Times New Roman"/>
          <w:sz w:val="24"/>
          <w:lang w:val="en-US"/>
        </w:rPr>
        <w:t xml:space="preserve"> consensus </w:t>
      </w:r>
      <w:r w:rsidR="00EE138D">
        <w:rPr>
          <w:rFonts w:ascii="Times New Roman" w:hAnsi="Times New Roman"/>
          <w:sz w:val="24"/>
          <w:lang w:val="en-US"/>
        </w:rPr>
        <w:t xml:space="preserve">than </w:t>
      </w:r>
      <w:r w:rsidR="00621781" w:rsidRPr="004A1708">
        <w:rPr>
          <w:rFonts w:ascii="Times New Roman" w:hAnsi="Times New Roman"/>
          <w:sz w:val="24"/>
          <w:lang w:val="en-US"/>
        </w:rPr>
        <w:t>dissension</w:t>
      </w:r>
      <w:r w:rsidR="00E46AD5" w:rsidRPr="004A1708">
        <w:rPr>
          <w:rFonts w:ascii="Times New Roman" w:hAnsi="Times New Roman"/>
          <w:sz w:val="24"/>
          <w:lang w:val="en-US"/>
        </w:rPr>
        <w:t xml:space="preserve"> (</w:t>
      </w:r>
      <w:r w:rsidR="00E33B00">
        <w:rPr>
          <w:rFonts w:ascii="Times New Roman" w:hAnsi="Times New Roman"/>
          <w:sz w:val="24"/>
          <w:lang w:val="en-US"/>
        </w:rPr>
        <w:t xml:space="preserve">see, </w:t>
      </w:r>
      <w:r w:rsidR="00E46AD5" w:rsidRPr="004A1708">
        <w:rPr>
          <w:rFonts w:ascii="Times New Roman" w:hAnsi="Times New Roman"/>
          <w:sz w:val="24"/>
          <w:lang w:val="en-US"/>
        </w:rPr>
        <w:t>Thibau</w:t>
      </w:r>
      <w:r w:rsidR="00E33B00">
        <w:rPr>
          <w:rFonts w:ascii="Times New Roman" w:hAnsi="Times New Roman"/>
          <w:sz w:val="24"/>
          <w:lang w:val="en-US"/>
        </w:rPr>
        <w:t>l</w:t>
      </w:r>
      <w:r w:rsidR="00E46AD5" w:rsidRPr="004A1708">
        <w:rPr>
          <w:rFonts w:ascii="Times New Roman" w:hAnsi="Times New Roman"/>
          <w:sz w:val="24"/>
          <w:lang w:val="en-US"/>
        </w:rPr>
        <w:t>t &amp; Kelley, 1959)</w:t>
      </w:r>
      <w:r w:rsidR="00621781" w:rsidRPr="004A1708">
        <w:rPr>
          <w:rFonts w:ascii="Times New Roman" w:hAnsi="Times New Roman"/>
          <w:sz w:val="24"/>
          <w:lang w:val="en-US"/>
        </w:rPr>
        <w:t xml:space="preserve">. </w:t>
      </w:r>
      <w:r w:rsidR="003D3617" w:rsidRPr="00E51215">
        <w:rPr>
          <w:rFonts w:ascii="Times New Roman" w:hAnsi="Times New Roman"/>
          <w:sz w:val="24"/>
          <w:lang w:val="en-US"/>
        </w:rPr>
        <w:t>Pratto, Sidanius, &amp; Levin (2006) outlined that “social dominance system serve dominants more than subordinates” (p. 280)</w:t>
      </w:r>
      <w:r w:rsidR="003D3617">
        <w:rPr>
          <w:rFonts w:ascii="Times New Roman" w:hAnsi="Times New Roman"/>
          <w:sz w:val="24"/>
          <w:lang w:val="en-US"/>
        </w:rPr>
        <w:t xml:space="preserve"> thus t</w:t>
      </w:r>
      <w:r w:rsidR="00AB0CA7" w:rsidRPr="004A1708">
        <w:rPr>
          <w:rFonts w:ascii="Times New Roman" w:hAnsi="Times New Roman"/>
          <w:sz w:val="24"/>
          <w:lang w:val="en-US"/>
        </w:rPr>
        <w:t>he dominants groups</w:t>
      </w:r>
      <w:r w:rsidR="0025388A" w:rsidRPr="004A1708">
        <w:rPr>
          <w:rFonts w:ascii="Times New Roman" w:hAnsi="Times New Roman"/>
          <w:sz w:val="24"/>
          <w:lang w:val="en-US"/>
        </w:rPr>
        <w:t xml:space="preserve"> – possessing more social and political power </w:t>
      </w:r>
      <w:r w:rsidR="0025388A" w:rsidRPr="004A1708">
        <w:rPr>
          <w:rFonts w:ascii="Times New Roman" w:hAnsi="Times New Roman"/>
          <w:sz w:val="24"/>
          <w:lang w:val="en-US"/>
        </w:rPr>
        <w:softHyphen/>
        <w:t>–</w:t>
      </w:r>
      <w:r w:rsidR="00AB0CA7" w:rsidRPr="004A1708">
        <w:rPr>
          <w:rFonts w:ascii="Times New Roman" w:hAnsi="Times New Roman"/>
          <w:sz w:val="24"/>
          <w:lang w:val="en-US"/>
        </w:rPr>
        <w:t xml:space="preserve"> generally show</w:t>
      </w:r>
      <w:r w:rsidR="003E1946" w:rsidRPr="004A1708">
        <w:rPr>
          <w:rFonts w:ascii="Times New Roman" w:hAnsi="Times New Roman"/>
          <w:sz w:val="24"/>
          <w:lang w:val="en-US"/>
        </w:rPr>
        <w:t xml:space="preserve"> a</w:t>
      </w:r>
      <w:r w:rsidR="00AB0CA7" w:rsidRPr="004A1708">
        <w:rPr>
          <w:rFonts w:ascii="Times New Roman" w:hAnsi="Times New Roman"/>
          <w:sz w:val="24"/>
          <w:lang w:val="en-US"/>
        </w:rPr>
        <w:t xml:space="preserve"> greater endorsement of hierarchy-enhancing legitimizing myths</w:t>
      </w:r>
      <w:r w:rsidR="007301A9" w:rsidRPr="004A1708">
        <w:rPr>
          <w:rFonts w:ascii="Times New Roman" w:hAnsi="Times New Roman"/>
          <w:sz w:val="24"/>
          <w:lang w:val="en-US"/>
        </w:rPr>
        <w:t xml:space="preserve"> </w:t>
      </w:r>
      <w:r w:rsidR="0025388A" w:rsidRPr="004A1708">
        <w:rPr>
          <w:rFonts w:ascii="Times New Roman" w:hAnsi="Times New Roman"/>
          <w:sz w:val="24"/>
          <w:lang w:val="en-US"/>
        </w:rPr>
        <w:t xml:space="preserve">leading subordinates </w:t>
      </w:r>
      <w:r w:rsidR="003E1946" w:rsidRPr="004A1708">
        <w:rPr>
          <w:rFonts w:ascii="Times New Roman" w:hAnsi="Times New Roman"/>
          <w:sz w:val="24"/>
          <w:lang w:val="en-US"/>
        </w:rPr>
        <w:t>toward a</w:t>
      </w:r>
      <w:r w:rsidR="0025388A" w:rsidRPr="004A1708">
        <w:rPr>
          <w:rFonts w:ascii="Times New Roman" w:hAnsi="Times New Roman"/>
          <w:sz w:val="24"/>
          <w:lang w:val="en-US"/>
        </w:rPr>
        <w:t xml:space="preserve"> coordination </w:t>
      </w:r>
      <w:r w:rsidR="001101F7">
        <w:rPr>
          <w:rFonts w:ascii="Times New Roman" w:hAnsi="Times New Roman"/>
          <w:sz w:val="24"/>
          <w:lang w:val="en-US"/>
        </w:rPr>
        <w:t>for maintaining the</w:t>
      </w:r>
      <w:r w:rsidR="00D912DB" w:rsidRPr="004A1708">
        <w:rPr>
          <w:rFonts w:ascii="Times New Roman" w:hAnsi="Times New Roman"/>
          <w:sz w:val="24"/>
          <w:lang w:val="en-US"/>
        </w:rPr>
        <w:t xml:space="preserve"> spiral of</w:t>
      </w:r>
      <w:r w:rsidR="00232754" w:rsidRPr="004A1708">
        <w:rPr>
          <w:rFonts w:ascii="Times New Roman" w:hAnsi="Times New Roman"/>
          <w:sz w:val="24"/>
          <w:lang w:val="en-US"/>
        </w:rPr>
        <w:t xml:space="preserve"> oppression</w:t>
      </w:r>
      <w:r w:rsidR="00D05304" w:rsidRPr="004A1708">
        <w:rPr>
          <w:rFonts w:ascii="Times New Roman" w:hAnsi="Times New Roman"/>
          <w:sz w:val="24"/>
          <w:lang w:val="en-US"/>
        </w:rPr>
        <w:t xml:space="preserve"> (</w:t>
      </w:r>
      <w:r w:rsidR="00A64067" w:rsidRPr="004A1708">
        <w:rPr>
          <w:rFonts w:ascii="Times New Roman" w:hAnsi="Times New Roman"/>
          <w:sz w:val="24"/>
          <w:lang w:val="en-US"/>
        </w:rPr>
        <w:t xml:space="preserve">Sidanius &amp; Pratto, 2001; </w:t>
      </w:r>
      <w:r w:rsidR="00D05304" w:rsidRPr="004A1708">
        <w:rPr>
          <w:rFonts w:ascii="Times New Roman" w:hAnsi="Times New Roman"/>
          <w:sz w:val="24"/>
          <w:lang w:val="en-US"/>
        </w:rPr>
        <w:t>Lee, Pratto, &amp; Johnson, 2011)</w:t>
      </w:r>
      <w:r w:rsidR="00232754" w:rsidRPr="004A1708">
        <w:rPr>
          <w:rFonts w:ascii="Times New Roman" w:hAnsi="Times New Roman"/>
          <w:sz w:val="24"/>
          <w:lang w:val="en-US"/>
        </w:rPr>
        <w:t>.</w:t>
      </w:r>
      <w:r w:rsidR="007301A9" w:rsidRPr="004A1708">
        <w:rPr>
          <w:rFonts w:ascii="Times New Roman" w:hAnsi="Times New Roman"/>
          <w:sz w:val="24"/>
          <w:lang w:val="en-US"/>
        </w:rPr>
        <w:t xml:space="preserve"> </w:t>
      </w:r>
      <w:r w:rsidR="003E1946" w:rsidRPr="00E51215">
        <w:rPr>
          <w:rFonts w:ascii="Times New Roman" w:hAnsi="Times New Roman"/>
          <w:sz w:val="24"/>
          <w:lang w:val="en-US"/>
        </w:rPr>
        <w:t>Indeed, d</w:t>
      </w:r>
      <w:r w:rsidR="007301A9" w:rsidRPr="00E51215">
        <w:rPr>
          <w:rFonts w:ascii="Times New Roman" w:hAnsi="Times New Roman"/>
          <w:sz w:val="24"/>
          <w:lang w:val="en-US"/>
        </w:rPr>
        <w:t>ominants groups</w:t>
      </w:r>
      <w:r w:rsidR="002F47FE" w:rsidRPr="00E51215">
        <w:rPr>
          <w:rFonts w:ascii="Times New Roman" w:hAnsi="Times New Roman"/>
          <w:sz w:val="24"/>
          <w:lang w:val="en-US"/>
        </w:rPr>
        <w:t xml:space="preserve"> </w:t>
      </w:r>
      <w:r w:rsidR="0025388A" w:rsidRPr="00E51215">
        <w:rPr>
          <w:rFonts w:ascii="Times New Roman" w:hAnsi="Times New Roman"/>
          <w:sz w:val="24"/>
          <w:lang w:val="en-US"/>
        </w:rPr>
        <w:t>hold</w:t>
      </w:r>
      <w:r w:rsidR="002F47FE" w:rsidRPr="00E51215">
        <w:rPr>
          <w:rFonts w:ascii="Times New Roman" w:hAnsi="Times New Roman"/>
          <w:sz w:val="24"/>
          <w:lang w:val="en-US"/>
        </w:rPr>
        <w:t xml:space="preserve"> feelings of superiority and</w:t>
      </w:r>
      <w:r w:rsidR="00417E3B" w:rsidRPr="00E51215">
        <w:rPr>
          <w:rFonts w:ascii="Times New Roman" w:hAnsi="Times New Roman"/>
          <w:sz w:val="24"/>
          <w:lang w:val="en-US"/>
        </w:rPr>
        <w:t xml:space="preserve"> </w:t>
      </w:r>
      <w:r w:rsidR="0025388A" w:rsidRPr="00E51215">
        <w:rPr>
          <w:rFonts w:ascii="Times New Roman" w:hAnsi="Times New Roman"/>
          <w:sz w:val="24"/>
          <w:lang w:val="en-US"/>
        </w:rPr>
        <w:t>dominate</w:t>
      </w:r>
      <w:r w:rsidR="003E1946" w:rsidRPr="00E51215">
        <w:rPr>
          <w:rFonts w:ascii="Times New Roman" w:hAnsi="Times New Roman"/>
          <w:sz w:val="24"/>
          <w:lang w:val="en-US"/>
        </w:rPr>
        <w:t xml:space="preserve"> </w:t>
      </w:r>
      <w:r w:rsidR="00FF38D3" w:rsidRPr="00E51215">
        <w:rPr>
          <w:rFonts w:ascii="Times New Roman" w:hAnsi="Times New Roman"/>
          <w:sz w:val="24"/>
          <w:lang w:val="en-US"/>
        </w:rPr>
        <w:t>keep</w:t>
      </w:r>
      <w:r w:rsidR="0025388A" w:rsidRPr="00E51215">
        <w:rPr>
          <w:rFonts w:ascii="Times New Roman" w:hAnsi="Times New Roman"/>
          <w:sz w:val="24"/>
          <w:lang w:val="en-US"/>
        </w:rPr>
        <w:t>ing</w:t>
      </w:r>
      <w:r w:rsidR="007301A9" w:rsidRPr="00E51215">
        <w:rPr>
          <w:rFonts w:ascii="Times New Roman" w:hAnsi="Times New Roman"/>
          <w:sz w:val="24"/>
          <w:lang w:val="en-US"/>
        </w:rPr>
        <w:t xml:space="preserve"> </w:t>
      </w:r>
      <w:r w:rsidR="00A26388" w:rsidRPr="00E51215">
        <w:rPr>
          <w:rFonts w:ascii="Times New Roman" w:hAnsi="Times New Roman"/>
          <w:sz w:val="24"/>
          <w:lang w:val="en-US"/>
        </w:rPr>
        <w:t>disproportionate</w:t>
      </w:r>
      <w:r w:rsidR="007301A9" w:rsidRPr="00E51215">
        <w:rPr>
          <w:rFonts w:ascii="Times New Roman" w:hAnsi="Times New Roman"/>
          <w:sz w:val="24"/>
          <w:lang w:val="en-US"/>
        </w:rPr>
        <w:t xml:space="preserve"> resources</w:t>
      </w:r>
      <w:r w:rsidR="00A26388" w:rsidRPr="00E51215">
        <w:rPr>
          <w:rFonts w:ascii="Times New Roman" w:hAnsi="Times New Roman"/>
          <w:sz w:val="24"/>
          <w:lang w:val="en-US"/>
        </w:rPr>
        <w:t xml:space="preserve">, </w:t>
      </w:r>
      <w:r w:rsidR="002F47FE" w:rsidRPr="00E51215">
        <w:rPr>
          <w:rFonts w:ascii="Times New Roman" w:hAnsi="Times New Roman"/>
          <w:sz w:val="24"/>
          <w:lang w:val="en-US"/>
        </w:rPr>
        <w:t xml:space="preserve">relying on </w:t>
      </w:r>
      <w:r w:rsidR="003E1946" w:rsidRPr="00E51215">
        <w:rPr>
          <w:rFonts w:ascii="Times New Roman" w:hAnsi="Times New Roman"/>
          <w:sz w:val="24"/>
          <w:lang w:val="en-US"/>
        </w:rPr>
        <w:t xml:space="preserve">their position </w:t>
      </w:r>
      <w:r w:rsidR="00A26388" w:rsidRPr="00E51215">
        <w:rPr>
          <w:rFonts w:ascii="Times New Roman" w:hAnsi="Times New Roman"/>
          <w:sz w:val="24"/>
          <w:lang w:val="en-US"/>
        </w:rPr>
        <w:t xml:space="preserve">in the </w:t>
      </w:r>
      <w:r w:rsidR="002F47FE" w:rsidRPr="00E51215">
        <w:rPr>
          <w:rFonts w:ascii="Times New Roman" w:hAnsi="Times New Roman"/>
          <w:sz w:val="24"/>
          <w:lang w:val="en-US"/>
        </w:rPr>
        <w:t xml:space="preserve">hierarchical social structure. </w:t>
      </w:r>
      <w:r w:rsidR="003E1946" w:rsidRPr="00E51215">
        <w:rPr>
          <w:rFonts w:ascii="Times New Roman" w:hAnsi="Times New Roman"/>
          <w:sz w:val="24"/>
          <w:lang w:val="en-US"/>
        </w:rPr>
        <w:t>S</w:t>
      </w:r>
      <w:r w:rsidR="00C11D71" w:rsidRPr="00E51215">
        <w:rPr>
          <w:rFonts w:ascii="Times New Roman" w:hAnsi="Times New Roman"/>
          <w:sz w:val="24"/>
          <w:lang w:val="en-US"/>
        </w:rPr>
        <w:t>ubordinate</w:t>
      </w:r>
      <w:r w:rsidR="00232754" w:rsidRPr="00E51215">
        <w:rPr>
          <w:rFonts w:ascii="Times New Roman" w:hAnsi="Times New Roman"/>
          <w:sz w:val="24"/>
          <w:lang w:val="en-US"/>
        </w:rPr>
        <w:t xml:space="preserve"> groups</w:t>
      </w:r>
      <w:r w:rsidR="003E1946" w:rsidRPr="00E51215">
        <w:rPr>
          <w:rFonts w:ascii="Times New Roman" w:hAnsi="Times New Roman"/>
          <w:sz w:val="24"/>
          <w:lang w:val="en-US"/>
        </w:rPr>
        <w:t xml:space="preserve"> tend to</w:t>
      </w:r>
      <w:r w:rsidR="00232754" w:rsidRPr="00E51215">
        <w:rPr>
          <w:rFonts w:ascii="Times New Roman" w:hAnsi="Times New Roman"/>
          <w:sz w:val="24"/>
          <w:lang w:val="en-US"/>
        </w:rPr>
        <w:t xml:space="preserve"> agree with this social statement </w:t>
      </w:r>
      <w:r w:rsidR="00C67CC7" w:rsidRPr="00E51215">
        <w:rPr>
          <w:rFonts w:ascii="Times New Roman" w:hAnsi="Times New Roman"/>
          <w:sz w:val="24"/>
          <w:lang w:val="en-US"/>
        </w:rPr>
        <w:t>endorsing</w:t>
      </w:r>
      <w:r w:rsidR="00A4107F" w:rsidRPr="00E51215">
        <w:rPr>
          <w:rFonts w:ascii="Times New Roman" w:hAnsi="Times New Roman"/>
          <w:sz w:val="24"/>
          <w:lang w:val="en-US"/>
        </w:rPr>
        <w:t xml:space="preserve"> manifested </w:t>
      </w:r>
      <w:r w:rsidR="00C11D71" w:rsidRPr="00E51215">
        <w:rPr>
          <w:rFonts w:ascii="Times New Roman" w:hAnsi="Times New Roman"/>
          <w:sz w:val="24"/>
          <w:lang w:val="en-US"/>
        </w:rPr>
        <w:t>out-group</w:t>
      </w:r>
      <w:r w:rsidR="00A4107F" w:rsidRPr="00E51215">
        <w:rPr>
          <w:rFonts w:ascii="Times New Roman" w:hAnsi="Times New Roman"/>
          <w:sz w:val="24"/>
          <w:lang w:val="en-US"/>
        </w:rPr>
        <w:t xml:space="preserve"> </w:t>
      </w:r>
      <w:r w:rsidR="00C11D71" w:rsidRPr="00E51215">
        <w:rPr>
          <w:rFonts w:ascii="Times New Roman" w:hAnsi="Times New Roman"/>
          <w:sz w:val="24"/>
          <w:lang w:val="en-US"/>
        </w:rPr>
        <w:t>favoritism (asymmetrical in-group</w:t>
      </w:r>
      <w:r w:rsidR="00C67CC7" w:rsidRPr="00E51215">
        <w:rPr>
          <w:rFonts w:ascii="Times New Roman" w:hAnsi="Times New Roman"/>
          <w:sz w:val="24"/>
          <w:lang w:val="en-US"/>
        </w:rPr>
        <w:t xml:space="preserve"> bias), </w:t>
      </w:r>
      <w:r w:rsidR="0033048E" w:rsidRPr="00E51215">
        <w:rPr>
          <w:rFonts w:ascii="Times New Roman" w:hAnsi="Times New Roman"/>
          <w:sz w:val="24"/>
          <w:lang w:val="en-US"/>
        </w:rPr>
        <w:t>self-debilita</w:t>
      </w:r>
      <w:r w:rsidR="00432B90" w:rsidRPr="00E51215">
        <w:rPr>
          <w:rFonts w:ascii="Times New Roman" w:hAnsi="Times New Roman"/>
          <w:sz w:val="24"/>
          <w:lang w:val="en-US"/>
        </w:rPr>
        <w:t>ting</w:t>
      </w:r>
      <w:r w:rsidR="0033048E" w:rsidRPr="00E51215">
        <w:rPr>
          <w:rFonts w:ascii="Times New Roman" w:hAnsi="Times New Roman"/>
          <w:sz w:val="24"/>
          <w:lang w:val="en-US"/>
        </w:rPr>
        <w:t xml:space="preserve"> behavior</w:t>
      </w:r>
      <w:r w:rsidR="00EC2A6C" w:rsidRPr="00E51215">
        <w:rPr>
          <w:rFonts w:ascii="Times New Roman" w:hAnsi="Times New Roman"/>
          <w:sz w:val="24"/>
          <w:lang w:val="en-US"/>
        </w:rPr>
        <w:t xml:space="preserve"> (e.g., higher levels of criminality, in-group directed violence, truancy, school </w:t>
      </w:r>
      <w:r w:rsidR="00C11D71" w:rsidRPr="00E51215">
        <w:rPr>
          <w:rFonts w:ascii="Times New Roman" w:hAnsi="Times New Roman"/>
          <w:sz w:val="24"/>
          <w:lang w:val="en-US"/>
        </w:rPr>
        <w:t>attrition</w:t>
      </w:r>
      <w:r w:rsidR="00EC2A6C" w:rsidRPr="00E51215">
        <w:rPr>
          <w:rFonts w:ascii="Times New Roman" w:hAnsi="Times New Roman"/>
          <w:sz w:val="24"/>
          <w:lang w:val="en-US"/>
        </w:rPr>
        <w:t>)</w:t>
      </w:r>
      <w:r w:rsidR="00C67CC7" w:rsidRPr="00E51215">
        <w:rPr>
          <w:rFonts w:ascii="Times New Roman" w:hAnsi="Times New Roman"/>
          <w:sz w:val="24"/>
          <w:lang w:val="en-US"/>
        </w:rPr>
        <w:t xml:space="preserve"> and ideological asymmetry (psychological processes, beliefs, attitudes, and behaviors that facilitate group dominance)</w:t>
      </w:r>
      <w:r w:rsidR="00EC2A6C" w:rsidRPr="00E51215">
        <w:rPr>
          <w:rFonts w:ascii="Times New Roman" w:hAnsi="Times New Roman"/>
          <w:sz w:val="24"/>
          <w:lang w:val="en-US"/>
        </w:rPr>
        <w:t xml:space="preserve"> </w:t>
      </w:r>
      <w:r w:rsidR="003E1946" w:rsidRPr="00E51215">
        <w:rPr>
          <w:rFonts w:ascii="Times New Roman" w:hAnsi="Times New Roman"/>
          <w:sz w:val="24"/>
          <w:lang w:val="en-US"/>
        </w:rPr>
        <w:t>in order to</w:t>
      </w:r>
      <w:r w:rsidR="0033048E" w:rsidRPr="00E51215">
        <w:rPr>
          <w:rFonts w:ascii="Times New Roman" w:hAnsi="Times New Roman"/>
          <w:sz w:val="24"/>
          <w:lang w:val="en-US"/>
        </w:rPr>
        <w:t xml:space="preserve"> confirm the</w:t>
      </w:r>
      <w:r w:rsidR="003E1946" w:rsidRPr="00E51215">
        <w:rPr>
          <w:rFonts w:ascii="Times New Roman" w:hAnsi="Times New Roman"/>
          <w:sz w:val="24"/>
          <w:lang w:val="en-US"/>
        </w:rPr>
        <w:t xml:space="preserve">ir subordinates’ nature </w:t>
      </w:r>
      <w:r w:rsidR="007A12B9" w:rsidRPr="00E51215">
        <w:rPr>
          <w:rFonts w:ascii="Times New Roman" w:hAnsi="Times New Roman"/>
          <w:sz w:val="24"/>
          <w:lang w:val="en-US"/>
        </w:rPr>
        <w:t>reflecting</w:t>
      </w:r>
      <w:r w:rsidR="00EC2A6C" w:rsidRPr="00E51215">
        <w:rPr>
          <w:rFonts w:ascii="Times New Roman" w:hAnsi="Times New Roman"/>
          <w:sz w:val="24"/>
          <w:lang w:val="en-US"/>
        </w:rPr>
        <w:t xml:space="preserve"> </w:t>
      </w:r>
      <w:r w:rsidR="003E1946" w:rsidRPr="00E51215">
        <w:rPr>
          <w:rFonts w:ascii="Times New Roman" w:hAnsi="Times New Roman"/>
          <w:sz w:val="24"/>
          <w:lang w:val="en-US"/>
        </w:rPr>
        <w:t xml:space="preserve">broadly </w:t>
      </w:r>
      <w:r w:rsidR="00EC2A6C" w:rsidRPr="00E51215">
        <w:rPr>
          <w:rFonts w:ascii="Times New Roman" w:hAnsi="Times New Roman"/>
          <w:sz w:val="24"/>
          <w:lang w:val="en-US"/>
        </w:rPr>
        <w:t>shared ideologies or stereotypes</w:t>
      </w:r>
      <w:r w:rsidR="003E1946" w:rsidRPr="00E51215">
        <w:rPr>
          <w:rFonts w:ascii="Times New Roman" w:hAnsi="Times New Roman"/>
          <w:sz w:val="24"/>
          <w:lang w:val="en-US"/>
        </w:rPr>
        <w:t xml:space="preserve"> across groups</w:t>
      </w:r>
      <w:r w:rsidR="0033048E" w:rsidRPr="00E51215">
        <w:rPr>
          <w:rFonts w:ascii="Times New Roman" w:hAnsi="Times New Roman"/>
          <w:sz w:val="24"/>
          <w:lang w:val="en-US"/>
        </w:rPr>
        <w:t xml:space="preserve"> </w:t>
      </w:r>
      <w:r w:rsidR="00EC2A6C" w:rsidRPr="00E51215">
        <w:rPr>
          <w:rFonts w:ascii="Times New Roman" w:hAnsi="Times New Roman"/>
          <w:sz w:val="24"/>
          <w:lang w:val="en-US"/>
        </w:rPr>
        <w:t>(</w:t>
      </w:r>
      <w:r w:rsidR="002F47FE" w:rsidRPr="00E51215">
        <w:rPr>
          <w:rFonts w:ascii="Times New Roman" w:hAnsi="Times New Roman"/>
          <w:sz w:val="24"/>
          <w:lang w:val="en-US"/>
        </w:rPr>
        <w:t xml:space="preserve">behavioral asymmetry hypothesis; </w:t>
      </w:r>
      <w:r w:rsidR="00784201" w:rsidRPr="00E51215">
        <w:rPr>
          <w:rFonts w:ascii="Times New Roman" w:hAnsi="Times New Roman"/>
          <w:sz w:val="24"/>
          <w:lang w:val="en-US"/>
        </w:rPr>
        <w:t>Pratto, Sidanius &amp; Levin, 2006)</w:t>
      </w:r>
      <w:r w:rsidR="00EC2A6C" w:rsidRPr="00E51215">
        <w:rPr>
          <w:rFonts w:ascii="Times New Roman" w:hAnsi="Times New Roman"/>
          <w:sz w:val="24"/>
          <w:lang w:val="en-US"/>
        </w:rPr>
        <w:t>.</w:t>
      </w:r>
      <w:r w:rsidR="00EC2A6C">
        <w:rPr>
          <w:rFonts w:ascii="Times New Roman" w:hAnsi="Times New Roman"/>
          <w:sz w:val="24"/>
          <w:lang w:val="en-US"/>
        </w:rPr>
        <w:t xml:space="preserve"> </w:t>
      </w:r>
    </w:p>
    <w:p w14:paraId="45861699" w14:textId="77777777" w:rsidR="004F1C60" w:rsidRDefault="00AC79ED" w:rsidP="003565ED">
      <w:pPr>
        <w:autoSpaceDE w:val="0"/>
        <w:autoSpaceDN w:val="0"/>
        <w:adjustRightInd w:val="0"/>
        <w:spacing w:after="0" w:line="480" w:lineRule="auto"/>
        <w:rPr>
          <w:rFonts w:ascii="Times New Roman" w:hAnsi="Times New Roman"/>
          <w:sz w:val="24"/>
          <w:lang w:val="en-US"/>
        </w:rPr>
      </w:pPr>
      <w:r>
        <w:rPr>
          <w:rFonts w:ascii="Times New Roman" w:hAnsi="Times New Roman"/>
          <w:sz w:val="24"/>
          <w:lang w:val="en-US"/>
        </w:rPr>
        <w:t>Sidanius and Pratto (2001</w:t>
      </w:r>
      <w:r w:rsidR="00A4107F">
        <w:rPr>
          <w:rFonts w:ascii="Times New Roman" w:hAnsi="Times New Roman"/>
          <w:sz w:val="24"/>
          <w:lang w:val="en-US"/>
        </w:rPr>
        <w:t xml:space="preserve">) </w:t>
      </w:r>
      <w:r w:rsidR="007301A9">
        <w:rPr>
          <w:rFonts w:ascii="Times New Roman" w:hAnsi="Times New Roman"/>
          <w:sz w:val="24"/>
          <w:lang w:val="en-US"/>
        </w:rPr>
        <w:t>conceptualized the construct of social dominance</w:t>
      </w:r>
      <w:r w:rsidR="0025388A">
        <w:rPr>
          <w:rFonts w:ascii="Times New Roman" w:hAnsi="Times New Roman"/>
          <w:sz w:val="24"/>
          <w:lang w:val="en-US"/>
        </w:rPr>
        <w:t xml:space="preserve"> orientation (SDO) capturing</w:t>
      </w:r>
      <w:r w:rsidR="007301A9">
        <w:rPr>
          <w:rFonts w:ascii="Times New Roman" w:hAnsi="Times New Roman"/>
          <w:sz w:val="24"/>
          <w:lang w:val="en-US"/>
        </w:rPr>
        <w:t xml:space="preserve"> the extent of individuals’ desires for group-based dominance and inequality</w:t>
      </w:r>
      <w:r w:rsidR="0025388A">
        <w:rPr>
          <w:rFonts w:ascii="Times New Roman" w:hAnsi="Times New Roman"/>
          <w:sz w:val="24"/>
          <w:lang w:val="en-US"/>
        </w:rPr>
        <w:t xml:space="preserve"> t</w:t>
      </w:r>
      <w:r w:rsidR="00E65020">
        <w:rPr>
          <w:rFonts w:ascii="Times New Roman" w:hAnsi="Times New Roman"/>
          <w:sz w:val="24"/>
          <w:lang w:val="en-US"/>
        </w:rPr>
        <w:t>h</w:t>
      </w:r>
      <w:r w:rsidR="0025388A">
        <w:rPr>
          <w:rFonts w:ascii="Times New Roman" w:hAnsi="Times New Roman"/>
          <w:sz w:val="24"/>
          <w:lang w:val="en-US"/>
        </w:rPr>
        <w:t>rough</w:t>
      </w:r>
      <w:r w:rsidR="007301A9">
        <w:rPr>
          <w:rFonts w:ascii="Times New Roman" w:hAnsi="Times New Roman"/>
          <w:sz w:val="24"/>
          <w:lang w:val="en-US"/>
        </w:rPr>
        <w:t xml:space="preserve"> supporting legitimizing myth </w:t>
      </w:r>
      <w:r w:rsidR="0025388A">
        <w:rPr>
          <w:rFonts w:ascii="Times New Roman" w:hAnsi="Times New Roman"/>
          <w:sz w:val="24"/>
          <w:lang w:val="en-US"/>
        </w:rPr>
        <w:t>in</w:t>
      </w:r>
      <w:r w:rsidR="007301A9">
        <w:rPr>
          <w:rFonts w:ascii="Times New Roman" w:hAnsi="Times New Roman"/>
          <w:sz w:val="24"/>
          <w:lang w:val="en-US"/>
        </w:rPr>
        <w:t xml:space="preserve"> maintain</w:t>
      </w:r>
      <w:r w:rsidR="0025388A">
        <w:rPr>
          <w:rFonts w:ascii="Times New Roman" w:hAnsi="Times New Roman"/>
          <w:sz w:val="24"/>
          <w:lang w:val="en-US"/>
        </w:rPr>
        <w:t>ing of</w:t>
      </w:r>
      <w:r w:rsidR="007301A9">
        <w:rPr>
          <w:rFonts w:ascii="Times New Roman" w:hAnsi="Times New Roman"/>
          <w:sz w:val="24"/>
          <w:lang w:val="en-US"/>
        </w:rPr>
        <w:t xml:space="preserve"> their relat</w:t>
      </w:r>
      <w:r w:rsidR="0025388A">
        <w:rPr>
          <w:rFonts w:ascii="Times New Roman" w:hAnsi="Times New Roman"/>
          <w:sz w:val="24"/>
          <w:lang w:val="en-US"/>
        </w:rPr>
        <w:t>ive position in social hierarchies</w:t>
      </w:r>
      <w:r w:rsidR="007301A9">
        <w:rPr>
          <w:rFonts w:ascii="Times New Roman" w:hAnsi="Times New Roman"/>
          <w:sz w:val="24"/>
          <w:lang w:val="en-US"/>
        </w:rPr>
        <w:t xml:space="preserve"> (</w:t>
      </w:r>
      <w:r w:rsidR="00ED6AAB">
        <w:rPr>
          <w:rFonts w:ascii="Times New Roman" w:hAnsi="Times New Roman"/>
          <w:sz w:val="24"/>
          <w:lang w:val="en-US"/>
        </w:rPr>
        <w:t>Huddy, 2004;</w:t>
      </w:r>
      <w:r w:rsidR="00D05304">
        <w:rPr>
          <w:rFonts w:ascii="Times New Roman" w:hAnsi="Times New Roman"/>
          <w:sz w:val="24"/>
          <w:lang w:val="en-US"/>
        </w:rPr>
        <w:t xml:space="preserve"> Lee, Pratto, &amp; Johnson, </w:t>
      </w:r>
      <w:r w:rsidR="00D05304" w:rsidRPr="00A35770">
        <w:rPr>
          <w:rFonts w:ascii="Times New Roman" w:hAnsi="Times New Roman"/>
          <w:sz w:val="24"/>
          <w:lang w:val="en-US"/>
        </w:rPr>
        <w:t>20</w:t>
      </w:r>
      <w:r w:rsidR="00A35770" w:rsidRPr="00A35770">
        <w:rPr>
          <w:rFonts w:ascii="Times New Roman" w:hAnsi="Times New Roman"/>
          <w:sz w:val="24"/>
          <w:lang w:val="en-US"/>
        </w:rPr>
        <w:t>1</w:t>
      </w:r>
      <w:r w:rsidR="00D05304" w:rsidRPr="00A35770">
        <w:rPr>
          <w:rFonts w:ascii="Times New Roman" w:hAnsi="Times New Roman"/>
          <w:sz w:val="24"/>
          <w:lang w:val="en-US"/>
        </w:rPr>
        <w:t>1</w:t>
      </w:r>
      <w:r w:rsidR="00D05304">
        <w:rPr>
          <w:rFonts w:ascii="Times New Roman" w:hAnsi="Times New Roman"/>
          <w:sz w:val="24"/>
          <w:lang w:val="en-US"/>
        </w:rPr>
        <w:t>;</w:t>
      </w:r>
      <w:r w:rsidR="00ED6AAB">
        <w:rPr>
          <w:rFonts w:ascii="Times New Roman" w:hAnsi="Times New Roman"/>
          <w:sz w:val="24"/>
          <w:lang w:val="en-US"/>
        </w:rPr>
        <w:t xml:space="preserve"> </w:t>
      </w:r>
      <w:r w:rsidR="007301A9">
        <w:rPr>
          <w:rFonts w:ascii="Times New Roman" w:hAnsi="Times New Roman"/>
          <w:sz w:val="24"/>
          <w:lang w:val="en-US"/>
        </w:rPr>
        <w:t>Pratto, Sidanius &amp; Levin, 2006).</w:t>
      </w:r>
    </w:p>
    <w:p w14:paraId="441DD694" w14:textId="2903BE43" w:rsidR="00BD68E5" w:rsidRPr="004A1708" w:rsidRDefault="004F1C60" w:rsidP="003565ED">
      <w:pPr>
        <w:autoSpaceDE w:val="0"/>
        <w:autoSpaceDN w:val="0"/>
        <w:adjustRightInd w:val="0"/>
        <w:spacing w:after="0" w:line="480" w:lineRule="auto"/>
        <w:rPr>
          <w:rFonts w:ascii="Times New Roman" w:hAnsi="Times New Roman"/>
          <w:sz w:val="24"/>
          <w:lang w:val="en-US"/>
        </w:rPr>
      </w:pPr>
      <w:r>
        <w:rPr>
          <w:rFonts w:ascii="Times New Roman" w:hAnsi="Times New Roman"/>
          <w:sz w:val="24"/>
          <w:lang w:val="en-US"/>
        </w:rPr>
        <w:t xml:space="preserve">Besides </w:t>
      </w:r>
      <w:r w:rsidRPr="009121C0">
        <w:rPr>
          <w:rFonts w:ascii="Times New Roman" w:hAnsi="Times New Roman"/>
          <w:sz w:val="24"/>
          <w:lang w:val="en-US"/>
        </w:rPr>
        <w:t xml:space="preserve">practical and research implication in a wide range of </w:t>
      </w:r>
      <w:r w:rsidR="002F47FE" w:rsidRPr="009121C0">
        <w:rPr>
          <w:rFonts w:ascii="Times New Roman" w:hAnsi="Times New Roman"/>
          <w:sz w:val="24"/>
          <w:lang w:val="en-US"/>
        </w:rPr>
        <w:t xml:space="preserve">social </w:t>
      </w:r>
      <w:r w:rsidRPr="009121C0">
        <w:rPr>
          <w:rFonts w:ascii="Times New Roman" w:hAnsi="Times New Roman"/>
          <w:sz w:val="24"/>
          <w:lang w:val="en-US"/>
        </w:rPr>
        <w:t>fields</w:t>
      </w:r>
      <w:r w:rsidR="00124312" w:rsidRPr="009121C0">
        <w:rPr>
          <w:rFonts w:ascii="Times New Roman" w:hAnsi="Times New Roman"/>
          <w:sz w:val="24"/>
          <w:lang w:val="en-US"/>
        </w:rPr>
        <w:t xml:space="preserve"> of intergroup relations</w:t>
      </w:r>
      <w:r w:rsidRPr="009121C0">
        <w:rPr>
          <w:rFonts w:ascii="Times New Roman" w:hAnsi="Times New Roman"/>
          <w:sz w:val="24"/>
          <w:lang w:val="en-US"/>
        </w:rPr>
        <w:t xml:space="preserve"> (gender discrimination, ins</w:t>
      </w:r>
      <w:r w:rsidR="00124312" w:rsidRPr="009121C0">
        <w:rPr>
          <w:rFonts w:ascii="Times New Roman" w:hAnsi="Times New Roman"/>
          <w:sz w:val="24"/>
          <w:lang w:val="en-US"/>
        </w:rPr>
        <w:t>titutional functioning, racism</w:t>
      </w:r>
      <w:r w:rsidRPr="009121C0">
        <w:rPr>
          <w:rFonts w:ascii="Times New Roman" w:hAnsi="Times New Roman"/>
          <w:sz w:val="24"/>
          <w:lang w:val="en-US"/>
        </w:rPr>
        <w:t>)</w:t>
      </w:r>
      <w:r w:rsidR="00341D08" w:rsidRPr="009121C0">
        <w:rPr>
          <w:rFonts w:ascii="Times New Roman" w:hAnsi="Times New Roman"/>
          <w:sz w:val="24"/>
          <w:lang w:val="en-US"/>
        </w:rPr>
        <w:t xml:space="preserve">, the SDT </w:t>
      </w:r>
      <w:r w:rsidR="00124312" w:rsidRPr="009121C0">
        <w:rPr>
          <w:rFonts w:ascii="Times New Roman" w:hAnsi="Times New Roman"/>
          <w:sz w:val="24"/>
          <w:lang w:val="en-US"/>
        </w:rPr>
        <w:t>need to be</w:t>
      </w:r>
      <w:r w:rsidR="0025388A">
        <w:rPr>
          <w:rFonts w:ascii="Times New Roman" w:hAnsi="Times New Roman"/>
          <w:sz w:val="24"/>
          <w:lang w:val="en-US"/>
        </w:rPr>
        <w:t xml:space="preserve"> </w:t>
      </w:r>
      <w:r w:rsidR="00EE138D">
        <w:rPr>
          <w:rFonts w:ascii="Times New Roman" w:hAnsi="Times New Roman"/>
          <w:sz w:val="24"/>
          <w:lang w:val="en-US"/>
        </w:rPr>
        <w:t xml:space="preserve">tested at multiple levels </w:t>
      </w:r>
      <w:r w:rsidR="00EE138D" w:rsidRPr="00EA7A8B">
        <w:rPr>
          <w:rFonts w:ascii="Times New Roman" w:hAnsi="Times New Roman"/>
          <w:sz w:val="24"/>
          <w:lang w:val="en-US"/>
        </w:rPr>
        <w:t>(</w:t>
      </w:r>
      <w:r w:rsidR="00842972" w:rsidRPr="00EA7A8B">
        <w:rPr>
          <w:rFonts w:ascii="Times New Roman" w:hAnsi="Times New Roman"/>
          <w:sz w:val="24"/>
          <w:lang w:val="en-US"/>
        </w:rPr>
        <w:t>Pratto, Stewart</w:t>
      </w:r>
      <w:r w:rsidR="00EE138D" w:rsidRPr="00EA7A8B">
        <w:rPr>
          <w:rFonts w:ascii="Times New Roman" w:hAnsi="Times New Roman"/>
          <w:sz w:val="24"/>
          <w:lang w:val="en-US"/>
        </w:rPr>
        <w:t xml:space="preserve"> &amp; Zeineddine, 2013).</w:t>
      </w:r>
      <w:r w:rsidR="00EE138D">
        <w:rPr>
          <w:rFonts w:ascii="Times New Roman" w:hAnsi="Times New Roman"/>
          <w:sz w:val="24"/>
          <w:lang w:val="en-US"/>
        </w:rPr>
        <w:t xml:space="preserve"> T</w:t>
      </w:r>
      <w:r w:rsidR="00394E80" w:rsidRPr="009121C0">
        <w:rPr>
          <w:rFonts w:ascii="Times New Roman" w:hAnsi="Times New Roman"/>
          <w:sz w:val="24"/>
          <w:lang w:val="en-US"/>
        </w:rPr>
        <w:t>he majority</w:t>
      </w:r>
      <w:r w:rsidR="00394E80">
        <w:rPr>
          <w:rFonts w:ascii="Times New Roman" w:hAnsi="Times New Roman"/>
          <w:sz w:val="24"/>
          <w:lang w:val="en-US"/>
        </w:rPr>
        <w:t xml:space="preserve"> of SDT’s studies has been focused on examining ideological consensus </w:t>
      </w:r>
      <w:r w:rsidR="00842972">
        <w:rPr>
          <w:rFonts w:ascii="Times New Roman" w:hAnsi="Times New Roman"/>
          <w:sz w:val="24"/>
          <w:lang w:val="en-US"/>
        </w:rPr>
        <w:t xml:space="preserve">focusing on the </w:t>
      </w:r>
      <w:r w:rsidR="00394E80">
        <w:rPr>
          <w:rFonts w:ascii="Times New Roman" w:hAnsi="Times New Roman"/>
          <w:sz w:val="24"/>
          <w:lang w:val="en-US"/>
        </w:rPr>
        <w:t>intergroup relationship</w:t>
      </w:r>
      <w:r w:rsidR="00842972">
        <w:rPr>
          <w:rFonts w:ascii="Times New Roman" w:hAnsi="Times New Roman"/>
          <w:sz w:val="24"/>
          <w:lang w:val="en-US"/>
        </w:rPr>
        <w:t>s</w:t>
      </w:r>
      <w:r w:rsidR="00394E80">
        <w:rPr>
          <w:rFonts w:ascii="Times New Roman" w:hAnsi="Times New Roman"/>
          <w:sz w:val="24"/>
          <w:lang w:val="en-US"/>
        </w:rPr>
        <w:t xml:space="preserve"> (Sidanius &amp; Pratto, 2001; Pratto, Sidanius, &amp; Levin, 2006), </w:t>
      </w:r>
      <w:r w:rsidR="0025388A">
        <w:rPr>
          <w:rFonts w:ascii="Times New Roman" w:hAnsi="Times New Roman"/>
          <w:sz w:val="24"/>
          <w:lang w:val="en-US"/>
        </w:rPr>
        <w:t xml:space="preserve">while </w:t>
      </w:r>
      <w:r w:rsidR="005858FA">
        <w:rPr>
          <w:rFonts w:ascii="Times New Roman" w:hAnsi="Times New Roman"/>
          <w:sz w:val="24"/>
          <w:lang w:val="en-US"/>
        </w:rPr>
        <w:t>few studies have switched the</w:t>
      </w:r>
      <w:r w:rsidR="00394E80">
        <w:rPr>
          <w:rFonts w:ascii="Times New Roman" w:hAnsi="Times New Roman"/>
          <w:sz w:val="24"/>
          <w:lang w:val="en-US"/>
        </w:rPr>
        <w:t xml:space="preserve"> focus examining the interpersonal</w:t>
      </w:r>
      <w:r w:rsidR="00EE138D">
        <w:rPr>
          <w:rFonts w:ascii="Times New Roman" w:hAnsi="Times New Roman"/>
          <w:sz w:val="24"/>
          <w:lang w:val="en-US"/>
        </w:rPr>
        <w:t xml:space="preserve"> level</w:t>
      </w:r>
      <w:r w:rsidR="00394E80">
        <w:rPr>
          <w:rFonts w:ascii="Times New Roman" w:hAnsi="Times New Roman"/>
          <w:sz w:val="24"/>
          <w:lang w:val="en-US"/>
        </w:rPr>
        <w:t xml:space="preserve"> of SDT’s assumption (Aiello, Pratto, &amp; Pierro, 2013). </w:t>
      </w:r>
      <w:r w:rsidR="00815372">
        <w:rPr>
          <w:rFonts w:ascii="Times New Roman" w:hAnsi="Times New Roman"/>
          <w:sz w:val="24"/>
          <w:lang w:val="en-US"/>
        </w:rPr>
        <w:t>Along this line</w:t>
      </w:r>
      <w:r w:rsidR="00394E80">
        <w:rPr>
          <w:rFonts w:ascii="Times New Roman" w:hAnsi="Times New Roman"/>
          <w:sz w:val="24"/>
          <w:lang w:val="en-US"/>
        </w:rPr>
        <w:t>,</w:t>
      </w:r>
      <w:r>
        <w:rPr>
          <w:rFonts w:ascii="Times New Roman" w:hAnsi="Times New Roman"/>
          <w:sz w:val="24"/>
          <w:lang w:val="en-US"/>
        </w:rPr>
        <w:t xml:space="preserve"> organizational context</w:t>
      </w:r>
      <w:r w:rsidR="002F47FE">
        <w:rPr>
          <w:rFonts w:ascii="Times New Roman" w:hAnsi="Times New Roman"/>
          <w:sz w:val="24"/>
          <w:lang w:val="en-US"/>
        </w:rPr>
        <w:t>s</w:t>
      </w:r>
      <w:r w:rsidR="00D05304">
        <w:rPr>
          <w:rFonts w:ascii="Times New Roman" w:hAnsi="Times New Roman"/>
          <w:sz w:val="24"/>
          <w:lang w:val="en-US"/>
        </w:rPr>
        <w:t xml:space="preserve"> </w:t>
      </w:r>
      <w:r w:rsidR="00815372">
        <w:rPr>
          <w:rFonts w:ascii="Times New Roman" w:hAnsi="Times New Roman"/>
          <w:sz w:val="24"/>
          <w:lang w:val="en-US"/>
        </w:rPr>
        <w:t>represent</w:t>
      </w:r>
      <w:r w:rsidR="002F47FE">
        <w:rPr>
          <w:rFonts w:ascii="Times New Roman" w:hAnsi="Times New Roman"/>
          <w:sz w:val="24"/>
          <w:lang w:val="en-US"/>
        </w:rPr>
        <w:t xml:space="preserve"> a</w:t>
      </w:r>
      <w:r w:rsidR="00815372">
        <w:rPr>
          <w:rFonts w:ascii="Times New Roman" w:hAnsi="Times New Roman"/>
          <w:sz w:val="24"/>
          <w:lang w:val="en-US"/>
        </w:rPr>
        <w:t xml:space="preserve">n </w:t>
      </w:r>
      <w:r w:rsidR="00815372" w:rsidRPr="001115DD">
        <w:rPr>
          <w:rFonts w:ascii="Times New Roman" w:hAnsi="Times New Roman"/>
          <w:i/>
          <w:sz w:val="24"/>
          <w:lang w:val="en-US"/>
        </w:rPr>
        <w:t>ideal</w:t>
      </w:r>
      <w:r w:rsidRPr="001115DD">
        <w:rPr>
          <w:rFonts w:ascii="Times New Roman" w:hAnsi="Times New Roman"/>
          <w:i/>
          <w:sz w:val="24"/>
          <w:lang w:val="en-US"/>
        </w:rPr>
        <w:t xml:space="preserve"> </w:t>
      </w:r>
      <w:r w:rsidR="00815372" w:rsidRPr="001115DD">
        <w:rPr>
          <w:rFonts w:ascii="Times New Roman" w:hAnsi="Times New Roman"/>
          <w:i/>
          <w:sz w:val="24"/>
          <w:lang w:val="en-US"/>
        </w:rPr>
        <w:t>setting</w:t>
      </w:r>
      <w:r>
        <w:rPr>
          <w:rFonts w:ascii="Times New Roman" w:hAnsi="Times New Roman"/>
          <w:sz w:val="24"/>
          <w:lang w:val="en-US"/>
        </w:rPr>
        <w:t xml:space="preserve"> </w:t>
      </w:r>
      <w:r w:rsidR="00341D08">
        <w:rPr>
          <w:rFonts w:ascii="Times New Roman" w:hAnsi="Times New Roman"/>
          <w:sz w:val="24"/>
          <w:lang w:val="en-US"/>
        </w:rPr>
        <w:t xml:space="preserve">for </w:t>
      </w:r>
      <w:r w:rsidR="001115DD">
        <w:rPr>
          <w:rFonts w:ascii="Times New Roman" w:hAnsi="Times New Roman"/>
          <w:sz w:val="24"/>
          <w:lang w:val="en-US"/>
        </w:rPr>
        <w:t>studying the</w:t>
      </w:r>
      <w:r w:rsidR="00341D08">
        <w:rPr>
          <w:rFonts w:ascii="Times New Roman" w:hAnsi="Times New Roman"/>
          <w:sz w:val="24"/>
          <w:lang w:val="en-US"/>
        </w:rPr>
        <w:t xml:space="preserve"> </w:t>
      </w:r>
      <w:r w:rsidR="006A579F">
        <w:rPr>
          <w:rFonts w:ascii="Times New Roman" w:hAnsi="Times New Roman"/>
          <w:sz w:val="24"/>
          <w:lang w:val="en-US"/>
        </w:rPr>
        <w:t xml:space="preserve">dominance </w:t>
      </w:r>
      <w:r w:rsidR="004D0847">
        <w:rPr>
          <w:rFonts w:ascii="Times New Roman" w:hAnsi="Times New Roman"/>
          <w:sz w:val="24"/>
          <w:lang w:val="en-US"/>
        </w:rPr>
        <w:t>process</w:t>
      </w:r>
      <w:r w:rsidR="006A579F">
        <w:rPr>
          <w:rFonts w:ascii="Times New Roman" w:hAnsi="Times New Roman"/>
          <w:sz w:val="24"/>
          <w:lang w:val="en-US"/>
        </w:rPr>
        <w:t>es</w:t>
      </w:r>
      <w:r w:rsidR="00815372">
        <w:rPr>
          <w:rFonts w:ascii="Times New Roman" w:hAnsi="Times New Roman"/>
          <w:sz w:val="24"/>
          <w:lang w:val="en-US"/>
        </w:rPr>
        <w:t xml:space="preserve"> (e.g., Guimond, 2006) operating </w:t>
      </w:r>
      <w:r w:rsidR="008238EE">
        <w:rPr>
          <w:rFonts w:ascii="Times New Roman" w:hAnsi="Times New Roman"/>
          <w:sz w:val="24"/>
          <w:lang w:val="en-US"/>
        </w:rPr>
        <w:t>both at</w:t>
      </w:r>
      <w:r w:rsidR="00815372">
        <w:rPr>
          <w:rFonts w:ascii="Times New Roman" w:hAnsi="Times New Roman"/>
          <w:sz w:val="24"/>
          <w:lang w:val="en-US"/>
        </w:rPr>
        <w:t xml:space="preserve"> </w:t>
      </w:r>
      <w:r w:rsidR="006A579F">
        <w:rPr>
          <w:rFonts w:ascii="Times New Roman" w:hAnsi="Times New Roman"/>
          <w:sz w:val="24"/>
          <w:lang w:val="en-US"/>
        </w:rPr>
        <w:t>inter</w:t>
      </w:r>
      <w:r w:rsidR="00815372">
        <w:rPr>
          <w:rFonts w:ascii="Times New Roman" w:hAnsi="Times New Roman"/>
          <w:sz w:val="24"/>
          <w:lang w:val="en-US"/>
        </w:rPr>
        <w:t xml:space="preserve">group level (e.g., </w:t>
      </w:r>
      <w:r w:rsidR="002F47FE">
        <w:rPr>
          <w:rFonts w:ascii="Times New Roman" w:hAnsi="Times New Roman"/>
          <w:sz w:val="24"/>
          <w:lang w:val="en-US"/>
        </w:rPr>
        <w:t>group conflict</w:t>
      </w:r>
      <w:r w:rsidR="001115DD">
        <w:rPr>
          <w:rFonts w:ascii="Times New Roman" w:hAnsi="Times New Roman"/>
          <w:sz w:val="24"/>
          <w:lang w:val="en-US"/>
        </w:rPr>
        <w:t>s</w:t>
      </w:r>
      <w:r w:rsidR="00815372">
        <w:rPr>
          <w:rFonts w:ascii="Times New Roman" w:hAnsi="Times New Roman"/>
          <w:sz w:val="24"/>
          <w:lang w:val="en-US"/>
        </w:rPr>
        <w:t xml:space="preserve">; </w:t>
      </w:r>
      <w:r w:rsidR="00815372" w:rsidRPr="00E67B14">
        <w:rPr>
          <w:rFonts w:ascii="Times New Roman" w:hAnsi="Times New Roman"/>
          <w:sz w:val="24"/>
          <w:lang w:val="en-US"/>
        </w:rPr>
        <w:t>Nicol, 2009; Son Hing et al., 2007</w:t>
      </w:r>
      <w:r w:rsidR="00815372">
        <w:rPr>
          <w:rFonts w:ascii="Times New Roman" w:hAnsi="Times New Roman"/>
          <w:sz w:val="24"/>
          <w:lang w:val="en-US"/>
        </w:rPr>
        <w:t xml:space="preserve">) as well </w:t>
      </w:r>
      <w:r w:rsidR="008238EE">
        <w:rPr>
          <w:rFonts w:ascii="Times New Roman" w:hAnsi="Times New Roman"/>
          <w:sz w:val="24"/>
          <w:lang w:val="en-US"/>
        </w:rPr>
        <w:t>at</w:t>
      </w:r>
      <w:r w:rsidR="00815372">
        <w:rPr>
          <w:rFonts w:ascii="Times New Roman" w:hAnsi="Times New Roman"/>
          <w:sz w:val="24"/>
          <w:lang w:val="en-US"/>
        </w:rPr>
        <w:t xml:space="preserve"> interpersonal level</w:t>
      </w:r>
      <w:r w:rsidR="00341D08">
        <w:rPr>
          <w:rFonts w:ascii="Times New Roman" w:hAnsi="Times New Roman"/>
          <w:sz w:val="24"/>
          <w:lang w:val="en-US"/>
        </w:rPr>
        <w:t xml:space="preserve"> </w:t>
      </w:r>
      <w:r w:rsidR="00815372">
        <w:rPr>
          <w:rFonts w:ascii="Times New Roman" w:hAnsi="Times New Roman"/>
          <w:sz w:val="24"/>
          <w:lang w:val="en-US"/>
        </w:rPr>
        <w:t>(</w:t>
      </w:r>
      <w:r w:rsidR="00341D08">
        <w:rPr>
          <w:rFonts w:ascii="Times New Roman" w:hAnsi="Times New Roman"/>
          <w:sz w:val="24"/>
          <w:lang w:val="en-US"/>
        </w:rPr>
        <w:t xml:space="preserve">power </w:t>
      </w:r>
      <w:r w:rsidR="008238EE">
        <w:rPr>
          <w:rFonts w:ascii="Times New Roman" w:hAnsi="Times New Roman"/>
          <w:sz w:val="24"/>
          <w:lang w:val="en-US"/>
        </w:rPr>
        <w:t>choices</w:t>
      </w:r>
      <w:r w:rsidR="00815372">
        <w:rPr>
          <w:rFonts w:ascii="Times New Roman" w:hAnsi="Times New Roman"/>
          <w:sz w:val="24"/>
          <w:lang w:val="en-US"/>
        </w:rPr>
        <w:t>;</w:t>
      </w:r>
      <w:r w:rsidR="00F406F7">
        <w:rPr>
          <w:rFonts w:ascii="Times New Roman" w:hAnsi="Times New Roman"/>
          <w:sz w:val="24"/>
          <w:lang w:val="en-US"/>
        </w:rPr>
        <w:t xml:space="preserve"> </w:t>
      </w:r>
      <w:r w:rsidR="00BF2932" w:rsidRPr="00EA7A8B">
        <w:rPr>
          <w:rFonts w:ascii="Times New Roman" w:hAnsi="Times New Roman"/>
          <w:sz w:val="24"/>
          <w:lang w:val="en-US"/>
        </w:rPr>
        <w:t>Soylu &amp; Sheehy-Skeffington, 2015</w:t>
      </w:r>
      <w:r w:rsidR="002F47FE" w:rsidRPr="00EA7A8B">
        <w:rPr>
          <w:rFonts w:ascii="Times New Roman" w:hAnsi="Times New Roman"/>
          <w:sz w:val="24"/>
          <w:lang w:val="en-US"/>
        </w:rPr>
        <w:t>)</w:t>
      </w:r>
      <w:r w:rsidR="00341D08" w:rsidRPr="00EA7A8B">
        <w:rPr>
          <w:rFonts w:ascii="Times New Roman" w:hAnsi="Times New Roman"/>
          <w:sz w:val="24"/>
          <w:lang w:val="en-US"/>
        </w:rPr>
        <w:t>.</w:t>
      </w:r>
      <w:r w:rsidR="002F47FE" w:rsidRPr="00E67B14">
        <w:rPr>
          <w:rFonts w:ascii="Times New Roman" w:hAnsi="Times New Roman"/>
          <w:sz w:val="24"/>
          <w:lang w:val="en-US"/>
        </w:rPr>
        <w:t xml:space="preserve"> </w:t>
      </w:r>
      <w:r w:rsidR="00622784" w:rsidRPr="00E67B14">
        <w:rPr>
          <w:rFonts w:ascii="Times New Roman" w:hAnsi="Times New Roman"/>
          <w:sz w:val="24"/>
          <w:lang w:val="en-US"/>
        </w:rPr>
        <w:t>O’Brien and Dietz (2011)</w:t>
      </w:r>
      <w:r w:rsidR="0025388A">
        <w:rPr>
          <w:rFonts w:ascii="Times New Roman" w:hAnsi="Times New Roman"/>
          <w:sz w:val="24"/>
          <w:lang w:val="en-US"/>
        </w:rPr>
        <w:t>,</w:t>
      </w:r>
      <w:r w:rsidR="00622784" w:rsidRPr="00E67B14">
        <w:rPr>
          <w:rFonts w:ascii="Times New Roman" w:hAnsi="Times New Roman"/>
          <w:sz w:val="24"/>
          <w:lang w:val="en-US"/>
        </w:rPr>
        <w:t xml:space="preserve"> in review</w:t>
      </w:r>
      <w:r w:rsidR="00F406F7">
        <w:rPr>
          <w:rFonts w:ascii="Times New Roman" w:hAnsi="Times New Roman"/>
          <w:sz w:val="24"/>
          <w:lang w:val="en-US"/>
        </w:rPr>
        <w:t>ing</w:t>
      </w:r>
      <w:r w:rsidR="00622784" w:rsidRPr="00E67B14">
        <w:rPr>
          <w:rFonts w:ascii="Times New Roman" w:hAnsi="Times New Roman"/>
          <w:sz w:val="24"/>
          <w:lang w:val="en-US"/>
        </w:rPr>
        <w:t xml:space="preserve"> </w:t>
      </w:r>
      <w:r w:rsidR="00F406F7">
        <w:rPr>
          <w:rFonts w:ascii="Times New Roman" w:hAnsi="Times New Roman"/>
          <w:sz w:val="24"/>
          <w:lang w:val="en-US"/>
        </w:rPr>
        <w:t xml:space="preserve">the </w:t>
      </w:r>
      <w:r w:rsidR="00622784" w:rsidRPr="00E67B14">
        <w:rPr>
          <w:rFonts w:ascii="Times New Roman" w:hAnsi="Times New Roman"/>
          <w:sz w:val="24"/>
          <w:lang w:val="en-US"/>
        </w:rPr>
        <w:t>SDT in organizational research</w:t>
      </w:r>
      <w:r w:rsidR="0025388A">
        <w:rPr>
          <w:rFonts w:ascii="Times New Roman" w:hAnsi="Times New Roman"/>
          <w:sz w:val="24"/>
          <w:lang w:val="en-US"/>
        </w:rPr>
        <w:t xml:space="preserve">, </w:t>
      </w:r>
      <w:r w:rsidR="002F1D77">
        <w:rPr>
          <w:rFonts w:ascii="Times New Roman" w:hAnsi="Times New Roman"/>
          <w:sz w:val="24"/>
          <w:lang w:val="en-US"/>
        </w:rPr>
        <w:t>confirmed</w:t>
      </w:r>
      <w:r w:rsidR="0025388A">
        <w:rPr>
          <w:rFonts w:ascii="Times New Roman" w:hAnsi="Times New Roman"/>
          <w:sz w:val="24"/>
          <w:lang w:val="en-US"/>
        </w:rPr>
        <w:t xml:space="preserve"> that relatively few </w:t>
      </w:r>
      <w:r w:rsidR="00BD68E5">
        <w:rPr>
          <w:rFonts w:ascii="Times New Roman" w:hAnsi="Times New Roman"/>
          <w:sz w:val="24"/>
          <w:lang w:val="en-US"/>
        </w:rPr>
        <w:t>studies</w:t>
      </w:r>
      <w:r w:rsidR="0025388A">
        <w:rPr>
          <w:rFonts w:ascii="Times New Roman" w:hAnsi="Times New Roman"/>
          <w:sz w:val="24"/>
          <w:lang w:val="en-US"/>
        </w:rPr>
        <w:t xml:space="preserve"> have </w:t>
      </w:r>
      <w:r w:rsidR="0025388A" w:rsidRPr="00E67B14">
        <w:rPr>
          <w:rFonts w:ascii="Times New Roman" w:hAnsi="Times New Roman"/>
          <w:sz w:val="24"/>
          <w:lang w:val="en-US"/>
        </w:rPr>
        <w:t>fully taken</w:t>
      </w:r>
      <w:r w:rsidR="0025388A">
        <w:rPr>
          <w:rFonts w:ascii="Times New Roman" w:hAnsi="Times New Roman"/>
          <w:sz w:val="24"/>
          <w:lang w:val="en-US"/>
        </w:rPr>
        <w:t xml:space="preserve"> advantage of various potential aspects pertaining SDT</w:t>
      </w:r>
      <w:r w:rsidR="00104378">
        <w:rPr>
          <w:rFonts w:ascii="Times New Roman" w:hAnsi="Times New Roman"/>
          <w:sz w:val="24"/>
          <w:lang w:val="en-US"/>
        </w:rPr>
        <w:t xml:space="preserve"> as a powerful framework</w:t>
      </w:r>
      <w:r w:rsidR="00747F50">
        <w:rPr>
          <w:rFonts w:ascii="Times New Roman" w:hAnsi="Times New Roman"/>
          <w:sz w:val="24"/>
          <w:lang w:val="en-US"/>
        </w:rPr>
        <w:t xml:space="preserve"> for study asymmetrical </w:t>
      </w:r>
      <w:r w:rsidR="00747F50" w:rsidRPr="004A1708">
        <w:rPr>
          <w:rFonts w:ascii="Times New Roman" w:hAnsi="Times New Roman"/>
          <w:sz w:val="24"/>
          <w:lang w:val="en-US"/>
        </w:rPr>
        <w:t>relationships</w:t>
      </w:r>
      <w:r w:rsidR="0025388A" w:rsidRPr="004A1708">
        <w:rPr>
          <w:rFonts w:ascii="Times New Roman" w:hAnsi="Times New Roman"/>
          <w:sz w:val="24"/>
          <w:lang w:val="en-US"/>
        </w:rPr>
        <w:t xml:space="preserve">. </w:t>
      </w:r>
      <w:r w:rsidR="00BD68E5" w:rsidRPr="004A1708">
        <w:rPr>
          <w:rFonts w:ascii="Times New Roman" w:hAnsi="Times New Roman"/>
          <w:sz w:val="24"/>
          <w:lang w:val="en-US"/>
        </w:rPr>
        <w:t xml:space="preserve"> </w:t>
      </w:r>
    </w:p>
    <w:p w14:paraId="47BDD44A" w14:textId="4731674C" w:rsidR="00A4107F" w:rsidRDefault="00815372" w:rsidP="003565ED">
      <w:pPr>
        <w:autoSpaceDE w:val="0"/>
        <w:autoSpaceDN w:val="0"/>
        <w:adjustRightInd w:val="0"/>
        <w:spacing w:after="0" w:line="480" w:lineRule="auto"/>
        <w:rPr>
          <w:rFonts w:ascii="Times New Roman" w:hAnsi="Times New Roman"/>
          <w:sz w:val="24"/>
          <w:lang w:val="en-US"/>
        </w:rPr>
      </w:pPr>
      <w:r w:rsidRPr="004A1708">
        <w:rPr>
          <w:rFonts w:ascii="Times New Roman" w:hAnsi="Times New Roman"/>
          <w:sz w:val="24"/>
          <w:lang w:val="en-US"/>
        </w:rPr>
        <w:t xml:space="preserve">Trying </w:t>
      </w:r>
      <w:r w:rsidR="00747F50" w:rsidRPr="004A1708">
        <w:rPr>
          <w:rFonts w:ascii="Times New Roman" w:hAnsi="Times New Roman"/>
          <w:sz w:val="24"/>
          <w:lang w:val="en-US"/>
        </w:rPr>
        <w:t>to address</w:t>
      </w:r>
      <w:r w:rsidRPr="004A1708">
        <w:rPr>
          <w:rFonts w:ascii="Times New Roman" w:hAnsi="Times New Roman"/>
          <w:sz w:val="24"/>
          <w:lang w:val="en-US"/>
        </w:rPr>
        <w:t xml:space="preserve"> </w:t>
      </w:r>
      <w:r w:rsidR="00FF38D3" w:rsidRPr="004A1708">
        <w:rPr>
          <w:rFonts w:ascii="Times New Roman" w:hAnsi="Times New Roman"/>
          <w:sz w:val="24"/>
          <w:lang w:val="en-US"/>
        </w:rPr>
        <w:t>these</w:t>
      </w:r>
      <w:r w:rsidR="00BD68E5" w:rsidRPr="004A1708">
        <w:rPr>
          <w:rFonts w:ascii="Times New Roman" w:hAnsi="Times New Roman"/>
          <w:sz w:val="24"/>
          <w:lang w:val="en-US"/>
        </w:rPr>
        <w:t xml:space="preserve"> gap</w:t>
      </w:r>
      <w:r w:rsidRPr="004A1708">
        <w:rPr>
          <w:rFonts w:ascii="Times New Roman" w:hAnsi="Times New Roman"/>
          <w:sz w:val="24"/>
          <w:lang w:val="en-US"/>
        </w:rPr>
        <w:t>s</w:t>
      </w:r>
      <w:r w:rsidR="00BD68E5" w:rsidRPr="004A1708">
        <w:rPr>
          <w:rFonts w:ascii="Times New Roman" w:hAnsi="Times New Roman"/>
          <w:sz w:val="24"/>
          <w:lang w:val="en-US"/>
        </w:rPr>
        <w:t>, i</w:t>
      </w:r>
      <w:r w:rsidR="004D0847" w:rsidRPr="004A1708">
        <w:rPr>
          <w:rFonts w:ascii="Times New Roman" w:hAnsi="Times New Roman"/>
          <w:sz w:val="24"/>
          <w:lang w:val="en-US"/>
        </w:rPr>
        <w:t xml:space="preserve">n our study we </w:t>
      </w:r>
      <w:r w:rsidR="00A85512" w:rsidRPr="004A1708">
        <w:rPr>
          <w:rFonts w:ascii="Times New Roman" w:hAnsi="Times New Roman"/>
          <w:sz w:val="24"/>
          <w:lang w:val="en-US"/>
        </w:rPr>
        <w:t>framed</w:t>
      </w:r>
      <w:r w:rsidR="004D0847" w:rsidRPr="004A1708">
        <w:rPr>
          <w:rFonts w:ascii="Times New Roman" w:hAnsi="Times New Roman"/>
          <w:sz w:val="24"/>
          <w:lang w:val="en-US"/>
        </w:rPr>
        <w:t xml:space="preserve"> SDT for understanding</w:t>
      </w:r>
      <w:r w:rsidR="00FF38D3" w:rsidRPr="004A1708">
        <w:rPr>
          <w:rFonts w:ascii="Times New Roman" w:hAnsi="Times New Roman"/>
          <w:sz w:val="24"/>
          <w:lang w:val="en-US"/>
        </w:rPr>
        <w:t xml:space="preserve"> interpersonal power’s dynamics operating in </w:t>
      </w:r>
      <w:r w:rsidR="00FF38D3" w:rsidRPr="00F50C7B">
        <w:rPr>
          <w:rFonts w:ascii="Times New Roman" w:hAnsi="Times New Roman"/>
          <w:sz w:val="24"/>
          <w:lang w:val="en-US"/>
        </w:rPr>
        <w:t>organizational settings</w:t>
      </w:r>
      <w:r w:rsidR="008D4E0B" w:rsidRPr="00F50C7B">
        <w:rPr>
          <w:rFonts w:ascii="Times New Roman" w:hAnsi="Times New Roman"/>
          <w:sz w:val="24"/>
          <w:lang w:val="en-US"/>
        </w:rPr>
        <w:t xml:space="preserve"> (</w:t>
      </w:r>
      <w:r w:rsidR="00B40F44" w:rsidRPr="00F50C7B">
        <w:rPr>
          <w:rFonts w:ascii="Times New Roman" w:hAnsi="Times New Roman"/>
          <w:sz w:val="24"/>
          <w:lang w:val="en-US"/>
        </w:rPr>
        <w:t>Bélanger, Pierro &amp; Kruglanski, 2015</w:t>
      </w:r>
      <w:r w:rsidR="008D4E0B" w:rsidRPr="00F50C7B">
        <w:rPr>
          <w:rFonts w:ascii="Times New Roman" w:hAnsi="Times New Roman"/>
          <w:sz w:val="24"/>
          <w:lang w:val="en-US"/>
        </w:rPr>
        <w:t>)</w:t>
      </w:r>
      <w:r w:rsidR="00FF38D3" w:rsidRPr="00F50C7B">
        <w:rPr>
          <w:rFonts w:ascii="Times New Roman" w:hAnsi="Times New Roman"/>
          <w:sz w:val="24"/>
          <w:lang w:val="en-US"/>
        </w:rPr>
        <w:t>, in particular expanding and dealing with the limits</w:t>
      </w:r>
      <w:r w:rsidR="00FF38D3" w:rsidRPr="004A1708">
        <w:rPr>
          <w:rFonts w:ascii="Times New Roman" w:hAnsi="Times New Roman"/>
          <w:sz w:val="24"/>
          <w:lang w:val="en-US"/>
        </w:rPr>
        <w:t xml:space="preserve"> on what already </w:t>
      </w:r>
      <w:r w:rsidR="008D4E0B">
        <w:rPr>
          <w:rFonts w:ascii="Times New Roman" w:hAnsi="Times New Roman"/>
          <w:sz w:val="24"/>
          <w:lang w:val="en-US"/>
        </w:rPr>
        <w:t>showed</w:t>
      </w:r>
      <w:r w:rsidR="00FF38D3" w:rsidRPr="004A1708">
        <w:rPr>
          <w:rFonts w:ascii="Times New Roman" w:hAnsi="Times New Roman"/>
          <w:sz w:val="24"/>
          <w:lang w:val="en-US"/>
        </w:rPr>
        <w:t xml:space="preserve"> by Aiello, Pratto and Pierro (2013).</w:t>
      </w:r>
      <w:r w:rsidR="00FF38D3">
        <w:rPr>
          <w:rFonts w:ascii="Times New Roman" w:hAnsi="Times New Roman"/>
          <w:sz w:val="24"/>
          <w:lang w:val="en-US"/>
        </w:rPr>
        <w:t xml:space="preserve"> </w:t>
      </w:r>
    </w:p>
    <w:p w14:paraId="588603A2" w14:textId="77777777" w:rsidR="00566934" w:rsidRDefault="00566934" w:rsidP="003565ED">
      <w:pPr>
        <w:autoSpaceDE w:val="0"/>
        <w:autoSpaceDN w:val="0"/>
        <w:adjustRightInd w:val="0"/>
        <w:spacing w:after="0" w:line="480" w:lineRule="auto"/>
        <w:rPr>
          <w:rFonts w:ascii="Times New Roman" w:hAnsi="Times New Roman"/>
          <w:sz w:val="24"/>
          <w:lang w:val="en-US"/>
        </w:rPr>
      </w:pPr>
    </w:p>
    <w:p w14:paraId="1641E4E8" w14:textId="77777777" w:rsidR="00F50C7B" w:rsidRDefault="00F50C7B" w:rsidP="003565ED">
      <w:pPr>
        <w:autoSpaceDE w:val="0"/>
        <w:autoSpaceDN w:val="0"/>
        <w:adjustRightInd w:val="0"/>
        <w:spacing w:after="0" w:line="480" w:lineRule="auto"/>
        <w:rPr>
          <w:rFonts w:ascii="Times New Roman" w:hAnsi="Times New Roman"/>
          <w:sz w:val="24"/>
          <w:lang w:val="en-US"/>
        </w:rPr>
      </w:pPr>
    </w:p>
    <w:p w14:paraId="78F75618" w14:textId="77777777" w:rsidR="00F50C7B" w:rsidRDefault="00F50C7B" w:rsidP="003565ED">
      <w:pPr>
        <w:autoSpaceDE w:val="0"/>
        <w:autoSpaceDN w:val="0"/>
        <w:adjustRightInd w:val="0"/>
        <w:spacing w:after="0" w:line="480" w:lineRule="auto"/>
        <w:rPr>
          <w:rFonts w:ascii="Times New Roman" w:hAnsi="Times New Roman"/>
          <w:sz w:val="24"/>
          <w:lang w:val="en-US"/>
        </w:rPr>
      </w:pPr>
    </w:p>
    <w:p w14:paraId="28463525" w14:textId="0AD7DCE5" w:rsidR="00566934" w:rsidRPr="004A1708" w:rsidRDefault="003B027D" w:rsidP="003565ED">
      <w:pPr>
        <w:autoSpaceDE w:val="0"/>
        <w:autoSpaceDN w:val="0"/>
        <w:adjustRightInd w:val="0"/>
        <w:spacing w:after="0" w:line="480" w:lineRule="auto"/>
        <w:rPr>
          <w:rFonts w:ascii="Times New Roman" w:hAnsi="Times New Roman"/>
          <w:i/>
          <w:sz w:val="24"/>
          <w:lang w:val="en-US"/>
        </w:rPr>
      </w:pPr>
      <w:r w:rsidRPr="00F50C7B">
        <w:rPr>
          <w:rFonts w:ascii="Times New Roman" w:hAnsi="Times New Roman"/>
          <w:i/>
          <w:sz w:val="24"/>
          <w:lang w:val="en-US"/>
        </w:rPr>
        <w:t>Person-Organization</w:t>
      </w:r>
      <w:r w:rsidR="00185457" w:rsidRPr="00F50C7B">
        <w:rPr>
          <w:rFonts w:ascii="Times New Roman" w:hAnsi="Times New Roman"/>
          <w:i/>
          <w:sz w:val="24"/>
          <w:lang w:val="en-US"/>
        </w:rPr>
        <w:t>al</w:t>
      </w:r>
      <w:r w:rsidRPr="00F50C7B">
        <w:rPr>
          <w:rFonts w:ascii="Times New Roman" w:hAnsi="Times New Roman"/>
          <w:i/>
          <w:sz w:val="24"/>
          <w:lang w:val="en-US"/>
        </w:rPr>
        <w:t xml:space="preserve"> fit</w:t>
      </w:r>
      <w:r w:rsidR="0079615D" w:rsidRPr="00F50C7B">
        <w:rPr>
          <w:rFonts w:ascii="Times New Roman" w:hAnsi="Times New Roman"/>
          <w:i/>
          <w:sz w:val="24"/>
          <w:lang w:val="en-US"/>
        </w:rPr>
        <w:t xml:space="preserve"> </w:t>
      </w:r>
      <w:r w:rsidRPr="00F50C7B">
        <w:rPr>
          <w:rFonts w:ascii="Times New Roman" w:hAnsi="Times New Roman"/>
          <w:i/>
          <w:sz w:val="24"/>
          <w:lang w:val="en-US"/>
        </w:rPr>
        <w:t>as</w:t>
      </w:r>
      <w:r w:rsidR="004D6BAF" w:rsidRPr="00F50C7B">
        <w:rPr>
          <w:rFonts w:ascii="Times New Roman" w:hAnsi="Times New Roman"/>
          <w:i/>
          <w:sz w:val="24"/>
          <w:lang w:val="en-US"/>
        </w:rPr>
        <w:t xml:space="preserve"> </w:t>
      </w:r>
      <w:r w:rsidRPr="00F50C7B">
        <w:rPr>
          <w:rFonts w:ascii="Times New Roman" w:hAnsi="Times New Roman"/>
          <w:i/>
          <w:sz w:val="24"/>
          <w:lang w:val="en-US"/>
        </w:rPr>
        <w:t>proxy</w:t>
      </w:r>
      <w:r w:rsidR="00185457" w:rsidRPr="00F50C7B">
        <w:rPr>
          <w:rFonts w:ascii="Times New Roman" w:hAnsi="Times New Roman"/>
          <w:i/>
          <w:sz w:val="24"/>
          <w:lang w:val="en-US"/>
        </w:rPr>
        <w:t xml:space="preserve"> </w:t>
      </w:r>
      <w:r w:rsidR="004D6BAF" w:rsidRPr="00F50C7B">
        <w:rPr>
          <w:rFonts w:ascii="Times New Roman" w:hAnsi="Times New Roman"/>
          <w:i/>
          <w:sz w:val="24"/>
          <w:lang w:val="en-US"/>
        </w:rPr>
        <w:t xml:space="preserve">for understanding </w:t>
      </w:r>
      <w:r w:rsidR="00185457" w:rsidRPr="00F50C7B">
        <w:rPr>
          <w:rFonts w:ascii="Times New Roman" w:hAnsi="Times New Roman"/>
          <w:i/>
          <w:sz w:val="24"/>
          <w:lang w:val="en-US"/>
        </w:rPr>
        <w:t xml:space="preserve">the spiral of </w:t>
      </w:r>
      <w:r w:rsidR="004D6BAF" w:rsidRPr="00F50C7B">
        <w:rPr>
          <w:rFonts w:ascii="Times New Roman" w:hAnsi="Times New Roman"/>
          <w:i/>
          <w:sz w:val="24"/>
          <w:lang w:val="en-US"/>
        </w:rPr>
        <w:t xml:space="preserve">asymmetrical relationships </w:t>
      </w:r>
      <w:r w:rsidR="00BD68E5" w:rsidRPr="00F50C7B">
        <w:rPr>
          <w:rFonts w:ascii="Times New Roman" w:hAnsi="Times New Roman"/>
          <w:i/>
          <w:sz w:val="24"/>
          <w:lang w:val="en-US"/>
        </w:rPr>
        <w:t>in organizations</w:t>
      </w:r>
      <w:r w:rsidR="00566934" w:rsidRPr="004A1708">
        <w:rPr>
          <w:rFonts w:ascii="Times New Roman" w:hAnsi="Times New Roman"/>
          <w:i/>
          <w:sz w:val="24"/>
          <w:lang w:val="en-US"/>
        </w:rPr>
        <w:t xml:space="preserve"> </w:t>
      </w:r>
    </w:p>
    <w:p w14:paraId="2871975F" w14:textId="77777777" w:rsidR="00FF38D3" w:rsidRPr="004A1708" w:rsidRDefault="00FF38D3" w:rsidP="003565ED">
      <w:pPr>
        <w:autoSpaceDE w:val="0"/>
        <w:autoSpaceDN w:val="0"/>
        <w:adjustRightInd w:val="0"/>
        <w:spacing w:after="0" w:line="480" w:lineRule="auto"/>
        <w:rPr>
          <w:rFonts w:ascii="Times New Roman" w:hAnsi="Times New Roman"/>
          <w:sz w:val="24"/>
          <w:lang w:val="en-US"/>
        </w:rPr>
      </w:pPr>
      <w:r w:rsidRPr="004A1708">
        <w:rPr>
          <w:rFonts w:ascii="Times New Roman" w:hAnsi="Times New Roman"/>
          <w:sz w:val="24"/>
          <w:lang w:val="en-US"/>
        </w:rPr>
        <w:t>Many studies posit that organizations are contexts</w:t>
      </w:r>
      <w:r w:rsidR="00FB64FD" w:rsidRPr="004A1708">
        <w:rPr>
          <w:rFonts w:ascii="Times New Roman" w:hAnsi="Times New Roman"/>
          <w:sz w:val="24"/>
          <w:lang w:val="en-US"/>
        </w:rPr>
        <w:t xml:space="preserve"> where people facing conflict and compete for resources, as well as sites</w:t>
      </w:r>
      <w:r w:rsidRPr="004A1708">
        <w:rPr>
          <w:rFonts w:ascii="Times New Roman" w:hAnsi="Times New Roman"/>
          <w:sz w:val="24"/>
          <w:lang w:val="en-US"/>
        </w:rPr>
        <w:t xml:space="preserve"> where </w:t>
      </w:r>
      <w:r w:rsidR="00FF2A79" w:rsidRPr="004A1708">
        <w:rPr>
          <w:rFonts w:ascii="Times New Roman" w:hAnsi="Times New Roman"/>
          <w:sz w:val="24"/>
          <w:lang w:val="en-US"/>
        </w:rPr>
        <w:t>operate</w:t>
      </w:r>
      <w:r w:rsidR="008C1180" w:rsidRPr="004A1708">
        <w:rPr>
          <w:rFonts w:ascii="Times New Roman" w:hAnsi="Times New Roman"/>
          <w:sz w:val="24"/>
          <w:lang w:val="en-US"/>
        </w:rPr>
        <w:t xml:space="preserve"> social dynamics related to production, reproduction and contestation of social inequality (</w:t>
      </w:r>
      <w:r w:rsidR="003A25EA" w:rsidRPr="004A1708">
        <w:rPr>
          <w:rFonts w:ascii="Times New Roman" w:hAnsi="Times New Roman"/>
          <w:sz w:val="24"/>
          <w:lang w:val="en-US"/>
        </w:rPr>
        <w:t xml:space="preserve">e.g., </w:t>
      </w:r>
      <w:r w:rsidR="008C1180" w:rsidRPr="004A1708">
        <w:rPr>
          <w:rFonts w:ascii="Times New Roman" w:hAnsi="Times New Roman"/>
          <w:sz w:val="24"/>
          <w:lang w:val="en-US"/>
        </w:rPr>
        <w:t>Reskin &amp; Ross, 1992; Sida</w:t>
      </w:r>
      <w:r w:rsidR="003A25EA" w:rsidRPr="004A1708">
        <w:rPr>
          <w:rFonts w:ascii="Times New Roman" w:hAnsi="Times New Roman"/>
          <w:sz w:val="24"/>
          <w:lang w:val="en-US"/>
        </w:rPr>
        <w:t>nius &amp; Pratto, 2001; Tilly, 1999</w:t>
      </w:r>
      <w:r w:rsidR="008C1180" w:rsidRPr="004A1708">
        <w:rPr>
          <w:rFonts w:ascii="Times New Roman" w:hAnsi="Times New Roman"/>
          <w:sz w:val="24"/>
          <w:lang w:val="en-US"/>
        </w:rPr>
        <w:t>; Weber, 1968).</w:t>
      </w:r>
    </w:p>
    <w:p w14:paraId="28C8E391" w14:textId="58641DB8" w:rsidR="00FA5392" w:rsidRPr="004A1708" w:rsidRDefault="00CF31BE" w:rsidP="003565ED">
      <w:pPr>
        <w:autoSpaceDE w:val="0"/>
        <w:autoSpaceDN w:val="0"/>
        <w:adjustRightInd w:val="0"/>
        <w:spacing w:after="0" w:line="480" w:lineRule="auto"/>
        <w:rPr>
          <w:rFonts w:ascii="Times New Roman" w:hAnsi="Times New Roman"/>
          <w:sz w:val="24"/>
          <w:lang w:val="en-US"/>
        </w:rPr>
      </w:pPr>
      <w:r w:rsidRPr="003A7DA7">
        <w:rPr>
          <w:rFonts w:ascii="Times New Roman" w:hAnsi="Times New Roman"/>
          <w:sz w:val="24"/>
          <w:lang w:val="en-US"/>
        </w:rPr>
        <w:t>In particular, w</w:t>
      </w:r>
      <w:r w:rsidR="00BC4423" w:rsidRPr="003A7DA7">
        <w:rPr>
          <w:rFonts w:ascii="Times New Roman" w:hAnsi="Times New Roman"/>
          <w:sz w:val="24"/>
          <w:lang w:val="en-US"/>
        </w:rPr>
        <w:t xml:space="preserve">ithin the SDT the “person-environment” fit has been paralleled with </w:t>
      </w:r>
      <w:r w:rsidR="0079615D" w:rsidRPr="003A7DA7">
        <w:rPr>
          <w:rFonts w:ascii="Times New Roman" w:hAnsi="Times New Roman"/>
          <w:sz w:val="24"/>
          <w:lang w:val="en-US"/>
        </w:rPr>
        <w:t>“person-organization fit”</w:t>
      </w:r>
      <w:r w:rsidR="00BD68E5" w:rsidRPr="003A7DA7">
        <w:rPr>
          <w:rFonts w:ascii="Times New Roman" w:hAnsi="Times New Roman"/>
          <w:sz w:val="24"/>
          <w:lang w:val="en-US"/>
        </w:rPr>
        <w:t xml:space="preserve"> </w:t>
      </w:r>
      <w:r w:rsidR="0079615D" w:rsidRPr="003A7DA7">
        <w:rPr>
          <w:rFonts w:ascii="Times New Roman" w:hAnsi="Times New Roman"/>
          <w:sz w:val="24"/>
          <w:lang w:val="en-US"/>
        </w:rPr>
        <w:t>(P-O fit; e</w:t>
      </w:r>
      <w:r w:rsidR="001B4BE8" w:rsidRPr="003A7DA7">
        <w:rPr>
          <w:rFonts w:ascii="Times New Roman" w:hAnsi="Times New Roman"/>
          <w:sz w:val="24"/>
          <w:lang w:val="en-US"/>
        </w:rPr>
        <w:t>.</w:t>
      </w:r>
      <w:r w:rsidR="0079615D" w:rsidRPr="003A7DA7">
        <w:rPr>
          <w:rFonts w:ascii="Times New Roman" w:hAnsi="Times New Roman"/>
          <w:sz w:val="24"/>
          <w:lang w:val="en-US"/>
        </w:rPr>
        <w:t>g., Furnham, 2001).</w:t>
      </w:r>
      <w:r w:rsidR="00170DAF" w:rsidRPr="003A7DA7">
        <w:rPr>
          <w:rFonts w:ascii="Times New Roman" w:hAnsi="Times New Roman"/>
          <w:sz w:val="24"/>
          <w:lang w:val="en-US"/>
        </w:rPr>
        <w:t xml:space="preserve"> P-O fit </w:t>
      </w:r>
      <w:r w:rsidR="00747F50" w:rsidRPr="003A7DA7">
        <w:rPr>
          <w:rFonts w:ascii="Times New Roman" w:hAnsi="Times New Roman"/>
          <w:sz w:val="24"/>
          <w:lang w:val="en-US"/>
        </w:rPr>
        <w:t>posit</w:t>
      </w:r>
      <w:r w:rsidR="00170DAF" w:rsidRPr="003A7DA7">
        <w:rPr>
          <w:rFonts w:ascii="Times New Roman" w:hAnsi="Times New Roman"/>
          <w:sz w:val="24"/>
          <w:lang w:val="en-US"/>
        </w:rPr>
        <w:t xml:space="preserve"> that </w:t>
      </w:r>
      <w:r w:rsidR="00747F50" w:rsidRPr="003A7DA7">
        <w:rPr>
          <w:rFonts w:ascii="Times New Roman" w:hAnsi="Times New Roman"/>
          <w:sz w:val="24"/>
          <w:lang w:val="en-US"/>
        </w:rPr>
        <w:t>a</w:t>
      </w:r>
      <w:r w:rsidR="00170DAF" w:rsidRPr="003A7DA7">
        <w:rPr>
          <w:rFonts w:ascii="Times New Roman" w:hAnsi="Times New Roman"/>
          <w:sz w:val="24"/>
          <w:lang w:val="en-US"/>
        </w:rPr>
        <w:t xml:space="preserve"> congruency among </w:t>
      </w:r>
      <w:r w:rsidR="00174B6E" w:rsidRPr="003A7DA7">
        <w:rPr>
          <w:rFonts w:ascii="Times New Roman" w:hAnsi="Times New Roman"/>
          <w:sz w:val="24"/>
          <w:lang w:val="en-US"/>
        </w:rPr>
        <w:t>employees</w:t>
      </w:r>
      <w:r w:rsidR="00170DAF" w:rsidRPr="003A7DA7">
        <w:rPr>
          <w:rFonts w:ascii="Times New Roman" w:hAnsi="Times New Roman"/>
          <w:sz w:val="24"/>
          <w:lang w:val="en-US"/>
        </w:rPr>
        <w:t xml:space="preserve"> and organization</w:t>
      </w:r>
      <w:r w:rsidR="00F5322B" w:rsidRPr="003A7DA7">
        <w:rPr>
          <w:rFonts w:ascii="Times New Roman" w:hAnsi="Times New Roman"/>
          <w:sz w:val="24"/>
          <w:lang w:val="en-US"/>
        </w:rPr>
        <w:t>s</w:t>
      </w:r>
      <w:r w:rsidR="00170DAF" w:rsidRPr="003A7DA7">
        <w:rPr>
          <w:rFonts w:ascii="Times New Roman" w:hAnsi="Times New Roman"/>
          <w:sz w:val="24"/>
          <w:lang w:val="en-US"/>
        </w:rPr>
        <w:t xml:space="preserve"> in</w:t>
      </w:r>
      <w:r w:rsidR="00077E34" w:rsidRPr="003A7DA7">
        <w:rPr>
          <w:rFonts w:ascii="Times New Roman" w:hAnsi="Times New Roman"/>
          <w:sz w:val="24"/>
          <w:lang w:val="en-US"/>
        </w:rPr>
        <w:t xml:space="preserve"> expression and promotion of same</w:t>
      </w:r>
      <w:r w:rsidR="00170DAF" w:rsidRPr="003A7DA7">
        <w:rPr>
          <w:rFonts w:ascii="Times New Roman" w:hAnsi="Times New Roman"/>
          <w:sz w:val="24"/>
          <w:lang w:val="en-US"/>
        </w:rPr>
        <w:t xml:space="preserve"> basic values, attitudes, orientations and behavioral predisposition</w:t>
      </w:r>
      <w:r w:rsidR="00BD68E5" w:rsidRPr="003A7DA7">
        <w:rPr>
          <w:rFonts w:ascii="Times New Roman" w:hAnsi="Times New Roman"/>
          <w:sz w:val="24"/>
          <w:lang w:val="en-US"/>
        </w:rPr>
        <w:t xml:space="preserve"> (Holland, 1996)</w:t>
      </w:r>
      <w:r w:rsidR="00747F50" w:rsidRPr="003A7DA7">
        <w:rPr>
          <w:rFonts w:ascii="Times New Roman" w:hAnsi="Times New Roman"/>
          <w:sz w:val="24"/>
          <w:lang w:val="en-US"/>
        </w:rPr>
        <w:t xml:space="preserve"> leads to an organizational </w:t>
      </w:r>
      <w:r w:rsidR="00BA2825" w:rsidRPr="003A7DA7">
        <w:rPr>
          <w:rFonts w:ascii="Times New Roman" w:hAnsi="Times New Roman"/>
          <w:sz w:val="24"/>
          <w:lang w:val="en-US"/>
        </w:rPr>
        <w:t>best</w:t>
      </w:r>
      <w:r w:rsidR="00B968FD" w:rsidRPr="003A7DA7">
        <w:rPr>
          <w:rFonts w:ascii="Times New Roman" w:hAnsi="Times New Roman"/>
          <w:sz w:val="24"/>
          <w:lang w:val="en-US"/>
        </w:rPr>
        <w:t xml:space="preserve"> functioning</w:t>
      </w:r>
      <w:r w:rsidR="00747F50" w:rsidRPr="003A7DA7">
        <w:rPr>
          <w:rFonts w:ascii="Times New Roman" w:hAnsi="Times New Roman"/>
          <w:sz w:val="24"/>
          <w:lang w:val="en-US"/>
        </w:rPr>
        <w:t>, which</w:t>
      </w:r>
      <w:r w:rsidR="00B968FD" w:rsidRPr="003A7DA7">
        <w:rPr>
          <w:rFonts w:ascii="Times New Roman" w:hAnsi="Times New Roman"/>
          <w:sz w:val="24"/>
          <w:lang w:val="en-US"/>
        </w:rPr>
        <w:t xml:space="preserve"> is guaranteed by a sort of synergetic accordance between supervisors and subordinates </w:t>
      </w:r>
      <w:r w:rsidR="000E5537" w:rsidRPr="003A7DA7">
        <w:rPr>
          <w:rFonts w:ascii="Times New Roman" w:hAnsi="Times New Roman"/>
          <w:sz w:val="24"/>
          <w:lang w:val="en-US"/>
        </w:rPr>
        <w:t>(</w:t>
      </w:r>
      <w:r w:rsidR="00747F50" w:rsidRPr="003A7DA7">
        <w:rPr>
          <w:rFonts w:ascii="Times New Roman" w:hAnsi="Times New Roman"/>
          <w:sz w:val="24"/>
          <w:lang w:val="en-US"/>
        </w:rPr>
        <w:t xml:space="preserve">e.i., </w:t>
      </w:r>
      <w:r w:rsidR="00BA2825" w:rsidRPr="003A7DA7">
        <w:rPr>
          <w:rFonts w:ascii="Times New Roman" w:hAnsi="Times New Roman"/>
          <w:sz w:val="24"/>
          <w:lang w:val="en-US"/>
        </w:rPr>
        <w:t>Bélanger, Pierro</w:t>
      </w:r>
      <w:r w:rsidR="000E5537" w:rsidRPr="003A7DA7">
        <w:rPr>
          <w:rFonts w:ascii="Times New Roman" w:hAnsi="Times New Roman"/>
          <w:sz w:val="24"/>
          <w:lang w:val="en-US"/>
        </w:rPr>
        <w:t xml:space="preserve"> &amp;</w:t>
      </w:r>
      <w:r w:rsidR="00B968FD" w:rsidRPr="003A7DA7">
        <w:rPr>
          <w:rFonts w:ascii="Times New Roman" w:hAnsi="Times New Roman"/>
          <w:sz w:val="24"/>
          <w:lang w:val="en-US"/>
        </w:rPr>
        <w:t xml:space="preserve"> Kruglanski, 2015). </w:t>
      </w:r>
      <w:r w:rsidR="00F5322B" w:rsidRPr="003A7DA7">
        <w:rPr>
          <w:rFonts w:ascii="Times New Roman" w:hAnsi="Times New Roman"/>
          <w:sz w:val="24"/>
          <w:lang w:val="en-US"/>
        </w:rPr>
        <w:t xml:space="preserve">Indeed, </w:t>
      </w:r>
      <w:r w:rsidR="00170DAF" w:rsidRPr="003A7DA7">
        <w:rPr>
          <w:rFonts w:ascii="Times New Roman" w:hAnsi="Times New Roman"/>
          <w:sz w:val="24"/>
          <w:lang w:val="en-US"/>
        </w:rPr>
        <w:t>SDT</w:t>
      </w:r>
      <w:r w:rsidR="00B968FD" w:rsidRPr="003A7DA7">
        <w:rPr>
          <w:rFonts w:ascii="Times New Roman" w:hAnsi="Times New Roman"/>
          <w:sz w:val="24"/>
          <w:lang w:val="en-US"/>
        </w:rPr>
        <w:t xml:space="preserve"> </w:t>
      </w:r>
      <w:r w:rsidR="005D06ED" w:rsidRPr="003A7DA7">
        <w:rPr>
          <w:rFonts w:ascii="Times New Roman" w:hAnsi="Times New Roman"/>
          <w:sz w:val="24"/>
          <w:lang w:val="en-US"/>
        </w:rPr>
        <w:t>depicts</w:t>
      </w:r>
      <w:r w:rsidR="00B968FD" w:rsidRPr="003A7DA7">
        <w:rPr>
          <w:rFonts w:ascii="Times New Roman" w:hAnsi="Times New Roman"/>
          <w:sz w:val="24"/>
          <w:lang w:val="en-US"/>
        </w:rPr>
        <w:t xml:space="preserve"> social institutions in terms of</w:t>
      </w:r>
      <w:r w:rsidR="00170DAF" w:rsidRPr="003A7DA7">
        <w:rPr>
          <w:rFonts w:ascii="Times New Roman" w:hAnsi="Times New Roman"/>
          <w:sz w:val="24"/>
          <w:lang w:val="en-US"/>
        </w:rPr>
        <w:t xml:space="preserve"> hierarchy-enhancing (HE) and hierarchy-attenuating (HA) </w:t>
      </w:r>
      <w:r w:rsidR="00B968FD" w:rsidRPr="003A7DA7">
        <w:rPr>
          <w:rFonts w:ascii="Times New Roman" w:hAnsi="Times New Roman"/>
          <w:sz w:val="24"/>
          <w:lang w:val="en-US"/>
        </w:rPr>
        <w:t xml:space="preserve">legitimizing myths </w:t>
      </w:r>
      <w:r w:rsidR="002C6ECA" w:rsidRPr="003A7DA7">
        <w:rPr>
          <w:rFonts w:ascii="Times New Roman" w:hAnsi="Times New Roman"/>
          <w:sz w:val="24"/>
          <w:lang w:val="en-US"/>
        </w:rPr>
        <w:t>(Pratto, Sidanius &amp; Levin, 2006)</w:t>
      </w:r>
      <w:r w:rsidR="00170DAF" w:rsidRPr="003A7DA7">
        <w:rPr>
          <w:rFonts w:ascii="Times New Roman" w:hAnsi="Times New Roman"/>
          <w:sz w:val="24"/>
          <w:lang w:val="en-US"/>
        </w:rPr>
        <w:t xml:space="preserve">. In HE contexts </w:t>
      </w:r>
      <w:r w:rsidR="002C6ECA" w:rsidRPr="003A7DA7">
        <w:rPr>
          <w:rFonts w:ascii="Times New Roman" w:hAnsi="Times New Roman"/>
          <w:sz w:val="24"/>
          <w:lang w:val="en-US"/>
        </w:rPr>
        <w:t>people promote and sustain group hierarchies by allocating disproportionately</w:t>
      </w:r>
      <w:r w:rsidR="00952306" w:rsidRPr="003A7DA7">
        <w:rPr>
          <w:rFonts w:ascii="Times New Roman" w:hAnsi="Times New Roman"/>
          <w:sz w:val="24"/>
          <w:lang w:val="en-US"/>
        </w:rPr>
        <w:t xml:space="preserve"> available resources, power and</w:t>
      </w:r>
      <w:r w:rsidR="002C6ECA" w:rsidRPr="003A7DA7">
        <w:rPr>
          <w:rFonts w:ascii="Times New Roman" w:hAnsi="Times New Roman"/>
          <w:sz w:val="24"/>
          <w:lang w:val="en-US"/>
        </w:rPr>
        <w:t xml:space="preserve"> more positive social value </w:t>
      </w:r>
      <w:r w:rsidR="008C1180" w:rsidRPr="003A7DA7">
        <w:rPr>
          <w:rFonts w:ascii="Times New Roman" w:hAnsi="Times New Roman"/>
          <w:sz w:val="24"/>
          <w:lang w:val="en-US"/>
        </w:rPr>
        <w:t>(</w:t>
      </w:r>
      <w:r w:rsidR="002C6ECA" w:rsidRPr="003A7DA7">
        <w:rPr>
          <w:rFonts w:ascii="Times New Roman" w:hAnsi="Times New Roman"/>
          <w:sz w:val="24"/>
          <w:lang w:val="en-US"/>
        </w:rPr>
        <w:t>or less negative social value</w:t>
      </w:r>
      <w:r w:rsidR="008C1180" w:rsidRPr="003A7DA7">
        <w:rPr>
          <w:rFonts w:ascii="Times New Roman" w:hAnsi="Times New Roman"/>
          <w:sz w:val="24"/>
          <w:lang w:val="en-US"/>
        </w:rPr>
        <w:t>)</w:t>
      </w:r>
      <w:r w:rsidR="002C6ECA" w:rsidRPr="003A7DA7">
        <w:rPr>
          <w:rFonts w:ascii="Times New Roman" w:hAnsi="Times New Roman"/>
          <w:sz w:val="24"/>
          <w:lang w:val="en-US"/>
        </w:rPr>
        <w:t xml:space="preserve"> to dominants groups</w:t>
      </w:r>
      <w:r w:rsidRPr="003A7DA7">
        <w:rPr>
          <w:rFonts w:ascii="Times New Roman" w:hAnsi="Times New Roman"/>
          <w:sz w:val="24"/>
          <w:lang w:val="en-US"/>
        </w:rPr>
        <w:t xml:space="preserve"> </w:t>
      </w:r>
      <w:r w:rsidR="00747F50" w:rsidRPr="003A7DA7">
        <w:rPr>
          <w:rFonts w:ascii="Times New Roman" w:hAnsi="Times New Roman"/>
          <w:sz w:val="24"/>
          <w:lang w:val="en-US"/>
        </w:rPr>
        <w:t>instead of</w:t>
      </w:r>
      <w:r w:rsidR="002C6ECA" w:rsidRPr="003A7DA7">
        <w:rPr>
          <w:rFonts w:ascii="Times New Roman" w:hAnsi="Times New Roman"/>
          <w:sz w:val="24"/>
          <w:lang w:val="en-US"/>
        </w:rPr>
        <w:t xml:space="preserve"> subordinates</w:t>
      </w:r>
      <w:r w:rsidRPr="003A7DA7">
        <w:rPr>
          <w:rFonts w:ascii="Times New Roman" w:hAnsi="Times New Roman"/>
          <w:sz w:val="24"/>
          <w:lang w:val="en-US"/>
        </w:rPr>
        <w:t>’ ones</w:t>
      </w:r>
      <w:r w:rsidR="00B968FD" w:rsidRPr="003A7DA7">
        <w:rPr>
          <w:rFonts w:ascii="Times New Roman" w:hAnsi="Times New Roman"/>
          <w:sz w:val="24"/>
          <w:lang w:val="en-US"/>
        </w:rPr>
        <w:t xml:space="preserve"> (</w:t>
      </w:r>
      <w:r w:rsidR="00952306" w:rsidRPr="003A7DA7">
        <w:rPr>
          <w:rFonts w:ascii="Times New Roman" w:hAnsi="Times New Roman"/>
          <w:sz w:val="24"/>
          <w:lang w:val="en-US"/>
        </w:rPr>
        <w:t>HE legitimizing myths).</w:t>
      </w:r>
      <w:r w:rsidR="00A1782D" w:rsidRPr="003A7DA7">
        <w:rPr>
          <w:rFonts w:ascii="Times New Roman" w:hAnsi="Times New Roman"/>
          <w:sz w:val="24"/>
          <w:lang w:val="en-US"/>
        </w:rPr>
        <w:t xml:space="preserve"> </w:t>
      </w:r>
      <w:r w:rsidRPr="003A7DA7">
        <w:rPr>
          <w:rFonts w:ascii="Times New Roman" w:hAnsi="Times New Roman"/>
          <w:sz w:val="24"/>
          <w:lang w:val="en-US"/>
        </w:rPr>
        <w:t>Conversely, i</w:t>
      </w:r>
      <w:r w:rsidR="00952306" w:rsidRPr="003A7DA7">
        <w:rPr>
          <w:rFonts w:ascii="Times New Roman" w:hAnsi="Times New Roman"/>
          <w:sz w:val="24"/>
          <w:lang w:val="en-US"/>
        </w:rPr>
        <w:t xml:space="preserve">n HA contexts members try to </w:t>
      </w:r>
      <w:r w:rsidR="00B968FD" w:rsidRPr="003A7DA7">
        <w:rPr>
          <w:rFonts w:ascii="Times New Roman" w:hAnsi="Times New Roman"/>
          <w:sz w:val="24"/>
          <w:lang w:val="en-US"/>
        </w:rPr>
        <w:t>deal with</w:t>
      </w:r>
      <w:r w:rsidR="00952306" w:rsidRPr="003A7DA7">
        <w:rPr>
          <w:rFonts w:ascii="Times New Roman" w:hAnsi="Times New Roman"/>
          <w:sz w:val="24"/>
          <w:lang w:val="en-US"/>
        </w:rPr>
        <w:t xml:space="preserve"> group hierarchies by allowing power and resources</w:t>
      </w:r>
      <w:r w:rsidR="00747F50" w:rsidRPr="003A7DA7">
        <w:rPr>
          <w:rFonts w:ascii="Times New Roman" w:hAnsi="Times New Roman"/>
          <w:sz w:val="24"/>
          <w:lang w:val="en-US"/>
        </w:rPr>
        <w:t xml:space="preserve"> preferentially</w:t>
      </w:r>
      <w:r w:rsidR="00952306" w:rsidRPr="003A7DA7">
        <w:rPr>
          <w:rFonts w:ascii="Times New Roman" w:hAnsi="Times New Roman"/>
          <w:sz w:val="24"/>
          <w:lang w:val="en-US"/>
        </w:rPr>
        <w:t xml:space="preserve"> </w:t>
      </w:r>
      <w:r w:rsidR="005D06ED" w:rsidRPr="003A7DA7">
        <w:rPr>
          <w:rFonts w:ascii="Times New Roman" w:hAnsi="Times New Roman"/>
          <w:sz w:val="24"/>
          <w:lang w:val="en-US"/>
        </w:rPr>
        <w:t>toward subordinate groups (</w:t>
      </w:r>
      <w:r w:rsidR="00952306" w:rsidRPr="003A7DA7">
        <w:rPr>
          <w:rFonts w:ascii="Times New Roman" w:hAnsi="Times New Roman"/>
          <w:sz w:val="24"/>
          <w:lang w:val="en-US"/>
        </w:rPr>
        <w:t>HA legitimizing myths; Sidanius &amp; Pratto, 2001)</w:t>
      </w:r>
      <w:r w:rsidR="00C11D71" w:rsidRPr="003A7DA7">
        <w:rPr>
          <w:rFonts w:ascii="Times New Roman" w:hAnsi="Times New Roman"/>
          <w:sz w:val="24"/>
          <w:lang w:val="en-US"/>
        </w:rPr>
        <w:t xml:space="preserve">. </w:t>
      </w:r>
      <w:r w:rsidR="00174B6E" w:rsidRPr="003A7DA7">
        <w:rPr>
          <w:rFonts w:ascii="Times New Roman" w:hAnsi="Times New Roman"/>
          <w:sz w:val="24"/>
          <w:lang w:val="en-US"/>
        </w:rPr>
        <w:t>Indeed, s</w:t>
      </w:r>
      <w:r w:rsidR="00284A32" w:rsidRPr="003A7DA7">
        <w:rPr>
          <w:rFonts w:ascii="Times New Roman" w:hAnsi="Times New Roman"/>
          <w:sz w:val="24"/>
          <w:lang w:val="en-US"/>
        </w:rPr>
        <w:t>tudies demonstrated that in HE institutions and HA institutions operate people</w:t>
      </w:r>
      <w:r w:rsidR="00000B4E" w:rsidRPr="003A7DA7">
        <w:rPr>
          <w:rFonts w:ascii="Times New Roman" w:hAnsi="Times New Roman"/>
          <w:sz w:val="24"/>
          <w:lang w:val="en-US"/>
        </w:rPr>
        <w:t xml:space="preserve"> who are</w:t>
      </w:r>
      <w:r w:rsidR="00284A32" w:rsidRPr="003A7DA7">
        <w:rPr>
          <w:rFonts w:ascii="Times New Roman" w:hAnsi="Times New Roman"/>
          <w:sz w:val="24"/>
          <w:lang w:val="en-US"/>
        </w:rPr>
        <w:t xml:space="preserve"> higher in SDO </w:t>
      </w:r>
      <w:r w:rsidR="00174B6E" w:rsidRPr="003A7DA7">
        <w:rPr>
          <w:rFonts w:ascii="Times New Roman" w:hAnsi="Times New Roman"/>
          <w:sz w:val="24"/>
          <w:lang w:val="en-US"/>
        </w:rPr>
        <w:t xml:space="preserve">and lowest in SDO respectively </w:t>
      </w:r>
      <w:r w:rsidR="00FA5392" w:rsidRPr="003A7DA7">
        <w:rPr>
          <w:rFonts w:ascii="Times New Roman" w:hAnsi="Times New Roman"/>
          <w:sz w:val="24"/>
          <w:lang w:val="en-US"/>
        </w:rPr>
        <w:t>(</w:t>
      </w:r>
      <w:r w:rsidR="002475AB" w:rsidRPr="003A7DA7">
        <w:rPr>
          <w:rFonts w:ascii="Times New Roman" w:hAnsi="Times New Roman"/>
          <w:sz w:val="24"/>
          <w:lang w:val="en-US"/>
        </w:rPr>
        <w:t>e</w:t>
      </w:r>
      <w:r w:rsidR="00F5322B" w:rsidRPr="003A7DA7">
        <w:rPr>
          <w:rFonts w:ascii="Times New Roman" w:hAnsi="Times New Roman"/>
          <w:sz w:val="24"/>
          <w:lang w:val="en-US"/>
        </w:rPr>
        <w:t>.</w:t>
      </w:r>
      <w:r w:rsidR="002475AB" w:rsidRPr="003A7DA7">
        <w:rPr>
          <w:rFonts w:ascii="Times New Roman" w:hAnsi="Times New Roman"/>
          <w:sz w:val="24"/>
          <w:lang w:val="en-US"/>
        </w:rPr>
        <w:t xml:space="preserve">g., </w:t>
      </w:r>
      <w:r w:rsidR="00FA5392" w:rsidRPr="003A7DA7">
        <w:rPr>
          <w:rFonts w:ascii="Times New Roman" w:hAnsi="Times New Roman"/>
          <w:sz w:val="24"/>
          <w:lang w:val="en-US"/>
        </w:rPr>
        <w:t xml:space="preserve">Pratto </w:t>
      </w:r>
      <w:r w:rsidR="00FA5392" w:rsidRPr="003A7DA7">
        <w:rPr>
          <w:rFonts w:ascii="Times New Roman" w:hAnsi="Times New Roman"/>
          <w:i/>
          <w:sz w:val="24"/>
          <w:lang w:val="en-US"/>
        </w:rPr>
        <w:t>et al</w:t>
      </w:r>
      <w:r w:rsidR="00FA5392" w:rsidRPr="003A7DA7">
        <w:rPr>
          <w:rFonts w:ascii="Times New Roman" w:hAnsi="Times New Roman"/>
          <w:sz w:val="24"/>
          <w:lang w:val="en-US"/>
        </w:rPr>
        <w:t xml:space="preserve">., 1997; Sidanius </w:t>
      </w:r>
      <w:r w:rsidR="00FA5392" w:rsidRPr="003A7DA7">
        <w:rPr>
          <w:rFonts w:ascii="Times New Roman" w:hAnsi="Times New Roman"/>
          <w:i/>
          <w:sz w:val="24"/>
          <w:lang w:val="en-US"/>
        </w:rPr>
        <w:t>et al</w:t>
      </w:r>
      <w:r w:rsidR="00FA5392" w:rsidRPr="003A7DA7">
        <w:rPr>
          <w:rFonts w:ascii="Times New Roman" w:hAnsi="Times New Roman"/>
          <w:sz w:val="24"/>
          <w:lang w:val="en-US"/>
        </w:rPr>
        <w:t>., 2003</w:t>
      </w:r>
      <w:r w:rsidR="002475AB" w:rsidRPr="003A7DA7">
        <w:rPr>
          <w:rFonts w:ascii="Times New Roman" w:hAnsi="Times New Roman"/>
          <w:sz w:val="24"/>
          <w:lang w:val="en-US"/>
        </w:rPr>
        <w:t xml:space="preserve">; Umphress </w:t>
      </w:r>
      <w:r w:rsidR="002475AB" w:rsidRPr="003A7DA7">
        <w:rPr>
          <w:rFonts w:ascii="Times New Roman" w:hAnsi="Times New Roman"/>
          <w:i/>
          <w:sz w:val="24"/>
          <w:lang w:val="en-US"/>
        </w:rPr>
        <w:t>et al.</w:t>
      </w:r>
      <w:r w:rsidR="002475AB" w:rsidRPr="003A7DA7">
        <w:rPr>
          <w:rFonts w:ascii="Times New Roman" w:hAnsi="Times New Roman"/>
          <w:sz w:val="24"/>
          <w:lang w:val="en-US"/>
        </w:rPr>
        <w:t>, 2007</w:t>
      </w:r>
      <w:r w:rsidR="00FA5392" w:rsidRPr="003A7DA7">
        <w:rPr>
          <w:rFonts w:ascii="Times New Roman" w:hAnsi="Times New Roman"/>
          <w:sz w:val="24"/>
          <w:lang w:val="en-US"/>
        </w:rPr>
        <w:t>)</w:t>
      </w:r>
      <w:r w:rsidR="00284A32" w:rsidRPr="003A7DA7">
        <w:rPr>
          <w:rFonts w:ascii="Times New Roman" w:hAnsi="Times New Roman"/>
          <w:sz w:val="24"/>
          <w:lang w:val="en-US"/>
        </w:rPr>
        <w:t>.</w:t>
      </w:r>
      <w:r w:rsidR="00FA5392" w:rsidRPr="003A7DA7">
        <w:rPr>
          <w:rFonts w:ascii="Times New Roman" w:hAnsi="Times New Roman"/>
          <w:sz w:val="24"/>
          <w:lang w:val="en-US"/>
        </w:rPr>
        <w:t xml:space="preserve"> For this reason, </w:t>
      </w:r>
      <w:r w:rsidR="003A7DA7" w:rsidRPr="003A7DA7">
        <w:rPr>
          <w:rFonts w:ascii="Times New Roman" w:hAnsi="Times New Roman"/>
          <w:sz w:val="24"/>
          <w:lang w:val="en-US"/>
        </w:rPr>
        <w:t xml:space="preserve">high-SDO workers </w:t>
      </w:r>
      <w:r w:rsidR="003A7DA7">
        <w:rPr>
          <w:rFonts w:ascii="Times New Roman" w:hAnsi="Times New Roman"/>
          <w:sz w:val="24"/>
          <w:lang w:val="en-US"/>
        </w:rPr>
        <w:t>fit</w:t>
      </w:r>
      <w:r w:rsidR="003A7DA7" w:rsidRPr="003A7DA7">
        <w:rPr>
          <w:rFonts w:ascii="Times New Roman" w:hAnsi="Times New Roman"/>
          <w:sz w:val="24"/>
          <w:lang w:val="en-US"/>
        </w:rPr>
        <w:t xml:space="preserve"> more </w:t>
      </w:r>
      <w:r w:rsidR="003A7DA7">
        <w:rPr>
          <w:rFonts w:ascii="Times New Roman" w:hAnsi="Times New Roman"/>
          <w:sz w:val="24"/>
          <w:lang w:val="en-US"/>
        </w:rPr>
        <w:t>with HE organization</w:t>
      </w:r>
      <w:r w:rsidR="00EE1C03">
        <w:rPr>
          <w:rFonts w:ascii="Times New Roman" w:hAnsi="Times New Roman"/>
          <w:sz w:val="24"/>
          <w:lang w:val="en-US"/>
        </w:rPr>
        <w:t>s</w:t>
      </w:r>
      <w:r w:rsidR="003A7DA7">
        <w:rPr>
          <w:rFonts w:ascii="Times New Roman" w:hAnsi="Times New Roman"/>
          <w:sz w:val="24"/>
          <w:lang w:val="en-US"/>
        </w:rPr>
        <w:t xml:space="preserve"> </w:t>
      </w:r>
      <w:r w:rsidR="003A7DA7" w:rsidRPr="003A7DA7">
        <w:rPr>
          <w:rFonts w:ascii="Times New Roman" w:hAnsi="Times New Roman"/>
          <w:sz w:val="24"/>
          <w:lang w:val="en-US"/>
        </w:rPr>
        <w:t>that</w:t>
      </w:r>
      <w:r w:rsidR="00747F50" w:rsidRPr="003A7DA7">
        <w:rPr>
          <w:rFonts w:ascii="Times New Roman" w:hAnsi="Times New Roman"/>
          <w:sz w:val="24"/>
          <w:lang w:val="en-US"/>
        </w:rPr>
        <w:t xml:space="preserve"> </w:t>
      </w:r>
      <w:r w:rsidR="00B91A02" w:rsidRPr="003A7DA7">
        <w:rPr>
          <w:rFonts w:ascii="Times New Roman" w:hAnsi="Times New Roman"/>
          <w:sz w:val="24"/>
          <w:lang w:val="en-US"/>
        </w:rPr>
        <w:t>concur in</w:t>
      </w:r>
      <w:r w:rsidR="00FA5392" w:rsidRPr="003A7DA7">
        <w:rPr>
          <w:rFonts w:ascii="Times New Roman" w:hAnsi="Times New Roman"/>
          <w:sz w:val="24"/>
          <w:lang w:val="en-US"/>
        </w:rPr>
        <w:t xml:space="preserve"> maintain</w:t>
      </w:r>
      <w:r w:rsidR="00747F50" w:rsidRPr="003A7DA7">
        <w:rPr>
          <w:rFonts w:ascii="Times New Roman" w:hAnsi="Times New Roman"/>
          <w:sz w:val="24"/>
          <w:lang w:val="en-US"/>
        </w:rPr>
        <w:t>ing</w:t>
      </w:r>
      <w:r w:rsidR="00FA5392" w:rsidRPr="003A7DA7">
        <w:rPr>
          <w:rFonts w:ascii="Times New Roman" w:hAnsi="Times New Roman"/>
          <w:sz w:val="24"/>
          <w:lang w:val="en-US"/>
        </w:rPr>
        <w:t xml:space="preserve"> group based hierarchy matching the character</w:t>
      </w:r>
      <w:r w:rsidR="00747F50" w:rsidRPr="003A7DA7">
        <w:rPr>
          <w:rFonts w:ascii="Times New Roman" w:hAnsi="Times New Roman"/>
          <w:sz w:val="24"/>
          <w:lang w:val="en-US"/>
        </w:rPr>
        <w:t>istics</w:t>
      </w:r>
      <w:r w:rsidR="00FA5392" w:rsidRPr="003A7DA7">
        <w:rPr>
          <w:rFonts w:ascii="Times New Roman" w:hAnsi="Times New Roman"/>
          <w:sz w:val="24"/>
          <w:lang w:val="en-US"/>
        </w:rPr>
        <w:t xml:space="preserve"> of the institutions in which they work</w:t>
      </w:r>
      <w:r w:rsidR="00AC79ED" w:rsidRPr="003A7DA7">
        <w:rPr>
          <w:rFonts w:ascii="Times New Roman" w:hAnsi="Times New Roman"/>
          <w:sz w:val="24"/>
          <w:lang w:val="en-US"/>
        </w:rPr>
        <w:t xml:space="preserve"> </w:t>
      </w:r>
      <w:r w:rsidR="00AC79ED" w:rsidRPr="00ED7C1A">
        <w:rPr>
          <w:rFonts w:ascii="Times New Roman" w:hAnsi="Times New Roman"/>
          <w:sz w:val="24"/>
          <w:lang w:val="en-US"/>
        </w:rPr>
        <w:t>(Haley &amp; Sidanius, 2005)</w:t>
      </w:r>
      <w:r w:rsidR="00D968A4" w:rsidRPr="00ED7C1A">
        <w:rPr>
          <w:rFonts w:ascii="Times New Roman" w:hAnsi="Times New Roman"/>
          <w:sz w:val="24"/>
          <w:lang w:val="en-US"/>
        </w:rPr>
        <w:t>.</w:t>
      </w:r>
      <w:r w:rsidR="00077E34" w:rsidRPr="00ED7C1A">
        <w:rPr>
          <w:rFonts w:ascii="Times New Roman" w:hAnsi="Times New Roman"/>
          <w:sz w:val="24"/>
          <w:lang w:val="en-US"/>
        </w:rPr>
        <w:t xml:space="preserve"> </w:t>
      </w:r>
      <w:r w:rsidRPr="00ED7C1A">
        <w:rPr>
          <w:rFonts w:ascii="Times New Roman" w:hAnsi="Times New Roman"/>
          <w:sz w:val="24"/>
          <w:lang w:val="en-US"/>
        </w:rPr>
        <w:t>F</w:t>
      </w:r>
      <w:r w:rsidR="00502BD7" w:rsidRPr="00ED7C1A">
        <w:rPr>
          <w:rFonts w:ascii="Times New Roman" w:hAnsi="Times New Roman"/>
          <w:sz w:val="24"/>
          <w:lang w:val="en-US"/>
        </w:rPr>
        <w:t xml:space="preserve">ive mechanisms </w:t>
      </w:r>
      <w:r w:rsidRPr="00ED7C1A">
        <w:rPr>
          <w:rFonts w:ascii="Times New Roman" w:hAnsi="Times New Roman"/>
          <w:sz w:val="24"/>
          <w:lang w:val="en-US"/>
        </w:rPr>
        <w:t xml:space="preserve">allowing </w:t>
      </w:r>
      <w:r w:rsidR="00077E34" w:rsidRPr="00ED7C1A">
        <w:rPr>
          <w:rFonts w:ascii="Times New Roman" w:hAnsi="Times New Roman"/>
          <w:sz w:val="24"/>
          <w:lang w:val="en-US"/>
        </w:rPr>
        <w:t>the</w:t>
      </w:r>
      <w:r w:rsidR="00502BD7" w:rsidRPr="00ED7C1A">
        <w:rPr>
          <w:rFonts w:ascii="Times New Roman" w:hAnsi="Times New Roman"/>
          <w:sz w:val="24"/>
          <w:lang w:val="en-US"/>
        </w:rPr>
        <w:t xml:space="preserve"> congruency</w:t>
      </w:r>
      <w:r w:rsidRPr="00ED7C1A">
        <w:rPr>
          <w:rFonts w:ascii="Times New Roman" w:hAnsi="Times New Roman"/>
          <w:sz w:val="24"/>
          <w:lang w:val="en-US"/>
        </w:rPr>
        <w:t xml:space="preserve"> between person and </w:t>
      </w:r>
      <w:r w:rsidR="00747F50" w:rsidRPr="00ED7C1A">
        <w:rPr>
          <w:rFonts w:ascii="Times New Roman" w:hAnsi="Times New Roman"/>
          <w:sz w:val="24"/>
          <w:lang w:val="en-US"/>
        </w:rPr>
        <w:t>organizations as</w:t>
      </w:r>
      <w:r w:rsidRPr="00ED7C1A">
        <w:rPr>
          <w:rFonts w:ascii="Times New Roman" w:hAnsi="Times New Roman"/>
          <w:sz w:val="24"/>
          <w:lang w:val="en-US"/>
        </w:rPr>
        <w:t xml:space="preserve"> provided by</w:t>
      </w:r>
      <w:r w:rsidR="00000B4E" w:rsidRPr="00ED7C1A">
        <w:rPr>
          <w:rFonts w:ascii="Times New Roman" w:hAnsi="Times New Roman"/>
          <w:sz w:val="24"/>
          <w:lang w:val="en-US"/>
        </w:rPr>
        <w:t xml:space="preserve"> P-O fit conceptualized within</w:t>
      </w:r>
      <w:r w:rsidR="00747F50" w:rsidRPr="00ED7C1A">
        <w:rPr>
          <w:rFonts w:ascii="Times New Roman" w:hAnsi="Times New Roman"/>
          <w:sz w:val="24"/>
          <w:lang w:val="en-US"/>
        </w:rPr>
        <w:t xml:space="preserve"> </w:t>
      </w:r>
      <w:r w:rsidR="00646BEE" w:rsidRPr="00ED7C1A">
        <w:rPr>
          <w:rFonts w:ascii="Times New Roman" w:hAnsi="Times New Roman"/>
          <w:sz w:val="24"/>
          <w:lang w:val="en-US"/>
        </w:rPr>
        <w:t>SDT (Pratto, Sidanius &amp; Levin, 2006)</w:t>
      </w:r>
      <w:r w:rsidR="00502BD7" w:rsidRPr="00ED7C1A">
        <w:rPr>
          <w:rFonts w:ascii="Times New Roman" w:hAnsi="Times New Roman"/>
          <w:sz w:val="24"/>
          <w:lang w:val="en-US"/>
        </w:rPr>
        <w:t xml:space="preserve">: a) self-selection: people choosing jobs that are congruent with their SDO levels; b) institutional selection: organization select personnel whose SDO levels match HE or HA function of the institution; c) institutional socialization: organization transform individual’s values and ideologies to induce matching with organizational values and ideologies itself; d) differential reward: the individuals are much rewarded if they show congruency with HE or HA function </w:t>
      </w:r>
      <w:r w:rsidR="002475AB" w:rsidRPr="00ED7C1A">
        <w:rPr>
          <w:rFonts w:ascii="Times New Roman" w:hAnsi="Times New Roman"/>
          <w:sz w:val="24"/>
          <w:lang w:val="en-US"/>
        </w:rPr>
        <w:t>perpetrated</w:t>
      </w:r>
      <w:r w:rsidR="00502BD7" w:rsidRPr="00ED7C1A">
        <w:rPr>
          <w:rFonts w:ascii="Times New Roman" w:hAnsi="Times New Roman"/>
          <w:sz w:val="24"/>
          <w:lang w:val="en-US"/>
        </w:rPr>
        <w:t xml:space="preserve"> by organization</w:t>
      </w:r>
      <w:r w:rsidR="002475AB" w:rsidRPr="00ED7C1A">
        <w:rPr>
          <w:rFonts w:ascii="Times New Roman" w:hAnsi="Times New Roman"/>
          <w:sz w:val="24"/>
          <w:lang w:val="en-US"/>
        </w:rPr>
        <w:t>; and e) differential attrition of individuals out of incongruent social institutions</w:t>
      </w:r>
      <w:r w:rsidR="00747F50" w:rsidRPr="00ED7C1A">
        <w:rPr>
          <w:rFonts w:ascii="Times New Roman" w:hAnsi="Times New Roman"/>
          <w:sz w:val="24"/>
          <w:lang w:val="en-US"/>
        </w:rPr>
        <w:t>.</w:t>
      </w:r>
    </w:p>
    <w:p w14:paraId="3DCEF32A" w14:textId="4709F8F8" w:rsidR="008C1180" w:rsidRDefault="00ED7C1A" w:rsidP="003565ED">
      <w:pPr>
        <w:autoSpaceDE w:val="0"/>
        <w:autoSpaceDN w:val="0"/>
        <w:adjustRightInd w:val="0"/>
        <w:spacing w:after="0" w:line="480" w:lineRule="auto"/>
        <w:rPr>
          <w:rFonts w:ascii="Times New Roman" w:hAnsi="Times New Roman"/>
          <w:sz w:val="24"/>
          <w:lang w:val="en-US"/>
        </w:rPr>
      </w:pPr>
      <w:r w:rsidRPr="00ED7C1A">
        <w:rPr>
          <w:rFonts w:ascii="Times New Roman" w:hAnsi="Times New Roman"/>
          <w:sz w:val="24"/>
          <w:lang w:val="en-US"/>
        </w:rPr>
        <w:t>On the whole</w:t>
      </w:r>
      <w:r w:rsidR="00FF2A79" w:rsidRPr="00ED7C1A">
        <w:rPr>
          <w:rFonts w:ascii="Times New Roman" w:hAnsi="Times New Roman"/>
          <w:sz w:val="24"/>
          <w:lang w:val="en-US"/>
        </w:rPr>
        <w:t>,</w:t>
      </w:r>
      <w:r w:rsidR="008C1180" w:rsidRPr="00ED7C1A">
        <w:rPr>
          <w:rFonts w:ascii="Times New Roman" w:hAnsi="Times New Roman"/>
          <w:sz w:val="24"/>
          <w:lang w:val="en-US"/>
        </w:rPr>
        <w:t xml:space="preserve"> HE organizations mirror the</w:t>
      </w:r>
      <w:r w:rsidR="00C93FDF" w:rsidRPr="00ED7C1A">
        <w:rPr>
          <w:rFonts w:ascii="Times New Roman" w:hAnsi="Times New Roman"/>
          <w:sz w:val="24"/>
          <w:lang w:val="en-US"/>
        </w:rPr>
        <w:t xml:space="preserve"> social</w:t>
      </w:r>
      <w:r w:rsidR="008C1180" w:rsidRPr="00ED7C1A">
        <w:rPr>
          <w:rFonts w:ascii="Times New Roman" w:hAnsi="Times New Roman"/>
          <w:sz w:val="24"/>
          <w:lang w:val="en-US"/>
        </w:rPr>
        <w:t xml:space="preserve"> dominance process</w:t>
      </w:r>
      <w:r w:rsidR="00C93FDF" w:rsidRPr="00ED7C1A">
        <w:rPr>
          <w:rFonts w:ascii="Times New Roman" w:hAnsi="Times New Roman"/>
          <w:sz w:val="24"/>
          <w:lang w:val="en-US"/>
        </w:rPr>
        <w:t>es</w:t>
      </w:r>
      <w:r w:rsidR="00646BEE" w:rsidRPr="00ED7C1A">
        <w:rPr>
          <w:rFonts w:ascii="Times New Roman" w:hAnsi="Times New Roman"/>
          <w:sz w:val="24"/>
          <w:lang w:val="en-US"/>
        </w:rPr>
        <w:t xml:space="preserve"> operating at societal level</w:t>
      </w:r>
      <w:r w:rsidR="00800F3A" w:rsidRPr="00ED7C1A">
        <w:rPr>
          <w:rFonts w:ascii="Times New Roman" w:hAnsi="Times New Roman"/>
          <w:sz w:val="24"/>
          <w:lang w:val="en-US"/>
        </w:rPr>
        <w:t xml:space="preserve"> </w:t>
      </w:r>
      <w:r w:rsidR="00646BEE" w:rsidRPr="00ED7C1A">
        <w:rPr>
          <w:rFonts w:ascii="Times New Roman" w:hAnsi="Times New Roman"/>
          <w:sz w:val="24"/>
          <w:lang w:val="en-US"/>
        </w:rPr>
        <w:t xml:space="preserve">and </w:t>
      </w:r>
      <w:r w:rsidR="00800F3A" w:rsidRPr="00ED7C1A">
        <w:rPr>
          <w:rFonts w:ascii="Times New Roman" w:hAnsi="Times New Roman"/>
          <w:sz w:val="24"/>
          <w:lang w:val="en-US"/>
        </w:rPr>
        <w:t>depicted within SDT</w:t>
      </w:r>
      <w:r w:rsidR="00174B6E" w:rsidRPr="00ED7C1A">
        <w:rPr>
          <w:rFonts w:ascii="Times New Roman" w:hAnsi="Times New Roman"/>
          <w:sz w:val="24"/>
          <w:lang w:val="en-US"/>
        </w:rPr>
        <w:t xml:space="preserve"> and</w:t>
      </w:r>
      <w:r w:rsidR="00DC7A40" w:rsidRPr="00ED7C1A">
        <w:rPr>
          <w:rFonts w:ascii="Times New Roman" w:hAnsi="Times New Roman"/>
          <w:sz w:val="24"/>
          <w:lang w:val="en-US"/>
        </w:rPr>
        <w:t xml:space="preserve"> its refined idea of</w:t>
      </w:r>
      <w:r w:rsidR="00174B6E" w:rsidRPr="00ED7C1A">
        <w:rPr>
          <w:rFonts w:ascii="Times New Roman" w:hAnsi="Times New Roman"/>
          <w:sz w:val="24"/>
          <w:lang w:val="en-US"/>
        </w:rPr>
        <w:t xml:space="preserve"> P-O fit</w:t>
      </w:r>
      <w:r w:rsidR="00800F3A" w:rsidRPr="00ED7C1A">
        <w:rPr>
          <w:rFonts w:ascii="Times New Roman" w:hAnsi="Times New Roman"/>
          <w:sz w:val="24"/>
          <w:lang w:val="en-US"/>
        </w:rPr>
        <w:t xml:space="preserve"> –</w:t>
      </w:r>
      <w:r w:rsidR="008C1180" w:rsidRPr="00ED7C1A">
        <w:rPr>
          <w:rFonts w:ascii="Times New Roman" w:hAnsi="Times New Roman"/>
          <w:sz w:val="24"/>
          <w:lang w:val="en-US"/>
        </w:rPr>
        <w:t xml:space="preserve"> evidencing how</w:t>
      </w:r>
      <w:r w:rsidR="00DC7A40" w:rsidRPr="00ED7C1A">
        <w:rPr>
          <w:rFonts w:ascii="Times New Roman" w:hAnsi="Times New Roman"/>
          <w:sz w:val="24"/>
          <w:lang w:val="en-US"/>
        </w:rPr>
        <w:t xml:space="preserve"> in HE organization is observed a congruency between people and organizations in sharing ideologies, values and orientations for maintaining hierarchies throu</w:t>
      </w:r>
      <w:r>
        <w:rPr>
          <w:rFonts w:ascii="Times New Roman" w:hAnsi="Times New Roman"/>
          <w:sz w:val="24"/>
          <w:lang w:val="en-US"/>
        </w:rPr>
        <w:t>gh HE legitimizing myths. In the</w:t>
      </w:r>
      <w:r w:rsidR="00DC7A40" w:rsidRPr="00ED7C1A">
        <w:rPr>
          <w:rFonts w:ascii="Times New Roman" w:hAnsi="Times New Roman"/>
          <w:sz w:val="24"/>
          <w:lang w:val="en-US"/>
        </w:rPr>
        <w:t>s</w:t>
      </w:r>
      <w:r>
        <w:rPr>
          <w:rFonts w:ascii="Times New Roman" w:hAnsi="Times New Roman"/>
          <w:sz w:val="24"/>
          <w:lang w:val="en-US"/>
        </w:rPr>
        <w:t>e</w:t>
      </w:r>
      <w:r w:rsidR="00DC7A40" w:rsidRPr="00ED7C1A">
        <w:rPr>
          <w:rFonts w:ascii="Times New Roman" w:hAnsi="Times New Roman"/>
          <w:sz w:val="24"/>
          <w:lang w:val="en-US"/>
        </w:rPr>
        <w:t xml:space="preserve"> context</w:t>
      </w:r>
      <w:r>
        <w:rPr>
          <w:rFonts w:ascii="Times New Roman" w:hAnsi="Times New Roman"/>
          <w:sz w:val="24"/>
          <w:lang w:val="en-US"/>
        </w:rPr>
        <w:t>s</w:t>
      </w:r>
      <w:r w:rsidR="00DC7A40" w:rsidRPr="00ED7C1A">
        <w:rPr>
          <w:rFonts w:ascii="Times New Roman" w:hAnsi="Times New Roman"/>
          <w:sz w:val="24"/>
          <w:lang w:val="en-US"/>
        </w:rPr>
        <w:t>,</w:t>
      </w:r>
      <w:r w:rsidR="008C1180" w:rsidRPr="00ED7C1A">
        <w:rPr>
          <w:rFonts w:ascii="Times New Roman" w:hAnsi="Times New Roman"/>
          <w:sz w:val="24"/>
          <w:lang w:val="en-US"/>
        </w:rPr>
        <w:t xml:space="preserve"> </w:t>
      </w:r>
      <w:r w:rsidR="00DC7A40" w:rsidRPr="00ED7C1A">
        <w:rPr>
          <w:rFonts w:ascii="Times New Roman" w:hAnsi="Times New Roman"/>
          <w:sz w:val="24"/>
          <w:lang w:val="en-US"/>
        </w:rPr>
        <w:t>dominants</w:t>
      </w:r>
      <w:r w:rsidR="008C1180" w:rsidRPr="00ED7C1A">
        <w:rPr>
          <w:rFonts w:ascii="Times New Roman" w:hAnsi="Times New Roman"/>
          <w:sz w:val="24"/>
          <w:lang w:val="en-US"/>
        </w:rPr>
        <w:t xml:space="preserve"> groups </w:t>
      </w:r>
      <w:r w:rsidR="00646BEE" w:rsidRPr="00ED7C1A">
        <w:rPr>
          <w:rFonts w:ascii="Times New Roman" w:hAnsi="Times New Roman"/>
          <w:sz w:val="24"/>
          <w:lang w:val="en-US"/>
        </w:rPr>
        <w:t>manage</w:t>
      </w:r>
      <w:r w:rsidR="008C1180" w:rsidRPr="00ED7C1A">
        <w:rPr>
          <w:rFonts w:ascii="Times New Roman" w:hAnsi="Times New Roman"/>
          <w:sz w:val="24"/>
          <w:lang w:val="en-US"/>
        </w:rPr>
        <w:t xml:space="preserve"> to keep power and resources in their </w:t>
      </w:r>
      <w:r w:rsidR="00646BEE" w:rsidRPr="00ED7C1A">
        <w:rPr>
          <w:rFonts w:ascii="Times New Roman" w:hAnsi="Times New Roman"/>
          <w:sz w:val="24"/>
          <w:lang w:val="en-US"/>
        </w:rPr>
        <w:t>hands over subordinates’</w:t>
      </w:r>
      <w:r w:rsidR="00C93FDF" w:rsidRPr="00ED7C1A">
        <w:rPr>
          <w:rFonts w:ascii="Times New Roman" w:hAnsi="Times New Roman"/>
          <w:sz w:val="24"/>
          <w:lang w:val="en-US"/>
        </w:rPr>
        <w:t xml:space="preserve"> ones,</w:t>
      </w:r>
      <w:r w:rsidR="00646BEE" w:rsidRPr="00ED7C1A">
        <w:rPr>
          <w:rFonts w:ascii="Times New Roman" w:hAnsi="Times New Roman"/>
          <w:sz w:val="24"/>
          <w:lang w:val="en-US"/>
        </w:rPr>
        <w:t xml:space="preserve"> thus</w:t>
      </w:r>
      <w:r w:rsidR="00C93FDF" w:rsidRPr="00ED7C1A">
        <w:rPr>
          <w:rFonts w:ascii="Times New Roman" w:hAnsi="Times New Roman"/>
          <w:sz w:val="24"/>
          <w:lang w:val="en-US"/>
        </w:rPr>
        <w:t xml:space="preserve"> acting as drive for </w:t>
      </w:r>
      <w:r w:rsidR="00FF2A79" w:rsidRPr="00ED7C1A">
        <w:rPr>
          <w:rFonts w:ascii="Times New Roman" w:hAnsi="Times New Roman"/>
          <w:sz w:val="24"/>
          <w:lang w:val="en-US"/>
        </w:rPr>
        <w:t>maintaining</w:t>
      </w:r>
      <w:r w:rsidR="00C93FDF" w:rsidRPr="00ED7C1A">
        <w:rPr>
          <w:rFonts w:ascii="Times New Roman" w:hAnsi="Times New Roman"/>
          <w:sz w:val="24"/>
          <w:lang w:val="en-US"/>
        </w:rPr>
        <w:t xml:space="preserve"> </w:t>
      </w:r>
      <w:r w:rsidR="00FF2A79" w:rsidRPr="00ED7C1A">
        <w:rPr>
          <w:rFonts w:ascii="Times New Roman" w:hAnsi="Times New Roman"/>
          <w:sz w:val="24"/>
          <w:lang w:val="en-US"/>
        </w:rPr>
        <w:t xml:space="preserve">group </w:t>
      </w:r>
      <w:r w:rsidR="00C93FDF" w:rsidRPr="00ED7C1A">
        <w:rPr>
          <w:rFonts w:ascii="Times New Roman" w:hAnsi="Times New Roman"/>
          <w:sz w:val="24"/>
          <w:lang w:val="en-US"/>
        </w:rPr>
        <w:t>hierarchies and inequalities (e</w:t>
      </w:r>
      <w:r w:rsidR="003A25EA" w:rsidRPr="00ED7C1A">
        <w:rPr>
          <w:rFonts w:ascii="Times New Roman" w:hAnsi="Times New Roman"/>
          <w:sz w:val="24"/>
          <w:lang w:val="en-US"/>
        </w:rPr>
        <w:t>.</w:t>
      </w:r>
      <w:r w:rsidR="00C93FDF" w:rsidRPr="00ED7C1A">
        <w:rPr>
          <w:rFonts w:ascii="Times New Roman" w:hAnsi="Times New Roman"/>
          <w:sz w:val="24"/>
          <w:lang w:val="en-US"/>
        </w:rPr>
        <w:t>i., Soylu &amp; Sheehy-Skeffington, 2015)</w:t>
      </w:r>
      <w:r w:rsidR="00FF2A79" w:rsidRPr="00ED7C1A">
        <w:rPr>
          <w:rFonts w:ascii="Times New Roman" w:hAnsi="Times New Roman"/>
          <w:sz w:val="24"/>
          <w:lang w:val="en-US"/>
        </w:rPr>
        <w:t xml:space="preserve"> t</w:t>
      </w:r>
      <w:r w:rsidR="00E65020" w:rsidRPr="00ED7C1A">
        <w:rPr>
          <w:rFonts w:ascii="Times New Roman" w:hAnsi="Times New Roman"/>
          <w:sz w:val="24"/>
          <w:lang w:val="en-US"/>
        </w:rPr>
        <w:t>h</w:t>
      </w:r>
      <w:r w:rsidR="00FF2A79" w:rsidRPr="00ED7C1A">
        <w:rPr>
          <w:rFonts w:ascii="Times New Roman" w:hAnsi="Times New Roman"/>
          <w:sz w:val="24"/>
          <w:lang w:val="en-US"/>
        </w:rPr>
        <w:t>rough ideological</w:t>
      </w:r>
      <w:r w:rsidR="00174B6E" w:rsidRPr="00ED7C1A">
        <w:rPr>
          <w:rFonts w:ascii="Times New Roman" w:hAnsi="Times New Roman"/>
          <w:sz w:val="24"/>
          <w:lang w:val="en-US"/>
        </w:rPr>
        <w:t xml:space="preserve"> and behavioral</w:t>
      </w:r>
      <w:r w:rsidR="00FF2A79" w:rsidRPr="00ED7C1A">
        <w:rPr>
          <w:rFonts w:ascii="Times New Roman" w:hAnsi="Times New Roman"/>
          <w:sz w:val="24"/>
          <w:lang w:val="en-US"/>
        </w:rPr>
        <w:t xml:space="preserve"> consensus (Sidanius &amp; Pratto, 2001</w:t>
      </w:r>
      <w:r w:rsidR="003A25EA" w:rsidRPr="00ED7C1A">
        <w:rPr>
          <w:rFonts w:ascii="Times New Roman" w:hAnsi="Times New Roman"/>
          <w:sz w:val="24"/>
          <w:lang w:val="en-US"/>
        </w:rPr>
        <w:t>)</w:t>
      </w:r>
      <w:r w:rsidR="00C93FDF" w:rsidRPr="00ED7C1A">
        <w:rPr>
          <w:rFonts w:ascii="Times New Roman" w:hAnsi="Times New Roman"/>
          <w:sz w:val="24"/>
          <w:lang w:val="en-US"/>
        </w:rPr>
        <w:t>.</w:t>
      </w:r>
    </w:p>
    <w:p w14:paraId="475362A8" w14:textId="31D1D531" w:rsidR="00F06809" w:rsidRPr="004A1708" w:rsidRDefault="00F06809" w:rsidP="003565ED">
      <w:pPr>
        <w:autoSpaceDE w:val="0"/>
        <w:autoSpaceDN w:val="0"/>
        <w:adjustRightInd w:val="0"/>
        <w:spacing w:after="0" w:line="480" w:lineRule="auto"/>
        <w:rPr>
          <w:rFonts w:ascii="Times New Roman" w:hAnsi="Times New Roman"/>
          <w:sz w:val="24"/>
          <w:lang w:val="en-US"/>
        </w:rPr>
      </w:pPr>
      <w:r w:rsidRPr="004A1708">
        <w:rPr>
          <w:rFonts w:ascii="Times New Roman" w:hAnsi="Times New Roman"/>
          <w:sz w:val="24"/>
          <w:lang w:val="en-US"/>
        </w:rPr>
        <w:t>Besides</w:t>
      </w:r>
      <w:r w:rsidR="00A3759F">
        <w:rPr>
          <w:rFonts w:ascii="Times New Roman" w:hAnsi="Times New Roman"/>
          <w:sz w:val="24"/>
          <w:lang w:val="en-US"/>
        </w:rPr>
        <w:t xml:space="preserve"> these implications, </w:t>
      </w:r>
      <w:r w:rsidR="00586CFC" w:rsidRPr="004A1708">
        <w:rPr>
          <w:rFonts w:ascii="Times New Roman" w:hAnsi="Times New Roman"/>
          <w:sz w:val="24"/>
          <w:lang w:val="en-US"/>
        </w:rPr>
        <w:t>as</w:t>
      </w:r>
      <w:r w:rsidRPr="004A1708">
        <w:rPr>
          <w:rFonts w:ascii="Times New Roman" w:hAnsi="Times New Roman"/>
          <w:sz w:val="24"/>
          <w:lang w:val="en-US"/>
        </w:rPr>
        <w:t xml:space="preserve"> reported by O’Brien and Dietz (2011) SDT has been </w:t>
      </w:r>
      <w:r w:rsidR="007A12B9" w:rsidRPr="004A1708">
        <w:rPr>
          <w:rFonts w:ascii="Times New Roman" w:hAnsi="Times New Roman"/>
          <w:sz w:val="24"/>
          <w:lang w:val="en-US"/>
        </w:rPr>
        <w:t>rarely</w:t>
      </w:r>
      <w:r w:rsidRPr="004A1708">
        <w:rPr>
          <w:rFonts w:ascii="Times New Roman" w:hAnsi="Times New Roman"/>
          <w:sz w:val="24"/>
          <w:lang w:val="en-US"/>
        </w:rPr>
        <w:t xml:space="preserve"> used as theoretical framework in </w:t>
      </w:r>
      <w:r w:rsidR="001952A1" w:rsidRPr="004A1708">
        <w:rPr>
          <w:rFonts w:ascii="Times New Roman" w:hAnsi="Times New Roman"/>
          <w:sz w:val="24"/>
          <w:lang w:val="en-US"/>
        </w:rPr>
        <w:t>studying</w:t>
      </w:r>
      <w:r w:rsidRPr="004A1708">
        <w:rPr>
          <w:rFonts w:ascii="Times New Roman" w:hAnsi="Times New Roman"/>
          <w:sz w:val="24"/>
          <w:lang w:val="en-US"/>
        </w:rPr>
        <w:t xml:space="preserve"> organizational contexts</w:t>
      </w:r>
      <w:r w:rsidR="00AC79ED" w:rsidRPr="004A1708">
        <w:rPr>
          <w:rFonts w:ascii="Times New Roman" w:hAnsi="Times New Roman"/>
          <w:sz w:val="24"/>
          <w:lang w:val="en-US"/>
        </w:rPr>
        <w:t xml:space="preserve"> (e</w:t>
      </w:r>
      <w:r w:rsidR="00773CA3" w:rsidRPr="004A1708">
        <w:rPr>
          <w:rFonts w:ascii="Times New Roman" w:hAnsi="Times New Roman"/>
          <w:sz w:val="24"/>
          <w:lang w:val="en-US"/>
        </w:rPr>
        <w:t>.</w:t>
      </w:r>
      <w:r w:rsidR="00AC79ED" w:rsidRPr="004A1708">
        <w:rPr>
          <w:rFonts w:ascii="Times New Roman" w:hAnsi="Times New Roman"/>
          <w:sz w:val="24"/>
          <w:lang w:val="en-US"/>
        </w:rPr>
        <w:t>g., Aiello, Pratto &amp; Pierro, 2013; Nicol, 2009; Son Hing et al., 2007)</w:t>
      </w:r>
      <w:r w:rsidRPr="004A1708">
        <w:rPr>
          <w:rFonts w:ascii="Times New Roman" w:hAnsi="Times New Roman"/>
          <w:sz w:val="24"/>
          <w:lang w:val="en-US"/>
        </w:rPr>
        <w:t xml:space="preserve">, although SDT can be applied to any social structures </w:t>
      </w:r>
      <w:r w:rsidR="00A3759F">
        <w:rPr>
          <w:rFonts w:ascii="Times New Roman" w:hAnsi="Times New Roman"/>
          <w:sz w:val="24"/>
          <w:lang w:val="en-US"/>
        </w:rPr>
        <w:t>because of the asymmetrical</w:t>
      </w:r>
      <w:r w:rsidR="00F80F70">
        <w:rPr>
          <w:rFonts w:ascii="Times New Roman" w:hAnsi="Times New Roman"/>
          <w:sz w:val="24"/>
          <w:lang w:val="en-US"/>
        </w:rPr>
        <w:t xml:space="preserve"> and hierarchical</w:t>
      </w:r>
      <w:r w:rsidR="00A3759F">
        <w:rPr>
          <w:rFonts w:ascii="Times New Roman" w:hAnsi="Times New Roman"/>
          <w:sz w:val="24"/>
          <w:lang w:val="en-US"/>
        </w:rPr>
        <w:t xml:space="preserve"> nature of human relationships </w:t>
      </w:r>
      <w:r w:rsidR="00F80F70">
        <w:rPr>
          <w:rFonts w:ascii="Times New Roman" w:hAnsi="Times New Roman"/>
          <w:sz w:val="24"/>
          <w:lang w:val="en-US"/>
        </w:rPr>
        <w:t xml:space="preserve">in dyads, </w:t>
      </w:r>
      <w:r w:rsidRPr="004A1708">
        <w:rPr>
          <w:rFonts w:ascii="Times New Roman" w:hAnsi="Times New Roman"/>
          <w:sz w:val="24"/>
          <w:lang w:val="en-US"/>
        </w:rPr>
        <w:t>group</w:t>
      </w:r>
      <w:r w:rsidR="00F80F70">
        <w:rPr>
          <w:rFonts w:ascii="Times New Roman" w:hAnsi="Times New Roman"/>
          <w:sz w:val="24"/>
          <w:lang w:val="en-US"/>
        </w:rPr>
        <w:t>s</w:t>
      </w:r>
      <w:r w:rsidRPr="004A1708">
        <w:rPr>
          <w:rFonts w:ascii="Times New Roman" w:hAnsi="Times New Roman"/>
          <w:sz w:val="24"/>
          <w:lang w:val="en-US"/>
        </w:rPr>
        <w:t xml:space="preserve"> </w:t>
      </w:r>
      <w:r w:rsidR="00F80F70">
        <w:rPr>
          <w:rFonts w:ascii="Times New Roman" w:hAnsi="Times New Roman"/>
          <w:sz w:val="24"/>
          <w:lang w:val="en-US"/>
        </w:rPr>
        <w:t>and groups within societies</w:t>
      </w:r>
      <w:r w:rsidRPr="004A1708">
        <w:rPr>
          <w:rFonts w:ascii="Times New Roman" w:hAnsi="Times New Roman"/>
          <w:sz w:val="24"/>
          <w:lang w:val="en-US"/>
        </w:rPr>
        <w:t xml:space="preserve">. </w:t>
      </w:r>
    </w:p>
    <w:p w14:paraId="64FC9D0C" w14:textId="77777777" w:rsidR="00AC79ED" w:rsidRPr="004A1708" w:rsidRDefault="00AC79ED" w:rsidP="003565ED">
      <w:pPr>
        <w:autoSpaceDE w:val="0"/>
        <w:autoSpaceDN w:val="0"/>
        <w:adjustRightInd w:val="0"/>
        <w:spacing w:after="0" w:line="480" w:lineRule="auto"/>
        <w:rPr>
          <w:rFonts w:ascii="Times New Roman" w:hAnsi="Times New Roman"/>
          <w:sz w:val="24"/>
          <w:lang w:val="en-US"/>
        </w:rPr>
      </w:pPr>
    </w:p>
    <w:p w14:paraId="4A21C347" w14:textId="77777777" w:rsidR="00AC79ED" w:rsidRPr="0033532B" w:rsidRDefault="00F5322B" w:rsidP="003565ED">
      <w:pPr>
        <w:autoSpaceDE w:val="0"/>
        <w:autoSpaceDN w:val="0"/>
        <w:adjustRightInd w:val="0"/>
        <w:spacing w:after="0" w:line="480" w:lineRule="auto"/>
        <w:rPr>
          <w:rFonts w:ascii="Times New Roman" w:hAnsi="Times New Roman"/>
          <w:i/>
          <w:sz w:val="24"/>
          <w:lang w:val="en-US"/>
        </w:rPr>
      </w:pPr>
      <w:r w:rsidRPr="004A1708">
        <w:rPr>
          <w:rFonts w:ascii="Times New Roman" w:hAnsi="Times New Roman"/>
          <w:i/>
          <w:sz w:val="24"/>
          <w:lang w:val="en-US"/>
        </w:rPr>
        <w:t xml:space="preserve">Interpersonal </w:t>
      </w:r>
      <w:r w:rsidR="008E6057" w:rsidRPr="004A1708">
        <w:rPr>
          <w:rFonts w:ascii="Times New Roman" w:hAnsi="Times New Roman"/>
          <w:i/>
          <w:sz w:val="24"/>
          <w:lang w:val="en-US"/>
        </w:rPr>
        <w:t>Power Strategies</w:t>
      </w:r>
      <w:r w:rsidRPr="0033532B">
        <w:rPr>
          <w:rFonts w:ascii="Times New Roman" w:hAnsi="Times New Roman"/>
          <w:i/>
          <w:sz w:val="24"/>
          <w:lang w:val="en-US"/>
        </w:rPr>
        <w:t xml:space="preserve"> </w:t>
      </w:r>
    </w:p>
    <w:p w14:paraId="0C4D668B" w14:textId="201D5324" w:rsidR="00184851" w:rsidRDefault="00267EE5" w:rsidP="003565ED">
      <w:pPr>
        <w:autoSpaceDE w:val="0"/>
        <w:autoSpaceDN w:val="0"/>
        <w:adjustRightInd w:val="0"/>
        <w:spacing w:after="0" w:line="480" w:lineRule="auto"/>
        <w:rPr>
          <w:rFonts w:ascii="Times New Roman" w:hAnsi="Times New Roman"/>
          <w:sz w:val="24"/>
          <w:lang w:val="en-US"/>
        </w:rPr>
      </w:pPr>
      <w:r>
        <w:rPr>
          <w:rFonts w:ascii="Times New Roman" w:hAnsi="Times New Roman"/>
          <w:sz w:val="24"/>
          <w:lang w:val="en-US"/>
        </w:rPr>
        <w:t>A</w:t>
      </w:r>
      <w:r w:rsidR="00837604">
        <w:rPr>
          <w:rFonts w:ascii="Times New Roman" w:hAnsi="Times New Roman"/>
          <w:sz w:val="24"/>
          <w:lang w:val="en-US"/>
        </w:rPr>
        <w:t xml:space="preserve"> </w:t>
      </w:r>
      <w:r>
        <w:rPr>
          <w:rFonts w:ascii="Times New Roman" w:hAnsi="Times New Roman"/>
          <w:sz w:val="24"/>
          <w:lang w:val="en-US"/>
        </w:rPr>
        <w:t>powerful</w:t>
      </w:r>
      <w:r w:rsidR="00837604">
        <w:rPr>
          <w:rFonts w:ascii="Times New Roman" w:hAnsi="Times New Roman"/>
          <w:sz w:val="24"/>
          <w:lang w:val="en-US"/>
        </w:rPr>
        <w:t xml:space="preserve"> framework to understand the </w:t>
      </w:r>
      <w:r w:rsidR="009A3319">
        <w:rPr>
          <w:rFonts w:ascii="Times New Roman" w:hAnsi="Times New Roman"/>
          <w:sz w:val="24"/>
          <w:lang w:val="en-US"/>
        </w:rPr>
        <w:t xml:space="preserve">use of power strategies in </w:t>
      </w:r>
      <w:r w:rsidR="0014037A">
        <w:rPr>
          <w:rFonts w:ascii="Times New Roman" w:hAnsi="Times New Roman"/>
          <w:sz w:val="24"/>
          <w:lang w:val="en-US"/>
        </w:rPr>
        <w:t xml:space="preserve">social and </w:t>
      </w:r>
      <w:r w:rsidR="009A3319">
        <w:rPr>
          <w:rFonts w:ascii="Times New Roman" w:hAnsi="Times New Roman"/>
          <w:sz w:val="24"/>
          <w:lang w:val="en-US"/>
        </w:rPr>
        <w:t>organization</w:t>
      </w:r>
      <w:r w:rsidR="0014037A">
        <w:rPr>
          <w:rFonts w:ascii="Times New Roman" w:hAnsi="Times New Roman"/>
          <w:sz w:val="24"/>
          <w:lang w:val="en-US"/>
        </w:rPr>
        <w:t>al setting</w:t>
      </w:r>
      <w:r w:rsidR="009A3319">
        <w:rPr>
          <w:rFonts w:ascii="Times New Roman" w:hAnsi="Times New Roman"/>
          <w:sz w:val="24"/>
          <w:lang w:val="en-US"/>
        </w:rPr>
        <w:t xml:space="preserve"> is the </w:t>
      </w:r>
      <w:r w:rsidR="009A3319" w:rsidRPr="00C7567F">
        <w:rPr>
          <w:rFonts w:ascii="Times New Roman" w:hAnsi="Times New Roman"/>
          <w:i/>
          <w:sz w:val="24"/>
          <w:lang w:val="en-US"/>
        </w:rPr>
        <w:t>interpersonal power interaction model</w:t>
      </w:r>
      <w:r w:rsidR="009A3319">
        <w:rPr>
          <w:rFonts w:ascii="Times New Roman" w:hAnsi="Times New Roman"/>
          <w:sz w:val="24"/>
          <w:lang w:val="en-US"/>
        </w:rPr>
        <w:t xml:space="preserve"> (IPIM;</w:t>
      </w:r>
      <w:r w:rsidR="0014037A">
        <w:rPr>
          <w:rFonts w:ascii="Times New Roman" w:hAnsi="Times New Roman"/>
          <w:sz w:val="24"/>
          <w:lang w:val="en-US"/>
        </w:rPr>
        <w:t xml:space="preserve"> Raven, 1992; 1993;</w:t>
      </w:r>
      <w:r w:rsidR="009A3319">
        <w:rPr>
          <w:rFonts w:ascii="Times New Roman" w:hAnsi="Times New Roman"/>
          <w:sz w:val="24"/>
          <w:lang w:val="en-US"/>
        </w:rPr>
        <w:t xml:space="preserve"> 2008; Raven, Schwarzwald &amp; Koslowsky, 1998).</w:t>
      </w:r>
      <w:r w:rsidR="008D65AA">
        <w:rPr>
          <w:rFonts w:ascii="Times New Roman" w:hAnsi="Times New Roman"/>
          <w:sz w:val="24"/>
          <w:lang w:val="en-US"/>
        </w:rPr>
        <w:t xml:space="preserve"> </w:t>
      </w:r>
    </w:p>
    <w:p w14:paraId="10639D9E" w14:textId="34D35699" w:rsidR="00837604" w:rsidRDefault="009A3319" w:rsidP="003565ED">
      <w:pPr>
        <w:autoSpaceDE w:val="0"/>
        <w:autoSpaceDN w:val="0"/>
        <w:adjustRightInd w:val="0"/>
        <w:spacing w:after="0" w:line="480" w:lineRule="auto"/>
        <w:rPr>
          <w:rFonts w:ascii="Times New Roman" w:hAnsi="Times New Roman"/>
          <w:sz w:val="24"/>
          <w:lang w:val="en-US"/>
        </w:rPr>
      </w:pPr>
      <w:r>
        <w:rPr>
          <w:rFonts w:ascii="Times New Roman" w:hAnsi="Times New Roman"/>
          <w:sz w:val="24"/>
          <w:lang w:val="en-US"/>
        </w:rPr>
        <w:t xml:space="preserve">The IPIM </w:t>
      </w:r>
      <w:r w:rsidR="00895DB4">
        <w:rPr>
          <w:rFonts w:ascii="Times New Roman" w:hAnsi="Times New Roman"/>
          <w:sz w:val="24"/>
          <w:lang w:val="en-US"/>
        </w:rPr>
        <w:t xml:space="preserve">proposes a </w:t>
      </w:r>
      <w:r>
        <w:rPr>
          <w:rFonts w:ascii="Times New Roman" w:hAnsi="Times New Roman"/>
          <w:sz w:val="24"/>
          <w:lang w:val="en-US"/>
        </w:rPr>
        <w:t xml:space="preserve">taxonomy </w:t>
      </w:r>
      <w:r w:rsidR="004B4FAC">
        <w:rPr>
          <w:rFonts w:ascii="Times New Roman" w:hAnsi="Times New Roman"/>
          <w:sz w:val="24"/>
          <w:lang w:val="en-US"/>
        </w:rPr>
        <w:t>derived from the</w:t>
      </w:r>
      <w:r w:rsidR="00A1798E">
        <w:rPr>
          <w:rFonts w:ascii="Times New Roman" w:hAnsi="Times New Roman"/>
          <w:sz w:val="24"/>
          <w:lang w:val="en-US"/>
        </w:rPr>
        <w:t xml:space="preserve"> original</w:t>
      </w:r>
      <w:r w:rsidR="004B4FAC">
        <w:rPr>
          <w:rFonts w:ascii="Times New Roman" w:hAnsi="Times New Roman"/>
          <w:sz w:val="24"/>
          <w:lang w:val="en-US"/>
        </w:rPr>
        <w:t xml:space="preserve"> analysis of social power conducted by French and Raven (1959) and contains 11 power tactics that </w:t>
      </w:r>
      <w:r w:rsidR="003A0936">
        <w:rPr>
          <w:rFonts w:ascii="Times New Roman" w:hAnsi="Times New Roman"/>
          <w:sz w:val="24"/>
          <w:lang w:val="en-US"/>
        </w:rPr>
        <w:t>supervisors</w:t>
      </w:r>
      <w:r w:rsidR="004B4FAC">
        <w:rPr>
          <w:rFonts w:ascii="Times New Roman" w:hAnsi="Times New Roman"/>
          <w:sz w:val="24"/>
          <w:lang w:val="en-US"/>
        </w:rPr>
        <w:t xml:space="preserve"> use </w:t>
      </w:r>
      <w:r w:rsidR="003A0936">
        <w:rPr>
          <w:rFonts w:ascii="Times New Roman" w:hAnsi="Times New Roman"/>
          <w:sz w:val="24"/>
          <w:lang w:val="en-US"/>
        </w:rPr>
        <w:t xml:space="preserve">to </w:t>
      </w:r>
      <w:r w:rsidR="00582E14">
        <w:rPr>
          <w:rFonts w:ascii="Times New Roman" w:hAnsi="Times New Roman"/>
          <w:sz w:val="24"/>
          <w:lang w:val="en-US"/>
        </w:rPr>
        <w:t>influence</w:t>
      </w:r>
      <w:r w:rsidR="003A0936">
        <w:rPr>
          <w:rFonts w:ascii="Times New Roman" w:hAnsi="Times New Roman"/>
          <w:sz w:val="24"/>
          <w:lang w:val="en-US"/>
        </w:rPr>
        <w:t xml:space="preserve"> their subordinates</w:t>
      </w:r>
      <w:r w:rsidR="001952A1">
        <w:rPr>
          <w:rFonts w:ascii="Times New Roman" w:hAnsi="Times New Roman"/>
          <w:sz w:val="24"/>
          <w:lang w:val="en-US"/>
        </w:rPr>
        <w:t xml:space="preserve"> nam</w:t>
      </w:r>
      <w:r w:rsidR="00A1798E">
        <w:rPr>
          <w:rFonts w:ascii="Times New Roman" w:hAnsi="Times New Roman"/>
          <w:sz w:val="24"/>
          <w:lang w:val="en-US"/>
        </w:rPr>
        <w:t>ely</w:t>
      </w:r>
      <w:r w:rsidR="001952A1">
        <w:rPr>
          <w:rFonts w:ascii="Times New Roman" w:hAnsi="Times New Roman"/>
          <w:sz w:val="24"/>
          <w:lang w:val="en-US"/>
        </w:rPr>
        <w:t>:</w:t>
      </w:r>
      <w:r w:rsidR="004B4FAC">
        <w:rPr>
          <w:rFonts w:ascii="Times New Roman" w:hAnsi="Times New Roman"/>
          <w:sz w:val="24"/>
          <w:lang w:val="en-US"/>
        </w:rPr>
        <w:t xml:space="preserve"> “expert”, “informational”, </w:t>
      </w:r>
      <w:r w:rsidR="0014037A">
        <w:rPr>
          <w:rFonts w:ascii="Times New Roman" w:hAnsi="Times New Roman"/>
          <w:sz w:val="24"/>
          <w:lang w:val="en-US"/>
        </w:rPr>
        <w:t xml:space="preserve">and </w:t>
      </w:r>
      <w:r w:rsidR="004B4FAC">
        <w:rPr>
          <w:rFonts w:ascii="Times New Roman" w:hAnsi="Times New Roman"/>
          <w:sz w:val="24"/>
          <w:lang w:val="en-US"/>
        </w:rPr>
        <w:t>“referent power”</w:t>
      </w:r>
      <w:r w:rsidR="0014037A">
        <w:rPr>
          <w:rFonts w:ascii="Times New Roman" w:hAnsi="Times New Roman"/>
          <w:sz w:val="24"/>
          <w:lang w:val="en-US"/>
        </w:rPr>
        <w:t>;</w:t>
      </w:r>
      <w:r w:rsidR="004B4FAC">
        <w:rPr>
          <w:rFonts w:ascii="Times New Roman" w:hAnsi="Times New Roman"/>
          <w:sz w:val="24"/>
          <w:lang w:val="en-US"/>
        </w:rPr>
        <w:t xml:space="preserve"> “legitimacy of dependence”, “reciprocity”</w:t>
      </w:r>
      <w:r w:rsidR="0014037A">
        <w:rPr>
          <w:rFonts w:ascii="Times New Roman" w:hAnsi="Times New Roman"/>
          <w:sz w:val="24"/>
          <w:lang w:val="en-US"/>
        </w:rPr>
        <w:t xml:space="preserve">, </w:t>
      </w:r>
      <w:r w:rsidR="004B4FAC">
        <w:rPr>
          <w:rFonts w:ascii="Times New Roman" w:hAnsi="Times New Roman"/>
          <w:sz w:val="24"/>
          <w:lang w:val="en-US"/>
        </w:rPr>
        <w:t>“position”</w:t>
      </w:r>
      <w:r w:rsidR="0014037A">
        <w:rPr>
          <w:rFonts w:ascii="Times New Roman" w:hAnsi="Times New Roman"/>
          <w:sz w:val="24"/>
          <w:lang w:val="en-US"/>
        </w:rPr>
        <w:t xml:space="preserve"> and</w:t>
      </w:r>
      <w:r w:rsidR="004B4FAC">
        <w:rPr>
          <w:rFonts w:ascii="Times New Roman" w:hAnsi="Times New Roman"/>
          <w:sz w:val="24"/>
          <w:lang w:val="en-US"/>
        </w:rPr>
        <w:t xml:space="preserve"> “equity”</w:t>
      </w:r>
      <w:r w:rsidR="0014037A">
        <w:rPr>
          <w:rFonts w:ascii="Times New Roman" w:hAnsi="Times New Roman"/>
          <w:sz w:val="24"/>
          <w:lang w:val="en-US"/>
        </w:rPr>
        <w:t>;</w:t>
      </w:r>
      <w:r w:rsidR="004B4FAC">
        <w:rPr>
          <w:rFonts w:ascii="Times New Roman" w:hAnsi="Times New Roman"/>
          <w:sz w:val="24"/>
          <w:lang w:val="en-US"/>
        </w:rPr>
        <w:t xml:space="preserve"> “personal vs. interpersonal coercion” and “reward”. </w:t>
      </w:r>
      <w:r w:rsidR="001952A1">
        <w:rPr>
          <w:rFonts w:ascii="Times New Roman" w:hAnsi="Times New Roman"/>
          <w:sz w:val="24"/>
          <w:lang w:val="en-US"/>
        </w:rPr>
        <w:t xml:space="preserve">Further </w:t>
      </w:r>
      <w:r w:rsidR="00A05F93">
        <w:rPr>
          <w:rFonts w:ascii="Times New Roman" w:hAnsi="Times New Roman"/>
          <w:sz w:val="24"/>
          <w:lang w:val="en-US"/>
        </w:rPr>
        <w:t>studies</w:t>
      </w:r>
      <w:r w:rsidR="0014037A">
        <w:rPr>
          <w:rFonts w:ascii="Times New Roman" w:hAnsi="Times New Roman"/>
          <w:sz w:val="24"/>
          <w:lang w:val="en-US"/>
        </w:rPr>
        <w:t xml:space="preserve"> </w:t>
      </w:r>
      <w:r w:rsidR="00A05F93">
        <w:rPr>
          <w:rFonts w:ascii="Times New Roman" w:hAnsi="Times New Roman"/>
          <w:sz w:val="24"/>
          <w:lang w:val="en-US"/>
        </w:rPr>
        <w:t>have</w:t>
      </w:r>
      <w:r w:rsidR="00A1798E">
        <w:rPr>
          <w:rFonts w:ascii="Times New Roman" w:hAnsi="Times New Roman"/>
          <w:sz w:val="24"/>
          <w:lang w:val="en-US"/>
        </w:rPr>
        <w:t xml:space="preserve"> argued that IPIM’s</w:t>
      </w:r>
      <w:r w:rsidR="0014037A">
        <w:rPr>
          <w:rFonts w:ascii="Times New Roman" w:hAnsi="Times New Roman"/>
          <w:sz w:val="24"/>
          <w:lang w:val="en-US"/>
        </w:rPr>
        <w:t xml:space="preserve"> power tactics can be </w:t>
      </w:r>
      <w:r w:rsidR="00EF66CB">
        <w:rPr>
          <w:rFonts w:ascii="Times New Roman" w:hAnsi="Times New Roman"/>
          <w:sz w:val="24"/>
          <w:lang w:val="en-US"/>
        </w:rPr>
        <w:t>grouped</w:t>
      </w:r>
      <w:r w:rsidR="0014037A">
        <w:rPr>
          <w:rFonts w:ascii="Times New Roman" w:hAnsi="Times New Roman"/>
          <w:sz w:val="24"/>
          <w:lang w:val="en-US"/>
        </w:rPr>
        <w:t xml:space="preserve"> into</w:t>
      </w:r>
      <w:r w:rsidR="001952A1">
        <w:rPr>
          <w:rFonts w:ascii="Times New Roman" w:hAnsi="Times New Roman"/>
          <w:sz w:val="24"/>
          <w:lang w:val="en-US"/>
        </w:rPr>
        <w:t xml:space="preserve"> two </w:t>
      </w:r>
      <w:r w:rsidR="00A1798E">
        <w:rPr>
          <w:rFonts w:ascii="Times New Roman" w:hAnsi="Times New Roman"/>
          <w:sz w:val="24"/>
          <w:lang w:val="en-US"/>
        </w:rPr>
        <w:t xml:space="preserve">more general </w:t>
      </w:r>
      <w:r w:rsidR="001952A1">
        <w:rPr>
          <w:rFonts w:ascii="Times New Roman" w:hAnsi="Times New Roman"/>
          <w:sz w:val="24"/>
          <w:lang w:val="en-US"/>
        </w:rPr>
        <w:t>categories:</w:t>
      </w:r>
      <w:r w:rsidR="0014037A">
        <w:rPr>
          <w:rFonts w:ascii="Times New Roman" w:hAnsi="Times New Roman"/>
          <w:sz w:val="24"/>
          <w:lang w:val="en-US"/>
        </w:rPr>
        <w:t xml:space="preserve"> </w:t>
      </w:r>
      <w:r w:rsidR="0014037A" w:rsidRPr="0014037A">
        <w:rPr>
          <w:rFonts w:ascii="Times New Roman" w:hAnsi="Times New Roman"/>
          <w:i/>
          <w:sz w:val="24"/>
          <w:lang w:val="en-US"/>
        </w:rPr>
        <w:t>harsh</w:t>
      </w:r>
      <w:r w:rsidR="0014037A">
        <w:rPr>
          <w:rFonts w:ascii="Times New Roman" w:hAnsi="Times New Roman"/>
          <w:sz w:val="24"/>
          <w:lang w:val="en-US"/>
        </w:rPr>
        <w:t xml:space="preserve"> and </w:t>
      </w:r>
      <w:r w:rsidR="0014037A" w:rsidRPr="0014037A">
        <w:rPr>
          <w:rFonts w:ascii="Times New Roman" w:hAnsi="Times New Roman"/>
          <w:i/>
          <w:sz w:val="24"/>
          <w:lang w:val="en-US"/>
        </w:rPr>
        <w:t>soft</w:t>
      </w:r>
      <w:r w:rsidR="0014037A">
        <w:rPr>
          <w:rFonts w:ascii="Times New Roman" w:hAnsi="Times New Roman"/>
          <w:sz w:val="24"/>
          <w:lang w:val="en-US"/>
        </w:rPr>
        <w:t xml:space="preserve"> power tactics (</w:t>
      </w:r>
      <w:r w:rsidR="004B3243">
        <w:rPr>
          <w:rFonts w:ascii="Times New Roman" w:hAnsi="Times New Roman"/>
          <w:sz w:val="24"/>
          <w:lang w:val="en-US"/>
        </w:rPr>
        <w:t>Raven, Schwarzwald</w:t>
      </w:r>
      <w:r w:rsidR="00C7567F">
        <w:rPr>
          <w:rFonts w:ascii="Times New Roman" w:hAnsi="Times New Roman"/>
          <w:sz w:val="24"/>
          <w:lang w:val="en-US"/>
        </w:rPr>
        <w:t>,</w:t>
      </w:r>
      <w:r w:rsidR="004B3243">
        <w:rPr>
          <w:rFonts w:ascii="Times New Roman" w:hAnsi="Times New Roman"/>
          <w:sz w:val="24"/>
          <w:lang w:val="en-US"/>
        </w:rPr>
        <w:t xml:space="preserve"> &amp; Koslowsky, 1998; Van Knippenberg at al., 1999). </w:t>
      </w:r>
      <w:r w:rsidR="00A1798E">
        <w:rPr>
          <w:rFonts w:ascii="Times New Roman" w:hAnsi="Times New Roman"/>
          <w:sz w:val="24"/>
          <w:lang w:val="en-US"/>
        </w:rPr>
        <w:t>In particular, t</w:t>
      </w:r>
      <w:r w:rsidR="004B3243">
        <w:rPr>
          <w:rFonts w:ascii="Times New Roman" w:hAnsi="Times New Roman"/>
          <w:sz w:val="24"/>
          <w:lang w:val="en-US"/>
        </w:rPr>
        <w:t xml:space="preserve">he harsh-soft dimension refers on the amount of freedom </w:t>
      </w:r>
      <w:r w:rsidR="00EA2DA7">
        <w:rPr>
          <w:rFonts w:ascii="Times New Roman" w:hAnsi="Times New Roman"/>
          <w:sz w:val="24"/>
          <w:lang w:val="en-US"/>
        </w:rPr>
        <w:t xml:space="preserve">allowed </w:t>
      </w:r>
      <w:r w:rsidR="009577CC">
        <w:rPr>
          <w:rFonts w:ascii="Times New Roman" w:hAnsi="Times New Roman"/>
          <w:sz w:val="24"/>
          <w:lang w:val="en-US"/>
        </w:rPr>
        <w:t>by one target</w:t>
      </w:r>
      <w:r w:rsidR="00A05F93">
        <w:rPr>
          <w:rFonts w:ascii="Times New Roman" w:hAnsi="Times New Roman"/>
          <w:sz w:val="24"/>
          <w:lang w:val="en-US"/>
        </w:rPr>
        <w:t xml:space="preserve"> in choosing whether or not to comply</w:t>
      </w:r>
      <w:r w:rsidR="009577CC">
        <w:rPr>
          <w:rFonts w:ascii="Times New Roman" w:hAnsi="Times New Roman"/>
          <w:sz w:val="24"/>
          <w:lang w:val="en-US"/>
        </w:rPr>
        <w:t xml:space="preserve"> </w:t>
      </w:r>
      <w:r w:rsidR="00A00C75">
        <w:rPr>
          <w:rFonts w:ascii="Times New Roman" w:hAnsi="Times New Roman"/>
          <w:sz w:val="24"/>
          <w:lang w:val="en-US"/>
        </w:rPr>
        <w:t>with</w:t>
      </w:r>
      <w:r w:rsidR="009577CC">
        <w:rPr>
          <w:rFonts w:ascii="Times New Roman" w:hAnsi="Times New Roman"/>
          <w:sz w:val="24"/>
          <w:lang w:val="en-US"/>
        </w:rPr>
        <w:t xml:space="preserve"> requests prompted by an</w:t>
      </w:r>
      <w:r w:rsidR="008D65AA">
        <w:rPr>
          <w:rFonts w:ascii="Times New Roman" w:hAnsi="Times New Roman"/>
          <w:sz w:val="24"/>
          <w:lang w:val="en-US"/>
        </w:rPr>
        <w:t xml:space="preserve"> influencing agent</w:t>
      </w:r>
      <w:r w:rsidR="009577CC">
        <w:rPr>
          <w:rFonts w:ascii="Times New Roman" w:hAnsi="Times New Roman"/>
          <w:sz w:val="24"/>
          <w:lang w:val="en-US"/>
        </w:rPr>
        <w:t>. In using</w:t>
      </w:r>
      <w:r w:rsidR="00A05F93">
        <w:rPr>
          <w:rFonts w:ascii="Times New Roman" w:hAnsi="Times New Roman"/>
          <w:sz w:val="24"/>
          <w:lang w:val="en-US"/>
        </w:rPr>
        <w:t xml:space="preserve"> harsh </w:t>
      </w:r>
      <w:r w:rsidR="009577CC">
        <w:rPr>
          <w:rFonts w:ascii="Times New Roman" w:hAnsi="Times New Roman"/>
          <w:sz w:val="24"/>
          <w:lang w:val="en-US"/>
        </w:rPr>
        <w:t>tactics</w:t>
      </w:r>
      <w:r w:rsidR="00A05F93">
        <w:rPr>
          <w:rFonts w:ascii="Times New Roman" w:hAnsi="Times New Roman"/>
          <w:sz w:val="24"/>
          <w:lang w:val="en-US"/>
        </w:rPr>
        <w:t xml:space="preserve"> the compliance is “</w:t>
      </w:r>
      <w:r w:rsidR="00A00C75">
        <w:rPr>
          <w:rFonts w:ascii="Times New Roman" w:hAnsi="Times New Roman"/>
          <w:sz w:val="24"/>
          <w:lang w:val="en-US"/>
        </w:rPr>
        <w:t>provoked</w:t>
      </w:r>
      <w:r w:rsidR="00A05F93">
        <w:rPr>
          <w:rFonts w:ascii="Times New Roman" w:hAnsi="Times New Roman"/>
          <w:sz w:val="24"/>
          <w:lang w:val="en-US"/>
        </w:rPr>
        <w:t xml:space="preserve">” </w:t>
      </w:r>
      <w:r w:rsidR="00A00C75">
        <w:rPr>
          <w:rFonts w:ascii="Times New Roman" w:hAnsi="Times New Roman"/>
          <w:sz w:val="24"/>
          <w:lang w:val="en-US"/>
        </w:rPr>
        <w:t>acknowledging</w:t>
      </w:r>
      <w:r w:rsidR="00A05F93">
        <w:rPr>
          <w:rFonts w:ascii="Times New Roman" w:hAnsi="Times New Roman"/>
          <w:sz w:val="24"/>
          <w:lang w:val="en-US"/>
        </w:rPr>
        <w:t xml:space="preserve"> </w:t>
      </w:r>
      <w:r w:rsidR="00A00C75">
        <w:rPr>
          <w:rFonts w:ascii="Times New Roman" w:hAnsi="Times New Roman"/>
          <w:sz w:val="24"/>
          <w:lang w:val="en-US"/>
        </w:rPr>
        <w:t xml:space="preserve">to the </w:t>
      </w:r>
      <w:r w:rsidR="008D65AA">
        <w:rPr>
          <w:rFonts w:ascii="Times New Roman" w:hAnsi="Times New Roman"/>
          <w:sz w:val="24"/>
          <w:lang w:val="en-US"/>
        </w:rPr>
        <w:t>target</w:t>
      </w:r>
      <w:r w:rsidR="00A05F93">
        <w:rPr>
          <w:rFonts w:ascii="Times New Roman" w:hAnsi="Times New Roman"/>
          <w:sz w:val="24"/>
          <w:lang w:val="en-US"/>
        </w:rPr>
        <w:t xml:space="preserve"> </w:t>
      </w:r>
      <w:r w:rsidR="00A00C75">
        <w:rPr>
          <w:rFonts w:ascii="Times New Roman" w:hAnsi="Times New Roman"/>
          <w:sz w:val="24"/>
          <w:lang w:val="en-US"/>
        </w:rPr>
        <w:t xml:space="preserve">poor </w:t>
      </w:r>
      <w:r w:rsidR="008D65AA">
        <w:rPr>
          <w:rFonts w:ascii="Times New Roman" w:hAnsi="Times New Roman"/>
          <w:sz w:val="24"/>
          <w:lang w:val="en-US"/>
        </w:rPr>
        <w:t>freedom</w:t>
      </w:r>
      <w:r w:rsidR="00A05F93">
        <w:rPr>
          <w:rFonts w:ascii="Times New Roman" w:hAnsi="Times New Roman"/>
          <w:sz w:val="24"/>
          <w:lang w:val="en-US"/>
        </w:rPr>
        <w:t xml:space="preserve"> in choosing whether</w:t>
      </w:r>
      <w:r w:rsidR="00A1798E">
        <w:rPr>
          <w:rFonts w:ascii="Times New Roman" w:hAnsi="Times New Roman"/>
          <w:sz w:val="24"/>
          <w:lang w:val="en-US"/>
        </w:rPr>
        <w:t xml:space="preserve"> or not</w:t>
      </w:r>
      <w:r w:rsidR="00A05F93">
        <w:rPr>
          <w:rFonts w:ascii="Times New Roman" w:hAnsi="Times New Roman"/>
          <w:sz w:val="24"/>
          <w:lang w:val="en-US"/>
        </w:rPr>
        <w:t xml:space="preserve"> to comply. Harsh tactics are </w:t>
      </w:r>
      <w:r w:rsidR="009577CC">
        <w:rPr>
          <w:rFonts w:ascii="Times New Roman" w:hAnsi="Times New Roman"/>
          <w:sz w:val="24"/>
          <w:lang w:val="en-US"/>
        </w:rPr>
        <w:t xml:space="preserve">indeed </w:t>
      </w:r>
      <w:r w:rsidR="00A05F93">
        <w:rPr>
          <w:rFonts w:ascii="Times New Roman" w:hAnsi="Times New Roman"/>
          <w:sz w:val="24"/>
          <w:lang w:val="en-US"/>
        </w:rPr>
        <w:t xml:space="preserve">unfriendly, controlling and coercive and include personal and impersonal coercion and reward, legitimacy of position, </w:t>
      </w:r>
      <w:r w:rsidR="009577CC">
        <w:rPr>
          <w:rFonts w:ascii="Times New Roman" w:hAnsi="Times New Roman"/>
          <w:sz w:val="24"/>
          <w:lang w:val="en-US"/>
        </w:rPr>
        <w:t>equity and reciprocity, thus pursuing</w:t>
      </w:r>
      <w:r w:rsidR="00184851">
        <w:rPr>
          <w:rFonts w:ascii="Times New Roman" w:hAnsi="Times New Roman"/>
          <w:sz w:val="24"/>
          <w:lang w:val="en-US"/>
        </w:rPr>
        <w:t xml:space="preserve"> the </w:t>
      </w:r>
      <w:r w:rsidR="00A1798E">
        <w:rPr>
          <w:rFonts w:ascii="Times New Roman" w:hAnsi="Times New Roman"/>
          <w:sz w:val="24"/>
          <w:lang w:val="en-US"/>
        </w:rPr>
        <w:t>advance</w:t>
      </w:r>
      <w:r w:rsidR="00184851">
        <w:rPr>
          <w:rFonts w:ascii="Times New Roman" w:hAnsi="Times New Roman"/>
          <w:sz w:val="24"/>
          <w:lang w:val="en-US"/>
        </w:rPr>
        <w:t xml:space="preserve"> of consensus</w:t>
      </w:r>
      <w:r w:rsidR="0003546C">
        <w:rPr>
          <w:rFonts w:ascii="Times New Roman" w:hAnsi="Times New Roman"/>
          <w:sz w:val="24"/>
          <w:lang w:val="en-US"/>
        </w:rPr>
        <w:t xml:space="preserve"> through dispensation of rewards and punishment</w:t>
      </w:r>
      <w:r w:rsidR="002F4806">
        <w:rPr>
          <w:rFonts w:ascii="Times New Roman" w:hAnsi="Times New Roman"/>
          <w:sz w:val="24"/>
          <w:lang w:val="en-US"/>
        </w:rPr>
        <w:t>.</w:t>
      </w:r>
      <w:r w:rsidR="006E352D">
        <w:rPr>
          <w:rFonts w:ascii="Times New Roman" w:hAnsi="Times New Roman"/>
          <w:sz w:val="24"/>
          <w:lang w:val="en-US"/>
        </w:rPr>
        <w:t xml:space="preserve"> </w:t>
      </w:r>
      <w:r w:rsidR="00A05F93">
        <w:rPr>
          <w:rFonts w:ascii="Times New Roman" w:hAnsi="Times New Roman"/>
          <w:sz w:val="24"/>
          <w:lang w:val="en-US"/>
        </w:rPr>
        <w:t xml:space="preserve">Soft tactics allow </w:t>
      </w:r>
      <w:r w:rsidR="002942D8">
        <w:rPr>
          <w:rFonts w:ascii="Times New Roman" w:hAnsi="Times New Roman"/>
          <w:sz w:val="24"/>
          <w:lang w:val="en-US"/>
        </w:rPr>
        <w:t xml:space="preserve">the target </w:t>
      </w:r>
      <w:r w:rsidR="004E790E">
        <w:rPr>
          <w:rFonts w:ascii="Times New Roman" w:hAnsi="Times New Roman"/>
          <w:sz w:val="24"/>
          <w:lang w:val="en-US"/>
        </w:rPr>
        <w:t xml:space="preserve">more </w:t>
      </w:r>
      <w:r w:rsidR="002942D8">
        <w:rPr>
          <w:rFonts w:ascii="Times New Roman" w:hAnsi="Times New Roman"/>
          <w:sz w:val="24"/>
          <w:lang w:val="en-US"/>
        </w:rPr>
        <w:t xml:space="preserve">freedom of choice in </w:t>
      </w:r>
      <w:r w:rsidR="00A1798E">
        <w:rPr>
          <w:rFonts w:ascii="Times New Roman" w:hAnsi="Times New Roman"/>
          <w:sz w:val="24"/>
          <w:lang w:val="en-US"/>
        </w:rPr>
        <w:t>choosing</w:t>
      </w:r>
      <w:r w:rsidR="002942D8">
        <w:rPr>
          <w:rFonts w:ascii="Times New Roman" w:hAnsi="Times New Roman"/>
          <w:sz w:val="24"/>
          <w:lang w:val="en-US"/>
        </w:rPr>
        <w:t xml:space="preserve"> whether comply </w:t>
      </w:r>
      <w:r w:rsidR="00712D9D">
        <w:rPr>
          <w:rFonts w:ascii="Times New Roman" w:hAnsi="Times New Roman"/>
          <w:sz w:val="24"/>
          <w:lang w:val="en-US"/>
        </w:rPr>
        <w:t>with</w:t>
      </w:r>
      <w:r w:rsidR="002942D8">
        <w:rPr>
          <w:rFonts w:ascii="Times New Roman" w:hAnsi="Times New Roman"/>
          <w:sz w:val="24"/>
          <w:lang w:val="en-US"/>
        </w:rPr>
        <w:t xml:space="preserve"> the requests of </w:t>
      </w:r>
      <w:r w:rsidR="00371A05">
        <w:rPr>
          <w:rFonts w:ascii="Times New Roman" w:hAnsi="Times New Roman"/>
          <w:sz w:val="24"/>
          <w:lang w:val="en-US"/>
        </w:rPr>
        <w:t>the</w:t>
      </w:r>
      <w:r w:rsidR="00A1798E">
        <w:rPr>
          <w:rFonts w:ascii="Times New Roman" w:hAnsi="Times New Roman"/>
          <w:sz w:val="24"/>
          <w:lang w:val="en-US"/>
        </w:rPr>
        <w:t xml:space="preserve"> </w:t>
      </w:r>
      <w:r w:rsidR="002942D8">
        <w:rPr>
          <w:rFonts w:ascii="Times New Roman" w:hAnsi="Times New Roman"/>
          <w:sz w:val="24"/>
          <w:lang w:val="en-US"/>
        </w:rPr>
        <w:t>influencing agent</w:t>
      </w:r>
      <w:r w:rsidR="00057D1C">
        <w:rPr>
          <w:rFonts w:ascii="Times New Roman" w:hAnsi="Times New Roman"/>
          <w:sz w:val="24"/>
          <w:lang w:val="en-US"/>
        </w:rPr>
        <w:t>. These tactics</w:t>
      </w:r>
      <w:r w:rsidR="006E352D">
        <w:rPr>
          <w:rFonts w:ascii="Times New Roman" w:hAnsi="Times New Roman"/>
          <w:sz w:val="24"/>
          <w:lang w:val="en-US"/>
        </w:rPr>
        <w:t xml:space="preserve"> </w:t>
      </w:r>
      <w:r w:rsidR="006E352D" w:rsidRPr="006E352D">
        <w:rPr>
          <w:rFonts w:ascii="Times New Roman" w:hAnsi="Times New Roman"/>
          <w:sz w:val="24"/>
          <w:lang w:val="en-US"/>
        </w:rPr>
        <w:t>are not related with enforceable rules</w:t>
      </w:r>
      <w:r w:rsidR="006E352D">
        <w:rPr>
          <w:rFonts w:ascii="Times New Roman" w:hAnsi="Times New Roman"/>
          <w:sz w:val="24"/>
          <w:lang w:val="en-US"/>
        </w:rPr>
        <w:t>,</w:t>
      </w:r>
      <w:r w:rsidR="002942D8">
        <w:rPr>
          <w:rFonts w:ascii="Times New Roman" w:hAnsi="Times New Roman"/>
          <w:sz w:val="24"/>
          <w:lang w:val="en-US"/>
        </w:rPr>
        <w:t xml:space="preserve"> and include expert, referent, informational power</w:t>
      </w:r>
      <w:r w:rsidR="006E352D">
        <w:rPr>
          <w:rFonts w:ascii="Times New Roman" w:hAnsi="Times New Roman"/>
          <w:sz w:val="24"/>
          <w:lang w:val="en-US"/>
        </w:rPr>
        <w:t>, and legitimacy of dependence</w:t>
      </w:r>
      <w:r w:rsidR="001D1263">
        <w:rPr>
          <w:rFonts w:ascii="Times New Roman" w:hAnsi="Times New Roman"/>
          <w:sz w:val="24"/>
          <w:lang w:val="en-US"/>
        </w:rPr>
        <w:t xml:space="preserve"> </w:t>
      </w:r>
      <w:r w:rsidR="0003546C" w:rsidRPr="006E352D">
        <w:rPr>
          <w:rFonts w:ascii="Times New Roman" w:hAnsi="Times New Roman"/>
          <w:sz w:val="24"/>
          <w:lang w:val="en-US"/>
        </w:rPr>
        <w:t>(Raven, Schwarzwald</w:t>
      </w:r>
      <w:r w:rsidR="001B4BE8" w:rsidRPr="006E352D">
        <w:rPr>
          <w:rFonts w:ascii="Times New Roman" w:hAnsi="Times New Roman"/>
          <w:sz w:val="24"/>
          <w:lang w:val="en-US"/>
        </w:rPr>
        <w:t>,</w:t>
      </w:r>
      <w:r w:rsidR="0003546C" w:rsidRPr="006E352D">
        <w:rPr>
          <w:rFonts w:ascii="Times New Roman" w:hAnsi="Times New Roman"/>
          <w:sz w:val="24"/>
          <w:lang w:val="en-US"/>
        </w:rPr>
        <w:t xml:space="preserve"> &amp; Koslowsky, 1998).</w:t>
      </w:r>
    </w:p>
    <w:p w14:paraId="58A275F0" w14:textId="0F907361" w:rsidR="00184851" w:rsidRDefault="00CA46C5" w:rsidP="00184851">
      <w:pPr>
        <w:autoSpaceDE w:val="0"/>
        <w:autoSpaceDN w:val="0"/>
        <w:adjustRightInd w:val="0"/>
        <w:spacing w:after="0" w:line="480" w:lineRule="auto"/>
        <w:rPr>
          <w:rFonts w:ascii="Times New Roman" w:hAnsi="Times New Roman"/>
          <w:sz w:val="24"/>
          <w:lang w:val="en-US"/>
        </w:rPr>
      </w:pPr>
      <w:r>
        <w:rPr>
          <w:rFonts w:ascii="Times New Roman" w:hAnsi="Times New Roman"/>
          <w:sz w:val="24"/>
          <w:lang w:val="en-US"/>
        </w:rPr>
        <w:t>Therefore</w:t>
      </w:r>
      <w:r w:rsidR="002F4806">
        <w:rPr>
          <w:rFonts w:ascii="Times New Roman" w:hAnsi="Times New Roman"/>
          <w:sz w:val="24"/>
          <w:lang w:val="en-US"/>
        </w:rPr>
        <w:t xml:space="preserve"> t</w:t>
      </w:r>
      <w:r w:rsidR="00184851">
        <w:rPr>
          <w:rFonts w:ascii="Times New Roman" w:hAnsi="Times New Roman"/>
          <w:sz w:val="24"/>
          <w:lang w:val="en-US"/>
        </w:rPr>
        <w:t>he IPI</w:t>
      </w:r>
      <w:r w:rsidR="000758E0">
        <w:rPr>
          <w:rFonts w:ascii="Times New Roman" w:hAnsi="Times New Roman"/>
          <w:sz w:val="24"/>
          <w:lang w:val="en-US"/>
        </w:rPr>
        <w:t>M</w:t>
      </w:r>
      <w:r w:rsidR="00184851">
        <w:rPr>
          <w:rFonts w:ascii="Times New Roman" w:hAnsi="Times New Roman"/>
          <w:sz w:val="24"/>
          <w:lang w:val="en-US"/>
        </w:rPr>
        <w:t xml:space="preserve"> considers power choice from two</w:t>
      </w:r>
      <w:r w:rsidR="002F4806">
        <w:rPr>
          <w:rFonts w:ascii="Times New Roman" w:hAnsi="Times New Roman"/>
          <w:sz w:val="24"/>
          <w:lang w:val="en-US"/>
        </w:rPr>
        <w:t xml:space="preserve"> specific</w:t>
      </w:r>
      <w:r w:rsidR="00184851">
        <w:rPr>
          <w:rFonts w:ascii="Times New Roman" w:hAnsi="Times New Roman"/>
          <w:sz w:val="24"/>
          <w:lang w:val="en-US"/>
        </w:rPr>
        <w:t xml:space="preserve"> </w:t>
      </w:r>
      <w:r w:rsidR="00390CAB">
        <w:rPr>
          <w:rFonts w:ascii="Times New Roman" w:hAnsi="Times New Roman"/>
          <w:sz w:val="24"/>
          <w:lang w:val="en-US"/>
        </w:rPr>
        <w:t xml:space="preserve">actor's </w:t>
      </w:r>
      <w:r w:rsidR="0009105E">
        <w:rPr>
          <w:rFonts w:ascii="Times New Roman" w:hAnsi="Times New Roman"/>
          <w:sz w:val="24"/>
          <w:lang w:val="en-US"/>
        </w:rPr>
        <w:t>points</w:t>
      </w:r>
      <w:r w:rsidR="00184851">
        <w:rPr>
          <w:rFonts w:ascii="Times New Roman" w:hAnsi="Times New Roman"/>
          <w:sz w:val="24"/>
          <w:lang w:val="en-US"/>
        </w:rPr>
        <w:t xml:space="preserve"> of view</w:t>
      </w:r>
      <w:r w:rsidR="002F4806">
        <w:rPr>
          <w:rFonts w:ascii="Times New Roman" w:hAnsi="Times New Roman"/>
          <w:sz w:val="24"/>
          <w:lang w:val="en-US"/>
        </w:rPr>
        <w:t xml:space="preserve"> within organizational contexts</w:t>
      </w:r>
      <w:r w:rsidR="00184851">
        <w:rPr>
          <w:rFonts w:ascii="Times New Roman" w:hAnsi="Times New Roman"/>
          <w:sz w:val="24"/>
          <w:lang w:val="en-US"/>
        </w:rPr>
        <w:t>: the influencing agent</w:t>
      </w:r>
      <w:r w:rsidR="002F4806">
        <w:rPr>
          <w:rFonts w:ascii="Times New Roman" w:hAnsi="Times New Roman"/>
          <w:sz w:val="24"/>
          <w:lang w:val="en-US"/>
        </w:rPr>
        <w:t xml:space="preserve"> and the target. T</w:t>
      </w:r>
      <w:r w:rsidR="00184851">
        <w:rPr>
          <w:rFonts w:ascii="Times New Roman" w:hAnsi="Times New Roman"/>
          <w:sz w:val="24"/>
          <w:lang w:val="en-US"/>
        </w:rPr>
        <w:t>he influencing agents (or supervisor</w:t>
      </w:r>
      <w:r w:rsidR="00E02C66">
        <w:rPr>
          <w:rFonts w:ascii="Times New Roman" w:hAnsi="Times New Roman"/>
          <w:sz w:val="24"/>
          <w:lang w:val="en-US"/>
        </w:rPr>
        <w:t>s</w:t>
      </w:r>
      <w:r w:rsidR="00184851">
        <w:rPr>
          <w:rFonts w:ascii="Times New Roman" w:hAnsi="Times New Roman"/>
          <w:sz w:val="24"/>
          <w:lang w:val="en-US"/>
        </w:rPr>
        <w:t xml:space="preserve">) </w:t>
      </w:r>
      <w:r w:rsidR="00057D1C" w:rsidRPr="00057D1C">
        <w:rPr>
          <w:rFonts w:ascii="Times New Roman" w:hAnsi="Times New Roman"/>
          <w:i/>
          <w:sz w:val="24"/>
          <w:lang w:val="en-US"/>
        </w:rPr>
        <w:t>use</w:t>
      </w:r>
      <w:r w:rsidR="00057D1C">
        <w:rPr>
          <w:rFonts w:ascii="Times New Roman" w:hAnsi="Times New Roman"/>
          <w:sz w:val="24"/>
          <w:lang w:val="en-US"/>
        </w:rPr>
        <w:t xml:space="preserve"> specific</w:t>
      </w:r>
      <w:r w:rsidR="00184851">
        <w:rPr>
          <w:rFonts w:ascii="Times New Roman" w:hAnsi="Times New Roman"/>
          <w:sz w:val="24"/>
          <w:lang w:val="en-US"/>
        </w:rPr>
        <w:t xml:space="preserve"> power tactics and the target</w:t>
      </w:r>
      <w:r w:rsidR="00E02C66">
        <w:rPr>
          <w:rFonts w:ascii="Times New Roman" w:hAnsi="Times New Roman"/>
          <w:sz w:val="24"/>
          <w:lang w:val="en-US"/>
        </w:rPr>
        <w:t>s</w:t>
      </w:r>
      <w:r w:rsidR="00184851">
        <w:rPr>
          <w:rFonts w:ascii="Times New Roman" w:hAnsi="Times New Roman"/>
          <w:sz w:val="24"/>
          <w:lang w:val="en-US"/>
        </w:rPr>
        <w:t xml:space="preserve"> (</w:t>
      </w:r>
      <w:r w:rsidR="007A511D">
        <w:rPr>
          <w:rFonts w:ascii="Times New Roman" w:hAnsi="Times New Roman"/>
          <w:sz w:val="24"/>
          <w:lang w:val="en-US"/>
        </w:rPr>
        <w:t xml:space="preserve">or </w:t>
      </w:r>
      <w:r w:rsidR="00184851">
        <w:rPr>
          <w:rFonts w:ascii="Times New Roman" w:hAnsi="Times New Roman"/>
          <w:sz w:val="24"/>
          <w:lang w:val="en-US"/>
        </w:rPr>
        <w:t>subordinate</w:t>
      </w:r>
      <w:r w:rsidR="00E02C66">
        <w:rPr>
          <w:rFonts w:ascii="Times New Roman" w:hAnsi="Times New Roman"/>
          <w:sz w:val="24"/>
          <w:lang w:val="en-US"/>
        </w:rPr>
        <w:t>s</w:t>
      </w:r>
      <w:r w:rsidR="00184851">
        <w:rPr>
          <w:rFonts w:ascii="Times New Roman" w:hAnsi="Times New Roman"/>
          <w:sz w:val="24"/>
          <w:lang w:val="en-US"/>
        </w:rPr>
        <w:t xml:space="preserve">) decide to </w:t>
      </w:r>
      <w:r w:rsidR="00184851" w:rsidRPr="00057D1C">
        <w:rPr>
          <w:rFonts w:ascii="Times New Roman" w:hAnsi="Times New Roman"/>
          <w:i/>
          <w:sz w:val="24"/>
          <w:lang w:val="en-US"/>
        </w:rPr>
        <w:t>comply</w:t>
      </w:r>
      <w:r w:rsidR="00184851">
        <w:rPr>
          <w:rFonts w:ascii="Times New Roman" w:hAnsi="Times New Roman"/>
          <w:sz w:val="24"/>
          <w:lang w:val="en-US"/>
        </w:rPr>
        <w:t xml:space="preserve"> or not </w:t>
      </w:r>
      <w:r w:rsidR="003C566F">
        <w:rPr>
          <w:rFonts w:ascii="Times New Roman" w:hAnsi="Times New Roman"/>
          <w:sz w:val="24"/>
          <w:lang w:val="en-US"/>
        </w:rPr>
        <w:t>(Raven, 1992; Schwarzwald,</w:t>
      </w:r>
      <w:r w:rsidR="003C566F" w:rsidRPr="003C566F">
        <w:rPr>
          <w:rFonts w:ascii="Times New Roman" w:hAnsi="Times New Roman"/>
          <w:sz w:val="24"/>
          <w:szCs w:val="24"/>
        </w:rPr>
        <w:t xml:space="preserve"> </w:t>
      </w:r>
      <w:r w:rsidR="003C566F">
        <w:rPr>
          <w:rFonts w:ascii="Times New Roman" w:hAnsi="Times New Roman"/>
          <w:sz w:val="24"/>
          <w:szCs w:val="24"/>
        </w:rPr>
        <w:t>Koslowsky, &amp; Ochana-Levin</w:t>
      </w:r>
      <w:r w:rsidR="00184851">
        <w:rPr>
          <w:rFonts w:ascii="Times New Roman" w:hAnsi="Times New Roman"/>
          <w:sz w:val="24"/>
          <w:lang w:val="en-US"/>
        </w:rPr>
        <w:t>, 2004).</w:t>
      </w:r>
      <w:r w:rsidR="00C94B3A">
        <w:rPr>
          <w:rFonts w:ascii="Times New Roman" w:hAnsi="Times New Roman"/>
          <w:sz w:val="24"/>
          <w:lang w:val="en-US"/>
        </w:rPr>
        <w:t xml:space="preserve"> </w:t>
      </w:r>
      <w:r w:rsidR="003A0936">
        <w:rPr>
          <w:rFonts w:ascii="Times New Roman" w:hAnsi="Times New Roman"/>
          <w:sz w:val="24"/>
          <w:lang w:val="en-US"/>
        </w:rPr>
        <w:t>Indeed,</w:t>
      </w:r>
      <w:r w:rsidR="00707F38">
        <w:rPr>
          <w:rFonts w:ascii="Times New Roman" w:hAnsi="Times New Roman"/>
          <w:sz w:val="24"/>
          <w:lang w:val="en-US"/>
        </w:rPr>
        <w:t xml:space="preserve"> in</w:t>
      </w:r>
      <w:r w:rsidR="003A0936">
        <w:rPr>
          <w:rFonts w:ascii="Times New Roman" w:hAnsi="Times New Roman"/>
          <w:sz w:val="24"/>
          <w:lang w:val="en-US"/>
        </w:rPr>
        <w:t xml:space="preserve"> work </w:t>
      </w:r>
      <w:r w:rsidR="00707F38">
        <w:rPr>
          <w:rFonts w:ascii="Times New Roman" w:hAnsi="Times New Roman"/>
          <w:sz w:val="24"/>
          <w:lang w:val="en-US"/>
        </w:rPr>
        <w:t>setting</w:t>
      </w:r>
      <w:r w:rsidR="002F4806">
        <w:rPr>
          <w:rFonts w:ascii="Times New Roman" w:hAnsi="Times New Roman"/>
          <w:sz w:val="24"/>
          <w:lang w:val="en-US"/>
        </w:rPr>
        <w:t>,</w:t>
      </w:r>
      <w:r w:rsidR="003A0936">
        <w:rPr>
          <w:rFonts w:ascii="Times New Roman" w:hAnsi="Times New Roman"/>
          <w:sz w:val="24"/>
          <w:lang w:val="en-US"/>
        </w:rPr>
        <w:t xml:space="preserve"> supervisors – controlling </w:t>
      </w:r>
      <w:r w:rsidR="005C5764">
        <w:rPr>
          <w:rFonts w:ascii="Times New Roman" w:hAnsi="Times New Roman"/>
          <w:sz w:val="24"/>
          <w:lang w:val="en-US"/>
        </w:rPr>
        <w:t xml:space="preserve">a large </w:t>
      </w:r>
      <w:r w:rsidR="003A0936">
        <w:rPr>
          <w:rFonts w:ascii="Times New Roman" w:hAnsi="Times New Roman"/>
          <w:sz w:val="24"/>
          <w:lang w:val="en-US"/>
        </w:rPr>
        <w:t>amount of</w:t>
      </w:r>
      <w:r w:rsidR="00707F38">
        <w:rPr>
          <w:rFonts w:ascii="Times New Roman" w:hAnsi="Times New Roman"/>
          <w:sz w:val="24"/>
          <w:lang w:val="en-US"/>
        </w:rPr>
        <w:t xml:space="preserve"> </w:t>
      </w:r>
      <w:r w:rsidR="005C5764">
        <w:rPr>
          <w:rFonts w:ascii="Times New Roman" w:hAnsi="Times New Roman"/>
          <w:sz w:val="24"/>
          <w:lang w:val="en-US"/>
        </w:rPr>
        <w:t xml:space="preserve">the </w:t>
      </w:r>
      <w:r w:rsidR="003A0936">
        <w:rPr>
          <w:rFonts w:ascii="Times New Roman" w:hAnsi="Times New Roman"/>
          <w:sz w:val="24"/>
          <w:lang w:val="en-US"/>
        </w:rPr>
        <w:t>available</w:t>
      </w:r>
      <w:r w:rsidR="002F1CF6">
        <w:rPr>
          <w:rFonts w:ascii="Times New Roman" w:hAnsi="Times New Roman"/>
          <w:sz w:val="24"/>
          <w:lang w:val="en-US"/>
        </w:rPr>
        <w:t xml:space="preserve"> resources</w:t>
      </w:r>
      <w:r w:rsidR="003A0936">
        <w:rPr>
          <w:rFonts w:ascii="Times New Roman" w:hAnsi="Times New Roman"/>
          <w:sz w:val="24"/>
          <w:lang w:val="en-US"/>
        </w:rPr>
        <w:t xml:space="preserve"> –</w:t>
      </w:r>
      <w:r w:rsidR="006E67EA">
        <w:rPr>
          <w:rFonts w:ascii="Times New Roman" w:hAnsi="Times New Roman"/>
          <w:sz w:val="24"/>
          <w:lang w:val="en-US"/>
        </w:rPr>
        <w:t xml:space="preserve"> are</w:t>
      </w:r>
      <w:r w:rsidR="00444240">
        <w:rPr>
          <w:rFonts w:ascii="Times New Roman" w:hAnsi="Times New Roman"/>
          <w:sz w:val="24"/>
          <w:lang w:val="en-US"/>
        </w:rPr>
        <w:t xml:space="preserve"> framed as </w:t>
      </w:r>
      <w:r w:rsidR="00944E05">
        <w:rPr>
          <w:rFonts w:ascii="Times New Roman" w:hAnsi="Times New Roman"/>
          <w:sz w:val="24"/>
          <w:lang w:val="en-US"/>
        </w:rPr>
        <w:t xml:space="preserve"> “power</w:t>
      </w:r>
      <w:r w:rsidR="006E67EA">
        <w:rPr>
          <w:rFonts w:ascii="Times New Roman" w:hAnsi="Times New Roman"/>
          <w:sz w:val="24"/>
          <w:lang w:val="en-US"/>
        </w:rPr>
        <w:t>holders” in choosing which power strategies</w:t>
      </w:r>
      <w:r w:rsidR="002F4806">
        <w:rPr>
          <w:rFonts w:ascii="Times New Roman" w:hAnsi="Times New Roman"/>
          <w:sz w:val="24"/>
          <w:lang w:val="en-US"/>
        </w:rPr>
        <w:t xml:space="preserve"> can be</w:t>
      </w:r>
      <w:r w:rsidR="006E67EA">
        <w:rPr>
          <w:rFonts w:ascii="Times New Roman" w:hAnsi="Times New Roman"/>
          <w:sz w:val="24"/>
          <w:lang w:val="en-US"/>
        </w:rPr>
        <w:t xml:space="preserve"> use</w:t>
      </w:r>
      <w:r w:rsidR="002F4806">
        <w:rPr>
          <w:rFonts w:ascii="Times New Roman" w:hAnsi="Times New Roman"/>
          <w:sz w:val="24"/>
          <w:lang w:val="en-US"/>
        </w:rPr>
        <w:t>d in</w:t>
      </w:r>
      <w:r w:rsidR="006E67EA">
        <w:rPr>
          <w:rFonts w:ascii="Times New Roman" w:hAnsi="Times New Roman"/>
          <w:sz w:val="24"/>
          <w:lang w:val="en-US"/>
        </w:rPr>
        <w:t xml:space="preserve"> </w:t>
      </w:r>
      <w:r w:rsidR="002F4806">
        <w:rPr>
          <w:rFonts w:ascii="Times New Roman" w:hAnsi="Times New Roman"/>
          <w:sz w:val="24"/>
          <w:lang w:val="en-US"/>
        </w:rPr>
        <w:t>organization;</w:t>
      </w:r>
      <w:r w:rsidR="006E67EA">
        <w:rPr>
          <w:rFonts w:ascii="Times New Roman" w:hAnsi="Times New Roman"/>
          <w:sz w:val="24"/>
          <w:lang w:val="en-US"/>
        </w:rPr>
        <w:t xml:space="preserve"> subordinates decide to comply </w:t>
      </w:r>
      <w:r w:rsidR="004071DA">
        <w:rPr>
          <w:rFonts w:ascii="Times New Roman" w:hAnsi="Times New Roman"/>
          <w:sz w:val="24"/>
          <w:lang w:val="en-US"/>
        </w:rPr>
        <w:t xml:space="preserve">(or acquiesce) </w:t>
      </w:r>
      <w:r w:rsidR="002F4806">
        <w:rPr>
          <w:rFonts w:ascii="Times New Roman" w:hAnsi="Times New Roman"/>
          <w:sz w:val="24"/>
          <w:lang w:val="en-US"/>
        </w:rPr>
        <w:t xml:space="preserve">with these </w:t>
      </w:r>
      <w:r w:rsidR="006E67EA">
        <w:rPr>
          <w:rFonts w:ascii="Times New Roman" w:hAnsi="Times New Roman"/>
          <w:sz w:val="24"/>
          <w:lang w:val="en-US"/>
        </w:rPr>
        <w:t>power</w:t>
      </w:r>
      <w:r w:rsidR="002F4806">
        <w:rPr>
          <w:rFonts w:ascii="Times New Roman" w:hAnsi="Times New Roman"/>
          <w:sz w:val="24"/>
          <w:lang w:val="en-US"/>
        </w:rPr>
        <w:t>’s form founding their choice</w:t>
      </w:r>
      <w:r w:rsidR="006E67EA">
        <w:rPr>
          <w:rFonts w:ascii="Times New Roman" w:hAnsi="Times New Roman"/>
          <w:sz w:val="24"/>
          <w:lang w:val="en-US"/>
        </w:rPr>
        <w:t xml:space="preserve"> on sit</w:t>
      </w:r>
      <w:r w:rsidR="00732064">
        <w:rPr>
          <w:rFonts w:ascii="Times New Roman" w:hAnsi="Times New Roman"/>
          <w:sz w:val="24"/>
          <w:lang w:val="en-US"/>
        </w:rPr>
        <w:t>uational and motivational aspects</w:t>
      </w:r>
      <w:r w:rsidR="006E67EA">
        <w:rPr>
          <w:rFonts w:ascii="Times New Roman" w:hAnsi="Times New Roman"/>
          <w:sz w:val="24"/>
          <w:lang w:val="en-US"/>
        </w:rPr>
        <w:t xml:space="preserve"> </w:t>
      </w:r>
      <w:r w:rsidR="006E67EA" w:rsidRPr="009121C0">
        <w:rPr>
          <w:rFonts w:ascii="Times New Roman" w:hAnsi="Times New Roman"/>
          <w:sz w:val="24"/>
          <w:lang w:val="en-US"/>
        </w:rPr>
        <w:t>(</w:t>
      </w:r>
      <w:r w:rsidR="00CC0698" w:rsidRPr="009121C0">
        <w:rPr>
          <w:rFonts w:ascii="Times New Roman" w:hAnsi="Times New Roman"/>
          <w:sz w:val="24"/>
          <w:lang w:val="en-US"/>
        </w:rPr>
        <w:t xml:space="preserve">Bélanger, Pierro, &amp; Kruglanski, 2015; </w:t>
      </w:r>
      <w:r w:rsidR="006E67EA" w:rsidRPr="009121C0">
        <w:rPr>
          <w:rFonts w:ascii="Times New Roman" w:hAnsi="Times New Roman"/>
          <w:sz w:val="24"/>
          <w:lang w:val="en-US"/>
        </w:rPr>
        <w:t>Pierro, Cicero &amp; Raven, 2008).</w:t>
      </w:r>
      <w:r w:rsidR="006E67EA">
        <w:rPr>
          <w:rFonts w:ascii="Times New Roman" w:hAnsi="Times New Roman"/>
          <w:sz w:val="24"/>
          <w:lang w:val="en-US"/>
        </w:rPr>
        <w:t xml:space="preserve"> </w:t>
      </w:r>
    </w:p>
    <w:p w14:paraId="6B935339" w14:textId="6B76FD8C" w:rsidR="000758E0" w:rsidRDefault="006E67EA" w:rsidP="000758E0">
      <w:pPr>
        <w:autoSpaceDE w:val="0"/>
        <w:autoSpaceDN w:val="0"/>
        <w:adjustRightInd w:val="0"/>
        <w:spacing w:after="0" w:line="480" w:lineRule="auto"/>
        <w:rPr>
          <w:rFonts w:ascii="Times New Roman" w:hAnsi="Times New Roman"/>
          <w:sz w:val="24"/>
          <w:lang w:val="en-US"/>
        </w:rPr>
      </w:pPr>
      <w:r>
        <w:rPr>
          <w:rFonts w:ascii="Times New Roman" w:hAnsi="Times New Roman"/>
          <w:sz w:val="24"/>
          <w:lang w:val="en-US"/>
        </w:rPr>
        <w:t xml:space="preserve">As previously mentioned, SDT </w:t>
      </w:r>
      <w:r w:rsidR="008E6057">
        <w:rPr>
          <w:rFonts w:ascii="Times New Roman" w:hAnsi="Times New Roman"/>
          <w:sz w:val="24"/>
          <w:lang w:val="en-US"/>
        </w:rPr>
        <w:t>argues that subordinates agree wit</w:t>
      </w:r>
      <w:r w:rsidR="00732064">
        <w:rPr>
          <w:rFonts w:ascii="Times New Roman" w:hAnsi="Times New Roman"/>
          <w:sz w:val="24"/>
          <w:lang w:val="en-US"/>
        </w:rPr>
        <w:t>h supervisors in maintaining group-</w:t>
      </w:r>
      <w:r w:rsidR="008E6057">
        <w:rPr>
          <w:rFonts w:ascii="Times New Roman" w:hAnsi="Times New Roman"/>
          <w:sz w:val="24"/>
          <w:lang w:val="en-US"/>
        </w:rPr>
        <w:t>based hierarchies</w:t>
      </w:r>
      <w:r w:rsidR="00FA3C8D">
        <w:rPr>
          <w:rFonts w:ascii="Times New Roman" w:hAnsi="Times New Roman"/>
          <w:sz w:val="24"/>
          <w:lang w:val="en-US"/>
        </w:rPr>
        <w:t xml:space="preserve"> for</w:t>
      </w:r>
      <w:r w:rsidR="00057D1C">
        <w:rPr>
          <w:rFonts w:ascii="Times New Roman" w:hAnsi="Times New Roman"/>
          <w:sz w:val="24"/>
          <w:lang w:val="en-US"/>
        </w:rPr>
        <w:t xml:space="preserve"> the stability of social system and thus</w:t>
      </w:r>
      <w:r w:rsidR="00FA3C8D">
        <w:rPr>
          <w:rFonts w:ascii="Times New Roman" w:hAnsi="Times New Roman"/>
          <w:sz w:val="24"/>
          <w:lang w:val="en-US"/>
        </w:rPr>
        <w:t xml:space="preserve"> organization smooth functioning</w:t>
      </w:r>
      <w:r w:rsidR="000C61F3">
        <w:rPr>
          <w:rFonts w:ascii="Times New Roman" w:hAnsi="Times New Roman"/>
          <w:sz w:val="24"/>
          <w:lang w:val="en-US"/>
        </w:rPr>
        <w:t xml:space="preserve"> (</w:t>
      </w:r>
      <w:r w:rsidR="000758E0">
        <w:rPr>
          <w:rFonts w:ascii="Times New Roman" w:hAnsi="Times New Roman"/>
          <w:sz w:val="24"/>
          <w:lang w:val="en-US"/>
        </w:rPr>
        <w:t xml:space="preserve">Bélanger, Pierro &amp; kruglanski, 2015; </w:t>
      </w:r>
      <w:r w:rsidR="00FA3C8D">
        <w:rPr>
          <w:rFonts w:ascii="Times New Roman" w:hAnsi="Times New Roman"/>
          <w:sz w:val="24"/>
          <w:lang w:val="en-US"/>
        </w:rPr>
        <w:t>Pratto, Sidanius</w:t>
      </w:r>
      <w:r w:rsidR="0091200F">
        <w:rPr>
          <w:rFonts w:ascii="Times New Roman" w:hAnsi="Times New Roman"/>
          <w:sz w:val="24"/>
          <w:lang w:val="en-US"/>
        </w:rPr>
        <w:t>,</w:t>
      </w:r>
      <w:r w:rsidR="00FA3C8D">
        <w:rPr>
          <w:rFonts w:ascii="Times New Roman" w:hAnsi="Times New Roman"/>
          <w:sz w:val="24"/>
          <w:lang w:val="en-US"/>
        </w:rPr>
        <w:t xml:space="preserve"> &amp; Levin, 2006</w:t>
      </w:r>
      <w:r w:rsidR="00E46AD5">
        <w:rPr>
          <w:rFonts w:ascii="Times New Roman" w:hAnsi="Times New Roman"/>
          <w:sz w:val="24"/>
          <w:lang w:val="en-US"/>
        </w:rPr>
        <w:t xml:space="preserve">; </w:t>
      </w:r>
      <w:r w:rsidR="00E46AD5" w:rsidRPr="004A1708">
        <w:rPr>
          <w:rFonts w:ascii="Times New Roman" w:hAnsi="Times New Roman"/>
          <w:sz w:val="24"/>
          <w:lang w:val="en-US"/>
        </w:rPr>
        <w:t>Thibaut &amp; Kelley, 1959</w:t>
      </w:r>
      <w:r w:rsidR="000C61F3" w:rsidRPr="004A1708">
        <w:rPr>
          <w:rFonts w:ascii="Times New Roman" w:hAnsi="Times New Roman"/>
          <w:sz w:val="24"/>
          <w:lang w:val="en-US"/>
        </w:rPr>
        <w:t>)</w:t>
      </w:r>
      <w:r w:rsidR="008E6057" w:rsidRPr="004A1708">
        <w:rPr>
          <w:rFonts w:ascii="Times New Roman" w:hAnsi="Times New Roman"/>
          <w:sz w:val="24"/>
          <w:lang w:val="en-US"/>
        </w:rPr>
        <w:t>.</w:t>
      </w:r>
      <w:r w:rsidR="008E6057">
        <w:rPr>
          <w:rFonts w:ascii="Times New Roman" w:hAnsi="Times New Roman"/>
          <w:sz w:val="24"/>
          <w:lang w:val="en-US"/>
        </w:rPr>
        <w:t xml:space="preserve"> </w:t>
      </w:r>
      <w:r w:rsidR="00203253">
        <w:rPr>
          <w:rFonts w:ascii="Times New Roman" w:hAnsi="Times New Roman"/>
          <w:sz w:val="24"/>
          <w:lang w:val="en-US"/>
        </w:rPr>
        <w:t>Supervi</w:t>
      </w:r>
      <w:r w:rsidR="00732064">
        <w:rPr>
          <w:rFonts w:ascii="Times New Roman" w:hAnsi="Times New Roman"/>
          <w:sz w:val="24"/>
          <w:lang w:val="en-US"/>
        </w:rPr>
        <w:t>sors and subordinates can</w:t>
      </w:r>
      <w:r w:rsidR="00694CA6">
        <w:rPr>
          <w:rFonts w:ascii="Times New Roman" w:hAnsi="Times New Roman"/>
          <w:sz w:val="24"/>
          <w:lang w:val="en-US"/>
        </w:rPr>
        <w:t xml:space="preserve"> be</w:t>
      </w:r>
      <w:r w:rsidR="00732064">
        <w:rPr>
          <w:rFonts w:ascii="Times New Roman" w:hAnsi="Times New Roman"/>
          <w:sz w:val="24"/>
          <w:lang w:val="en-US"/>
        </w:rPr>
        <w:t xml:space="preserve"> coordinate</w:t>
      </w:r>
      <w:r w:rsidR="00694CA6">
        <w:rPr>
          <w:rFonts w:ascii="Times New Roman" w:hAnsi="Times New Roman"/>
          <w:sz w:val="24"/>
          <w:lang w:val="en-US"/>
        </w:rPr>
        <w:t>d</w:t>
      </w:r>
      <w:r w:rsidR="000C61F3">
        <w:rPr>
          <w:rFonts w:ascii="Times New Roman" w:hAnsi="Times New Roman"/>
          <w:sz w:val="24"/>
          <w:lang w:val="en-US"/>
        </w:rPr>
        <w:t xml:space="preserve"> </w:t>
      </w:r>
      <w:r w:rsidR="00203253">
        <w:rPr>
          <w:rFonts w:ascii="Times New Roman" w:hAnsi="Times New Roman"/>
          <w:sz w:val="24"/>
          <w:lang w:val="en-US"/>
        </w:rPr>
        <w:t>in using</w:t>
      </w:r>
      <w:r w:rsidR="008E6057">
        <w:rPr>
          <w:rFonts w:ascii="Times New Roman" w:hAnsi="Times New Roman"/>
          <w:sz w:val="24"/>
          <w:lang w:val="en-US"/>
        </w:rPr>
        <w:t xml:space="preserve"> harsh tactics</w:t>
      </w:r>
      <w:r w:rsidR="00694CA6">
        <w:rPr>
          <w:rFonts w:ascii="Times New Roman" w:hAnsi="Times New Roman"/>
          <w:sz w:val="24"/>
          <w:lang w:val="en-US"/>
        </w:rPr>
        <w:t xml:space="preserve"> (which potentially enhance hierarchies allocating much power in supervisors’ hand)</w:t>
      </w:r>
      <w:r w:rsidR="009771C4">
        <w:rPr>
          <w:rFonts w:ascii="Times New Roman" w:hAnsi="Times New Roman"/>
          <w:sz w:val="24"/>
          <w:lang w:val="en-US"/>
        </w:rPr>
        <w:t xml:space="preserve"> and in opposing to soft tactics</w:t>
      </w:r>
      <w:r w:rsidR="00694CA6">
        <w:rPr>
          <w:rFonts w:ascii="Times New Roman" w:hAnsi="Times New Roman"/>
          <w:sz w:val="24"/>
          <w:lang w:val="en-US"/>
        </w:rPr>
        <w:t xml:space="preserve"> (which potentially reduce hierarchies allocating much freedom of choice to subordinates)</w:t>
      </w:r>
      <w:r w:rsidR="008E6057">
        <w:rPr>
          <w:rFonts w:ascii="Times New Roman" w:hAnsi="Times New Roman"/>
          <w:sz w:val="24"/>
          <w:lang w:val="en-US"/>
        </w:rPr>
        <w:t xml:space="preserve"> reflect</w:t>
      </w:r>
      <w:r w:rsidR="00694CA6">
        <w:rPr>
          <w:rFonts w:ascii="Times New Roman" w:hAnsi="Times New Roman"/>
          <w:sz w:val="24"/>
          <w:lang w:val="en-US"/>
        </w:rPr>
        <w:t>ing</w:t>
      </w:r>
      <w:r w:rsidR="000C61F3">
        <w:rPr>
          <w:rFonts w:ascii="Times New Roman" w:hAnsi="Times New Roman"/>
          <w:sz w:val="24"/>
          <w:lang w:val="en-US"/>
        </w:rPr>
        <w:t xml:space="preserve"> principles of</w:t>
      </w:r>
      <w:r w:rsidR="008E6057">
        <w:rPr>
          <w:rFonts w:ascii="Times New Roman" w:hAnsi="Times New Roman"/>
          <w:sz w:val="24"/>
          <w:lang w:val="en-US"/>
        </w:rPr>
        <w:t xml:space="preserve"> </w:t>
      </w:r>
      <w:r w:rsidR="000C61F3">
        <w:rPr>
          <w:rFonts w:ascii="Times New Roman" w:hAnsi="Times New Roman"/>
          <w:sz w:val="24"/>
          <w:lang w:val="en-US"/>
        </w:rPr>
        <w:t>SDT</w:t>
      </w:r>
      <w:r w:rsidR="00203253">
        <w:rPr>
          <w:rFonts w:ascii="Times New Roman" w:hAnsi="Times New Roman"/>
          <w:sz w:val="24"/>
          <w:lang w:val="en-US"/>
        </w:rPr>
        <w:t>,</w:t>
      </w:r>
      <w:r w:rsidR="00694CA6">
        <w:rPr>
          <w:rFonts w:ascii="Times New Roman" w:hAnsi="Times New Roman"/>
          <w:sz w:val="24"/>
          <w:lang w:val="en-US"/>
        </w:rPr>
        <w:t xml:space="preserve"> and thus</w:t>
      </w:r>
      <w:r w:rsidR="000C61F3">
        <w:rPr>
          <w:rFonts w:ascii="Times New Roman" w:hAnsi="Times New Roman"/>
          <w:sz w:val="24"/>
          <w:lang w:val="en-US"/>
        </w:rPr>
        <w:t xml:space="preserve"> promoting</w:t>
      </w:r>
      <w:r>
        <w:rPr>
          <w:rFonts w:ascii="Times New Roman" w:hAnsi="Times New Roman"/>
          <w:sz w:val="24"/>
          <w:lang w:val="en-US"/>
        </w:rPr>
        <w:t xml:space="preserve"> power-based relationships characterized by</w:t>
      </w:r>
      <w:r w:rsidR="000C61F3">
        <w:rPr>
          <w:rFonts w:ascii="Times New Roman" w:hAnsi="Times New Roman"/>
          <w:sz w:val="24"/>
          <w:lang w:val="en-US"/>
        </w:rPr>
        <w:t xml:space="preserve"> maintenance of role</w:t>
      </w:r>
      <w:r w:rsidR="00057D1C">
        <w:rPr>
          <w:rFonts w:ascii="Times New Roman" w:hAnsi="Times New Roman"/>
          <w:sz w:val="24"/>
          <w:lang w:val="en-US"/>
        </w:rPr>
        <w:t>s</w:t>
      </w:r>
      <w:r w:rsidR="004711D1">
        <w:rPr>
          <w:rFonts w:ascii="Times New Roman" w:hAnsi="Times New Roman"/>
          <w:sz w:val="24"/>
          <w:lang w:val="en-US"/>
        </w:rPr>
        <w:t xml:space="preserve"> and behavior</w:t>
      </w:r>
      <w:r w:rsidR="000C61F3">
        <w:rPr>
          <w:rFonts w:ascii="Times New Roman" w:hAnsi="Times New Roman"/>
          <w:sz w:val="24"/>
          <w:lang w:val="en-US"/>
        </w:rPr>
        <w:t xml:space="preserve"> asymmetry</w:t>
      </w:r>
      <w:r w:rsidR="004711D1">
        <w:rPr>
          <w:rFonts w:ascii="Times New Roman" w:hAnsi="Times New Roman"/>
          <w:sz w:val="24"/>
          <w:lang w:val="en-US"/>
        </w:rPr>
        <w:t xml:space="preserve"> (Sidanius &amp; Pratto, 2001)</w:t>
      </w:r>
      <w:r w:rsidR="00057D1C">
        <w:rPr>
          <w:rFonts w:ascii="Times New Roman" w:hAnsi="Times New Roman"/>
          <w:sz w:val="24"/>
          <w:lang w:val="en-US"/>
        </w:rPr>
        <w:t>,</w:t>
      </w:r>
      <w:r w:rsidR="00694CA6">
        <w:rPr>
          <w:rFonts w:ascii="Times New Roman" w:hAnsi="Times New Roman"/>
          <w:sz w:val="24"/>
          <w:lang w:val="en-US"/>
        </w:rPr>
        <w:t xml:space="preserve"> </w:t>
      </w:r>
      <w:r w:rsidR="000758E0">
        <w:rPr>
          <w:rFonts w:ascii="Times New Roman" w:hAnsi="Times New Roman"/>
          <w:sz w:val="24"/>
          <w:lang w:val="en-US"/>
        </w:rPr>
        <w:t>especially in HE</w:t>
      </w:r>
      <w:r w:rsidR="00694CA6">
        <w:rPr>
          <w:rFonts w:ascii="Times New Roman" w:hAnsi="Times New Roman"/>
          <w:sz w:val="24"/>
          <w:lang w:val="en-US"/>
        </w:rPr>
        <w:t xml:space="preserve"> </w:t>
      </w:r>
      <w:r w:rsidR="000758E0">
        <w:rPr>
          <w:rFonts w:ascii="Times New Roman" w:hAnsi="Times New Roman"/>
          <w:sz w:val="24"/>
          <w:lang w:val="en-US"/>
        </w:rPr>
        <w:t>organization</w:t>
      </w:r>
      <w:r w:rsidR="00057D1C">
        <w:rPr>
          <w:rFonts w:ascii="Times New Roman" w:hAnsi="Times New Roman"/>
          <w:sz w:val="24"/>
          <w:lang w:val="en-US"/>
        </w:rPr>
        <w:t xml:space="preserve">s </w:t>
      </w:r>
      <w:r w:rsidR="000758E0">
        <w:rPr>
          <w:rFonts w:ascii="Times New Roman" w:hAnsi="Times New Roman"/>
          <w:sz w:val="24"/>
          <w:lang w:val="en-US"/>
        </w:rPr>
        <w:t>where one can expect high</w:t>
      </w:r>
      <w:r w:rsidR="00572471">
        <w:rPr>
          <w:rFonts w:ascii="Times New Roman" w:hAnsi="Times New Roman"/>
          <w:sz w:val="24"/>
          <w:lang w:val="en-US"/>
        </w:rPr>
        <w:t>er</w:t>
      </w:r>
      <w:r w:rsidR="000758E0">
        <w:rPr>
          <w:rFonts w:ascii="Times New Roman" w:hAnsi="Times New Roman"/>
          <w:sz w:val="24"/>
          <w:lang w:val="en-US"/>
        </w:rPr>
        <w:t xml:space="preserve"> levels of SDO (</w:t>
      </w:r>
      <w:r w:rsidR="002369FA">
        <w:rPr>
          <w:rFonts w:ascii="Times New Roman" w:hAnsi="Times New Roman"/>
          <w:sz w:val="24"/>
          <w:lang w:val="en-US"/>
        </w:rPr>
        <w:t>P-</w:t>
      </w:r>
      <w:r w:rsidR="00D44FED">
        <w:rPr>
          <w:rFonts w:ascii="Times New Roman" w:hAnsi="Times New Roman"/>
          <w:sz w:val="24"/>
          <w:lang w:val="en-US"/>
        </w:rPr>
        <w:t>O fit</w:t>
      </w:r>
      <w:r w:rsidR="00203253">
        <w:rPr>
          <w:rFonts w:ascii="Times New Roman" w:hAnsi="Times New Roman"/>
          <w:sz w:val="24"/>
          <w:lang w:val="en-US"/>
        </w:rPr>
        <w:t xml:space="preserve"> assumption</w:t>
      </w:r>
      <w:r w:rsidR="00D44FED">
        <w:rPr>
          <w:rFonts w:ascii="Times New Roman" w:hAnsi="Times New Roman"/>
          <w:sz w:val="24"/>
          <w:lang w:val="en-US"/>
        </w:rPr>
        <w:t>s</w:t>
      </w:r>
      <w:r w:rsidR="000758E0">
        <w:rPr>
          <w:rFonts w:ascii="Times New Roman" w:hAnsi="Times New Roman"/>
          <w:sz w:val="24"/>
          <w:lang w:val="en-US"/>
        </w:rPr>
        <w:t>; Pratto, Sidanius &amp; Levin, 2006)</w:t>
      </w:r>
      <w:r>
        <w:rPr>
          <w:rFonts w:ascii="Times New Roman" w:hAnsi="Times New Roman"/>
          <w:sz w:val="24"/>
          <w:lang w:val="en-US"/>
        </w:rPr>
        <w:t>.</w:t>
      </w:r>
      <w:r w:rsidR="004711D1">
        <w:rPr>
          <w:rFonts w:ascii="Times New Roman" w:hAnsi="Times New Roman"/>
          <w:sz w:val="24"/>
          <w:lang w:val="en-US"/>
        </w:rPr>
        <w:t xml:space="preserve"> Indeed, in a recent study,</w:t>
      </w:r>
      <w:r w:rsidR="000C61F3">
        <w:rPr>
          <w:rFonts w:ascii="Times New Roman" w:hAnsi="Times New Roman"/>
          <w:sz w:val="24"/>
          <w:lang w:val="en-US"/>
        </w:rPr>
        <w:t xml:space="preserve"> </w:t>
      </w:r>
      <w:r w:rsidR="00FA3C8D">
        <w:rPr>
          <w:rFonts w:ascii="Times New Roman" w:hAnsi="Times New Roman"/>
          <w:sz w:val="24"/>
          <w:lang w:val="en-US"/>
        </w:rPr>
        <w:t>Aiello, Pratto</w:t>
      </w:r>
      <w:r w:rsidR="0091200F">
        <w:rPr>
          <w:rFonts w:ascii="Times New Roman" w:hAnsi="Times New Roman"/>
          <w:sz w:val="24"/>
          <w:lang w:val="en-US"/>
        </w:rPr>
        <w:t>,</w:t>
      </w:r>
      <w:r w:rsidR="002369FA">
        <w:rPr>
          <w:rFonts w:ascii="Times New Roman" w:hAnsi="Times New Roman"/>
          <w:sz w:val="24"/>
          <w:lang w:val="en-US"/>
        </w:rPr>
        <w:t xml:space="preserve"> and</w:t>
      </w:r>
      <w:r w:rsidR="00FA3C8D">
        <w:rPr>
          <w:rFonts w:ascii="Times New Roman" w:hAnsi="Times New Roman"/>
          <w:sz w:val="24"/>
          <w:lang w:val="en-US"/>
        </w:rPr>
        <w:t xml:space="preserve"> Pierro (2013) found supervisor and subordinates </w:t>
      </w:r>
      <w:r w:rsidR="00694CA6">
        <w:rPr>
          <w:rFonts w:ascii="Times New Roman" w:hAnsi="Times New Roman"/>
          <w:sz w:val="24"/>
          <w:lang w:val="en-US"/>
        </w:rPr>
        <w:t>coordinated in legitimizing</w:t>
      </w:r>
      <w:r w:rsidR="00847770">
        <w:rPr>
          <w:rFonts w:ascii="Times New Roman" w:hAnsi="Times New Roman"/>
          <w:sz w:val="24"/>
          <w:lang w:val="en-US"/>
        </w:rPr>
        <w:t xml:space="preserve"> the</w:t>
      </w:r>
      <w:r w:rsidR="00694CA6">
        <w:rPr>
          <w:rFonts w:ascii="Times New Roman" w:hAnsi="Times New Roman"/>
          <w:sz w:val="24"/>
          <w:lang w:val="en-US"/>
        </w:rPr>
        <w:t xml:space="preserve"> use</w:t>
      </w:r>
      <w:r w:rsidR="00FA3C8D">
        <w:rPr>
          <w:rFonts w:ascii="Times New Roman" w:hAnsi="Times New Roman"/>
          <w:sz w:val="24"/>
          <w:lang w:val="en-US"/>
        </w:rPr>
        <w:t xml:space="preserve"> of harsh power tactics</w:t>
      </w:r>
      <w:r w:rsidR="00C360A2">
        <w:rPr>
          <w:rFonts w:ascii="Times New Roman" w:hAnsi="Times New Roman"/>
          <w:sz w:val="24"/>
          <w:lang w:val="en-US"/>
        </w:rPr>
        <w:t>. In particular, much higher were the levels of SDO shared by supervisors and subordinates</w:t>
      </w:r>
      <w:r w:rsidR="00697F40">
        <w:rPr>
          <w:rFonts w:ascii="Times New Roman" w:hAnsi="Times New Roman"/>
          <w:sz w:val="24"/>
          <w:lang w:val="en-US"/>
        </w:rPr>
        <w:t>,</w:t>
      </w:r>
      <w:r w:rsidR="00C360A2">
        <w:rPr>
          <w:rFonts w:ascii="Times New Roman" w:hAnsi="Times New Roman"/>
          <w:sz w:val="24"/>
          <w:lang w:val="en-US"/>
        </w:rPr>
        <w:t xml:space="preserve"> much higher were the accordance in </w:t>
      </w:r>
      <w:r w:rsidR="00694CA6">
        <w:rPr>
          <w:rFonts w:ascii="Times New Roman" w:hAnsi="Times New Roman"/>
          <w:sz w:val="24"/>
          <w:lang w:val="en-US"/>
        </w:rPr>
        <w:t>using</w:t>
      </w:r>
      <w:r w:rsidR="00EF66CB">
        <w:rPr>
          <w:rFonts w:ascii="Times New Roman" w:hAnsi="Times New Roman"/>
          <w:sz w:val="24"/>
          <w:lang w:val="en-US"/>
        </w:rPr>
        <w:t xml:space="preserve"> harsh</w:t>
      </w:r>
      <w:r w:rsidR="00C360A2">
        <w:rPr>
          <w:rFonts w:ascii="Times New Roman" w:hAnsi="Times New Roman"/>
          <w:sz w:val="24"/>
          <w:lang w:val="en-US"/>
        </w:rPr>
        <w:t xml:space="preserve"> power tactics.</w:t>
      </w:r>
      <w:r w:rsidR="000758E0">
        <w:rPr>
          <w:rFonts w:ascii="Times New Roman" w:hAnsi="Times New Roman"/>
          <w:sz w:val="24"/>
          <w:lang w:val="en-US"/>
        </w:rPr>
        <w:t xml:space="preserve"> </w:t>
      </w:r>
      <w:r w:rsidR="007D36C2">
        <w:rPr>
          <w:rFonts w:ascii="Times New Roman" w:hAnsi="Times New Roman"/>
          <w:sz w:val="24"/>
          <w:lang w:val="en-US"/>
        </w:rPr>
        <w:t>However,</w:t>
      </w:r>
      <w:r w:rsidR="00694CA6">
        <w:rPr>
          <w:rFonts w:ascii="Times New Roman" w:hAnsi="Times New Roman"/>
          <w:sz w:val="24"/>
          <w:lang w:val="en-US"/>
        </w:rPr>
        <w:t xml:space="preserve"> </w:t>
      </w:r>
      <w:r w:rsidR="000758E0">
        <w:rPr>
          <w:rFonts w:ascii="Times New Roman" w:hAnsi="Times New Roman"/>
          <w:sz w:val="24"/>
          <w:lang w:val="en-US"/>
        </w:rPr>
        <w:t>the study conducted by Aiello</w:t>
      </w:r>
      <w:r w:rsidR="00FC3C24">
        <w:rPr>
          <w:rFonts w:ascii="Times New Roman" w:hAnsi="Times New Roman"/>
          <w:sz w:val="24"/>
          <w:lang w:val="en-US"/>
        </w:rPr>
        <w:t>, Pratto</w:t>
      </w:r>
      <w:r w:rsidR="00496039">
        <w:rPr>
          <w:rFonts w:ascii="Times New Roman" w:hAnsi="Times New Roman"/>
          <w:sz w:val="24"/>
          <w:lang w:val="en-US"/>
        </w:rPr>
        <w:t xml:space="preserve"> and</w:t>
      </w:r>
      <w:r w:rsidR="00EF66CB">
        <w:rPr>
          <w:rFonts w:ascii="Times New Roman" w:hAnsi="Times New Roman"/>
          <w:sz w:val="24"/>
          <w:lang w:val="en-US"/>
        </w:rPr>
        <w:t xml:space="preserve"> Pierro </w:t>
      </w:r>
      <w:r w:rsidR="000758E0">
        <w:rPr>
          <w:rFonts w:ascii="Times New Roman" w:hAnsi="Times New Roman"/>
          <w:sz w:val="24"/>
          <w:lang w:val="en-US"/>
        </w:rPr>
        <w:t xml:space="preserve">(2013) was afflicted by </w:t>
      </w:r>
      <w:r w:rsidR="000758E0" w:rsidRPr="009121C0">
        <w:rPr>
          <w:rFonts w:ascii="Times New Roman" w:hAnsi="Times New Roman"/>
          <w:sz w:val="24"/>
          <w:lang w:val="en-US"/>
        </w:rPr>
        <w:t>a strong</w:t>
      </w:r>
      <w:r w:rsidR="000758E0">
        <w:rPr>
          <w:rFonts w:ascii="Times New Roman" w:hAnsi="Times New Roman"/>
          <w:sz w:val="24"/>
          <w:lang w:val="en-US"/>
        </w:rPr>
        <w:t xml:space="preserve"> </w:t>
      </w:r>
      <w:r w:rsidR="000758E0" w:rsidRPr="004A1708">
        <w:rPr>
          <w:rFonts w:ascii="Times New Roman" w:hAnsi="Times New Roman"/>
          <w:sz w:val="24"/>
          <w:lang w:val="en-US"/>
        </w:rPr>
        <w:t>limitation</w:t>
      </w:r>
      <w:r w:rsidR="00FC3C24" w:rsidRPr="004A1708">
        <w:rPr>
          <w:rFonts w:ascii="Times New Roman" w:hAnsi="Times New Roman"/>
          <w:sz w:val="24"/>
          <w:lang w:val="en-US"/>
        </w:rPr>
        <w:t xml:space="preserve"> as the authors themselves claimed</w:t>
      </w:r>
      <w:r w:rsidR="000758E0" w:rsidRPr="004A1708">
        <w:rPr>
          <w:rFonts w:ascii="Times New Roman" w:hAnsi="Times New Roman"/>
          <w:sz w:val="24"/>
          <w:lang w:val="en-US"/>
        </w:rPr>
        <w:t>.</w:t>
      </w:r>
      <w:r w:rsidR="000758E0">
        <w:rPr>
          <w:rFonts w:ascii="Times New Roman" w:hAnsi="Times New Roman"/>
          <w:sz w:val="24"/>
          <w:lang w:val="en-US"/>
        </w:rPr>
        <w:t xml:space="preserve"> </w:t>
      </w:r>
      <w:r w:rsidR="0091200F">
        <w:rPr>
          <w:rFonts w:ascii="Times New Roman" w:hAnsi="Times New Roman"/>
          <w:sz w:val="24"/>
          <w:lang w:val="en-US"/>
        </w:rPr>
        <w:t>In</w:t>
      </w:r>
      <w:r w:rsidR="000758E0">
        <w:rPr>
          <w:rFonts w:ascii="Times New Roman" w:hAnsi="Times New Roman"/>
          <w:sz w:val="24"/>
          <w:lang w:val="en-US"/>
        </w:rPr>
        <w:t xml:space="preserve"> proving the ideological consensus among subordinates and supervisor in </w:t>
      </w:r>
      <w:r w:rsidR="007D36C2">
        <w:rPr>
          <w:rFonts w:ascii="Times New Roman" w:hAnsi="Times New Roman"/>
          <w:sz w:val="24"/>
          <w:lang w:val="en-US"/>
        </w:rPr>
        <w:t>using</w:t>
      </w:r>
      <w:r w:rsidR="000758E0">
        <w:rPr>
          <w:rFonts w:ascii="Times New Roman" w:hAnsi="Times New Roman"/>
          <w:sz w:val="24"/>
          <w:lang w:val="en-US"/>
        </w:rPr>
        <w:t xml:space="preserve"> harsh power tactics, the authors analyzed the results of two different sample belonged at two different organizations</w:t>
      </w:r>
      <w:r w:rsidR="007D36C2">
        <w:rPr>
          <w:rFonts w:ascii="Times New Roman" w:hAnsi="Times New Roman"/>
          <w:sz w:val="24"/>
          <w:lang w:val="en-US"/>
        </w:rPr>
        <w:t xml:space="preserve"> each one with specific social rules and organizational culture (Schein, 1990)</w:t>
      </w:r>
      <w:r w:rsidR="000758E0">
        <w:rPr>
          <w:rFonts w:ascii="Times New Roman" w:hAnsi="Times New Roman"/>
          <w:sz w:val="24"/>
          <w:lang w:val="en-US"/>
        </w:rPr>
        <w:t>. This aspect was an important limitation that may have afflicted the</w:t>
      </w:r>
      <w:r w:rsidR="007D36C2">
        <w:rPr>
          <w:rFonts w:ascii="Times New Roman" w:hAnsi="Times New Roman"/>
          <w:sz w:val="24"/>
          <w:lang w:val="en-US"/>
        </w:rPr>
        <w:t>ir findings because they did not directly assessed</w:t>
      </w:r>
      <w:r w:rsidR="002904D1">
        <w:rPr>
          <w:rFonts w:ascii="Times New Roman" w:hAnsi="Times New Roman"/>
          <w:sz w:val="24"/>
          <w:lang w:val="en-US"/>
        </w:rPr>
        <w:t xml:space="preserve"> coordination between supervisors and subordinates in endorsing harsh tactics </w:t>
      </w:r>
      <w:r w:rsidR="007D36C2">
        <w:rPr>
          <w:rFonts w:ascii="Times New Roman" w:hAnsi="Times New Roman"/>
          <w:sz w:val="24"/>
          <w:lang w:val="en-US"/>
        </w:rPr>
        <w:t>within the same organizational site</w:t>
      </w:r>
      <w:r w:rsidR="000758E0">
        <w:rPr>
          <w:rFonts w:ascii="Times New Roman" w:hAnsi="Times New Roman"/>
          <w:sz w:val="24"/>
          <w:lang w:val="en-US"/>
        </w:rPr>
        <w:t>.</w:t>
      </w:r>
      <w:r w:rsidR="004726B1">
        <w:rPr>
          <w:rFonts w:ascii="Times New Roman" w:hAnsi="Times New Roman"/>
          <w:sz w:val="24"/>
          <w:lang w:val="en-US"/>
        </w:rPr>
        <w:t xml:space="preserve"> To address this limitation, i</w:t>
      </w:r>
      <w:r w:rsidR="000758E0">
        <w:rPr>
          <w:rFonts w:ascii="Times New Roman" w:hAnsi="Times New Roman"/>
          <w:sz w:val="24"/>
          <w:lang w:val="en-US"/>
        </w:rPr>
        <w:t>n our study supervisor and subordinates belong</w:t>
      </w:r>
      <w:r w:rsidR="00057D1C">
        <w:rPr>
          <w:rFonts w:ascii="Times New Roman" w:hAnsi="Times New Roman"/>
          <w:sz w:val="24"/>
          <w:lang w:val="en-US"/>
        </w:rPr>
        <w:t>ed</w:t>
      </w:r>
      <w:r w:rsidR="000758E0">
        <w:rPr>
          <w:rFonts w:ascii="Times New Roman" w:hAnsi="Times New Roman"/>
          <w:sz w:val="24"/>
          <w:lang w:val="en-US"/>
        </w:rPr>
        <w:t xml:space="preserve"> at the same organization sharing</w:t>
      </w:r>
      <w:r w:rsidR="007D36C2">
        <w:rPr>
          <w:rFonts w:ascii="Times New Roman" w:hAnsi="Times New Roman"/>
          <w:sz w:val="24"/>
          <w:lang w:val="en-US"/>
        </w:rPr>
        <w:t xml:space="preserve"> also</w:t>
      </w:r>
      <w:r w:rsidR="000758E0">
        <w:rPr>
          <w:rFonts w:ascii="Times New Roman" w:hAnsi="Times New Roman"/>
          <w:sz w:val="24"/>
          <w:lang w:val="en-US"/>
        </w:rPr>
        <w:t xml:space="preserve"> same contextual, social</w:t>
      </w:r>
      <w:r w:rsidR="0091200F">
        <w:rPr>
          <w:rFonts w:ascii="Times New Roman" w:hAnsi="Times New Roman"/>
          <w:sz w:val="24"/>
          <w:lang w:val="en-US"/>
        </w:rPr>
        <w:t>, ideological</w:t>
      </w:r>
      <w:r w:rsidR="000758E0">
        <w:rPr>
          <w:rFonts w:ascii="Times New Roman" w:hAnsi="Times New Roman"/>
          <w:sz w:val="24"/>
          <w:lang w:val="en-US"/>
        </w:rPr>
        <w:t xml:space="preserve"> and cultural aspects</w:t>
      </w:r>
      <w:r w:rsidR="007D36C2">
        <w:rPr>
          <w:rFonts w:ascii="Times New Roman" w:hAnsi="Times New Roman"/>
          <w:sz w:val="24"/>
          <w:lang w:val="en-US"/>
        </w:rPr>
        <w:t xml:space="preserve"> (Schein, 1990)</w:t>
      </w:r>
      <w:r w:rsidR="000758E0">
        <w:rPr>
          <w:rFonts w:ascii="Times New Roman" w:hAnsi="Times New Roman"/>
          <w:sz w:val="24"/>
          <w:lang w:val="en-US"/>
        </w:rPr>
        <w:t xml:space="preserve">. </w:t>
      </w:r>
      <w:r w:rsidR="007D36C2" w:rsidRPr="004A1708">
        <w:rPr>
          <w:rFonts w:ascii="Times New Roman" w:hAnsi="Times New Roman"/>
          <w:sz w:val="24"/>
          <w:lang w:val="en-US"/>
        </w:rPr>
        <w:t>Furthermore</w:t>
      </w:r>
      <w:r w:rsidR="000758E0" w:rsidRPr="004A1708">
        <w:rPr>
          <w:rFonts w:ascii="Times New Roman" w:hAnsi="Times New Roman"/>
          <w:sz w:val="24"/>
          <w:lang w:val="en-US"/>
        </w:rPr>
        <w:t>, our study represent a relevant advance compared to the result obtained by Aiell</w:t>
      </w:r>
      <w:r w:rsidR="00C7567F" w:rsidRPr="004A1708">
        <w:rPr>
          <w:rFonts w:ascii="Times New Roman" w:hAnsi="Times New Roman"/>
          <w:sz w:val="24"/>
          <w:lang w:val="en-US"/>
        </w:rPr>
        <w:t>o, Pratto, &amp; Pierro</w:t>
      </w:r>
      <w:r w:rsidR="000758E0" w:rsidRPr="004A1708">
        <w:rPr>
          <w:rFonts w:ascii="Times New Roman" w:hAnsi="Times New Roman"/>
          <w:sz w:val="24"/>
          <w:lang w:val="en-US"/>
        </w:rPr>
        <w:t>, (2013) for</w:t>
      </w:r>
      <w:r w:rsidR="007F20F4" w:rsidRPr="004A1708">
        <w:rPr>
          <w:rFonts w:ascii="Times New Roman" w:hAnsi="Times New Roman"/>
          <w:sz w:val="24"/>
          <w:lang w:val="en-US"/>
        </w:rPr>
        <w:t xml:space="preserve"> others</w:t>
      </w:r>
      <w:r w:rsidR="000758E0" w:rsidRPr="004A1708">
        <w:rPr>
          <w:rFonts w:ascii="Times New Roman" w:hAnsi="Times New Roman"/>
          <w:sz w:val="24"/>
          <w:lang w:val="en-US"/>
        </w:rPr>
        <w:t xml:space="preserve"> </w:t>
      </w:r>
      <w:r w:rsidR="007F20F4" w:rsidRPr="004A1708">
        <w:rPr>
          <w:rFonts w:ascii="Times New Roman" w:hAnsi="Times New Roman"/>
          <w:sz w:val="24"/>
          <w:lang w:val="en-US"/>
        </w:rPr>
        <w:t>two main reasons</w:t>
      </w:r>
      <w:r w:rsidR="004A1708">
        <w:rPr>
          <w:rFonts w:ascii="Times New Roman" w:hAnsi="Times New Roman"/>
          <w:sz w:val="24"/>
          <w:lang w:val="en-US"/>
        </w:rPr>
        <w:t xml:space="preserve"> </w:t>
      </w:r>
      <w:r w:rsidR="004A1708" w:rsidRPr="00D019A3">
        <w:rPr>
          <w:rFonts w:ascii="Times New Roman" w:hAnsi="Times New Roman"/>
          <w:sz w:val="24"/>
          <w:lang w:val="en-US"/>
        </w:rPr>
        <w:t>because</w:t>
      </w:r>
      <w:r w:rsidR="007F20F4" w:rsidRPr="00D019A3">
        <w:rPr>
          <w:rFonts w:ascii="Times New Roman" w:hAnsi="Times New Roman"/>
          <w:sz w:val="24"/>
          <w:lang w:val="en-US"/>
        </w:rPr>
        <w:t xml:space="preserve">: </w:t>
      </w:r>
      <w:r w:rsidR="00496039">
        <w:rPr>
          <w:rFonts w:ascii="Times New Roman" w:hAnsi="Times New Roman"/>
          <w:sz w:val="24"/>
          <w:lang w:val="en-US"/>
        </w:rPr>
        <w:t>(</w:t>
      </w:r>
      <w:r w:rsidR="007F20F4" w:rsidRPr="00D019A3">
        <w:rPr>
          <w:rFonts w:ascii="Times New Roman" w:hAnsi="Times New Roman"/>
          <w:sz w:val="24"/>
          <w:lang w:val="en-US"/>
        </w:rPr>
        <w:t>i</w:t>
      </w:r>
      <w:r w:rsidR="00555B49" w:rsidRPr="00D019A3">
        <w:rPr>
          <w:rFonts w:ascii="Times New Roman" w:hAnsi="Times New Roman"/>
          <w:sz w:val="24"/>
          <w:lang w:val="en-US"/>
        </w:rPr>
        <w:t xml:space="preserve">) framing SDT </w:t>
      </w:r>
      <w:r w:rsidR="004F3220" w:rsidRPr="00D019A3">
        <w:rPr>
          <w:rFonts w:ascii="Times New Roman" w:hAnsi="Times New Roman"/>
          <w:sz w:val="24"/>
          <w:lang w:val="en-US"/>
        </w:rPr>
        <w:t>we analyzed</w:t>
      </w:r>
      <w:r w:rsidR="00E959CD" w:rsidRPr="00D019A3">
        <w:rPr>
          <w:rFonts w:ascii="Times New Roman" w:hAnsi="Times New Roman"/>
          <w:sz w:val="24"/>
          <w:lang w:val="en-US"/>
        </w:rPr>
        <w:t xml:space="preserve"> the endorsement and the distribution of interpersonal power among supervisors and subordinates</w:t>
      </w:r>
      <w:r w:rsidR="004A1708" w:rsidRPr="00D019A3">
        <w:rPr>
          <w:rFonts w:ascii="Times New Roman" w:hAnsi="Times New Roman"/>
          <w:sz w:val="24"/>
          <w:lang w:val="en-US"/>
        </w:rPr>
        <w:t xml:space="preserve">; </w:t>
      </w:r>
      <w:r w:rsidR="00496039">
        <w:rPr>
          <w:rFonts w:ascii="Times New Roman" w:hAnsi="Times New Roman"/>
          <w:sz w:val="24"/>
          <w:lang w:val="en-US"/>
        </w:rPr>
        <w:t>(</w:t>
      </w:r>
      <w:r w:rsidR="007F20F4" w:rsidRPr="00D019A3">
        <w:rPr>
          <w:rFonts w:ascii="Times New Roman" w:hAnsi="Times New Roman"/>
          <w:sz w:val="24"/>
          <w:lang w:val="en-US"/>
        </w:rPr>
        <w:t>ii)</w:t>
      </w:r>
      <w:r w:rsidR="000758E0" w:rsidRPr="00D019A3">
        <w:rPr>
          <w:rFonts w:ascii="Times New Roman" w:hAnsi="Times New Roman"/>
          <w:sz w:val="24"/>
          <w:lang w:val="en-US"/>
        </w:rPr>
        <w:t xml:space="preserve"> </w:t>
      </w:r>
      <w:r w:rsidR="00203253" w:rsidRPr="00D019A3">
        <w:rPr>
          <w:rFonts w:ascii="Times New Roman" w:hAnsi="Times New Roman"/>
          <w:sz w:val="24"/>
          <w:lang w:val="en-US"/>
        </w:rPr>
        <w:t>in our study we</w:t>
      </w:r>
      <w:r w:rsidR="000758E0" w:rsidRPr="00D019A3">
        <w:rPr>
          <w:rFonts w:ascii="Times New Roman" w:hAnsi="Times New Roman"/>
          <w:sz w:val="24"/>
          <w:lang w:val="en-US"/>
        </w:rPr>
        <w:t xml:space="preserve"> </w:t>
      </w:r>
      <w:r w:rsidR="00555B49" w:rsidRPr="00D019A3">
        <w:rPr>
          <w:rFonts w:ascii="Times New Roman" w:hAnsi="Times New Roman"/>
          <w:sz w:val="24"/>
          <w:lang w:val="en-US"/>
        </w:rPr>
        <w:t xml:space="preserve">also </w:t>
      </w:r>
      <w:r w:rsidR="004D6BAF" w:rsidRPr="00D019A3">
        <w:rPr>
          <w:rFonts w:ascii="Times New Roman" w:hAnsi="Times New Roman"/>
          <w:sz w:val="24"/>
          <w:lang w:val="en-US"/>
        </w:rPr>
        <w:t>accounting</w:t>
      </w:r>
      <w:r w:rsidR="00555B49" w:rsidRPr="00D019A3">
        <w:rPr>
          <w:rFonts w:ascii="Times New Roman" w:hAnsi="Times New Roman"/>
          <w:sz w:val="24"/>
          <w:lang w:val="en-US"/>
        </w:rPr>
        <w:t xml:space="preserve"> the consensus in </w:t>
      </w:r>
      <w:r w:rsidR="00555B49" w:rsidRPr="00D019A3">
        <w:rPr>
          <w:rFonts w:ascii="Times New Roman" w:hAnsi="Times New Roman"/>
          <w:i/>
          <w:sz w:val="24"/>
          <w:lang w:val="en-US"/>
        </w:rPr>
        <w:t>opposing</w:t>
      </w:r>
      <w:r w:rsidR="00555B49" w:rsidRPr="00D019A3">
        <w:rPr>
          <w:rFonts w:ascii="Times New Roman" w:hAnsi="Times New Roman"/>
          <w:sz w:val="24"/>
          <w:lang w:val="en-US"/>
        </w:rPr>
        <w:t xml:space="preserve"> to soft power tactics as drives for maintaining role hierarchies.</w:t>
      </w:r>
    </w:p>
    <w:p w14:paraId="0DECA626" w14:textId="77777777" w:rsidR="00EF66CB" w:rsidRDefault="00EF66CB" w:rsidP="000758E0">
      <w:pPr>
        <w:autoSpaceDE w:val="0"/>
        <w:autoSpaceDN w:val="0"/>
        <w:adjustRightInd w:val="0"/>
        <w:spacing w:after="0" w:line="480" w:lineRule="auto"/>
        <w:rPr>
          <w:rFonts w:ascii="Times New Roman" w:hAnsi="Times New Roman"/>
          <w:sz w:val="24"/>
          <w:lang w:val="en-US"/>
        </w:rPr>
      </w:pPr>
    </w:p>
    <w:p w14:paraId="4AAEBDC5" w14:textId="77777777" w:rsidR="00EF66CB" w:rsidRPr="0033532B" w:rsidRDefault="00473EC8" w:rsidP="000758E0">
      <w:pPr>
        <w:autoSpaceDE w:val="0"/>
        <w:autoSpaceDN w:val="0"/>
        <w:adjustRightInd w:val="0"/>
        <w:spacing w:after="0" w:line="480" w:lineRule="auto"/>
        <w:rPr>
          <w:rFonts w:ascii="Times New Roman" w:hAnsi="Times New Roman"/>
          <w:i/>
          <w:sz w:val="24"/>
          <w:lang w:val="en-US"/>
        </w:rPr>
      </w:pPr>
      <w:r w:rsidRPr="0033532B">
        <w:rPr>
          <w:rFonts w:ascii="Times New Roman" w:hAnsi="Times New Roman"/>
          <w:i/>
          <w:sz w:val="24"/>
          <w:lang w:val="en-US"/>
        </w:rPr>
        <w:t>Objective and Hypothesi</w:t>
      </w:r>
      <w:r w:rsidR="00EF66CB" w:rsidRPr="0033532B">
        <w:rPr>
          <w:rFonts w:ascii="Times New Roman" w:hAnsi="Times New Roman"/>
          <w:i/>
          <w:sz w:val="24"/>
          <w:lang w:val="en-US"/>
        </w:rPr>
        <w:t>s</w:t>
      </w:r>
    </w:p>
    <w:p w14:paraId="2CB310B9" w14:textId="4A06CD63" w:rsidR="00EF66CB" w:rsidRDefault="00C313AF" w:rsidP="000758E0">
      <w:pPr>
        <w:autoSpaceDE w:val="0"/>
        <w:autoSpaceDN w:val="0"/>
        <w:adjustRightInd w:val="0"/>
        <w:spacing w:after="0" w:line="480" w:lineRule="auto"/>
        <w:rPr>
          <w:rFonts w:ascii="Times New Roman" w:hAnsi="Times New Roman"/>
          <w:sz w:val="24"/>
          <w:lang w:val="en-US"/>
        </w:rPr>
      </w:pPr>
      <w:r>
        <w:rPr>
          <w:rFonts w:ascii="Times New Roman" w:hAnsi="Times New Roman"/>
          <w:sz w:val="24"/>
          <w:lang w:val="en-US"/>
        </w:rPr>
        <w:t xml:space="preserve">Following the above introduced theoretical implications, we explore </w:t>
      </w:r>
      <w:r w:rsidR="00546E78">
        <w:rPr>
          <w:rFonts w:ascii="Times New Roman" w:hAnsi="Times New Roman"/>
          <w:sz w:val="24"/>
          <w:lang w:val="en-US"/>
        </w:rPr>
        <w:t>whether</w:t>
      </w:r>
      <w:r>
        <w:rPr>
          <w:rFonts w:ascii="Times New Roman" w:hAnsi="Times New Roman"/>
          <w:sz w:val="24"/>
          <w:lang w:val="en-US"/>
        </w:rPr>
        <w:t xml:space="preserve"> </w:t>
      </w:r>
      <w:r w:rsidR="00496039">
        <w:rPr>
          <w:rFonts w:ascii="Times New Roman" w:hAnsi="Times New Roman"/>
          <w:sz w:val="24"/>
          <w:lang w:val="en-US"/>
        </w:rPr>
        <w:t>"</w:t>
      </w:r>
      <w:r>
        <w:rPr>
          <w:rFonts w:ascii="Times New Roman" w:hAnsi="Times New Roman"/>
          <w:sz w:val="24"/>
          <w:lang w:val="en-US"/>
        </w:rPr>
        <w:t>role</w:t>
      </w:r>
      <w:r w:rsidR="00496039">
        <w:rPr>
          <w:rFonts w:ascii="Times New Roman" w:hAnsi="Times New Roman"/>
          <w:sz w:val="24"/>
          <w:lang w:val="en-US"/>
        </w:rPr>
        <w:t>"</w:t>
      </w:r>
      <w:r>
        <w:rPr>
          <w:rFonts w:ascii="Times New Roman" w:hAnsi="Times New Roman"/>
          <w:sz w:val="24"/>
          <w:lang w:val="en-US"/>
        </w:rPr>
        <w:t xml:space="preserve"> variable (being supervisor vs</w:t>
      </w:r>
      <w:r w:rsidR="00496039">
        <w:rPr>
          <w:rFonts w:ascii="Times New Roman" w:hAnsi="Times New Roman"/>
          <w:sz w:val="24"/>
          <w:lang w:val="en-US"/>
        </w:rPr>
        <w:t>.</w:t>
      </w:r>
      <w:r>
        <w:rPr>
          <w:rFonts w:ascii="Times New Roman" w:hAnsi="Times New Roman"/>
          <w:sz w:val="24"/>
          <w:lang w:val="en-US"/>
        </w:rPr>
        <w:t xml:space="preserve"> subordinates) moderates the association between SDO and harsh and soft interpersonal power tactics</w:t>
      </w:r>
      <w:r w:rsidR="00324860">
        <w:rPr>
          <w:rFonts w:ascii="Times New Roman" w:hAnsi="Times New Roman"/>
          <w:sz w:val="24"/>
          <w:lang w:val="en-US"/>
        </w:rPr>
        <w:t xml:space="preserve"> in</w:t>
      </w:r>
      <w:r w:rsidR="00546E78">
        <w:rPr>
          <w:rFonts w:ascii="Times New Roman" w:hAnsi="Times New Roman"/>
          <w:sz w:val="24"/>
          <w:lang w:val="en-US"/>
        </w:rPr>
        <w:t xml:space="preserve"> a</w:t>
      </w:r>
      <w:r w:rsidR="00F5322B">
        <w:rPr>
          <w:rFonts w:ascii="Times New Roman" w:hAnsi="Times New Roman"/>
          <w:sz w:val="24"/>
          <w:lang w:val="en-US"/>
        </w:rPr>
        <w:t>n</w:t>
      </w:r>
      <w:r w:rsidR="00324860">
        <w:rPr>
          <w:rFonts w:ascii="Times New Roman" w:hAnsi="Times New Roman"/>
          <w:sz w:val="24"/>
          <w:lang w:val="en-US"/>
        </w:rPr>
        <w:t xml:space="preserve"> HE organization</w:t>
      </w:r>
      <w:r>
        <w:rPr>
          <w:rFonts w:ascii="Times New Roman" w:hAnsi="Times New Roman"/>
          <w:sz w:val="24"/>
          <w:lang w:val="en-US"/>
        </w:rPr>
        <w:t xml:space="preserve">. </w:t>
      </w:r>
    </w:p>
    <w:p w14:paraId="6C956118" w14:textId="77777777" w:rsidR="00C313AF" w:rsidRDefault="00C313AF" w:rsidP="000758E0">
      <w:pPr>
        <w:autoSpaceDE w:val="0"/>
        <w:autoSpaceDN w:val="0"/>
        <w:adjustRightInd w:val="0"/>
        <w:spacing w:after="0" w:line="480" w:lineRule="auto"/>
        <w:rPr>
          <w:rFonts w:ascii="Times New Roman" w:hAnsi="Times New Roman"/>
          <w:sz w:val="24"/>
          <w:lang w:val="en-US"/>
        </w:rPr>
      </w:pPr>
      <w:r>
        <w:rPr>
          <w:rFonts w:ascii="Times New Roman" w:hAnsi="Times New Roman"/>
          <w:sz w:val="24"/>
          <w:lang w:val="en-US"/>
        </w:rPr>
        <w:t xml:space="preserve">In particular, we hypothesized that: </w:t>
      </w:r>
    </w:p>
    <w:p w14:paraId="39BAD865" w14:textId="01280E09" w:rsidR="00E10A83" w:rsidRPr="004A1708" w:rsidRDefault="00496039" w:rsidP="000758E0">
      <w:pPr>
        <w:autoSpaceDE w:val="0"/>
        <w:autoSpaceDN w:val="0"/>
        <w:adjustRightInd w:val="0"/>
        <w:spacing w:after="0" w:line="480" w:lineRule="auto"/>
        <w:rPr>
          <w:rFonts w:ascii="Times New Roman" w:hAnsi="Times New Roman"/>
          <w:sz w:val="24"/>
          <w:lang w:val="en-US"/>
        </w:rPr>
      </w:pPr>
      <w:r>
        <w:rPr>
          <w:rFonts w:ascii="Times New Roman" w:hAnsi="Times New Roman"/>
          <w:sz w:val="24"/>
          <w:lang w:val="en-US"/>
        </w:rPr>
        <w:t>H1</w:t>
      </w:r>
      <w:r w:rsidR="000C36C0" w:rsidRPr="004A1708">
        <w:rPr>
          <w:rFonts w:ascii="Times New Roman" w:hAnsi="Times New Roman"/>
          <w:sz w:val="24"/>
          <w:lang w:val="en-US"/>
        </w:rPr>
        <w:t xml:space="preserve"> </w:t>
      </w:r>
      <w:r>
        <w:rPr>
          <w:rFonts w:ascii="Times New Roman" w:hAnsi="Times New Roman"/>
          <w:sz w:val="24"/>
          <w:lang w:val="en-US"/>
        </w:rPr>
        <w:t>(</w:t>
      </w:r>
      <w:r w:rsidR="000C36C0" w:rsidRPr="004A1708">
        <w:rPr>
          <w:rFonts w:ascii="Times New Roman" w:hAnsi="Times New Roman"/>
          <w:sz w:val="24"/>
          <w:lang w:val="en-US"/>
        </w:rPr>
        <w:t>a) role variable moderate</w:t>
      </w:r>
      <w:r w:rsidR="009A0123">
        <w:rPr>
          <w:rFonts w:ascii="Times New Roman" w:hAnsi="Times New Roman"/>
          <w:sz w:val="24"/>
          <w:lang w:val="en-US"/>
        </w:rPr>
        <w:t xml:space="preserve"> the positive</w:t>
      </w:r>
      <w:r w:rsidR="00C313AF" w:rsidRPr="004A1708">
        <w:rPr>
          <w:rFonts w:ascii="Times New Roman" w:hAnsi="Times New Roman"/>
          <w:sz w:val="24"/>
          <w:lang w:val="en-US"/>
        </w:rPr>
        <w:t xml:space="preserve"> association between SDO and harsh power tactics. </w:t>
      </w:r>
      <w:r w:rsidR="00A64067" w:rsidRPr="004A1708">
        <w:rPr>
          <w:rFonts w:ascii="Times New Roman" w:hAnsi="Times New Roman"/>
          <w:sz w:val="24"/>
          <w:lang w:val="en-US"/>
        </w:rPr>
        <w:t>We expected that high-SDO supervisor (vs. high-SDO subordinates) are higher</w:t>
      </w:r>
      <w:r w:rsidR="00F41922">
        <w:rPr>
          <w:rFonts w:ascii="Times New Roman" w:hAnsi="Times New Roman"/>
          <w:sz w:val="24"/>
          <w:lang w:val="en-US"/>
        </w:rPr>
        <w:t xml:space="preserve"> i</w:t>
      </w:r>
      <w:r w:rsidR="00A64067" w:rsidRPr="004A1708">
        <w:rPr>
          <w:rFonts w:ascii="Times New Roman" w:hAnsi="Times New Roman"/>
          <w:sz w:val="24"/>
          <w:lang w:val="en-US"/>
        </w:rPr>
        <w:t>n</w:t>
      </w:r>
      <w:r w:rsidR="006F5AFC" w:rsidRPr="004A1708">
        <w:rPr>
          <w:rFonts w:ascii="Times New Roman" w:hAnsi="Times New Roman"/>
          <w:sz w:val="24"/>
          <w:lang w:val="en-US"/>
        </w:rPr>
        <w:t xml:space="preserve"> pursuing</w:t>
      </w:r>
      <w:r w:rsidR="00A64067" w:rsidRPr="004A1708">
        <w:rPr>
          <w:rFonts w:ascii="Times New Roman" w:hAnsi="Times New Roman"/>
          <w:sz w:val="24"/>
          <w:lang w:val="en-US"/>
        </w:rPr>
        <w:t xml:space="preserve"> harsh tactics </w:t>
      </w:r>
      <w:r w:rsidR="005039C3" w:rsidRPr="004A1708">
        <w:rPr>
          <w:rFonts w:ascii="Times New Roman" w:hAnsi="Times New Roman"/>
          <w:sz w:val="24"/>
          <w:lang w:val="en-US"/>
        </w:rPr>
        <w:t>acting</w:t>
      </w:r>
      <w:r w:rsidR="00324860" w:rsidRPr="004A1708">
        <w:rPr>
          <w:rFonts w:ascii="Times New Roman" w:hAnsi="Times New Roman"/>
          <w:sz w:val="24"/>
          <w:lang w:val="en-US"/>
        </w:rPr>
        <w:t xml:space="preserve"> as</w:t>
      </w:r>
      <w:r w:rsidR="005039C3" w:rsidRPr="004A1708">
        <w:rPr>
          <w:rFonts w:ascii="Times New Roman" w:hAnsi="Times New Roman"/>
          <w:sz w:val="24"/>
          <w:lang w:val="en-US"/>
        </w:rPr>
        <w:t xml:space="preserve"> primary</w:t>
      </w:r>
      <w:r w:rsidR="00324860" w:rsidRPr="004A1708">
        <w:rPr>
          <w:rFonts w:ascii="Times New Roman" w:hAnsi="Times New Roman"/>
          <w:sz w:val="24"/>
          <w:lang w:val="en-US"/>
        </w:rPr>
        <w:t xml:space="preserve"> influencing agents in perpetrating HE </w:t>
      </w:r>
      <w:r w:rsidR="005039C3" w:rsidRPr="004A1708">
        <w:rPr>
          <w:rFonts w:ascii="Times New Roman" w:hAnsi="Times New Roman"/>
          <w:sz w:val="24"/>
          <w:lang w:val="en-US"/>
        </w:rPr>
        <w:t>legitim</w:t>
      </w:r>
      <w:r w:rsidR="009121C0" w:rsidRPr="004A1708">
        <w:rPr>
          <w:rFonts w:ascii="Times New Roman" w:hAnsi="Times New Roman"/>
          <w:sz w:val="24"/>
          <w:lang w:val="en-US"/>
        </w:rPr>
        <w:t>izing</w:t>
      </w:r>
      <w:r w:rsidR="005039C3" w:rsidRPr="004A1708">
        <w:rPr>
          <w:rFonts w:ascii="Times New Roman" w:hAnsi="Times New Roman"/>
          <w:sz w:val="24"/>
          <w:lang w:val="en-US"/>
        </w:rPr>
        <w:t xml:space="preserve"> myths</w:t>
      </w:r>
      <w:r w:rsidR="00A64067" w:rsidRPr="004A1708">
        <w:rPr>
          <w:rFonts w:ascii="Times New Roman" w:hAnsi="Times New Roman"/>
          <w:sz w:val="24"/>
          <w:lang w:val="en-US"/>
        </w:rPr>
        <w:t xml:space="preserve"> relying on organization’s hierarchical structure</w:t>
      </w:r>
      <w:r w:rsidR="005039C3" w:rsidRPr="004A1708">
        <w:rPr>
          <w:rFonts w:ascii="Times New Roman" w:hAnsi="Times New Roman"/>
          <w:sz w:val="24"/>
          <w:lang w:val="en-US"/>
        </w:rPr>
        <w:t xml:space="preserve">; </w:t>
      </w:r>
      <w:r>
        <w:rPr>
          <w:rFonts w:ascii="Times New Roman" w:hAnsi="Times New Roman"/>
          <w:sz w:val="24"/>
          <w:lang w:val="en-US"/>
        </w:rPr>
        <w:t>(</w:t>
      </w:r>
      <w:r w:rsidR="005039C3" w:rsidRPr="004A1708">
        <w:rPr>
          <w:rFonts w:ascii="Times New Roman" w:hAnsi="Times New Roman"/>
          <w:sz w:val="24"/>
          <w:lang w:val="en-US"/>
        </w:rPr>
        <w:t>b) more subordinates were higher on SDO more they agreed</w:t>
      </w:r>
      <w:r w:rsidR="00E10A83" w:rsidRPr="004A1708">
        <w:rPr>
          <w:rFonts w:ascii="Times New Roman" w:hAnsi="Times New Roman"/>
          <w:sz w:val="24"/>
          <w:lang w:val="en-US"/>
        </w:rPr>
        <w:t xml:space="preserve"> (or </w:t>
      </w:r>
      <w:r w:rsidR="00057D1C" w:rsidRPr="004A1708">
        <w:rPr>
          <w:rFonts w:ascii="Times New Roman" w:hAnsi="Times New Roman"/>
          <w:sz w:val="24"/>
          <w:lang w:val="en-US"/>
        </w:rPr>
        <w:t>comply</w:t>
      </w:r>
      <w:r w:rsidR="00E10A83" w:rsidRPr="004A1708">
        <w:rPr>
          <w:rFonts w:ascii="Times New Roman" w:hAnsi="Times New Roman"/>
          <w:sz w:val="24"/>
          <w:lang w:val="en-US"/>
        </w:rPr>
        <w:t>)</w:t>
      </w:r>
      <w:r w:rsidR="005039C3" w:rsidRPr="004A1708">
        <w:rPr>
          <w:rFonts w:ascii="Times New Roman" w:hAnsi="Times New Roman"/>
          <w:sz w:val="24"/>
          <w:lang w:val="en-US"/>
        </w:rPr>
        <w:t xml:space="preserve"> with</w:t>
      </w:r>
      <w:r w:rsidR="000D6481" w:rsidRPr="004A1708">
        <w:rPr>
          <w:rFonts w:ascii="Times New Roman" w:hAnsi="Times New Roman"/>
          <w:sz w:val="24"/>
          <w:lang w:val="en-US"/>
        </w:rPr>
        <w:t xml:space="preserve"> supervisors in </w:t>
      </w:r>
      <w:r w:rsidR="004C2C2D" w:rsidRPr="004A1708">
        <w:rPr>
          <w:rFonts w:ascii="Times New Roman" w:hAnsi="Times New Roman"/>
          <w:sz w:val="24"/>
          <w:lang w:val="en-US"/>
        </w:rPr>
        <w:t>endorsing</w:t>
      </w:r>
      <w:r w:rsidR="005039C3" w:rsidRPr="004A1708">
        <w:rPr>
          <w:rFonts w:ascii="Times New Roman" w:hAnsi="Times New Roman"/>
          <w:sz w:val="24"/>
          <w:lang w:val="en-US"/>
        </w:rPr>
        <w:t xml:space="preserve"> harsh tac</w:t>
      </w:r>
      <w:r w:rsidR="00E10A83" w:rsidRPr="004A1708">
        <w:rPr>
          <w:rFonts w:ascii="Times New Roman" w:hAnsi="Times New Roman"/>
          <w:sz w:val="24"/>
          <w:lang w:val="en-US"/>
        </w:rPr>
        <w:t xml:space="preserve">tics </w:t>
      </w:r>
      <w:r w:rsidR="004C2C2D" w:rsidRPr="004A1708">
        <w:rPr>
          <w:rFonts w:ascii="Times New Roman" w:hAnsi="Times New Roman"/>
          <w:sz w:val="24"/>
          <w:lang w:val="en-US"/>
        </w:rPr>
        <w:t>prompting</w:t>
      </w:r>
      <w:r w:rsidR="00E10A83" w:rsidRPr="004A1708">
        <w:rPr>
          <w:rFonts w:ascii="Times New Roman" w:hAnsi="Times New Roman"/>
          <w:sz w:val="24"/>
          <w:lang w:val="en-US"/>
        </w:rPr>
        <w:t xml:space="preserve"> ideological consensus in maintaining hierarchies</w:t>
      </w:r>
      <w:r w:rsidR="009771C4" w:rsidRPr="004A1708">
        <w:rPr>
          <w:rFonts w:ascii="Times New Roman" w:hAnsi="Times New Roman"/>
          <w:sz w:val="24"/>
          <w:lang w:val="en-US"/>
        </w:rPr>
        <w:t xml:space="preserve"> </w:t>
      </w:r>
      <w:r w:rsidR="009121C0" w:rsidRPr="004A1708">
        <w:rPr>
          <w:rFonts w:ascii="Times New Roman" w:hAnsi="Times New Roman"/>
          <w:sz w:val="24"/>
          <w:lang w:val="en-US"/>
        </w:rPr>
        <w:t>in order to guarantee</w:t>
      </w:r>
      <w:r w:rsidR="009771C4" w:rsidRPr="004A1708">
        <w:rPr>
          <w:rFonts w:ascii="Times New Roman" w:hAnsi="Times New Roman"/>
          <w:sz w:val="24"/>
          <w:lang w:val="en-US"/>
        </w:rPr>
        <w:t xml:space="preserve"> </w:t>
      </w:r>
      <w:r w:rsidR="00994BA9" w:rsidRPr="004A1708">
        <w:rPr>
          <w:rFonts w:ascii="Times New Roman" w:hAnsi="Times New Roman"/>
          <w:sz w:val="24"/>
          <w:lang w:val="en-US"/>
        </w:rPr>
        <w:t>stability in the social system</w:t>
      </w:r>
      <w:r w:rsidR="009771C4" w:rsidRPr="004A1708">
        <w:rPr>
          <w:rFonts w:ascii="Times New Roman" w:hAnsi="Times New Roman"/>
          <w:sz w:val="24"/>
          <w:lang w:val="en-US"/>
        </w:rPr>
        <w:t>.</w:t>
      </w:r>
      <w:r w:rsidR="00E10A83" w:rsidRPr="004A1708">
        <w:rPr>
          <w:rFonts w:ascii="Times New Roman" w:hAnsi="Times New Roman"/>
          <w:sz w:val="24"/>
          <w:lang w:val="en-US"/>
        </w:rPr>
        <w:t xml:space="preserve"> </w:t>
      </w:r>
    </w:p>
    <w:p w14:paraId="500C6C23" w14:textId="5BC634A0" w:rsidR="00C313AF" w:rsidRDefault="00496039" w:rsidP="000758E0">
      <w:pPr>
        <w:autoSpaceDE w:val="0"/>
        <w:autoSpaceDN w:val="0"/>
        <w:adjustRightInd w:val="0"/>
        <w:spacing w:after="0" w:line="480" w:lineRule="auto"/>
        <w:rPr>
          <w:rFonts w:ascii="Times New Roman" w:hAnsi="Times New Roman"/>
          <w:sz w:val="24"/>
          <w:lang w:val="en-US"/>
        </w:rPr>
      </w:pPr>
      <w:r>
        <w:rPr>
          <w:rFonts w:ascii="Times New Roman" w:hAnsi="Times New Roman"/>
          <w:sz w:val="24"/>
          <w:lang w:val="en-US"/>
        </w:rPr>
        <w:t>H2</w:t>
      </w:r>
      <w:r w:rsidR="00E10A83" w:rsidRPr="004A1708">
        <w:rPr>
          <w:rFonts w:ascii="Times New Roman" w:hAnsi="Times New Roman"/>
          <w:sz w:val="24"/>
          <w:lang w:val="en-US"/>
        </w:rPr>
        <w:t xml:space="preserve"> </w:t>
      </w:r>
      <w:r>
        <w:rPr>
          <w:rFonts w:ascii="Times New Roman" w:hAnsi="Times New Roman"/>
          <w:sz w:val="24"/>
          <w:lang w:val="en-US"/>
        </w:rPr>
        <w:t>(</w:t>
      </w:r>
      <w:r w:rsidR="00E10A83" w:rsidRPr="004A1708">
        <w:rPr>
          <w:rFonts w:ascii="Times New Roman" w:hAnsi="Times New Roman"/>
          <w:sz w:val="24"/>
          <w:lang w:val="en-US"/>
        </w:rPr>
        <w:t xml:space="preserve">a) </w:t>
      </w:r>
      <w:r w:rsidR="00473EC8" w:rsidRPr="004A1708">
        <w:rPr>
          <w:rFonts w:ascii="Times New Roman" w:hAnsi="Times New Roman"/>
          <w:sz w:val="24"/>
          <w:lang w:val="en-US"/>
        </w:rPr>
        <w:t>role variable moderate</w:t>
      </w:r>
      <w:r w:rsidR="009A0123">
        <w:rPr>
          <w:rFonts w:ascii="Times New Roman" w:hAnsi="Times New Roman"/>
          <w:sz w:val="24"/>
          <w:lang w:val="en-US"/>
        </w:rPr>
        <w:t xml:space="preserve"> the negative</w:t>
      </w:r>
      <w:r w:rsidR="00473EC8" w:rsidRPr="004A1708">
        <w:rPr>
          <w:rFonts w:ascii="Times New Roman" w:hAnsi="Times New Roman"/>
          <w:sz w:val="24"/>
          <w:lang w:val="en-US"/>
        </w:rPr>
        <w:t xml:space="preserve"> association between SDO and soft power tactics. We expected</w:t>
      </w:r>
      <w:r w:rsidR="00A64067" w:rsidRPr="004A1708">
        <w:rPr>
          <w:rFonts w:ascii="Times New Roman" w:hAnsi="Times New Roman"/>
          <w:sz w:val="24"/>
          <w:lang w:val="en-US"/>
        </w:rPr>
        <w:t xml:space="preserve"> </w:t>
      </w:r>
      <w:r w:rsidR="009B5CE1" w:rsidRPr="004A1708">
        <w:rPr>
          <w:rFonts w:ascii="Times New Roman" w:hAnsi="Times New Roman"/>
          <w:sz w:val="24"/>
          <w:lang w:val="en-US"/>
        </w:rPr>
        <w:t xml:space="preserve">that </w:t>
      </w:r>
      <w:r w:rsidR="00A64067" w:rsidRPr="004A1708">
        <w:rPr>
          <w:rFonts w:ascii="Times New Roman" w:hAnsi="Times New Roman"/>
          <w:sz w:val="24"/>
          <w:lang w:val="en-US"/>
        </w:rPr>
        <w:t>high-SDO supervisor (vs. high-SDO subordinates)</w:t>
      </w:r>
      <w:r w:rsidR="006F5AFC" w:rsidRPr="004A1708">
        <w:rPr>
          <w:rFonts w:ascii="Times New Roman" w:hAnsi="Times New Roman"/>
          <w:sz w:val="24"/>
          <w:lang w:val="en-US"/>
        </w:rPr>
        <w:t xml:space="preserve"> were lowest in</w:t>
      </w:r>
      <w:r w:rsidR="00A64067" w:rsidRPr="004A1708">
        <w:rPr>
          <w:rFonts w:ascii="Times New Roman" w:hAnsi="Times New Roman"/>
          <w:sz w:val="24"/>
          <w:lang w:val="en-US"/>
        </w:rPr>
        <w:t xml:space="preserve"> soft tactics</w:t>
      </w:r>
      <w:r w:rsidR="004C2C2D" w:rsidRPr="004A1708">
        <w:rPr>
          <w:rFonts w:ascii="Times New Roman" w:hAnsi="Times New Roman"/>
          <w:sz w:val="24"/>
          <w:lang w:val="en-US"/>
        </w:rPr>
        <w:t xml:space="preserve"> because </w:t>
      </w:r>
      <w:r w:rsidR="009B5CE1" w:rsidRPr="004A1708">
        <w:rPr>
          <w:rFonts w:ascii="Times New Roman" w:hAnsi="Times New Roman"/>
          <w:sz w:val="24"/>
          <w:lang w:val="en-US"/>
        </w:rPr>
        <w:t>they act</w:t>
      </w:r>
      <w:r w:rsidR="004C2C2D" w:rsidRPr="004A1708">
        <w:rPr>
          <w:rFonts w:ascii="Times New Roman" w:hAnsi="Times New Roman"/>
          <w:sz w:val="24"/>
          <w:lang w:val="en-US"/>
        </w:rPr>
        <w:t xml:space="preserve"> as primary influencing agents oppos</w:t>
      </w:r>
      <w:r w:rsidR="009B5CE1" w:rsidRPr="004A1708">
        <w:rPr>
          <w:rFonts w:ascii="Times New Roman" w:hAnsi="Times New Roman"/>
          <w:sz w:val="24"/>
          <w:lang w:val="en-US"/>
        </w:rPr>
        <w:t>ing</w:t>
      </w:r>
      <w:r w:rsidR="004C2C2D" w:rsidRPr="004A1708">
        <w:rPr>
          <w:rFonts w:ascii="Times New Roman" w:hAnsi="Times New Roman"/>
          <w:sz w:val="24"/>
          <w:lang w:val="en-US"/>
        </w:rPr>
        <w:t xml:space="preserve"> to soft tactics that potentially reduce role hierarchies in</w:t>
      </w:r>
      <w:r w:rsidR="009A0123">
        <w:rPr>
          <w:rFonts w:ascii="Times New Roman" w:hAnsi="Times New Roman"/>
          <w:sz w:val="24"/>
          <w:lang w:val="en-US"/>
        </w:rPr>
        <w:t>to</w:t>
      </w:r>
      <w:r w:rsidR="00B14BA1" w:rsidRPr="004A1708">
        <w:rPr>
          <w:rFonts w:ascii="Times New Roman" w:hAnsi="Times New Roman"/>
          <w:sz w:val="24"/>
          <w:lang w:val="en-US"/>
        </w:rPr>
        <w:t xml:space="preserve"> an</w:t>
      </w:r>
      <w:r w:rsidR="004C2C2D" w:rsidRPr="004A1708">
        <w:rPr>
          <w:rFonts w:ascii="Times New Roman" w:hAnsi="Times New Roman"/>
          <w:sz w:val="24"/>
          <w:lang w:val="en-US"/>
        </w:rPr>
        <w:t xml:space="preserve"> HE organization; </w:t>
      </w:r>
      <w:r>
        <w:rPr>
          <w:rFonts w:ascii="Times New Roman" w:hAnsi="Times New Roman"/>
          <w:sz w:val="24"/>
          <w:lang w:val="en-US"/>
        </w:rPr>
        <w:t>(</w:t>
      </w:r>
      <w:r w:rsidR="000D6481" w:rsidRPr="004A1708">
        <w:rPr>
          <w:rFonts w:ascii="Times New Roman" w:hAnsi="Times New Roman"/>
          <w:sz w:val="24"/>
          <w:lang w:val="en-US"/>
        </w:rPr>
        <w:t xml:space="preserve">b) more subordinates were higher on SDO more they agreed (or </w:t>
      </w:r>
      <w:r w:rsidR="00057D1C" w:rsidRPr="004A1708">
        <w:rPr>
          <w:rFonts w:ascii="Times New Roman" w:hAnsi="Times New Roman"/>
          <w:sz w:val="24"/>
          <w:lang w:val="en-US"/>
        </w:rPr>
        <w:t>comply</w:t>
      </w:r>
      <w:r w:rsidR="000D6481" w:rsidRPr="004A1708">
        <w:rPr>
          <w:rFonts w:ascii="Times New Roman" w:hAnsi="Times New Roman"/>
          <w:sz w:val="24"/>
          <w:lang w:val="en-US"/>
        </w:rPr>
        <w:t>)</w:t>
      </w:r>
      <w:r w:rsidR="00265594">
        <w:rPr>
          <w:rFonts w:ascii="Times New Roman" w:hAnsi="Times New Roman"/>
          <w:sz w:val="24"/>
          <w:lang w:val="en-US"/>
        </w:rPr>
        <w:t xml:space="preserve"> with supervisors in opposing the</w:t>
      </w:r>
      <w:r w:rsidR="000D6481" w:rsidRPr="004A1708">
        <w:rPr>
          <w:rFonts w:ascii="Times New Roman" w:hAnsi="Times New Roman"/>
          <w:sz w:val="24"/>
          <w:lang w:val="en-US"/>
        </w:rPr>
        <w:t xml:space="preserve"> </w:t>
      </w:r>
      <w:r w:rsidR="004C2C2D" w:rsidRPr="004A1708">
        <w:rPr>
          <w:rFonts w:ascii="Times New Roman" w:hAnsi="Times New Roman"/>
          <w:sz w:val="24"/>
          <w:lang w:val="en-US"/>
        </w:rPr>
        <w:t>endorsement of</w:t>
      </w:r>
      <w:r w:rsidR="000D6481" w:rsidRPr="004A1708">
        <w:rPr>
          <w:rFonts w:ascii="Times New Roman" w:hAnsi="Times New Roman"/>
          <w:sz w:val="24"/>
          <w:lang w:val="en-US"/>
        </w:rPr>
        <w:t xml:space="preserve"> soft tactics</w:t>
      </w:r>
      <w:r w:rsidR="00F41922">
        <w:rPr>
          <w:rFonts w:ascii="Times New Roman" w:hAnsi="Times New Roman"/>
          <w:sz w:val="24"/>
          <w:lang w:val="en-US"/>
        </w:rPr>
        <w:t>,</w:t>
      </w:r>
      <w:r w:rsidR="009771C4" w:rsidRPr="004A1708">
        <w:rPr>
          <w:rFonts w:ascii="Times New Roman" w:hAnsi="Times New Roman"/>
          <w:sz w:val="24"/>
          <w:lang w:val="en-US"/>
        </w:rPr>
        <w:t xml:space="preserve"> prompting ideological consensus in maintaining hierarchies</w:t>
      </w:r>
      <w:r w:rsidR="004C2C2D" w:rsidRPr="004A1708">
        <w:rPr>
          <w:rFonts w:ascii="Times New Roman" w:hAnsi="Times New Roman"/>
          <w:sz w:val="24"/>
          <w:lang w:val="en-US"/>
        </w:rPr>
        <w:t xml:space="preserve"> </w:t>
      </w:r>
      <w:r w:rsidR="00994BA9" w:rsidRPr="004A1708">
        <w:rPr>
          <w:rFonts w:ascii="Times New Roman" w:hAnsi="Times New Roman"/>
          <w:sz w:val="24"/>
          <w:lang w:val="en-US"/>
        </w:rPr>
        <w:t>for</w:t>
      </w:r>
      <w:r w:rsidR="004C2C2D" w:rsidRPr="004A1708">
        <w:rPr>
          <w:rFonts w:ascii="Times New Roman" w:hAnsi="Times New Roman"/>
          <w:sz w:val="24"/>
          <w:lang w:val="en-US"/>
        </w:rPr>
        <w:t xml:space="preserve"> guarantee </w:t>
      </w:r>
      <w:r w:rsidR="00DB1FC6" w:rsidRPr="004A1708">
        <w:rPr>
          <w:rFonts w:ascii="Times New Roman" w:hAnsi="Times New Roman"/>
          <w:sz w:val="24"/>
          <w:lang w:val="en-US"/>
        </w:rPr>
        <w:t>stability into this specific social system</w:t>
      </w:r>
      <w:r w:rsidR="009771C4" w:rsidRPr="004A1708">
        <w:rPr>
          <w:rFonts w:ascii="Times New Roman" w:hAnsi="Times New Roman"/>
          <w:sz w:val="24"/>
          <w:lang w:val="en-US"/>
        </w:rPr>
        <w:t>.</w:t>
      </w:r>
    </w:p>
    <w:p w14:paraId="079D6591" w14:textId="77777777" w:rsidR="004071DA" w:rsidRDefault="004071DA" w:rsidP="000758E0">
      <w:pPr>
        <w:autoSpaceDE w:val="0"/>
        <w:autoSpaceDN w:val="0"/>
        <w:adjustRightInd w:val="0"/>
        <w:spacing w:after="0" w:line="480" w:lineRule="auto"/>
        <w:rPr>
          <w:rFonts w:ascii="Times New Roman" w:hAnsi="Times New Roman"/>
          <w:sz w:val="24"/>
          <w:lang w:val="en-US"/>
        </w:rPr>
      </w:pPr>
    </w:p>
    <w:p w14:paraId="3C4E1FE7" w14:textId="77777777" w:rsidR="004071DA" w:rsidRPr="004071DA" w:rsidRDefault="004071DA" w:rsidP="000758E0">
      <w:pPr>
        <w:autoSpaceDE w:val="0"/>
        <w:autoSpaceDN w:val="0"/>
        <w:adjustRightInd w:val="0"/>
        <w:spacing w:after="0" w:line="480" w:lineRule="auto"/>
        <w:rPr>
          <w:rFonts w:ascii="Times New Roman" w:hAnsi="Times New Roman"/>
          <w:b/>
          <w:sz w:val="24"/>
          <w:lang w:val="en-US"/>
        </w:rPr>
      </w:pPr>
      <w:r>
        <w:rPr>
          <w:rFonts w:ascii="Times New Roman" w:hAnsi="Times New Roman"/>
          <w:b/>
          <w:sz w:val="24"/>
          <w:lang w:val="en-US"/>
        </w:rPr>
        <w:t>M</w:t>
      </w:r>
      <w:r w:rsidR="0033532B">
        <w:rPr>
          <w:rFonts w:ascii="Times New Roman" w:hAnsi="Times New Roman"/>
          <w:b/>
          <w:sz w:val="24"/>
          <w:lang w:val="en-US"/>
        </w:rPr>
        <w:t>ethod</w:t>
      </w:r>
    </w:p>
    <w:p w14:paraId="1C2AAB8D" w14:textId="77777777" w:rsidR="000758E0" w:rsidRPr="004A1708" w:rsidRDefault="004726B1" w:rsidP="00184851">
      <w:pPr>
        <w:autoSpaceDE w:val="0"/>
        <w:autoSpaceDN w:val="0"/>
        <w:adjustRightInd w:val="0"/>
        <w:spacing w:after="0" w:line="480" w:lineRule="auto"/>
        <w:rPr>
          <w:rFonts w:ascii="Times New Roman" w:hAnsi="Times New Roman"/>
          <w:i/>
          <w:sz w:val="24"/>
          <w:lang w:val="en-US"/>
        </w:rPr>
      </w:pPr>
      <w:r w:rsidRPr="004A1708">
        <w:rPr>
          <w:rFonts w:ascii="Times New Roman" w:hAnsi="Times New Roman"/>
          <w:i/>
          <w:sz w:val="24"/>
          <w:lang w:val="en-US"/>
        </w:rPr>
        <w:t>Participants and procedure</w:t>
      </w:r>
    </w:p>
    <w:p w14:paraId="2C03F067" w14:textId="5BC55CC6" w:rsidR="00AE1FC8" w:rsidRPr="004A1708" w:rsidRDefault="004726B1" w:rsidP="00184851">
      <w:pPr>
        <w:autoSpaceDE w:val="0"/>
        <w:autoSpaceDN w:val="0"/>
        <w:adjustRightInd w:val="0"/>
        <w:spacing w:after="0" w:line="480" w:lineRule="auto"/>
        <w:rPr>
          <w:rFonts w:ascii="Times New Roman" w:hAnsi="Times New Roman"/>
          <w:sz w:val="24"/>
          <w:lang w:val="en-US"/>
        </w:rPr>
      </w:pPr>
      <w:r w:rsidRPr="004A1708">
        <w:rPr>
          <w:rFonts w:ascii="Times New Roman" w:hAnsi="Times New Roman"/>
          <w:sz w:val="24"/>
          <w:lang w:val="en-US"/>
        </w:rPr>
        <w:t>Participants were two-hundred and eighty-five employees (133 men and</w:t>
      </w:r>
      <w:r w:rsidR="00AE1FC8" w:rsidRPr="004A1708">
        <w:rPr>
          <w:rFonts w:ascii="Times New Roman" w:hAnsi="Times New Roman"/>
          <w:sz w:val="24"/>
          <w:lang w:val="en-US"/>
        </w:rPr>
        <w:t xml:space="preserve"> </w:t>
      </w:r>
      <w:r w:rsidRPr="004A1708">
        <w:rPr>
          <w:rFonts w:ascii="Times New Roman" w:hAnsi="Times New Roman"/>
          <w:sz w:val="24"/>
          <w:lang w:val="en-US"/>
        </w:rPr>
        <w:t>152 women), recruited on voluntary basis, drawn from an Italian financial network of pharmaceutical companies</w:t>
      </w:r>
      <w:r w:rsidR="00127AA1" w:rsidRPr="004A1708">
        <w:rPr>
          <w:rFonts w:ascii="Times New Roman" w:hAnsi="Times New Roman"/>
          <w:sz w:val="24"/>
          <w:lang w:val="en-US"/>
        </w:rPr>
        <w:t xml:space="preserve"> (HE organization)</w:t>
      </w:r>
      <w:r w:rsidRPr="004A1708">
        <w:rPr>
          <w:rFonts w:ascii="Times New Roman" w:hAnsi="Times New Roman"/>
          <w:sz w:val="24"/>
          <w:lang w:val="en-US"/>
        </w:rPr>
        <w:t>. Their mean age</w:t>
      </w:r>
      <w:r w:rsidR="00356E24" w:rsidRPr="004A1708">
        <w:rPr>
          <w:rFonts w:ascii="Times New Roman" w:hAnsi="Times New Roman"/>
          <w:sz w:val="24"/>
          <w:lang w:val="en-US"/>
        </w:rPr>
        <w:t xml:space="preserve"> was</w:t>
      </w:r>
      <w:r w:rsidRPr="004A1708">
        <w:rPr>
          <w:rFonts w:ascii="Times New Roman" w:hAnsi="Times New Roman"/>
          <w:sz w:val="24"/>
          <w:lang w:val="en-US"/>
        </w:rPr>
        <w:t xml:space="preserve"> </w:t>
      </w:r>
      <w:r w:rsidR="00960C9F">
        <w:rPr>
          <w:rFonts w:ascii="Times New Roman" w:hAnsi="Times New Roman"/>
          <w:sz w:val="24"/>
          <w:lang w:val="en-US"/>
        </w:rPr>
        <w:t xml:space="preserve">of </w:t>
      </w:r>
      <w:r w:rsidRPr="004A1708">
        <w:rPr>
          <w:rFonts w:ascii="Times New Roman" w:hAnsi="Times New Roman"/>
          <w:sz w:val="24"/>
          <w:lang w:val="en-US"/>
        </w:rPr>
        <w:t xml:space="preserve">45 (SD = 9.20). </w:t>
      </w:r>
      <w:r w:rsidR="00356E24" w:rsidRPr="004A1708">
        <w:rPr>
          <w:rFonts w:ascii="Times New Roman" w:hAnsi="Times New Roman"/>
          <w:sz w:val="24"/>
          <w:lang w:val="en-US"/>
        </w:rPr>
        <w:t xml:space="preserve">Educational status: 41 had middle license, 108 had a high school degree and 136 were graduates. </w:t>
      </w:r>
      <w:r w:rsidRPr="004A1708">
        <w:rPr>
          <w:rFonts w:ascii="Times New Roman" w:hAnsi="Times New Roman"/>
          <w:sz w:val="24"/>
          <w:lang w:val="en-US"/>
        </w:rPr>
        <w:t xml:space="preserve">We considered 80 participants covering a supervisory role, and 205 participants covering a subordinate role. </w:t>
      </w:r>
    </w:p>
    <w:p w14:paraId="2E2A7164" w14:textId="373BE478" w:rsidR="00AE1FC8" w:rsidRPr="001E5706" w:rsidRDefault="00401264" w:rsidP="00AE1FC8">
      <w:pPr>
        <w:spacing w:after="0" w:line="480" w:lineRule="auto"/>
        <w:rPr>
          <w:rFonts w:ascii="Times New Roman" w:hAnsi="Times New Roman"/>
          <w:i/>
          <w:sz w:val="24"/>
          <w:szCs w:val="24"/>
        </w:rPr>
      </w:pPr>
      <w:r>
        <w:rPr>
          <w:rFonts w:ascii="Times New Roman" w:hAnsi="Times New Roman"/>
          <w:sz w:val="24"/>
          <w:szCs w:val="24"/>
        </w:rPr>
        <w:t>The</w:t>
      </w:r>
      <w:r w:rsidR="00AE1FC8" w:rsidRPr="004A1708">
        <w:rPr>
          <w:rFonts w:ascii="Times New Roman" w:hAnsi="Times New Roman"/>
          <w:sz w:val="24"/>
          <w:szCs w:val="24"/>
        </w:rPr>
        <w:t xml:space="preserve"> study was conducted in conformity with Ita</w:t>
      </w:r>
      <w:r w:rsidR="001E5706">
        <w:rPr>
          <w:rFonts w:ascii="Times New Roman" w:hAnsi="Times New Roman"/>
          <w:sz w:val="24"/>
          <w:szCs w:val="24"/>
        </w:rPr>
        <w:t xml:space="preserve">lian Association of Psychology (AIP) </w:t>
      </w:r>
      <w:r w:rsidR="00AE1FC8" w:rsidRPr="004A1708">
        <w:rPr>
          <w:rFonts w:ascii="Times New Roman" w:hAnsi="Times New Roman"/>
          <w:sz w:val="24"/>
          <w:szCs w:val="24"/>
        </w:rPr>
        <w:t>established</w:t>
      </w:r>
      <w:r w:rsidR="00127AA1" w:rsidRPr="004A1708">
        <w:rPr>
          <w:rFonts w:ascii="Times New Roman" w:hAnsi="Times New Roman"/>
          <w:sz w:val="24"/>
          <w:szCs w:val="24"/>
        </w:rPr>
        <w:t xml:space="preserve"> research’s</w:t>
      </w:r>
      <w:r w:rsidR="00AE1FC8" w:rsidRPr="004A1708">
        <w:rPr>
          <w:rFonts w:ascii="Times New Roman" w:hAnsi="Times New Roman"/>
          <w:sz w:val="24"/>
          <w:szCs w:val="24"/>
        </w:rPr>
        <w:t xml:space="preserve"> ethical standards (agreed on March 27, 2015)</w:t>
      </w:r>
      <w:r w:rsidR="001E5706">
        <w:rPr>
          <w:rFonts w:ascii="Times New Roman" w:hAnsi="Times New Roman"/>
          <w:sz w:val="24"/>
          <w:szCs w:val="24"/>
        </w:rPr>
        <w:t>.</w:t>
      </w:r>
    </w:p>
    <w:p w14:paraId="2D4CD83B" w14:textId="3763B127" w:rsidR="00AE1FC8" w:rsidRDefault="00127AA1" w:rsidP="00AE1FC8">
      <w:pPr>
        <w:spacing w:after="0" w:line="480" w:lineRule="auto"/>
        <w:rPr>
          <w:rFonts w:ascii="Times New Roman" w:hAnsi="Times New Roman"/>
          <w:sz w:val="24"/>
          <w:szCs w:val="24"/>
        </w:rPr>
      </w:pPr>
      <w:r w:rsidRPr="004A1708">
        <w:rPr>
          <w:rFonts w:ascii="Times New Roman" w:hAnsi="Times New Roman"/>
          <w:sz w:val="24"/>
          <w:szCs w:val="24"/>
        </w:rPr>
        <w:t>Before</w:t>
      </w:r>
      <w:r w:rsidR="005729DE" w:rsidRPr="004A1708">
        <w:rPr>
          <w:rFonts w:ascii="Times New Roman" w:hAnsi="Times New Roman"/>
          <w:sz w:val="24"/>
          <w:szCs w:val="24"/>
        </w:rPr>
        <w:t xml:space="preserve"> completing an anonymously pencil and paper questionnaire</w:t>
      </w:r>
      <w:r w:rsidR="00E05B77">
        <w:rPr>
          <w:rFonts w:ascii="Times New Roman" w:hAnsi="Times New Roman"/>
          <w:sz w:val="24"/>
          <w:szCs w:val="24"/>
        </w:rPr>
        <w:t>, participants were informed that the</w:t>
      </w:r>
      <w:r w:rsidR="00DA7586" w:rsidRPr="004A1708">
        <w:rPr>
          <w:rFonts w:ascii="Times New Roman" w:hAnsi="Times New Roman"/>
          <w:sz w:val="24"/>
          <w:szCs w:val="24"/>
        </w:rPr>
        <w:t xml:space="preserve"> questionnaire was anonymous and that the data treated</w:t>
      </w:r>
      <w:r w:rsidR="00DA7586" w:rsidRPr="00D32102">
        <w:rPr>
          <w:rFonts w:ascii="Times New Roman" w:hAnsi="Times New Roman"/>
          <w:sz w:val="24"/>
          <w:szCs w:val="24"/>
        </w:rPr>
        <w:t xml:space="preserve"> in an aggregate manner</w:t>
      </w:r>
      <w:r w:rsidR="00DA7586">
        <w:rPr>
          <w:rFonts w:ascii="Times New Roman" w:hAnsi="Times New Roman"/>
          <w:sz w:val="24"/>
          <w:szCs w:val="24"/>
        </w:rPr>
        <w:t>.</w:t>
      </w:r>
      <w:r>
        <w:rPr>
          <w:rFonts w:ascii="Times New Roman" w:hAnsi="Times New Roman"/>
          <w:sz w:val="24"/>
          <w:szCs w:val="24"/>
        </w:rPr>
        <w:t xml:space="preserve"> </w:t>
      </w:r>
      <w:r w:rsidR="00DA7586">
        <w:rPr>
          <w:rFonts w:ascii="Times New Roman" w:hAnsi="Times New Roman"/>
          <w:sz w:val="24"/>
          <w:szCs w:val="24"/>
        </w:rPr>
        <w:t>T</w:t>
      </w:r>
      <w:r w:rsidR="00AE1FC8" w:rsidRPr="00D32102">
        <w:rPr>
          <w:rFonts w:ascii="Times New Roman" w:hAnsi="Times New Roman"/>
          <w:sz w:val="24"/>
          <w:szCs w:val="24"/>
        </w:rPr>
        <w:t>he participants</w:t>
      </w:r>
      <w:r w:rsidR="00DA7586">
        <w:rPr>
          <w:rFonts w:ascii="Times New Roman" w:hAnsi="Times New Roman"/>
          <w:sz w:val="24"/>
          <w:szCs w:val="24"/>
        </w:rPr>
        <w:t xml:space="preserve"> also</w:t>
      </w:r>
      <w:r w:rsidR="00AE1FC8" w:rsidRPr="00D32102">
        <w:rPr>
          <w:rFonts w:ascii="Times New Roman" w:hAnsi="Times New Roman"/>
          <w:sz w:val="24"/>
          <w:szCs w:val="24"/>
        </w:rPr>
        <w:t xml:space="preserve"> read</w:t>
      </w:r>
      <w:r w:rsidR="00DA7586">
        <w:rPr>
          <w:rFonts w:ascii="Times New Roman" w:hAnsi="Times New Roman"/>
          <w:sz w:val="24"/>
          <w:szCs w:val="24"/>
        </w:rPr>
        <w:t xml:space="preserve"> a statement with</w:t>
      </w:r>
      <w:r w:rsidR="00AE1FC8" w:rsidRPr="00D32102">
        <w:rPr>
          <w:rFonts w:ascii="Times New Roman" w:hAnsi="Times New Roman"/>
          <w:sz w:val="24"/>
          <w:szCs w:val="24"/>
        </w:rPr>
        <w:t xml:space="preserve"> study</w:t>
      </w:r>
      <w:r w:rsidR="005729DE">
        <w:rPr>
          <w:rFonts w:ascii="Times New Roman" w:hAnsi="Times New Roman"/>
          <w:sz w:val="24"/>
          <w:szCs w:val="24"/>
        </w:rPr>
        <w:t xml:space="preserve">’s information </w:t>
      </w:r>
      <w:r w:rsidR="00DA7586">
        <w:rPr>
          <w:rFonts w:ascii="Times New Roman" w:hAnsi="Times New Roman"/>
          <w:sz w:val="24"/>
          <w:szCs w:val="24"/>
        </w:rPr>
        <w:t xml:space="preserve">and </w:t>
      </w:r>
      <w:r w:rsidR="005729DE">
        <w:rPr>
          <w:rFonts w:ascii="Times New Roman" w:hAnsi="Times New Roman"/>
          <w:sz w:val="24"/>
          <w:szCs w:val="24"/>
        </w:rPr>
        <w:t>sign</w:t>
      </w:r>
      <w:r w:rsidR="00DA7586">
        <w:rPr>
          <w:rFonts w:ascii="Times New Roman" w:hAnsi="Times New Roman"/>
          <w:sz w:val="24"/>
          <w:szCs w:val="24"/>
        </w:rPr>
        <w:t>ed</w:t>
      </w:r>
      <w:r w:rsidR="005729DE">
        <w:rPr>
          <w:rFonts w:ascii="Times New Roman" w:hAnsi="Times New Roman"/>
          <w:sz w:val="24"/>
          <w:szCs w:val="24"/>
        </w:rPr>
        <w:t xml:space="preserve"> an informed consent</w:t>
      </w:r>
      <w:r w:rsidR="00A80857">
        <w:rPr>
          <w:rFonts w:ascii="Times New Roman" w:hAnsi="Times New Roman"/>
          <w:sz w:val="24"/>
          <w:szCs w:val="24"/>
        </w:rPr>
        <w:t xml:space="preserve"> on a separate sheet.</w:t>
      </w:r>
    </w:p>
    <w:p w14:paraId="78100D2C" w14:textId="77777777" w:rsidR="00AE1FC8" w:rsidRDefault="00AE1FC8" w:rsidP="00AE1FC8">
      <w:pPr>
        <w:spacing w:after="0" w:line="480" w:lineRule="auto"/>
        <w:rPr>
          <w:rFonts w:ascii="Times New Roman" w:hAnsi="Times New Roman"/>
          <w:sz w:val="24"/>
          <w:szCs w:val="24"/>
        </w:rPr>
      </w:pPr>
    </w:p>
    <w:p w14:paraId="1AD6449A" w14:textId="77777777" w:rsidR="00AE1FC8" w:rsidRPr="0033532B" w:rsidRDefault="00AE1FC8" w:rsidP="00AE1FC8">
      <w:pPr>
        <w:spacing w:after="0" w:line="480" w:lineRule="auto"/>
        <w:rPr>
          <w:rFonts w:ascii="Times New Roman" w:hAnsi="Times New Roman"/>
          <w:i/>
          <w:sz w:val="24"/>
          <w:szCs w:val="24"/>
        </w:rPr>
      </w:pPr>
      <w:r w:rsidRPr="0033532B">
        <w:rPr>
          <w:rFonts w:ascii="Times New Roman" w:hAnsi="Times New Roman"/>
          <w:i/>
          <w:sz w:val="24"/>
          <w:szCs w:val="24"/>
        </w:rPr>
        <w:t>Measures</w:t>
      </w:r>
    </w:p>
    <w:p w14:paraId="291285EA" w14:textId="5E0E3AC6" w:rsidR="00AE1FC8" w:rsidRDefault="00AE1FC8" w:rsidP="00AE1FC8">
      <w:pPr>
        <w:spacing w:after="0" w:line="480" w:lineRule="auto"/>
        <w:rPr>
          <w:rFonts w:ascii="Times New Roman" w:hAnsi="Times New Roman"/>
          <w:sz w:val="24"/>
          <w:szCs w:val="24"/>
        </w:rPr>
      </w:pPr>
      <w:r>
        <w:rPr>
          <w:rFonts w:ascii="Times New Roman" w:hAnsi="Times New Roman"/>
          <w:i/>
          <w:sz w:val="24"/>
          <w:szCs w:val="24"/>
        </w:rPr>
        <w:t xml:space="preserve">SDO: </w:t>
      </w:r>
      <w:r>
        <w:rPr>
          <w:rFonts w:ascii="Times New Roman" w:hAnsi="Times New Roman"/>
          <w:sz w:val="24"/>
          <w:szCs w:val="24"/>
        </w:rPr>
        <w:t xml:space="preserve">SDO was </w:t>
      </w:r>
      <w:r w:rsidR="00FC0918">
        <w:rPr>
          <w:rFonts w:ascii="Times New Roman" w:hAnsi="Times New Roman"/>
          <w:sz w:val="24"/>
          <w:szCs w:val="24"/>
        </w:rPr>
        <w:t>measured</w:t>
      </w:r>
      <w:r>
        <w:rPr>
          <w:rFonts w:ascii="Times New Roman" w:hAnsi="Times New Roman"/>
          <w:sz w:val="24"/>
          <w:szCs w:val="24"/>
        </w:rPr>
        <w:t xml:space="preserve"> using the Italian adaptation</w:t>
      </w:r>
      <w:r w:rsidR="00FC0918">
        <w:rPr>
          <w:rFonts w:ascii="Times New Roman" w:hAnsi="Times New Roman"/>
          <w:sz w:val="24"/>
          <w:szCs w:val="24"/>
        </w:rPr>
        <w:t xml:space="preserve"> (Aiello, Chirumbolo, Leone, &amp; Pratto, 2005)</w:t>
      </w:r>
      <w:r>
        <w:rPr>
          <w:rFonts w:ascii="Times New Roman" w:hAnsi="Times New Roman"/>
          <w:sz w:val="24"/>
          <w:szCs w:val="24"/>
        </w:rPr>
        <w:t xml:space="preserve"> of the</w:t>
      </w:r>
      <w:r w:rsidR="00FC0918">
        <w:rPr>
          <w:rFonts w:ascii="Times New Roman" w:hAnsi="Times New Roman"/>
          <w:sz w:val="24"/>
          <w:szCs w:val="24"/>
        </w:rPr>
        <w:t xml:space="preserve"> original</w:t>
      </w:r>
      <w:r>
        <w:rPr>
          <w:rFonts w:ascii="Times New Roman" w:hAnsi="Times New Roman"/>
          <w:sz w:val="24"/>
          <w:szCs w:val="24"/>
        </w:rPr>
        <w:t xml:space="preserve"> Social Dominance Orientation Scale (Pratto </w:t>
      </w:r>
      <w:r w:rsidRPr="00417E3B">
        <w:rPr>
          <w:rFonts w:ascii="Times New Roman" w:hAnsi="Times New Roman"/>
          <w:i/>
          <w:sz w:val="24"/>
          <w:szCs w:val="24"/>
        </w:rPr>
        <w:t>et al</w:t>
      </w:r>
      <w:r>
        <w:rPr>
          <w:rFonts w:ascii="Times New Roman" w:hAnsi="Times New Roman"/>
          <w:sz w:val="24"/>
          <w:szCs w:val="24"/>
        </w:rPr>
        <w:t xml:space="preserve">., 1994). </w:t>
      </w:r>
      <w:r w:rsidR="00FC0918">
        <w:rPr>
          <w:rFonts w:ascii="Times New Roman" w:hAnsi="Times New Roman"/>
          <w:sz w:val="24"/>
          <w:szCs w:val="24"/>
        </w:rPr>
        <w:t>The scale is a self-report instrument composed by 13 items with a response format on a 7-point like</w:t>
      </w:r>
      <w:r w:rsidR="004110E7">
        <w:rPr>
          <w:rFonts w:ascii="Times New Roman" w:hAnsi="Times New Roman"/>
          <w:sz w:val="24"/>
          <w:szCs w:val="24"/>
        </w:rPr>
        <w:t>rt scale (from 1</w:t>
      </w:r>
      <w:r w:rsidR="00BA6FC6">
        <w:rPr>
          <w:rFonts w:ascii="Times New Roman" w:hAnsi="Times New Roman"/>
          <w:sz w:val="24"/>
          <w:szCs w:val="24"/>
        </w:rPr>
        <w:t>strongly disagree to 7=</w:t>
      </w:r>
      <w:r w:rsidR="00FC0918">
        <w:rPr>
          <w:rFonts w:ascii="Times New Roman" w:hAnsi="Times New Roman"/>
          <w:sz w:val="24"/>
          <w:szCs w:val="24"/>
        </w:rPr>
        <w:t>strongly agree). Sample items include “</w:t>
      </w:r>
      <w:r w:rsidR="00FC0918" w:rsidRPr="00FC0918">
        <w:rPr>
          <w:rFonts w:ascii="Times New Roman" w:hAnsi="Times New Roman"/>
          <w:sz w:val="24"/>
          <w:szCs w:val="24"/>
        </w:rPr>
        <w:t xml:space="preserve">Some groups of people are simply inferior to other groups” and “To get ahead </w:t>
      </w:r>
      <w:r w:rsidR="00FC0918">
        <w:rPr>
          <w:rFonts w:ascii="Times New Roman" w:hAnsi="Times New Roman"/>
          <w:sz w:val="24"/>
          <w:szCs w:val="24"/>
        </w:rPr>
        <w:t>in life, it is sometimes neces</w:t>
      </w:r>
      <w:r w:rsidR="00FC0918" w:rsidRPr="00FC0918">
        <w:rPr>
          <w:rFonts w:ascii="Times New Roman" w:hAnsi="Times New Roman"/>
          <w:sz w:val="24"/>
          <w:szCs w:val="24"/>
        </w:rPr>
        <w:t>sary to step on other groups</w:t>
      </w:r>
      <w:r w:rsidR="00FC0918">
        <w:rPr>
          <w:rFonts w:ascii="Times New Roman" w:hAnsi="Times New Roman"/>
          <w:sz w:val="24"/>
          <w:szCs w:val="24"/>
        </w:rPr>
        <w:t>”</w:t>
      </w:r>
      <w:r w:rsidR="00FC0918" w:rsidRPr="00FC0918">
        <w:rPr>
          <w:rFonts w:ascii="Times New Roman" w:hAnsi="Times New Roman"/>
          <w:sz w:val="24"/>
          <w:szCs w:val="24"/>
        </w:rPr>
        <w:t>.</w:t>
      </w:r>
      <w:r w:rsidR="00FC0918">
        <w:rPr>
          <w:rFonts w:ascii="Times New Roman" w:hAnsi="Times New Roman"/>
          <w:sz w:val="24"/>
          <w:szCs w:val="24"/>
        </w:rPr>
        <w:t xml:space="preserve"> </w:t>
      </w:r>
    </w:p>
    <w:p w14:paraId="46A81DCD" w14:textId="77777777" w:rsidR="00127AA1" w:rsidRDefault="00127AA1" w:rsidP="00AE1FC8">
      <w:pPr>
        <w:spacing w:after="0" w:line="480" w:lineRule="auto"/>
        <w:rPr>
          <w:rFonts w:ascii="Times New Roman" w:hAnsi="Times New Roman"/>
          <w:sz w:val="24"/>
          <w:szCs w:val="24"/>
        </w:rPr>
      </w:pPr>
    </w:p>
    <w:p w14:paraId="3A8C195D" w14:textId="0C3CA5DA" w:rsidR="00C655C7" w:rsidRDefault="00127AA1" w:rsidP="00C655C7">
      <w:pPr>
        <w:spacing w:after="0" w:line="480" w:lineRule="auto"/>
        <w:rPr>
          <w:rFonts w:ascii="Times New Roman" w:hAnsi="Times New Roman"/>
          <w:sz w:val="24"/>
          <w:szCs w:val="24"/>
        </w:rPr>
      </w:pPr>
      <w:r w:rsidRPr="00127AA1">
        <w:rPr>
          <w:rFonts w:ascii="Times New Roman" w:hAnsi="Times New Roman"/>
          <w:i/>
          <w:sz w:val="24"/>
          <w:szCs w:val="24"/>
        </w:rPr>
        <w:t>Power Tactics</w:t>
      </w:r>
      <w:r>
        <w:rPr>
          <w:rFonts w:ascii="Times New Roman" w:hAnsi="Times New Roman"/>
          <w:sz w:val="24"/>
          <w:szCs w:val="24"/>
        </w:rPr>
        <w:t xml:space="preserve">: </w:t>
      </w:r>
      <w:r w:rsidR="00002FCC">
        <w:rPr>
          <w:rFonts w:ascii="Times New Roman" w:hAnsi="Times New Roman"/>
          <w:sz w:val="24"/>
          <w:szCs w:val="24"/>
        </w:rPr>
        <w:t>for assessing</w:t>
      </w:r>
      <w:r w:rsidR="00C3307E">
        <w:rPr>
          <w:rFonts w:ascii="Times New Roman" w:hAnsi="Times New Roman"/>
          <w:sz w:val="24"/>
          <w:szCs w:val="24"/>
        </w:rPr>
        <w:t xml:space="preserve"> both supervisors’ usage of power tactics and </w:t>
      </w:r>
      <w:r w:rsidR="00002FCC">
        <w:rPr>
          <w:rFonts w:ascii="Times New Roman" w:hAnsi="Times New Roman"/>
          <w:sz w:val="24"/>
          <w:szCs w:val="24"/>
        </w:rPr>
        <w:t xml:space="preserve">subordinates’ </w:t>
      </w:r>
      <w:r w:rsidR="004C7420">
        <w:rPr>
          <w:rFonts w:ascii="Times New Roman" w:hAnsi="Times New Roman"/>
          <w:sz w:val="24"/>
          <w:szCs w:val="24"/>
        </w:rPr>
        <w:t xml:space="preserve">compliance </w:t>
      </w:r>
      <w:r w:rsidR="00002FCC">
        <w:rPr>
          <w:rFonts w:ascii="Times New Roman" w:hAnsi="Times New Roman"/>
          <w:sz w:val="24"/>
          <w:szCs w:val="24"/>
        </w:rPr>
        <w:t>we us</w:t>
      </w:r>
      <w:r w:rsidR="00FF4FBD">
        <w:rPr>
          <w:rFonts w:ascii="Times New Roman" w:hAnsi="Times New Roman"/>
          <w:sz w:val="24"/>
          <w:szCs w:val="24"/>
        </w:rPr>
        <w:t>ed the Italian version (Pierro et al.,</w:t>
      </w:r>
      <w:r w:rsidR="00002FCC">
        <w:rPr>
          <w:rFonts w:ascii="Times New Roman" w:hAnsi="Times New Roman"/>
          <w:sz w:val="24"/>
          <w:szCs w:val="24"/>
        </w:rPr>
        <w:t xml:space="preserve"> 2004) of the Worker’s Format of the Interpersonal Power Inventory</w:t>
      </w:r>
      <w:r w:rsidR="00BC4F51">
        <w:rPr>
          <w:rFonts w:ascii="Times New Roman" w:hAnsi="Times New Roman"/>
          <w:sz w:val="24"/>
          <w:szCs w:val="24"/>
        </w:rPr>
        <w:t xml:space="preserve"> </w:t>
      </w:r>
      <w:r w:rsidR="00002FCC">
        <w:rPr>
          <w:rFonts w:ascii="Times New Roman" w:hAnsi="Times New Roman"/>
          <w:sz w:val="24"/>
          <w:szCs w:val="24"/>
        </w:rPr>
        <w:t xml:space="preserve">(IPI; Raven, Schwarzwald, &amp; Koslowsky, 1998). The </w:t>
      </w:r>
      <w:r w:rsidR="00BA6FC6">
        <w:rPr>
          <w:rFonts w:ascii="Times New Roman" w:hAnsi="Times New Roman"/>
          <w:sz w:val="24"/>
          <w:szCs w:val="24"/>
        </w:rPr>
        <w:t>questionnaire encompasses</w:t>
      </w:r>
      <w:r w:rsidR="00C655C7">
        <w:rPr>
          <w:rFonts w:ascii="Times New Roman" w:hAnsi="Times New Roman"/>
          <w:sz w:val="24"/>
          <w:szCs w:val="24"/>
        </w:rPr>
        <w:t xml:space="preserve"> two forms, one for </w:t>
      </w:r>
      <w:r w:rsidR="00C3307E">
        <w:rPr>
          <w:rFonts w:ascii="Times New Roman" w:hAnsi="Times New Roman"/>
          <w:sz w:val="24"/>
          <w:szCs w:val="24"/>
        </w:rPr>
        <w:t>supervisors</w:t>
      </w:r>
      <w:r w:rsidR="00C655C7">
        <w:rPr>
          <w:rFonts w:ascii="Times New Roman" w:hAnsi="Times New Roman"/>
          <w:sz w:val="24"/>
          <w:szCs w:val="24"/>
        </w:rPr>
        <w:t xml:space="preserve"> and one for </w:t>
      </w:r>
      <w:r w:rsidR="00C3307E">
        <w:rPr>
          <w:rFonts w:ascii="Times New Roman" w:hAnsi="Times New Roman"/>
          <w:sz w:val="24"/>
          <w:szCs w:val="24"/>
        </w:rPr>
        <w:t>subordinates</w:t>
      </w:r>
      <w:r w:rsidR="00C655C7">
        <w:rPr>
          <w:rFonts w:ascii="Times New Roman" w:hAnsi="Times New Roman"/>
          <w:sz w:val="24"/>
          <w:szCs w:val="24"/>
        </w:rPr>
        <w:t>. Each form presents</w:t>
      </w:r>
      <w:r w:rsidR="00002FCC">
        <w:rPr>
          <w:rFonts w:ascii="Times New Roman" w:hAnsi="Times New Roman"/>
          <w:sz w:val="24"/>
          <w:szCs w:val="24"/>
        </w:rPr>
        <w:t xml:space="preserve"> 33 statements</w:t>
      </w:r>
      <w:r w:rsidR="00C3307E">
        <w:rPr>
          <w:rFonts w:ascii="Times New Roman" w:hAnsi="Times New Roman"/>
          <w:sz w:val="24"/>
          <w:szCs w:val="24"/>
        </w:rPr>
        <w:t xml:space="preserve"> corresponding to </w:t>
      </w:r>
      <w:r w:rsidR="00C655C7">
        <w:rPr>
          <w:rFonts w:ascii="Times New Roman" w:hAnsi="Times New Roman"/>
          <w:sz w:val="24"/>
          <w:szCs w:val="24"/>
        </w:rPr>
        <w:t xml:space="preserve">11 power tactics described in IPIM (three item per power tactic). </w:t>
      </w:r>
      <w:r w:rsidR="005C7089">
        <w:rPr>
          <w:rFonts w:ascii="Times New Roman" w:hAnsi="Times New Roman"/>
          <w:sz w:val="24"/>
          <w:szCs w:val="24"/>
        </w:rPr>
        <w:t>As previous studies confirmed the 11 power bases can be grouped into two underlying dimensions (Pierro et al., 2004; Raven,</w:t>
      </w:r>
      <w:r w:rsidR="005C7089" w:rsidRPr="00FF4FBD">
        <w:rPr>
          <w:rFonts w:ascii="Times New Roman" w:hAnsi="Times New Roman"/>
          <w:sz w:val="24"/>
          <w:szCs w:val="24"/>
        </w:rPr>
        <w:t xml:space="preserve"> </w:t>
      </w:r>
      <w:r w:rsidR="005C7089">
        <w:rPr>
          <w:rFonts w:ascii="Times New Roman" w:hAnsi="Times New Roman"/>
          <w:sz w:val="24"/>
          <w:szCs w:val="24"/>
        </w:rPr>
        <w:t>Schwarzwald, &amp; Koslowsky, 1998; Schwarzwald, Koslowsky, &amp; Ochana-Levin, 2004). Thus, we calculated both for supervisors and subordinates a score for harsh (dimensions</w:t>
      </w:r>
      <w:r w:rsidR="005A23F3">
        <w:rPr>
          <w:rFonts w:ascii="Times New Roman" w:hAnsi="Times New Roman"/>
          <w:sz w:val="24"/>
          <w:szCs w:val="24"/>
        </w:rPr>
        <w:t xml:space="preserve"> of</w:t>
      </w:r>
      <w:r w:rsidR="005C7089">
        <w:rPr>
          <w:rFonts w:ascii="Times New Roman" w:hAnsi="Times New Roman"/>
          <w:sz w:val="24"/>
          <w:szCs w:val="24"/>
        </w:rPr>
        <w:t xml:space="preserve"> impersonal and personal reward and coercion, legitimacy of position, equity, and reciprocity) and soft (including dimensions</w:t>
      </w:r>
      <w:r w:rsidR="005A23F3">
        <w:rPr>
          <w:rFonts w:ascii="Times New Roman" w:hAnsi="Times New Roman"/>
          <w:sz w:val="24"/>
          <w:szCs w:val="24"/>
        </w:rPr>
        <w:t xml:space="preserve"> of</w:t>
      </w:r>
      <w:r w:rsidR="005C7089">
        <w:rPr>
          <w:rFonts w:ascii="Times New Roman" w:hAnsi="Times New Roman"/>
          <w:sz w:val="24"/>
          <w:szCs w:val="24"/>
        </w:rPr>
        <w:t>: information, expertise, reference, and legitimacy of dependence) power tactics.</w:t>
      </w:r>
    </w:p>
    <w:p w14:paraId="2BB5E119" w14:textId="693A0703" w:rsidR="00C3307E" w:rsidRDefault="00C655C7" w:rsidP="00C3307E">
      <w:pPr>
        <w:spacing w:after="0" w:line="480" w:lineRule="auto"/>
        <w:rPr>
          <w:rFonts w:ascii="Times New Roman" w:hAnsi="Times New Roman"/>
          <w:sz w:val="24"/>
          <w:szCs w:val="24"/>
        </w:rPr>
      </w:pPr>
      <w:r>
        <w:rPr>
          <w:rFonts w:ascii="Times New Roman" w:hAnsi="Times New Roman"/>
          <w:sz w:val="24"/>
          <w:szCs w:val="24"/>
        </w:rPr>
        <w:t xml:space="preserve">In particular, </w:t>
      </w:r>
      <w:r w:rsidR="00C3307E">
        <w:rPr>
          <w:rFonts w:ascii="Times New Roman" w:hAnsi="Times New Roman"/>
          <w:sz w:val="24"/>
          <w:szCs w:val="24"/>
        </w:rPr>
        <w:t>the IPI format read by supervisors was the follow: “</w:t>
      </w:r>
      <w:r w:rsidR="00C3307E" w:rsidRPr="000A523A">
        <w:rPr>
          <w:rFonts w:ascii="Times New Roman" w:hAnsi="Times New Roman"/>
          <w:sz w:val="24"/>
          <w:szCs w:val="24"/>
        </w:rPr>
        <w:t>Often supervisors ask sub</w:t>
      </w:r>
      <w:r w:rsidR="00C3307E">
        <w:rPr>
          <w:rFonts w:ascii="Times New Roman" w:hAnsi="Times New Roman"/>
          <w:sz w:val="24"/>
          <w:szCs w:val="24"/>
        </w:rPr>
        <w:t>ordinates to do their job some</w:t>
      </w:r>
      <w:r w:rsidR="00C3307E" w:rsidRPr="000A523A">
        <w:rPr>
          <w:rFonts w:ascii="Times New Roman" w:hAnsi="Times New Roman"/>
          <w:sz w:val="24"/>
          <w:szCs w:val="24"/>
        </w:rPr>
        <w:t>what differently. Sometimes subordinate resist doing so or do not follow the supervisor’s directions exactly. Other times, they will do exactly as their supervisor requests. We are interested in examining what behaviours supervisors use for gaining compliance.</w:t>
      </w:r>
      <w:r w:rsidR="00C3307E">
        <w:rPr>
          <w:rFonts w:ascii="Times New Roman" w:hAnsi="Times New Roman"/>
          <w:sz w:val="24"/>
          <w:szCs w:val="24"/>
        </w:rPr>
        <w:t>” Supervisors had to indicate how often he or she applies the particular power tactic described in the statement</w:t>
      </w:r>
      <w:r w:rsidR="005C7089">
        <w:rPr>
          <w:rFonts w:ascii="Times New Roman" w:hAnsi="Times New Roman"/>
          <w:sz w:val="24"/>
          <w:szCs w:val="24"/>
        </w:rPr>
        <w:t xml:space="preserve"> responding on a 7-po</w:t>
      </w:r>
      <w:r w:rsidR="00980547">
        <w:rPr>
          <w:rFonts w:ascii="Times New Roman" w:hAnsi="Times New Roman"/>
          <w:sz w:val="24"/>
          <w:szCs w:val="24"/>
        </w:rPr>
        <w:t>int likert scale ranging from 1=</w:t>
      </w:r>
      <w:r w:rsidR="005C7089">
        <w:rPr>
          <w:rFonts w:ascii="Times New Roman" w:hAnsi="Times New Roman"/>
          <w:sz w:val="24"/>
          <w:szCs w:val="24"/>
        </w:rPr>
        <w:t>“definit</w:t>
      </w:r>
      <w:r w:rsidR="00980547">
        <w:rPr>
          <w:rFonts w:ascii="Times New Roman" w:hAnsi="Times New Roman"/>
          <w:sz w:val="24"/>
          <w:szCs w:val="24"/>
        </w:rPr>
        <w:t>ely not a reason” to 7=</w:t>
      </w:r>
      <w:r w:rsidR="005C7089">
        <w:rPr>
          <w:rFonts w:ascii="Times New Roman" w:hAnsi="Times New Roman"/>
          <w:sz w:val="24"/>
          <w:szCs w:val="24"/>
        </w:rPr>
        <w:t>“definitely a reason” (e.g., harsh tactic</w:t>
      </w:r>
      <w:r w:rsidR="00DB1FC6">
        <w:rPr>
          <w:rFonts w:ascii="Times New Roman" w:hAnsi="Times New Roman"/>
          <w:sz w:val="24"/>
          <w:szCs w:val="24"/>
        </w:rPr>
        <w:t>s</w:t>
      </w:r>
      <w:r w:rsidR="005C7089">
        <w:rPr>
          <w:rFonts w:ascii="Times New Roman" w:hAnsi="Times New Roman"/>
          <w:sz w:val="24"/>
          <w:szCs w:val="24"/>
        </w:rPr>
        <w:t xml:space="preserve">, </w:t>
      </w:r>
      <w:r w:rsidR="005C7089" w:rsidRPr="00C655C7">
        <w:rPr>
          <w:rFonts w:ascii="Times New Roman" w:hAnsi="Times New Roman"/>
          <w:sz w:val="24"/>
          <w:szCs w:val="24"/>
        </w:rPr>
        <w:t>“</w:t>
      </w:r>
      <w:r w:rsidR="005C7089" w:rsidRPr="003B64BD">
        <w:rPr>
          <w:rFonts w:ascii="Times New Roman" w:hAnsi="Times New Roman"/>
          <w:sz w:val="24"/>
          <w:szCs w:val="24"/>
        </w:rPr>
        <w:t>I reminded the worker that I would show my approval if he/she complies</w:t>
      </w:r>
      <w:r w:rsidR="005C7089" w:rsidRPr="00C655C7">
        <w:rPr>
          <w:rFonts w:ascii="Times New Roman" w:hAnsi="Times New Roman"/>
          <w:sz w:val="24"/>
          <w:szCs w:val="24"/>
        </w:rPr>
        <w:t>”</w:t>
      </w:r>
      <w:r w:rsidR="005C7089">
        <w:rPr>
          <w:rFonts w:ascii="Times New Roman" w:hAnsi="Times New Roman"/>
          <w:sz w:val="24"/>
          <w:szCs w:val="24"/>
        </w:rPr>
        <w:t>, soft tactic, “</w:t>
      </w:r>
      <w:r w:rsidR="005C7089" w:rsidRPr="003455D2">
        <w:rPr>
          <w:rFonts w:ascii="Times New Roman" w:hAnsi="Times New Roman"/>
          <w:sz w:val="24"/>
          <w:szCs w:val="24"/>
        </w:rPr>
        <w:t>I reminded the worker that I need assistance and coopera</w:t>
      </w:r>
      <w:r w:rsidR="005C7089">
        <w:rPr>
          <w:rFonts w:ascii="Times New Roman" w:hAnsi="Times New Roman"/>
          <w:sz w:val="24"/>
          <w:szCs w:val="24"/>
        </w:rPr>
        <w:t>tion from those working with me”)</w:t>
      </w:r>
      <w:r w:rsidR="00980547">
        <w:rPr>
          <w:rFonts w:ascii="Times New Roman" w:hAnsi="Times New Roman"/>
          <w:sz w:val="24"/>
          <w:szCs w:val="24"/>
        </w:rPr>
        <w:t>.</w:t>
      </w:r>
    </w:p>
    <w:p w14:paraId="7B894D87" w14:textId="1DFBEC61" w:rsidR="00C655C7" w:rsidRDefault="00C3307E" w:rsidP="00C655C7">
      <w:pPr>
        <w:spacing w:after="0" w:line="480" w:lineRule="auto"/>
        <w:rPr>
          <w:rFonts w:ascii="Times New Roman" w:hAnsi="Times New Roman"/>
          <w:sz w:val="24"/>
          <w:szCs w:val="24"/>
        </w:rPr>
      </w:pPr>
      <w:r>
        <w:rPr>
          <w:rFonts w:ascii="Times New Roman" w:hAnsi="Times New Roman"/>
          <w:sz w:val="24"/>
          <w:szCs w:val="24"/>
        </w:rPr>
        <w:t xml:space="preserve">Instead, </w:t>
      </w:r>
      <w:r w:rsidR="00DA7586">
        <w:rPr>
          <w:rFonts w:ascii="Times New Roman" w:hAnsi="Times New Roman"/>
          <w:sz w:val="24"/>
          <w:szCs w:val="24"/>
        </w:rPr>
        <w:t>t</w:t>
      </w:r>
      <w:r w:rsidR="00C655C7">
        <w:rPr>
          <w:rFonts w:ascii="Times New Roman" w:hAnsi="Times New Roman"/>
          <w:sz w:val="24"/>
          <w:szCs w:val="24"/>
        </w:rPr>
        <w:t>he IPI format read by subordinates was the follow: “</w:t>
      </w:r>
      <w:r w:rsidR="00C655C7" w:rsidRPr="00BC4F51">
        <w:rPr>
          <w:rFonts w:ascii="Times New Roman" w:hAnsi="Times New Roman"/>
          <w:sz w:val="24"/>
          <w:szCs w:val="24"/>
        </w:rPr>
        <w:t>Often supervisors ask sub</w:t>
      </w:r>
      <w:r w:rsidR="000A523A">
        <w:rPr>
          <w:rFonts w:ascii="Times New Roman" w:hAnsi="Times New Roman"/>
          <w:sz w:val="24"/>
          <w:szCs w:val="24"/>
        </w:rPr>
        <w:t>ordinates to do their job some</w:t>
      </w:r>
      <w:r w:rsidR="00C655C7" w:rsidRPr="00BC4F51">
        <w:rPr>
          <w:rFonts w:ascii="Times New Roman" w:hAnsi="Times New Roman"/>
          <w:sz w:val="24"/>
          <w:szCs w:val="24"/>
        </w:rPr>
        <w:t>what differently. Sometimes subordinate resist doing so or do not follow the supervisor’s directions exactly. Other times, they will do exactly as their supervisor requests. We are interested in those situations which lead subordinates to follow the requests of their supervisor</w:t>
      </w:r>
      <w:r w:rsidR="00C655C7">
        <w:rPr>
          <w:rFonts w:ascii="Times New Roman" w:hAnsi="Times New Roman"/>
          <w:sz w:val="24"/>
          <w:szCs w:val="24"/>
        </w:rPr>
        <w:t>”.</w:t>
      </w:r>
      <w:r w:rsidR="00DA7586">
        <w:rPr>
          <w:rFonts w:ascii="Times New Roman" w:hAnsi="Times New Roman"/>
          <w:sz w:val="24"/>
          <w:szCs w:val="24"/>
        </w:rPr>
        <w:t xml:space="preserve"> Subordinates were asked to indicate the extent to which each descriptive statement represents a personal reason to comply with supervisor’s request responding on the 7-point likert scale</w:t>
      </w:r>
      <w:r w:rsidR="007F619A">
        <w:rPr>
          <w:rFonts w:ascii="Times New Roman" w:hAnsi="Times New Roman"/>
          <w:sz w:val="24"/>
          <w:szCs w:val="24"/>
        </w:rPr>
        <w:t xml:space="preserve"> ranging from 1=“definitely not a reason” to 7</w:t>
      </w:r>
      <w:r w:rsidR="00DB1FC6">
        <w:rPr>
          <w:rFonts w:ascii="Times New Roman" w:hAnsi="Times New Roman"/>
          <w:sz w:val="24"/>
          <w:szCs w:val="24"/>
        </w:rPr>
        <w:t xml:space="preserve">=“definitely a reason” </w:t>
      </w:r>
      <w:r w:rsidR="00DA7586">
        <w:rPr>
          <w:rFonts w:ascii="Times New Roman" w:hAnsi="Times New Roman"/>
          <w:sz w:val="24"/>
          <w:szCs w:val="24"/>
        </w:rPr>
        <w:t>(harsh tactic, “</w:t>
      </w:r>
      <w:r w:rsidR="00DA7586" w:rsidRPr="003B64BD">
        <w:rPr>
          <w:rFonts w:ascii="Times New Roman" w:hAnsi="Times New Roman"/>
          <w:sz w:val="24"/>
          <w:szCs w:val="24"/>
        </w:rPr>
        <w:t>As a subordinate, I had an obligat</w:t>
      </w:r>
      <w:r w:rsidR="00DA7586">
        <w:rPr>
          <w:rFonts w:ascii="Times New Roman" w:hAnsi="Times New Roman"/>
          <w:sz w:val="24"/>
          <w:szCs w:val="24"/>
        </w:rPr>
        <w:t>ion to do as my supervisor said”, soft tactic, “</w:t>
      </w:r>
      <w:r w:rsidR="00DA7586" w:rsidRPr="003B64BD">
        <w:rPr>
          <w:rFonts w:ascii="Times New Roman" w:hAnsi="Times New Roman"/>
          <w:sz w:val="24"/>
          <w:szCs w:val="24"/>
        </w:rPr>
        <w:t>I saw my supervisor as someone I could identify with</w:t>
      </w:r>
      <w:r w:rsidR="00DA7586">
        <w:rPr>
          <w:rFonts w:ascii="Times New Roman" w:hAnsi="Times New Roman"/>
          <w:sz w:val="24"/>
          <w:szCs w:val="24"/>
        </w:rPr>
        <w:t>”).</w:t>
      </w:r>
    </w:p>
    <w:p w14:paraId="5D701EE4" w14:textId="77777777" w:rsidR="00C23CD2" w:rsidRDefault="00C23CD2" w:rsidP="00AE1FC8">
      <w:pPr>
        <w:spacing w:after="0" w:line="480" w:lineRule="auto"/>
        <w:rPr>
          <w:rFonts w:ascii="Times New Roman" w:hAnsi="Times New Roman"/>
          <w:sz w:val="24"/>
          <w:szCs w:val="24"/>
        </w:rPr>
      </w:pPr>
    </w:p>
    <w:p w14:paraId="315DEB91" w14:textId="77777777" w:rsidR="00C23CD2" w:rsidRPr="0033532B" w:rsidRDefault="00C23CD2" w:rsidP="00AE1FC8">
      <w:pPr>
        <w:spacing w:after="0" w:line="480" w:lineRule="auto"/>
        <w:rPr>
          <w:rFonts w:ascii="Times New Roman" w:hAnsi="Times New Roman"/>
          <w:i/>
          <w:sz w:val="24"/>
          <w:szCs w:val="24"/>
        </w:rPr>
      </w:pPr>
      <w:r w:rsidRPr="0033532B">
        <w:rPr>
          <w:rFonts w:ascii="Times New Roman" w:hAnsi="Times New Roman"/>
          <w:i/>
          <w:sz w:val="24"/>
          <w:szCs w:val="24"/>
        </w:rPr>
        <w:t>Statistical Analyses</w:t>
      </w:r>
    </w:p>
    <w:p w14:paraId="7B22F23D" w14:textId="50410045" w:rsidR="006F6E15" w:rsidRDefault="00C23CD2" w:rsidP="00AE1FC8">
      <w:pPr>
        <w:spacing w:after="0" w:line="480" w:lineRule="auto"/>
        <w:rPr>
          <w:rFonts w:ascii="Times New Roman" w:hAnsi="Times New Roman"/>
          <w:sz w:val="24"/>
          <w:szCs w:val="24"/>
        </w:rPr>
      </w:pPr>
      <w:r>
        <w:rPr>
          <w:rFonts w:ascii="Times New Roman" w:hAnsi="Times New Roman"/>
          <w:sz w:val="24"/>
          <w:szCs w:val="24"/>
        </w:rPr>
        <w:t xml:space="preserve">To perform statistical analyses, we used </w:t>
      </w:r>
      <w:r w:rsidR="001479FF">
        <w:rPr>
          <w:rFonts w:ascii="Times New Roman" w:hAnsi="Times New Roman"/>
          <w:sz w:val="24"/>
          <w:szCs w:val="24"/>
        </w:rPr>
        <w:t xml:space="preserve">IBM </w:t>
      </w:r>
      <w:r>
        <w:rPr>
          <w:rFonts w:ascii="Times New Roman" w:hAnsi="Times New Roman"/>
          <w:sz w:val="24"/>
          <w:szCs w:val="24"/>
        </w:rPr>
        <w:t xml:space="preserve">SPSS software for Mac OSX. </w:t>
      </w:r>
      <w:r w:rsidR="001B5BC3">
        <w:rPr>
          <w:rFonts w:ascii="Times New Roman" w:hAnsi="Times New Roman"/>
          <w:sz w:val="24"/>
          <w:szCs w:val="24"/>
        </w:rPr>
        <w:t>Correlations among variables were</w:t>
      </w:r>
      <w:r w:rsidR="00C55FA9">
        <w:rPr>
          <w:rFonts w:ascii="Times New Roman" w:hAnsi="Times New Roman"/>
          <w:sz w:val="24"/>
          <w:szCs w:val="24"/>
        </w:rPr>
        <w:t xml:space="preserve"> </w:t>
      </w:r>
      <w:r w:rsidR="001B5BC3">
        <w:rPr>
          <w:rFonts w:ascii="Times New Roman" w:hAnsi="Times New Roman"/>
          <w:sz w:val="24"/>
          <w:szCs w:val="24"/>
        </w:rPr>
        <w:t>tested</w:t>
      </w:r>
      <w:r w:rsidR="00C55FA9">
        <w:rPr>
          <w:rFonts w:ascii="Times New Roman" w:hAnsi="Times New Roman"/>
          <w:sz w:val="24"/>
          <w:szCs w:val="24"/>
        </w:rPr>
        <w:t xml:space="preserve"> using Pearson’s </w:t>
      </w:r>
      <w:r w:rsidR="00C55FA9" w:rsidRPr="00C55FA9">
        <w:rPr>
          <w:rFonts w:ascii="Times New Roman" w:hAnsi="Times New Roman"/>
          <w:i/>
          <w:sz w:val="24"/>
          <w:szCs w:val="24"/>
        </w:rPr>
        <w:t>R</w:t>
      </w:r>
      <w:r w:rsidR="00C55FA9">
        <w:rPr>
          <w:rFonts w:ascii="Times New Roman" w:hAnsi="Times New Roman"/>
          <w:sz w:val="24"/>
          <w:szCs w:val="24"/>
        </w:rPr>
        <w:t xml:space="preserve"> index</w:t>
      </w:r>
      <w:r w:rsidR="007932F4" w:rsidRPr="004A1708">
        <w:rPr>
          <w:rFonts w:ascii="Times New Roman" w:hAnsi="Times New Roman"/>
          <w:sz w:val="24"/>
          <w:szCs w:val="24"/>
        </w:rPr>
        <w:t>.</w:t>
      </w:r>
      <w:r w:rsidR="00356E24">
        <w:rPr>
          <w:rFonts w:ascii="Times New Roman" w:hAnsi="Times New Roman"/>
          <w:sz w:val="24"/>
          <w:szCs w:val="24"/>
        </w:rPr>
        <w:t xml:space="preserve"> </w:t>
      </w:r>
      <w:r w:rsidR="007932F4">
        <w:rPr>
          <w:rFonts w:ascii="Times New Roman" w:hAnsi="Times New Roman"/>
          <w:sz w:val="24"/>
          <w:szCs w:val="24"/>
        </w:rPr>
        <w:t>Furthermore, t</w:t>
      </w:r>
      <w:r>
        <w:rPr>
          <w:rFonts w:ascii="Times New Roman" w:hAnsi="Times New Roman"/>
          <w:sz w:val="24"/>
          <w:szCs w:val="24"/>
        </w:rPr>
        <w:t xml:space="preserve">o examine </w:t>
      </w:r>
      <w:r w:rsidR="00C55FA9">
        <w:rPr>
          <w:rFonts w:ascii="Times New Roman" w:hAnsi="Times New Roman"/>
          <w:sz w:val="24"/>
          <w:szCs w:val="24"/>
        </w:rPr>
        <w:t>how</w:t>
      </w:r>
      <w:r>
        <w:rPr>
          <w:rFonts w:ascii="Times New Roman" w:hAnsi="Times New Roman"/>
          <w:sz w:val="24"/>
          <w:szCs w:val="24"/>
        </w:rPr>
        <w:t xml:space="preserve"> </w:t>
      </w:r>
      <w:r w:rsidR="00A8634C">
        <w:rPr>
          <w:rFonts w:ascii="Times New Roman" w:hAnsi="Times New Roman"/>
          <w:sz w:val="24"/>
          <w:szCs w:val="24"/>
        </w:rPr>
        <w:t xml:space="preserve">the </w:t>
      </w:r>
      <w:r>
        <w:rPr>
          <w:rFonts w:ascii="Times New Roman" w:hAnsi="Times New Roman"/>
          <w:sz w:val="24"/>
          <w:szCs w:val="24"/>
        </w:rPr>
        <w:t>role variable (supervisors vs</w:t>
      </w:r>
      <w:r w:rsidR="00015E26">
        <w:rPr>
          <w:rFonts w:ascii="Times New Roman" w:hAnsi="Times New Roman"/>
          <w:sz w:val="24"/>
          <w:szCs w:val="24"/>
        </w:rPr>
        <w:t>.</w:t>
      </w:r>
      <w:r>
        <w:rPr>
          <w:rFonts w:ascii="Times New Roman" w:hAnsi="Times New Roman"/>
          <w:sz w:val="24"/>
          <w:szCs w:val="24"/>
        </w:rPr>
        <w:t xml:space="preserve"> subordinates, dummy coded)</w:t>
      </w:r>
      <w:r w:rsidR="00C55FA9">
        <w:rPr>
          <w:rFonts w:ascii="Times New Roman" w:hAnsi="Times New Roman"/>
          <w:sz w:val="24"/>
          <w:szCs w:val="24"/>
        </w:rPr>
        <w:t xml:space="preserve"> moderate</w:t>
      </w:r>
      <w:r w:rsidR="00A8634C">
        <w:rPr>
          <w:rFonts w:ascii="Times New Roman" w:hAnsi="Times New Roman"/>
          <w:sz w:val="24"/>
          <w:szCs w:val="24"/>
        </w:rPr>
        <w:t>s</w:t>
      </w:r>
      <w:r>
        <w:rPr>
          <w:rFonts w:ascii="Times New Roman" w:hAnsi="Times New Roman"/>
          <w:sz w:val="24"/>
          <w:szCs w:val="24"/>
        </w:rPr>
        <w:t xml:space="preserve"> </w:t>
      </w:r>
      <w:r w:rsidR="00C55FA9">
        <w:rPr>
          <w:rFonts w:ascii="Times New Roman" w:hAnsi="Times New Roman"/>
          <w:sz w:val="24"/>
          <w:szCs w:val="24"/>
        </w:rPr>
        <w:t xml:space="preserve">the association </w:t>
      </w:r>
      <w:r>
        <w:rPr>
          <w:rFonts w:ascii="Times New Roman" w:hAnsi="Times New Roman"/>
          <w:sz w:val="24"/>
          <w:szCs w:val="24"/>
        </w:rPr>
        <w:t>between SDO and harsh tactics (H1</w:t>
      </w:r>
      <w:r w:rsidR="00445A59">
        <w:rPr>
          <w:rFonts w:ascii="Times New Roman" w:hAnsi="Times New Roman"/>
          <w:sz w:val="24"/>
          <w:szCs w:val="24"/>
        </w:rPr>
        <w:t>-</w:t>
      </w:r>
      <w:r w:rsidR="0019700E">
        <w:rPr>
          <w:rFonts w:ascii="Times New Roman" w:hAnsi="Times New Roman"/>
          <w:sz w:val="24"/>
          <w:szCs w:val="24"/>
        </w:rPr>
        <w:t>a</w:t>
      </w:r>
      <w:r>
        <w:rPr>
          <w:rFonts w:ascii="Times New Roman" w:hAnsi="Times New Roman"/>
          <w:sz w:val="24"/>
          <w:szCs w:val="24"/>
        </w:rPr>
        <w:t>) and</w:t>
      </w:r>
      <w:r w:rsidR="00C55FA9">
        <w:rPr>
          <w:rFonts w:ascii="Times New Roman" w:hAnsi="Times New Roman"/>
          <w:sz w:val="24"/>
          <w:szCs w:val="24"/>
        </w:rPr>
        <w:t xml:space="preserve"> the association</w:t>
      </w:r>
      <w:r>
        <w:rPr>
          <w:rFonts w:ascii="Times New Roman" w:hAnsi="Times New Roman"/>
          <w:sz w:val="24"/>
          <w:szCs w:val="24"/>
        </w:rPr>
        <w:t xml:space="preserve"> between SDO and soft tactics (H2</w:t>
      </w:r>
      <w:r w:rsidR="00445A59">
        <w:rPr>
          <w:rFonts w:ascii="Times New Roman" w:hAnsi="Times New Roman"/>
          <w:sz w:val="24"/>
          <w:szCs w:val="24"/>
        </w:rPr>
        <w:t>-</w:t>
      </w:r>
      <w:r w:rsidR="0019700E">
        <w:rPr>
          <w:rFonts w:ascii="Times New Roman" w:hAnsi="Times New Roman"/>
          <w:sz w:val="24"/>
          <w:szCs w:val="24"/>
        </w:rPr>
        <w:t>a</w:t>
      </w:r>
      <w:r>
        <w:rPr>
          <w:rFonts w:ascii="Times New Roman" w:hAnsi="Times New Roman"/>
          <w:sz w:val="24"/>
          <w:szCs w:val="24"/>
        </w:rPr>
        <w:t>) we performed two simple moderation model using Hayes’s (2012) PROCESS macro</w:t>
      </w:r>
      <w:r w:rsidR="001479FF">
        <w:rPr>
          <w:rFonts w:ascii="Times New Roman" w:hAnsi="Times New Roman"/>
          <w:sz w:val="24"/>
          <w:szCs w:val="24"/>
        </w:rPr>
        <w:t xml:space="preserve"> (</w:t>
      </w:r>
      <w:r w:rsidR="001479FF" w:rsidRPr="00B76277">
        <w:rPr>
          <w:rFonts w:ascii="Times New Roman" w:hAnsi="Times New Roman"/>
          <w:sz w:val="24"/>
          <w:szCs w:val="24"/>
        </w:rPr>
        <w:t xml:space="preserve">the significance level for testing hypothesis was stated at </w:t>
      </w:r>
      <w:r w:rsidR="001479FF" w:rsidRPr="00B76277">
        <w:rPr>
          <w:rFonts w:ascii="Times New Roman" w:hAnsi="Times New Roman"/>
          <w:i/>
          <w:sz w:val="24"/>
          <w:szCs w:val="24"/>
        </w:rPr>
        <w:t>α</w:t>
      </w:r>
      <w:r w:rsidR="001479FF" w:rsidRPr="00B76277">
        <w:rPr>
          <w:rFonts w:ascii="Times New Roman" w:hAnsi="Times New Roman"/>
          <w:sz w:val="24"/>
          <w:szCs w:val="24"/>
        </w:rPr>
        <w:t xml:space="preserve"> = .05</w:t>
      </w:r>
      <w:r w:rsidR="001479FF">
        <w:rPr>
          <w:rFonts w:ascii="Times New Roman" w:hAnsi="Times New Roman"/>
          <w:sz w:val="24"/>
          <w:szCs w:val="24"/>
        </w:rPr>
        <w:t>)</w:t>
      </w:r>
      <w:r>
        <w:rPr>
          <w:rFonts w:ascii="Times New Roman" w:hAnsi="Times New Roman"/>
          <w:sz w:val="24"/>
          <w:szCs w:val="24"/>
        </w:rPr>
        <w:t>.</w:t>
      </w:r>
      <w:r w:rsidR="001479FF">
        <w:rPr>
          <w:rFonts w:ascii="Times New Roman" w:hAnsi="Times New Roman"/>
          <w:sz w:val="24"/>
          <w:szCs w:val="24"/>
        </w:rPr>
        <w:t xml:space="preserve"> </w:t>
      </w:r>
      <w:r w:rsidR="00C55FA9">
        <w:rPr>
          <w:rFonts w:ascii="Times New Roman" w:hAnsi="Times New Roman"/>
          <w:sz w:val="24"/>
          <w:szCs w:val="24"/>
        </w:rPr>
        <w:t>PROCESS</w:t>
      </w:r>
      <w:r w:rsidR="001479FF">
        <w:rPr>
          <w:rFonts w:ascii="Times New Roman" w:hAnsi="Times New Roman"/>
          <w:sz w:val="24"/>
          <w:szCs w:val="24"/>
        </w:rPr>
        <w:t xml:space="preserve"> macro</w:t>
      </w:r>
      <w:r w:rsidR="00C55FA9">
        <w:rPr>
          <w:rFonts w:ascii="Times New Roman" w:hAnsi="Times New Roman"/>
          <w:sz w:val="24"/>
          <w:szCs w:val="24"/>
        </w:rPr>
        <w:t xml:space="preserve"> adopt</w:t>
      </w:r>
      <w:r w:rsidR="00A8634C">
        <w:rPr>
          <w:rFonts w:ascii="Times New Roman" w:hAnsi="Times New Roman"/>
          <w:sz w:val="24"/>
          <w:szCs w:val="24"/>
        </w:rPr>
        <w:t>s</w:t>
      </w:r>
      <w:r w:rsidR="00C55FA9">
        <w:rPr>
          <w:rFonts w:ascii="Times New Roman" w:hAnsi="Times New Roman"/>
          <w:sz w:val="24"/>
          <w:szCs w:val="24"/>
        </w:rPr>
        <w:t xml:space="preserve"> the Aiken and West (1991) procedure to test the moderation effect </w:t>
      </w:r>
      <w:r w:rsidR="00053E61">
        <w:rPr>
          <w:rFonts w:ascii="Times New Roman" w:hAnsi="Times New Roman"/>
          <w:sz w:val="24"/>
          <w:szCs w:val="24"/>
        </w:rPr>
        <w:t>which</w:t>
      </w:r>
      <w:r w:rsidR="003B602D">
        <w:rPr>
          <w:rFonts w:ascii="Times New Roman" w:hAnsi="Times New Roman"/>
          <w:sz w:val="24"/>
          <w:szCs w:val="24"/>
        </w:rPr>
        <w:t xml:space="preserve"> involves use of multiple linear</w:t>
      </w:r>
      <w:r w:rsidR="001479FF">
        <w:rPr>
          <w:rFonts w:ascii="Times New Roman" w:hAnsi="Times New Roman"/>
          <w:sz w:val="24"/>
          <w:szCs w:val="24"/>
        </w:rPr>
        <w:t xml:space="preserve"> regressions. In particular, </w:t>
      </w:r>
      <w:r w:rsidR="003B602D">
        <w:rPr>
          <w:rFonts w:ascii="Times New Roman" w:hAnsi="Times New Roman"/>
          <w:sz w:val="24"/>
          <w:szCs w:val="24"/>
        </w:rPr>
        <w:t>dependent variable (Harsh</w:t>
      </w:r>
      <w:r w:rsidR="0019700E">
        <w:rPr>
          <w:rFonts w:ascii="Times New Roman" w:hAnsi="Times New Roman"/>
          <w:sz w:val="24"/>
          <w:szCs w:val="24"/>
        </w:rPr>
        <w:t xml:space="preserve"> </w:t>
      </w:r>
      <w:r w:rsidR="003B602D">
        <w:rPr>
          <w:rFonts w:ascii="Times New Roman" w:hAnsi="Times New Roman"/>
          <w:sz w:val="24"/>
          <w:szCs w:val="24"/>
        </w:rPr>
        <w:t>or Soft Tactics) was regressed to moderating variable (role), to independent variable (SDO), and to interaction between independent and moderating</w:t>
      </w:r>
      <w:r w:rsidR="00962A47">
        <w:rPr>
          <w:rFonts w:ascii="Times New Roman" w:hAnsi="Times New Roman"/>
          <w:sz w:val="24"/>
          <w:szCs w:val="24"/>
        </w:rPr>
        <w:t xml:space="preserve"> variable (</w:t>
      </w:r>
      <w:r w:rsidR="003B602D">
        <w:rPr>
          <w:rFonts w:ascii="Times New Roman" w:hAnsi="Times New Roman"/>
          <w:sz w:val="24"/>
          <w:szCs w:val="24"/>
        </w:rPr>
        <w:t>SDO</w:t>
      </w:r>
      <w:r w:rsidR="00962A47">
        <w:rPr>
          <w:rFonts w:ascii="Times New Roman" w:hAnsi="Times New Roman"/>
          <w:sz w:val="24"/>
          <w:szCs w:val="24"/>
        </w:rPr>
        <w:t xml:space="preserve"> x role</w:t>
      </w:r>
      <w:r w:rsidR="003B602D">
        <w:rPr>
          <w:rFonts w:ascii="Times New Roman" w:hAnsi="Times New Roman"/>
          <w:sz w:val="24"/>
          <w:szCs w:val="24"/>
        </w:rPr>
        <w:t>)</w:t>
      </w:r>
      <w:r w:rsidR="0019700E">
        <w:rPr>
          <w:rFonts w:ascii="Times New Roman" w:hAnsi="Times New Roman"/>
          <w:sz w:val="24"/>
          <w:szCs w:val="24"/>
        </w:rPr>
        <w:t>. We also introduced</w:t>
      </w:r>
      <w:r w:rsidR="00445A59">
        <w:rPr>
          <w:rFonts w:ascii="Times New Roman" w:hAnsi="Times New Roman"/>
          <w:sz w:val="24"/>
          <w:szCs w:val="24"/>
        </w:rPr>
        <w:t xml:space="preserve"> in regressions</w:t>
      </w:r>
      <w:r w:rsidR="0019700E">
        <w:rPr>
          <w:rFonts w:ascii="Times New Roman" w:hAnsi="Times New Roman"/>
          <w:sz w:val="24"/>
          <w:szCs w:val="24"/>
        </w:rPr>
        <w:t xml:space="preserve"> controlling variable</w:t>
      </w:r>
      <w:r w:rsidR="001479FF">
        <w:rPr>
          <w:rFonts w:ascii="Times New Roman" w:hAnsi="Times New Roman"/>
          <w:sz w:val="24"/>
          <w:szCs w:val="24"/>
        </w:rPr>
        <w:t xml:space="preserve"> (covariates)</w:t>
      </w:r>
      <w:r w:rsidR="0019700E">
        <w:rPr>
          <w:rFonts w:ascii="Times New Roman" w:hAnsi="Times New Roman"/>
          <w:sz w:val="24"/>
          <w:szCs w:val="24"/>
        </w:rPr>
        <w:t xml:space="preserve"> for sex, age, education</w:t>
      </w:r>
      <w:r w:rsidR="00445A59">
        <w:rPr>
          <w:rFonts w:ascii="Times New Roman" w:hAnsi="Times New Roman"/>
          <w:sz w:val="24"/>
          <w:szCs w:val="24"/>
        </w:rPr>
        <w:t>al</w:t>
      </w:r>
      <w:r w:rsidR="0019700E">
        <w:rPr>
          <w:rFonts w:ascii="Times New Roman" w:hAnsi="Times New Roman"/>
          <w:sz w:val="24"/>
          <w:szCs w:val="24"/>
        </w:rPr>
        <w:t xml:space="preserve"> level and </w:t>
      </w:r>
      <w:r w:rsidR="00445A59">
        <w:rPr>
          <w:rFonts w:ascii="Times New Roman" w:hAnsi="Times New Roman"/>
          <w:sz w:val="24"/>
          <w:szCs w:val="24"/>
        </w:rPr>
        <w:t xml:space="preserve">the opposite power strategies used as dependent variable. </w:t>
      </w:r>
      <w:r w:rsidR="0019700E">
        <w:rPr>
          <w:rFonts w:ascii="Times New Roman" w:hAnsi="Times New Roman"/>
          <w:sz w:val="24"/>
          <w:szCs w:val="24"/>
        </w:rPr>
        <w:t>Significance of interaction variable</w:t>
      </w:r>
      <w:r w:rsidR="007B7814">
        <w:rPr>
          <w:rFonts w:ascii="Times New Roman" w:hAnsi="Times New Roman"/>
          <w:sz w:val="24"/>
          <w:szCs w:val="24"/>
        </w:rPr>
        <w:t xml:space="preserve"> indicates</w:t>
      </w:r>
      <w:r w:rsidR="003B602D">
        <w:rPr>
          <w:rFonts w:ascii="Times New Roman" w:hAnsi="Times New Roman"/>
          <w:sz w:val="24"/>
          <w:szCs w:val="24"/>
        </w:rPr>
        <w:t xml:space="preserve"> </w:t>
      </w:r>
      <w:r w:rsidR="0019700E">
        <w:rPr>
          <w:rFonts w:ascii="Times New Roman" w:hAnsi="Times New Roman"/>
          <w:sz w:val="24"/>
          <w:szCs w:val="24"/>
        </w:rPr>
        <w:t>that moderation effect occurs.</w:t>
      </w:r>
      <w:r w:rsidR="002649AA">
        <w:rPr>
          <w:rFonts w:ascii="Times New Roman" w:hAnsi="Times New Roman"/>
          <w:sz w:val="24"/>
          <w:szCs w:val="24"/>
        </w:rPr>
        <w:t xml:space="preserve"> Moreover, we used Modgraph (Jose, 2013) for graphical presentation of the slopes and moderation effect.</w:t>
      </w:r>
      <w:r w:rsidR="007B7814">
        <w:rPr>
          <w:rFonts w:ascii="Times New Roman" w:hAnsi="Times New Roman"/>
          <w:sz w:val="24"/>
          <w:szCs w:val="24"/>
        </w:rPr>
        <w:t xml:space="preserve"> To </w:t>
      </w:r>
      <w:r w:rsidR="005542DE">
        <w:rPr>
          <w:rFonts w:ascii="Times New Roman" w:hAnsi="Times New Roman"/>
          <w:sz w:val="24"/>
          <w:szCs w:val="24"/>
        </w:rPr>
        <w:t xml:space="preserve">further explore the </w:t>
      </w:r>
      <w:r w:rsidR="00053E61">
        <w:rPr>
          <w:rFonts w:ascii="Times New Roman" w:hAnsi="Times New Roman"/>
          <w:sz w:val="24"/>
          <w:szCs w:val="24"/>
        </w:rPr>
        <w:t>interactions effects</w:t>
      </w:r>
      <w:r w:rsidR="005542DE">
        <w:rPr>
          <w:rFonts w:ascii="Times New Roman" w:hAnsi="Times New Roman"/>
          <w:sz w:val="24"/>
          <w:szCs w:val="24"/>
        </w:rPr>
        <w:t xml:space="preserve"> and to </w:t>
      </w:r>
      <w:r w:rsidR="007B7814">
        <w:rPr>
          <w:rFonts w:ascii="Times New Roman" w:hAnsi="Times New Roman"/>
          <w:sz w:val="24"/>
          <w:szCs w:val="24"/>
        </w:rPr>
        <w:t>confirm</w:t>
      </w:r>
      <w:r w:rsidR="00445A59">
        <w:rPr>
          <w:rFonts w:ascii="Times New Roman" w:hAnsi="Times New Roman"/>
          <w:sz w:val="24"/>
          <w:szCs w:val="24"/>
        </w:rPr>
        <w:t xml:space="preserve"> the hypothesis of ideological consensus between supe</w:t>
      </w:r>
      <w:r w:rsidR="009E3262">
        <w:rPr>
          <w:rFonts w:ascii="Times New Roman" w:hAnsi="Times New Roman"/>
          <w:sz w:val="24"/>
          <w:szCs w:val="24"/>
        </w:rPr>
        <w:t>rvisors and subordinates in approving</w:t>
      </w:r>
      <w:r w:rsidR="00445A59">
        <w:rPr>
          <w:rFonts w:ascii="Times New Roman" w:hAnsi="Times New Roman"/>
          <w:sz w:val="24"/>
          <w:szCs w:val="24"/>
        </w:rPr>
        <w:t xml:space="preserve"> harsh tactics or</w:t>
      </w:r>
      <w:r w:rsidR="009B5CE1">
        <w:rPr>
          <w:rFonts w:ascii="Times New Roman" w:hAnsi="Times New Roman"/>
          <w:sz w:val="24"/>
          <w:szCs w:val="24"/>
        </w:rPr>
        <w:t xml:space="preserve"> in</w:t>
      </w:r>
      <w:r w:rsidR="00445A59">
        <w:rPr>
          <w:rFonts w:ascii="Times New Roman" w:hAnsi="Times New Roman"/>
          <w:sz w:val="24"/>
          <w:szCs w:val="24"/>
        </w:rPr>
        <w:t xml:space="preserve"> opposing to soft tactics (respectively, H1-b, and H2-b) we used PROCESS </w:t>
      </w:r>
      <w:r w:rsidR="009B5CE1">
        <w:rPr>
          <w:rFonts w:ascii="Times New Roman" w:hAnsi="Times New Roman"/>
          <w:sz w:val="24"/>
          <w:szCs w:val="24"/>
        </w:rPr>
        <w:t>for verifying</w:t>
      </w:r>
      <w:r w:rsidR="006F6E15">
        <w:rPr>
          <w:rFonts w:ascii="Times New Roman" w:hAnsi="Times New Roman"/>
          <w:sz w:val="24"/>
          <w:szCs w:val="24"/>
        </w:rPr>
        <w:t xml:space="preserve"> the conditional effect (simple slope analysis;</w:t>
      </w:r>
      <w:r w:rsidR="00053E61">
        <w:rPr>
          <w:rFonts w:ascii="Times New Roman" w:hAnsi="Times New Roman"/>
          <w:sz w:val="24"/>
          <w:szCs w:val="24"/>
        </w:rPr>
        <w:t xml:space="preserve"> Aiken &amp; West, 1991;</w:t>
      </w:r>
      <w:r w:rsidR="006F6E15">
        <w:rPr>
          <w:rFonts w:ascii="Times New Roman" w:hAnsi="Times New Roman"/>
          <w:sz w:val="24"/>
          <w:szCs w:val="24"/>
        </w:rPr>
        <w:t xml:space="preserve"> Hayes, 2012) of</w:t>
      </w:r>
      <w:r w:rsidR="00445A59">
        <w:rPr>
          <w:rFonts w:ascii="Times New Roman" w:hAnsi="Times New Roman"/>
          <w:sz w:val="24"/>
          <w:szCs w:val="24"/>
        </w:rPr>
        <w:t xml:space="preserve"> </w:t>
      </w:r>
      <w:r w:rsidR="0019700E">
        <w:rPr>
          <w:rFonts w:ascii="Times New Roman" w:hAnsi="Times New Roman"/>
          <w:sz w:val="24"/>
          <w:szCs w:val="24"/>
        </w:rPr>
        <w:t>independent</w:t>
      </w:r>
      <w:r w:rsidR="006F6E15">
        <w:rPr>
          <w:rFonts w:ascii="Times New Roman" w:hAnsi="Times New Roman"/>
          <w:sz w:val="24"/>
          <w:szCs w:val="24"/>
        </w:rPr>
        <w:t xml:space="preserve"> variable</w:t>
      </w:r>
      <w:r w:rsidR="0019700E">
        <w:rPr>
          <w:rFonts w:ascii="Times New Roman" w:hAnsi="Times New Roman"/>
          <w:sz w:val="24"/>
          <w:szCs w:val="24"/>
        </w:rPr>
        <w:t xml:space="preserve"> (SDO) </w:t>
      </w:r>
      <w:r w:rsidR="006F6E15">
        <w:rPr>
          <w:rFonts w:ascii="Times New Roman" w:hAnsi="Times New Roman"/>
          <w:sz w:val="24"/>
          <w:szCs w:val="24"/>
        </w:rPr>
        <w:t>on</w:t>
      </w:r>
      <w:r w:rsidR="0019700E">
        <w:rPr>
          <w:rFonts w:ascii="Times New Roman" w:hAnsi="Times New Roman"/>
          <w:sz w:val="24"/>
          <w:szCs w:val="24"/>
        </w:rPr>
        <w:t xml:space="preserve"> dependent variable (soft tactics or harsh tactics) </w:t>
      </w:r>
      <w:r w:rsidR="006F6E15">
        <w:rPr>
          <w:rFonts w:ascii="Times New Roman" w:hAnsi="Times New Roman"/>
          <w:sz w:val="24"/>
          <w:szCs w:val="24"/>
        </w:rPr>
        <w:t xml:space="preserve">at each of the two levels of </w:t>
      </w:r>
      <w:r w:rsidR="009E3262">
        <w:rPr>
          <w:rFonts w:ascii="Times New Roman" w:hAnsi="Times New Roman"/>
          <w:sz w:val="24"/>
          <w:szCs w:val="24"/>
        </w:rPr>
        <w:t xml:space="preserve">dichotomous </w:t>
      </w:r>
      <w:r w:rsidR="006F6E15">
        <w:rPr>
          <w:rFonts w:ascii="Times New Roman" w:hAnsi="Times New Roman"/>
          <w:sz w:val="24"/>
          <w:szCs w:val="24"/>
        </w:rPr>
        <w:t>moderator</w:t>
      </w:r>
      <w:r w:rsidR="0019700E">
        <w:rPr>
          <w:rFonts w:ascii="Times New Roman" w:hAnsi="Times New Roman"/>
          <w:sz w:val="24"/>
          <w:szCs w:val="24"/>
        </w:rPr>
        <w:t xml:space="preserve"> variable (supervisors vs subordinates). </w:t>
      </w:r>
    </w:p>
    <w:p w14:paraId="06B402D4" w14:textId="77777777" w:rsidR="006F6E15" w:rsidRDefault="006F6E15" w:rsidP="00AE1FC8">
      <w:pPr>
        <w:spacing w:after="0" w:line="480" w:lineRule="auto"/>
        <w:rPr>
          <w:rFonts w:ascii="Times New Roman" w:hAnsi="Times New Roman"/>
          <w:sz w:val="24"/>
          <w:szCs w:val="24"/>
        </w:rPr>
      </w:pPr>
    </w:p>
    <w:p w14:paraId="42DD2B73" w14:textId="77777777" w:rsidR="00C23CD2" w:rsidRDefault="008437B2" w:rsidP="00AE1FC8">
      <w:pPr>
        <w:spacing w:after="0" w:line="480" w:lineRule="auto"/>
        <w:rPr>
          <w:rFonts w:ascii="Times New Roman" w:hAnsi="Times New Roman"/>
          <w:b/>
          <w:sz w:val="24"/>
          <w:szCs w:val="24"/>
        </w:rPr>
      </w:pPr>
      <w:r>
        <w:rPr>
          <w:rFonts w:ascii="Times New Roman" w:hAnsi="Times New Roman"/>
          <w:b/>
          <w:sz w:val="24"/>
          <w:szCs w:val="24"/>
        </w:rPr>
        <w:t>R</w:t>
      </w:r>
      <w:r w:rsidR="0033532B">
        <w:rPr>
          <w:rFonts w:ascii="Times New Roman" w:hAnsi="Times New Roman"/>
          <w:b/>
          <w:sz w:val="24"/>
          <w:szCs w:val="24"/>
        </w:rPr>
        <w:t>esults</w:t>
      </w:r>
    </w:p>
    <w:p w14:paraId="39D8A99A" w14:textId="77777777" w:rsidR="007932F4" w:rsidRPr="007932F4" w:rsidRDefault="007932F4" w:rsidP="00AE1FC8">
      <w:pPr>
        <w:spacing w:after="0" w:line="480" w:lineRule="auto"/>
        <w:rPr>
          <w:rFonts w:ascii="Times New Roman" w:hAnsi="Times New Roman"/>
          <w:i/>
          <w:sz w:val="24"/>
          <w:szCs w:val="24"/>
        </w:rPr>
      </w:pPr>
      <w:r w:rsidRPr="007932F4">
        <w:rPr>
          <w:rFonts w:ascii="Times New Roman" w:hAnsi="Times New Roman"/>
          <w:i/>
          <w:sz w:val="24"/>
          <w:szCs w:val="24"/>
        </w:rPr>
        <w:t>Preliminarily analyses</w:t>
      </w:r>
    </w:p>
    <w:p w14:paraId="47EF5615" w14:textId="77777777" w:rsidR="00DA7586" w:rsidRDefault="00947F18" w:rsidP="00AE1FC8">
      <w:pPr>
        <w:spacing w:after="0" w:line="480" w:lineRule="auto"/>
        <w:rPr>
          <w:rFonts w:ascii="Times New Roman" w:hAnsi="Times New Roman"/>
          <w:sz w:val="24"/>
          <w:szCs w:val="24"/>
        </w:rPr>
      </w:pPr>
      <w:r>
        <w:rPr>
          <w:rFonts w:ascii="Times New Roman" w:hAnsi="Times New Roman"/>
          <w:sz w:val="24"/>
          <w:szCs w:val="24"/>
        </w:rPr>
        <w:t xml:space="preserve">In Table 1 are </w:t>
      </w:r>
      <w:r w:rsidR="007662B5">
        <w:rPr>
          <w:rFonts w:ascii="Times New Roman" w:hAnsi="Times New Roman"/>
          <w:sz w:val="24"/>
          <w:szCs w:val="24"/>
        </w:rPr>
        <w:t>summarized</w:t>
      </w:r>
      <w:r>
        <w:rPr>
          <w:rFonts w:ascii="Times New Roman" w:hAnsi="Times New Roman"/>
          <w:sz w:val="24"/>
          <w:szCs w:val="24"/>
        </w:rPr>
        <w:t xml:space="preserve"> descriptive statistics, correlations and Cronbachs’alpha (in brackets) of </w:t>
      </w:r>
      <w:r w:rsidR="004C7420">
        <w:rPr>
          <w:rFonts w:ascii="Times New Roman" w:hAnsi="Times New Roman"/>
          <w:sz w:val="24"/>
          <w:szCs w:val="24"/>
        </w:rPr>
        <w:t>study’s variables</w:t>
      </w:r>
      <w:r w:rsidR="004C7420" w:rsidRPr="00634141">
        <w:rPr>
          <w:rFonts w:ascii="Times New Roman" w:hAnsi="Times New Roman"/>
          <w:sz w:val="24"/>
          <w:szCs w:val="24"/>
        </w:rPr>
        <w:t>.</w:t>
      </w:r>
      <w:r w:rsidR="004A765C">
        <w:rPr>
          <w:rFonts w:ascii="Times New Roman" w:hAnsi="Times New Roman"/>
          <w:sz w:val="24"/>
          <w:szCs w:val="24"/>
        </w:rPr>
        <w:t xml:space="preserve"> </w:t>
      </w:r>
    </w:p>
    <w:tbl>
      <w:tblPr>
        <w:tblW w:w="7300" w:type="dxa"/>
        <w:jc w:val="center"/>
        <w:tblCellMar>
          <w:left w:w="70" w:type="dxa"/>
          <w:right w:w="70" w:type="dxa"/>
        </w:tblCellMar>
        <w:tblLook w:val="04A0" w:firstRow="1" w:lastRow="0" w:firstColumn="1" w:lastColumn="0" w:noHBand="0" w:noVBand="1"/>
      </w:tblPr>
      <w:tblGrid>
        <w:gridCol w:w="1920"/>
        <w:gridCol w:w="800"/>
        <w:gridCol w:w="800"/>
        <w:gridCol w:w="800"/>
        <w:gridCol w:w="800"/>
        <w:gridCol w:w="800"/>
        <w:gridCol w:w="1380"/>
      </w:tblGrid>
      <w:tr w:rsidR="00DA7586" w:rsidRPr="00DA7586" w14:paraId="25EC24E2" w14:textId="77777777" w:rsidTr="00DA7586">
        <w:trPr>
          <w:trHeight w:val="320"/>
          <w:jc w:val="center"/>
        </w:trPr>
        <w:tc>
          <w:tcPr>
            <w:tcW w:w="7300" w:type="dxa"/>
            <w:gridSpan w:val="7"/>
            <w:tcBorders>
              <w:top w:val="nil"/>
              <w:left w:val="nil"/>
              <w:bottom w:val="nil"/>
              <w:right w:val="nil"/>
            </w:tcBorders>
            <w:shd w:val="clear" w:color="auto" w:fill="auto"/>
            <w:noWrap/>
            <w:vAlign w:val="bottom"/>
            <w:hideMark/>
          </w:tcPr>
          <w:p w14:paraId="43C63500" w14:textId="77777777" w:rsidR="00DA7586" w:rsidRPr="00DA7586" w:rsidRDefault="00DA7586" w:rsidP="00DA7586">
            <w:pPr>
              <w:spacing w:after="0" w:line="240" w:lineRule="auto"/>
              <w:rPr>
                <w:rFonts w:ascii="Times New Roman" w:eastAsia="Times New Roman" w:hAnsi="Times New Roman"/>
                <w:sz w:val="24"/>
                <w:szCs w:val="24"/>
                <w:lang w:val="it-IT" w:eastAsia="it-IT"/>
              </w:rPr>
            </w:pPr>
            <w:r w:rsidRPr="00DA7586">
              <w:rPr>
                <w:rFonts w:ascii="Times New Roman" w:eastAsia="Times New Roman" w:hAnsi="Times New Roman"/>
                <w:sz w:val="24"/>
                <w:szCs w:val="24"/>
                <w:lang w:val="it-IT" w:eastAsia="it-IT"/>
              </w:rPr>
              <w:t xml:space="preserve">Table 1. </w:t>
            </w:r>
            <w:r w:rsidRPr="00DA7586">
              <w:rPr>
                <w:rFonts w:ascii="Times New Roman" w:eastAsia="Times New Roman" w:hAnsi="Times New Roman"/>
                <w:i/>
                <w:sz w:val="24"/>
                <w:szCs w:val="24"/>
                <w:lang w:val="it-IT" w:eastAsia="it-IT"/>
              </w:rPr>
              <w:t>Descriptive statistics and correlations among study's variables</w:t>
            </w:r>
          </w:p>
        </w:tc>
      </w:tr>
      <w:tr w:rsidR="00DA7586" w:rsidRPr="00DA7586" w14:paraId="59D1A3E6" w14:textId="77777777" w:rsidTr="00DA7586">
        <w:trPr>
          <w:trHeight w:val="285"/>
          <w:jc w:val="center"/>
        </w:trPr>
        <w:tc>
          <w:tcPr>
            <w:tcW w:w="1920" w:type="dxa"/>
            <w:tcBorders>
              <w:top w:val="single" w:sz="4" w:space="0" w:color="000000"/>
              <w:left w:val="nil"/>
              <w:bottom w:val="single" w:sz="4" w:space="0" w:color="000000"/>
              <w:right w:val="nil"/>
            </w:tcBorders>
            <w:shd w:val="clear" w:color="auto" w:fill="auto"/>
            <w:vAlign w:val="center"/>
            <w:hideMark/>
          </w:tcPr>
          <w:p w14:paraId="6F4FAA72" w14:textId="77777777" w:rsidR="00DA7586" w:rsidRPr="00DA7586" w:rsidRDefault="00DA7586" w:rsidP="00DA7586">
            <w:pPr>
              <w:spacing w:after="0" w:line="240" w:lineRule="auto"/>
              <w:jc w:val="center"/>
              <w:rPr>
                <w:rFonts w:ascii="Times New Roman" w:eastAsia="Times New Roman" w:hAnsi="Times New Roman"/>
                <w:i/>
                <w:iCs/>
                <w:color w:val="000000"/>
                <w:sz w:val="24"/>
                <w:szCs w:val="24"/>
                <w:lang w:val="it-IT" w:eastAsia="it-IT"/>
              </w:rPr>
            </w:pPr>
            <w:r w:rsidRPr="00DA7586">
              <w:rPr>
                <w:rFonts w:ascii="Times New Roman" w:eastAsia="Times New Roman" w:hAnsi="Times New Roman"/>
                <w:i/>
                <w:iCs/>
                <w:color w:val="000000"/>
                <w:sz w:val="24"/>
                <w:szCs w:val="24"/>
                <w:lang w:val="it-IT" w:eastAsia="it-IT"/>
              </w:rPr>
              <w:t>Variable</w:t>
            </w:r>
          </w:p>
        </w:tc>
        <w:tc>
          <w:tcPr>
            <w:tcW w:w="800" w:type="dxa"/>
            <w:tcBorders>
              <w:top w:val="single" w:sz="4" w:space="0" w:color="000000"/>
              <w:left w:val="nil"/>
              <w:bottom w:val="single" w:sz="4" w:space="0" w:color="000000"/>
              <w:right w:val="nil"/>
            </w:tcBorders>
            <w:shd w:val="clear" w:color="auto" w:fill="auto"/>
            <w:vAlign w:val="center"/>
            <w:hideMark/>
          </w:tcPr>
          <w:p w14:paraId="5E4AC808" w14:textId="77777777" w:rsidR="00DA7586" w:rsidRPr="00DA7586" w:rsidRDefault="00DA7586" w:rsidP="00DA7586">
            <w:pPr>
              <w:spacing w:after="0" w:line="240" w:lineRule="auto"/>
              <w:jc w:val="center"/>
              <w:rPr>
                <w:rFonts w:ascii="Times New Roman" w:eastAsia="Times New Roman" w:hAnsi="Times New Roman"/>
                <w:i/>
                <w:iCs/>
                <w:color w:val="000000"/>
                <w:sz w:val="24"/>
                <w:szCs w:val="24"/>
                <w:lang w:val="it-IT" w:eastAsia="it-IT"/>
              </w:rPr>
            </w:pPr>
            <w:r w:rsidRPr="00DA7586">
              <w:rPr>
                <w:rFonts w:ascii="Times New Roman" w:eastAsia="Times New Roman" w:hAnsi="Times New Roman"/>
                <w:i/>
                <w:iCs/>
                <w:color w:val="000000"/>
                <w:sz w:val="24"/>
                <w:szCs w:val="24"/>
                <w:lang w:val="it-IT" w:eastAsia="it-IT"/>
              </w:rPr>
              <w:t>Mean</w:t>
            </w:r>
          </w:p>
        </w:tc>
        <w:tc>
          <w:tcPr>
            <w:tcW w:w="800" w:type="dxa"/>
            <w:tcBorders>
              <w:top w:val="single" w:sz="4" w:space="0" w:color="000000"/>
              <w:left w:val="nil"/>
              <w:bottom w:val="single" w:sz="4" w:space="0" w:color="000000"/>
              <w:right w:val="nil"/>
            </w:tcBorders>
            <w:shd w:val="clear" w:color="auto" w:fill="auto"/>
            <w:vAlign w:val="center"/>
            <w:hideMark/>
          </w:tcPr>
          <w:p w14:paraId="75E8B50B" w14:textId="77777777" w:rsidR="00DA7586" w:rsidRPr="00DA7586" w:rsidRDefault="00DA7586" w:rsidP="00DA7586">
            <w:pPr>
              <w:spacing w:after="0" w:line="240" w:lineRule="auto"/>
              <w:jc w:val="center"/>
              <w:rPr>
                <w:rFonts w:ascii="Times New Roman" w:eastAsia="Times New Roman" w:hAnsi="Times New Roman"/>
                <w:i/>
                <w:iCs/>
                <w:color w:val="000000"/>
                <w:sz w:val="24"/>
                <w:szCs w:val="24"/>
                <w:lang w:val="it-IT" w:eastAsia="it-IT"/>
              </w:rPr>
            </w:pPr>
            <w:r w:rsidRPr="00DA7586">
              <w:rPr>
                <w:rFonts w:ascii="Times New Roman" w:eastAsia="Times New Roman" w:hAnsi="Times New Roman"/>
                <w:i/>
                <w:iCs/>
                <w:color w:val="000000"/>
                <w:sz w:val="24"/>
                <w:szCs w:val="24"/>
                <w:lang w:val="it-IT" w:eastAsia="it-IT"/>
              </w:rPr>
              <w:t>SD</w:t>
            </w:r>
          </w:p>
        </w:tc>
        <w:tc>
          <w:tcPr>
            <w:tcW w:w="800" w:type="dxa"/>
            <w:tcBorders>
              <w:top w:val="single" w:sz="4" w:space="0" w:color="000000"/>
              <w:left w:val="nil"/>
              <w:bottom w:val="single" w:sz="4" w:space="0" w:color="000000"/>
              <w:right w:val="nil"/>
            </w:tcBorders>
            <w:shd w:val="clear" w:color="auto" w:fill="auto"/>
            <w:vAlign w:val="center"/>
            <w:hideMark/>
          </w:tcPr>
          <w:p w14:paraId="7B76548A" w14:textId="77777777" w:rsidR="00DA7586" w:rsidRPr="00DA7586" w:rsidRDefault="00DA7586" w:rsidP="00DA7586">
            <w:pPr>
              <w:spacing w:after="0" w:line="240" w:lineRule="auto"/>
              <w:jc w:val="center"/>
              <w:rPr>
                <w:rFonts w:ascii="Times New Roman" w:eastAsia="Times New Roman" w:hAnsi="Times New Roman"/>
                <w:i/>
                <w:iCs/>
                <w:color w:val="000000"/>
                <w:sz w:val="24"/>
                <w:szCs w:val="24"/>
                <w:lang w:val="it-IT" w:eastAsia="it-IT"/>
              </w:rPr>
            </w:pPr>
            <w:r w:rsidRPr="00DA7586">
              <w:rPr>
                <w:rFonts w:ascii="Times New Roman" w:eastAsia="Times New Roman" w:hAnsi="Times New Roman"/>
                <w:i/>
                <w:iCs/>
                <w:color w:val="000000"/>
                <w:sz w:val="24"/>
                <w:szCs w:val="24"/>
                <w:lang w:val="it-IT" w:eastAsia="it-IT"/>
              </w:rPr>
              <w:t>1</w:t>
            </w:r>
          </w:p>
        </w:tc>
        <w:tc>
          <w:tcPr>
            <w:tcW w:w="800" w:type="dxa"/>
            <w:tcBorders>
              <w:top w:val="single" w:sz="4" w:space="0" w:color="000000"/>
              <w:left w:val="nil"/>
              <w:bottom w:val="single" w:sz="4" w:space="0" w:color="000000"/>
              <w:right w:val="nil"/>
            </w:tcBorders>
            <w:shd w:val="clear" w:color="auto" w:fill="auto"/>
            <w:vAlign w:val="center"/>
            <w:hideMark/>
          </w:tcPr>
          <w:p w14:paraId="0596218E" w14:textId="77777777" w:rsidR="00DA7586" w:rsidRPr="00DA7586" w:rsidRDefault="00DA7586" w:rsidP="00DA7586">
            <w:pPr>
              <w:spacing w:after="0" w:line="240" w:lineRule="auto"/>
              <w:jc w:val="center"/>
              <w:rPr>
                <w:rFonts w:ascii="Times New Roman" w:eastAsia="Times New Roman" w:hAnsi="Times New Roman"/>
                <w:i/>
                <w:iCs/>
                <w:color w:val="000000"/>
                <w:sz w:val="24"/>
                <w:szCs w:val="24"/>
                <w:lang w:val="it-IT" w:eastAsia="it-IT"/>
              </w:rPr>
            </w:pPr>
            <w:r w:rsidRPr="00DA7586">
              <w:rPr>
                <w:rFonts w:ascii="Times New Roman" w:eastAsia="Times New Roman" w:hAnsi="Times New Roman"/>
                <w:i/>
                <w:iCs/>
                <w:color w:val="000000"/>
                <w:sz w:val="24"/>
                <w:szCs w:val="24"/>
                <w:lang w:val="it-IT" w:eastAsia="it-IT"/>
              </w:rPr>
              <w:t>2</w:t>
            </w:r>
          </w:p>
        </w:tc>
        <w:tc>
          <w:tcPr>
            <w:tcW w:w="800" w:type="dxa"/>
            <w:tcBorders>
              <w:top w:val="single" w:sz="4" w:space="0" w:color="000000"/>
              <w:left w:val="nil"/>
              <w:bottom w:val="single" w:sz="4" w:space="0" w:color="000000"/>
              <w:right w:val="nil"/>
            </w:tcBorders>
            <w:shd w:val="clear" w:color="auto" w:fill="auto"/>
            <w:vAlign w:val="center"/>
            <w:hideMark/>
          </w:tcPr>
          <w:p w14:paraId="6B91FBF5" w14:textId="77777777" w:rsidR="00DA7586" w:rsidRPr="00DA7586" w:rsidRDefault="00DA7586" w:rsidP="00DA7586">
            <w:pPr>
              <w:spacing w:after="0" w:line="240" w:lineRule="auto"/>
              <w:jc w:val="center"/>
              <w:rPr>
                <w:rFonts w:ascii="Times New Roman" w:eastAsia="Times New Roman" w:hAnsi="Times New Roman"/>
                <w:i/>
                <w:iCs/>
                <w:color w:val="000000"/>
                <w:sz w:val="24"/>
                <w:szCs w:val="24"/>
                <w:lang w:val="it-IT" w:eastAsia="it-IT"/>
              </w:rPr>
            </w:pPr>
            <w:r w:rsidRPr="00DA7586">
              <w:rPr>
                <w:rFonts w:ascii="Times New Roman" w:eastAsia="Times New Roman" w:hAnsi="Times New Roman"/>
                <w:i/>
                <w:iCs/>
                <w:color w:val="000000"/>
                <w:sz w:val="24"/>
                <w:szCs w:val="24"/>
                <w:lang w:val="it-IT" w:eastAsia="it-IT"/>
              </w:rPr>
              <w:t>3</w:t>
            </w:r>
          </w:p>
        </w:tc>
        <w:tc>
          <w:tcPr>
            <w:tcW w:w="1380" w:type="dxa"/>
            <w:tcBorders>
              <w:top w:val="nil"/>
              <w:left w:val="nil"/>
              <w:bottom w:val="nil"/>
              <w:right w:val="nil"/>
            </w:tcBorders>
            <w:shd w:val="clear" w:color="auto" w:fill="auto"/>
            <w:noWrap/>
            <w:vAlign w:val="bottom"/>
            <w:hideMark/>
          </w:tcPr>
          <w:p w14:paraId="5A7BC8C2" w14:textId="77777777" w:rsidR="00DA7586" w:rsidRPr="00DA7586" w:rsidRDefault="00DA7586" w:rsidP="00DA7586">
            <w:pPr>
              <w:spacing w:after="0" w:line="240" w:lineRule="auto"/>
              <w:jc w:val="center"/>
              <w:rPr>
                <w:rFonts w:ascii="Times New Roman" w:eastAsia="Times New Roman" w:hAnsi="Times New Roman"/>
                <w:i/>
                <w:iCs/>
                <w:color w:val="000000"/>
                <w:sz w:val="24"/>
                <w:szCs w:val="24"/>
                <w:lang w:val="it-IT" w:eastAsia="it-IT"/>
              </w:rPr>
            </w:pPr>
          </w:p>
        </w:tc>
      </w:tr>
      <w:tr w:rsidR="00DA7586" w:rsidRPr="00DA7586" w14:paraId="472DED18" w14:textId="77777777" w:rsidTr="00DA7586">
        <w:trPr>
          <w:trHeight w:val="495"/>
          <w:jc w:val="center"/>
        </w:trPr>
        <w:tc>
          <w:tcPr>
            <w:tcW w:w="1920" w:type="dxa"/>
            <w:tcBorders>
              <w:top w:val="nil"/>
              <w:left w:val="nil"/>
              <w:bottom w:val="nil"/>
              <w:right w:val="nil"/>
            </w:tcBorders>
            <w:shd w:val="clear" w:color="auto" w:fill="auto"/>
            <w:hideMark/>
          </w:tcPr>
          <w:p w14:paraId="5A899E32" w14:textId="77777777" w:rsidR="00DA7586" w:rsidRPr="00DA7586" w:rsidRDefault="00DA7586" w:rsidP="00DA7586">
            <w:pPr>
              <w:spacing w:after="0" w:line="240" w:lineRule="auto"/>
              <w:rPr>
                <w:rFonts w:ascii="Times New Roman" w:eastAsia="Times New Roman" w:hAnsi="Times New Roman"/>
                <w:color w:val="000000"/>
                <w:sz w:val="24"/>
                <w:szCs w:val="24"/>
                <w:lang w:val="it-IT" w:eastAsia="it-IT"/>
              </w:rPr>
            </w:pPr>
            <w:r w:rsidRPr="00DA7586">
              <w:rPr>
                <w:rFonts w:ascii="Times New Roman" w:eastAsia="Times New Roman" w:hAnsi="Times New Roman"/>
                <w:color w:val="000000"/>
                <w:sz w:val="24"/>
                <w:szCs w:val="24"/>
                <w:lang w:val="it-IT" w:eastAsia="it-IT"/>
              </w:rPr>
              <w:t>1.SDO</w:t>
            </w:r>
          </w:p>
        </w:tc>
        <w:tc>
          <w:tcPr>
            <w:tcW w:w="800" w:type="dxa"/>
            <w:tcBorders>
              <w:top w:val="nil"/>
              <w:left w:val="nil"/>
              <w:bottom w:val="nil"/>
              <w:right w:val="nil"/>
            </w:tcBorders>
            <w:shd w:val="clear" w:color="auto" w:fill="auto"/>
            <w:hideMark/>
          </w:tcPr>
          <w:p w14:paraId="6C86D6BA" w14:textId="77777777" w:rsidR="00DA7586" w:rsidRPr="00DA7586" w:rsidRDefault="00DA7586" w:rsidP="00DA7586">
            <w:pPr>
              <w:spacing w:after="0" w:line="240" w:lineRule="auto"/>
              <w:rPr>
                <w:rFonts w:ascii="Times New Roman" w:eastAsia="Times New Roman" w:hAnsi="Times New Roman"/>
                <w:color w:val="000000"/>
                <w:sz w:val="24"/>
                <w:szCs w:val="24"/>
                <w:lang w:val="it-IT" w:eastAsia="it-IT"/>
              </w:rPr>
            </w:pPr>
            <w:r w:rsidRPr="00DA7586">
              <w:rPr>
                <w:rFonts w:ascii="Times New Roman" w:eastAsia="Times New Roman" w:hAnsi="Times New Roman"/>
                <w:color w:val="000000"/>
                <w:sz w:val="24"/>
                <w:szCs w:val="24"/>
                <w:lang w:val="it-IT" w:eastAsia="it-IT"/>
              </w:rPr>
              <w:t>2.46</w:t>
            </w:r>
          </w:p>
        </w:tc>
        <w:tc>
          <w:tcPr>
            <w:tcW w:w="800" w:type="dxa"/>
            <w:tcBorders>
              <w:top w:val="nil"/>
              <w:left w:val="nil"/>
              <w:bottom w:val="nil"/>
              <w:right w:val="nil"/>
            </w:tcBorders>
            <w:shd w:val="clear" w:color="auto" w:fill="auto"/>
            <w:hideMark/>
          </w:tcPr>
          <w:p w14:paraId="0BE8935C" w14:textId="77777777" w:rsidR="00DA7586" w:rsidRPr="00DA7586" w:rsidRDefault="00DA7586" w:rsidP="00DA7586">
            <w:pPr>
              <w:spacing w:after="0" w:line="240" w:lineRule="auto"/>
              <w:rPr>
                <w:rFonts w:ascii="Times New Roman" w:eastAsia="Times New Roman" w:hAnsi="Times New Roman"/>
                <w:color w:val="000000"/>
                <w:sz w:val="24"/>
                <w:szCs w:val="24"/>
                <w:lang w:val="it-IT" w:eastAsia="it-IT"/>
              </w:rPr>
            </w:pPr>
            <w:r w:rsidRPr="00DA7586">
              <w:rPr>
                <w:rFonts w:ascii="Times New Roman" w:eastAsia="Times New Roman" w:hAnsi="Times New Roman"/>
                <w:color w:val="000000"/>
                <w:sz w:val="24"/>
                <w:szCs w:val="24"/>
                <w:lang w:val="it-IT" w:eastAsia="it-IT"/>
              </w:rPr>
              <w:t>.90</w:t>
            </w:r>
          </w:p>
        </w:tc>
        <w:tc>
          <w:tcPr>
            <w:tcW w:w="800" w:type="dxa"/>
            <w:tcBorders>
              <w:top w:val="nil"/>
              <w:left w:val="nil"/>
              <w:bottom w:val="nil"/>
              <w:right w:val="nil"/>
            </w:tcBorders>
            <w:shd w:val="clear" w:color="auto" w:fill="auto"/>
            <w:noWrap/>
            <w:hideMark/>
          </w:tcPr>
          <w:p w14:paraId="7469F893" w14:textId="77777777" w:rsidR="00DA7586" w:rsidRPr="00DA7586" w:rsidRDefault="00DA7586" w:rsidP="00DA7586">
            <w:pPr>
              <w:spacing w:after="0" w:line="240" w:lineRule="auto"/>
              <w:jc w:val="center"/>
              <w:rPr>
                <w:rFonts w:ascii="Times New Roman" w:eastAsia="Times New Roman" w:hAnsi="Times New Roman"/>
                <w:color w:val="000000"/>
                <w:sz w:val="24"/>
                <w:szCs w:val="24"/>
                <w:lang w:val="it-IT" w:eastAsia="it-IT"/>
              </w:rPr>
            </w:pPr>
            <w:r w:rsidRPr="00DA7586">
              <w:rPr>
                <w:rFonts w:ascii="Times New Roman" w:eastAsia="Times New Roman" w:hAnsi="Times New Roman"/>
                <w:color w:val="000000"/>
                <w:sz w:val="24"/>
                <w:szCs w:val="24"/>
                <w:lang w:val="it-IT" w:eastAsia="it-IT"/>
              </w:rPr>
              <w:t>(.86)</w:t>
            </w:r>
          </w:p>
        </w:tc>
        <w:tc>
          <w:tcPr>
            <w:tcW w:w="800" w:type="dxa"/>
            <w:tcBorders>
              <w:top w:val="nil"/>
              <w:left w:val="nil"/>
              <w:bottom w:val="nil"/>
              <w:right w:val="nil"/>
            </w:tcBorders>
            <w:shd w:val="clear" w:color="auto" w:fill="auto"/>
            <w:noWrap/>
            <w:hideMark/>
          </w:tcPr>
          <w:p w14:paraId="20721C89" w14:textId="77777777" w:rsidR="00DA7586" w:rsidRPr="00DA7586" w:rsidRDefault="00DA7586" w:rsidP="00DA7586">
            <w:pPr>
              <w:spacing w:after="0" w:line="240" w:lineRule="auto"/>
              <w:jc w:val="center"/>
              <w:rPr>
                <w:rFonts w:ascii="Times New Roman" w:eastAsia="Times New Roman" w:hAnsi="Times New Roman"/>
                <w:color w:val="000000"/>
                <w:sz w:val="24"/>
                <w:szCs w:val="24"/>
                <w:lang w:val="it-IT" w:eastAsia="it-IT"/>
              </w:rPr>
            </w:pPr>
          </w:p>
        </w:tc>
        <w:tc>
          <w:tcPr>
            <w:tcW w:w="800" w:type="dxa"/>
            <w:tcBorders>
              <w:top w:val="nil"/>
              <w:left w:val="nil"/>
              <w:bottom w:val="nil"/>
              <w:right w:val="nil"/>
            </w:tcBorders>
            <w:shd w:val="clear" w:color="auto" w:fill="auto"/>
            <w:noWrap/>
            <w:hideMark/>
          </w:tcPr>
          <w:p w14:paraId="54BD746F" w14:textId="77777777" w:rsidR="00DA7586" w:rsidRPr="00DA7586" w:rsidRDefault="00DA7586" w:rsidP="00DA7586">
            <w:pPr>
              <w:spacing w:after="0" w:line="240" w:lineRule="auto"/>
              <w:jc w:val="center"/>
              <w:rPr>
                <w:rFonts w:ascii="Times New Roman" w:eastAsia="Times New Roman" w:hAnsi="Times New Roman"/>
                <w:sz w:val="20"/>
                <w:szCs w:val="20"/>
                <w:lang w:val="it-IT" w:eastAsia="it-IT"/>
              </w:rPr>
            </w:pPr>
          </w:p>
        </w:tc>
        <w:tc>
          <w:tcPr>
            <w:tcW w:w="1380" w:type="dxa"/>
            <w:tcBorders>
              <w:top w:val="nil"/>
              <w:left w:val="nil"/>
              <w:bottom w:val="nil"/>
              <w:right w:val="nil"/>
            </w:tcBorders>
            <w:shd w:val="clear" w:color="auto" w:fill="auto"/>
            <w:noWrap/>
            <w:vAlign w:val="bottom"/>
            <w:hideMark/>
          </w:tcPr>
          <w:p w14:paraId="032896CD" w14:textId="77777777" w:rsidR="00DA7586" w:rsidRPr="00DA7586" w:rsidRDefault="00DA7586" w:rsidP="00DA7586">
            <w:pPr>
              <w:spacing w:after="0" w:line="240" w:lineRule="auto"/>
              <w:jc w:val="center"/>
              <w:rPr>
                <w:rFonts w:ascii="Times New Roman" w:eastAsia="Times New Roman" w:hAnsi="Times New Roman"/>
                <w:sz w:val="20"/>
                <w:szCs w:val="20"/>
                <w:lang w:val="it-IT" w:eastAsia="it-IT"/>
              </w:rPr>
            </w:pPr>
          </w:p>
        </w:tc>
      </w:tr>
      <w:tr w:rsidR="00DA7586" w:rsidRPr="00DA7586" w14:paraId="43870033" w14:textId="77777777" w:rsidTr="00DA7586">
        <w:trPr>
          <w:trHeight w:val="495"/>
          <w:jc w:val="center"/>
        </w:trPr>
        <w:tc>
          <w:tcPr>
            <w:tcW w:w="1920" w:type="dxa"/>
            <w:tcBorders>
              <w:top w:val="nil"/>
              <w:left w:val="nil"/>
              <w:bottom w:val="nil"/>
              <w:right w:val="nil"/>
            </w:tcBorders>
            <w:shd w:val="clear" w:color="auto" w:fill="auto"/>
            <w:hideMark/>
          </w:tcPr>
          <w:p w14:paraId="47ED9B85" w14:textId="77777777" w:rsidR="00DA7586" w:rsidRPr="00DA7586" w:rsidRDefault="00DA7586" w:rsidP="00DA7586">
            <w:pPr>
              <w:spacing w:after="0" w:line="240" w:lineRule="auto"/>
              <w:rPr>
                <w:rFonts w:ascii="Times New Roman" w:eastAsia="Times New Roman" w:hAnsi="Times New Roman"/>
                <w:color w:val="000000"/>
                <w:sz w:val="24"/>
                <w:szCs w:val="24"/>
                <w:lang w:val="it-IT" w:eastAsia="it-IT"/>
              </w:rPr>
            </w:pPr>
            <w:r w:rsidRPr="00DA7586">
              <w:rPr>
                <w:rFonts w:ascii="Times New Roman" w:eastAsia="Times New Roman" w:hAnsi="Times New Roman"/>
                <w:color w:val="000000"/>
                <w:sz w:val="24"/>
                <w:szCs w:val="24"/>
                <w:lang w:val="it-IT" w:eastAsia="it-IT"/>
              </w:rPr>
              <w:t>2.Harsh tactics</w:t>
            </w:r>
          </w:p>
        </w:tc>
        <w:tc>
          <w:tcPr>
            <w:tcW w:w="800" w:type="dxa"/>
            <w:tcBorders>
              <w:top w:val="nil"/>
              <w:left w:val="nil"/>
              <w:bottom w:val="nil"/>
              <w:right w:val="nil"/>
            </w:tcBorders>
            <w:shd w:val="clear" w:color="auto" w:fill="auto"/>
            <w:hideMark/>
          </w:tcPr>
          <w:p w14:paraId="01741A15" w14:textId="77777777" w:rsidR="00DA7586" w:rsidRPr="00DA7586" w:rsidRDefault="00DA7586" w:rsidP="00DA7586">
            <w:pPr>
              <w:spacing w:after="0" w:line="240" w:lineRule="auto"/>
              <w:rPr>
                <w:rFonts w:ascii="Times New Roman" w:eastAsia="Times New Roman" w:hAnsi="Times New Roman"/>
                <w:color w:val="000000"/>
                <w:sz w:val="24"/>
                <w:szCs w:val="24"/>
                <w:lang w:val="it-IT" w:eastAsia="it-IT"/>
              </w:rPr>
            </w:pPr>
            <w:r w:rsidRPr="00DA7586">
              <w:rPr>
                <w:rFonts w:ascii="Times New Roman" w:eastAsia="Times New Roman" w:hAnsi="Times New Roman"/>
                <w:color w:val="000000"/>
                <w:sz w:val="24"/>
                <w:szCs w:val="24"/>
                <w:lang w:val="it-IT" w:eastAsia="it-IT"/>
              </w:rPr>
              <w:t>2.56</w:t>
            </w:r>
          </w:p>
        </w:tc>
        <w:tc>
          <w:tcPr>
            <w:tcW w:w="800" w:type="dxa"/>
            <w:tcBorders>
              <w:top w:val="nil"/>
              <w:left w:val="nil"/>
              <w:bottom w:val="nil"/>
              <w:right w:val="nil"/>
            </w:tcBorders>
            <w:shd w:val="clear" w:color="auto" w:fill="auto"/>
            <w:hideMark/>
          </w:tcPr>
          <w:p w14:paraId="5E194628" w14:textId="77777777" w:rsidR="00DA7586" w:rsidRPr="00DA7586" w:rsidRDefault="00DA7586" w:rsidP="00DA7586">
            <w:pPr>
              <w:spacing w:after="0" w:line="240" w:lineRule="auto"/>
              <w:rPr>
                <w:rFonts w:ascii="Times New Roman" w:eastAsia="Times New Roman" w:hAnsi="Times New Roman"/>
                <w:color w:val="000000"/>
                <w:sz w:val="24"/>
                <w:szCs w:val="24"/>
                <w:lang w:val="it-IT" w:eastAsia="it-IT"/>
              </w:rPr>
            </w:pPr>
            <w:r w:rsidRPr="00DA7586">
              <w:rPr>
                <w:rFonts w:ascii="Times New Roman" w:eastAsia="Times New Roman" w:hAnsi="Times New Roman"/>
                <w:color w:val="000000"/>
                <w:sz w:val="24"/>
                <w:szCs w:val="24"/>
                <w:lang w:val="it-IT" w:eastAsia="it-IT"/>
              </w:rPr>
              <w:t>1.16</w:t>
            </w:r>
          </w:p>
        </w:tc>
        <w:tc>
          <w:tcPr>
            <w:tcW w:w="800" w:type="dxa"/>
            <w:tcBorders>
              <w:top w:val="nil"/>
              <w:left w:val="nil"/>
              <w:bottom w:val="nil"/>
              <w:right w:val="nil"/>
            </w:tcBorders>
            <w:shd w:val="clear" w:color="auto" w:fill="auto"/>
            <w:noWrap/>
            <w:hideMark/>
          </w:tcPr>
          <w:p w14:paraId="0AA56505" w14:textId="77777777" w:rsidR="00DA7586" w:rsidRPr="00DA7586" w:rsidRDefault="00DA7586" w:rsidP="00DA7586">
            <w:pPr>
              <w:spacing w:after="0" w:line="240" w:lineRule="auto"/>
              <w:rPr>
                <w:rFonts w:ascii="Times New Roman" w:eastAsia="Times New Roman" w:hAnsi="Times New Roman"/>
                <w:color w:val="000000"/>
                <w:sz w:val="24"/>
                <w:szCs w:val="24"/>
                <w:lang w:val="it-IT" w:eastAsia="it-IT"/>
              </w:rPr>
            </w:pPr>
            <w:r w:rsidRPr="00DA7586">
              <w:rPr>
                <w:rFonts w:ascii="Times New Roman" w:eastAsia="Times New Roman" w:hAnsi="Times New Roman"/>
                <w:color w:val="000000"/>
                <w:sz w:val="24"/>
                <w:szCs w:val="24"/>
                <w:lang w:val="it-IT" w:eastAsia="it-IT"/>
              </w:rPr>
              <w:t>.41**</w:t>
            </w:r>
          </w:p>
        </w:tc>
        <w:tc>
          <w:tcPr>
            <w:tcW w:w="800" w:type="dxa"/>
            <w:tcBorders>
              <w:top w:val="nil"/>
              <w:left w:val="nil"/>
              <w:bottom w:val="nil"/>
              <w:right w:val="nil"/>
            </w:tcBorders>
            <w:shd w:val="clear" w:color="auto" w:fill="auto"/>
            <w:noWrap/>
            <w:hideMark/>
          </w:tcPr>
          <w:p w14:paraId="062132C2" w14:textId="77777777" w:rsidR="00DA7586" w:rsidRPr="00DA7586" w:rsidRDefault="00DA7586" w:rsidP="00DA7586">
            <w:pPr>
              <w:spacing w:after="0" w:line="240" w:lineRule="auto"/>
              <w:rPr>
                <w:rFonts w:ascii="Times New Roman" w:eastAsia="Times New Roman" w:hAnsi="Times New Roman"/>
                <w:color w:val="000000"/>
                <w:sz w:val="24"/>
                <w:szCs w:val="24"/>
                <w:lang w:val="it-IT" w:eastAsia="it-IT"/>
              </w:rPr>
            </w:pPr>
            <w:r w:rsidRPr="00DA7586">
              <w:rPr>
                <w:rFonts w:ascii="Times New Roman" w:eastAsia="Times New Roman" w:hAnsi="Times New Roman"/>
                <w:color w:val="000000"/>
                <w:sz w:val="24"/>
                <w:szCs w:val="24"/>
                <w:lang w:val="it-IT" w:eastAsia="it-IT"/>
              </w:rPr>
              <w:t>(.74)</w:t>
            </w:r>
          </w:p>
        </w:tc>
        <w:tc>
          <w:tcPr>
            <w:tcW w:w="800" w:type="dxa"/>
            <w:tcBorders>
              <w:top w:val="nil"/>
              <w:left w:val="nil"/>
              <w:bottom w:val="nil"/>
              <w:right w:val="nil"/>
            </w:tcBorders>
            <w:shd w:val="clear" w:color="auto" w:fill="auto"/>
            <w:noWrap/>
            <w:hideMark/>
          </w:tcPr>
          <w:p w14:paraId="42A4E9F5" w14:textId="77777777" w:rsidR="00DA7586" w:rsidRPr="00DA7586" w:rsidRDefault="00DA7586" w:rsidP="00DA7586">
            <w:pPr>
              <w:spacing w:after="0" w:line="240" w:lineRule="auto"/>
              <w:rPr>
                <w:rFonts w:ascii="Times New Roman" w:eastAsia="Times New Roman" w:hAnsi="Times New Roman"/>
                <w:color w:val="000000"/>
                <w:sz w:val="24"/>
                <w:szCs w:val="24"/>
                <w:lang w:val="it-IT" w:eastAsia="it-IT"/>
              </w:rPr>
            </w:pPr>
          </w:p>
        </w:tc>
        <w:tc>
          <w:tcPr>
            <w:tcW w:w="1380" w:type="dxa"/>
            <w:tcBorders>
              <w:top w:val="nil"/>
              <w:left w:val="nil"/>
              <w:bottom w:val="nil"/>
              <w:right w:val="nil"/>
            </w:tcBorders>
            <w:shd w:val="clear" w:color="auto" w:fill="auto"/>
            <w:noWrap/>
            <w:vAlign w:val="bottom"/>
            <w:hideMark/>
          </w:tcPr>
          <w:p w14:paraId="4BB03FA8" w14:textId="77777777" w:rsidR="00DA7586" w:rsidRPr="00DA7586" w:rsidRDefault="00DA7586" w:rsidP="00DA7586">
            <w:pPr>
              <w:spacing w:after="0" w:line="240" w:lineRule="auto"/>
              <w:rPr>
                <w:rFonts w:ascii="Times New Roman" w:eastAsia="Times New Roman" w:hAnsi="Times New Roman"/>
                <w:sz w:val="20"/>
                <w:szCs w:val="20"/>
                <w:lang w:val="it-IT" w:eastAsia="it-IT"/>
              </w:rPr>
            </w:pPr>
          </w:p>
        </w:tc>
      </w:tr>
      <w:tr w:rsidR="00DA7586" w:rsidRPr="00DA7586" w14:paraId="66E2816C" w14:textId="77777777" w:rsidTr="00DA7586">
        <w:trPr>
          <w:trHeight w:val="495"/>
          <w:jc w:val="center"/>
        </w:trPr>
        <w:tc>
          <w:tcPr>
            <w:tcW w:w="1920" w:type="dxa"/>
            <w:tcBorders>
              <w:top w:val="nil"/>
              <w:left w:val="nil"/>
              <w:bottom w:val="single" w:sz="4" w:space="0" w:color="auto"/>
              <w:right w:val="nil"/>
            </w:tcBorders>
            <w:shd w:val="clear" w:color="auto" w:fill="auto"/>
            <w:hideMark/>
          </w:tcPr>
          <w:p w14:paraId="2D1F7B25" w14:textId="77777777" w:rsidR="00DA7586" w:rsidRPr="00DA7586" w:rsidRDefault="00DA7586" w:rsidP="00DA7586">
            <w:pPr>
              <w:spacing w:after="0" w:line="240" w:lineRule="auto"/>
              <w:rPr>
                <w:rFonts w:ascii="Times New Roman" w:eastAsia="Times New Roman" w:hAnsi="Times New Roman"/>
                <w:color w:val="000000"/>
                <w:sz w:val="24"/>
                <w:szCs w:val="24"/>
                <w:lang w:val="it-IT" w:eastAsia="it-IT"/>
              </w:rPr>
            </w:pPr>
            <w:r w:rsidRPr="00DA7586">
              <w:rPr>
                <w:rFonts w:ascii="Times New Roman" w:eastAsia="Times New Roman" w:hAnsi="Times New Roman"/>
                <w:color w:val="000000"/>
                <w:sz w:val="24"/>
                <w:szCs w:val="24"/>
                <w:lang w:val="it-IT" w:eastAsia="it-IT"/>
              </w:rPr>
              <w:t>3.Soft tactics</w:t>
            </w:r>
          </w:p>
        </w:tc>
        <w:tc>
          <w:tcPr>
            <w:tcW w:w="800" w:type="dxa"/>
            <w:tcBorders>
              <w:top w:val="nil"/>
              <w:left w:val="nil"/>
              <w:bottom w:val="single" w:sz="4" w:space="0" w:color="auto"/>
              <w:right w:val="nil"/>
            </w:tcBorders>
            <w:shd w:val="clear" w:color="auto" w:fill="auto"/>
            <w:hideMark/>
          </w:tcPr>
          <w:p w14:paraId="2BC41362" w14:textId="77777777" w:rsidR="00DA7586" w:rsidRPr="00DA7586" w:rsidRDefault="00DA7586" w:rsidP="00DA7586">
            <w:pPr>
              <w:spacing w:after="0" w:line="240" w:lineRule="auto"/>
              <w:rPr>
                <w:rFonts w:ascii="Times New Roman" w:eastAsia="Times New Roman" w:hAnsi="Times New Roman"/>
                <w:color w:val="000000"/>
                <w:sz w:val="24"/>
                <w:szCs w:val="24"/>
                <w:lang w:val="it-IT" w:eastAsia="it-IT"/>
              </w:rPr>
            </w:pPr>
            <w:r w:rsidRPr="00DA7586">
              <w:rPr>
                <w:rFonts w:ascii="Times New Roman" w:eastAsia="Times New Roman" w:hAnsi="Times New Roman"/>
                <w:color w:val="000000"/>
                <w:sz w:val="24"/>
                <w:szCs w:val="24"/>
                <w:lang w:val="it-IT" w:eastAsia="it-IT"/>
              </w:rPr>
              <w:t>3.44</w:t>
            </w:r>
          </w:p>
        </w:tc>
        <w:tc>
          <w:tcPr>
            <w:tcW w:w="800" w:type="dxa"/>
            <w:tcBorders>
              <w:top w:val="nil"/>
              <w:left w:val="nil"/>
              <w:bottom w:val="single" w:sz="4" w:space="0" w:color="auto"/>
              <w:right w:val="nil"/>
            </w:tcBorders>
            <w:shd w:val="clear" w:color="auto" w:fill="auto"/>
            <w:hideMark/>
          </w:tcPr>
          <w:p w14:paraId="1C286162" w14:textId="77777777" w:rsidR="00DA7586" w:rsidRPr="00DA7586" w:rsidRDefault="00DA7586" w:rsidP="00DA7586">
            <w:pPr>
              <w:spacing w:after="0" w:line="240" w:lineRule="auto"/>
              <w:rPr>
                <w:rFonts w:ascii="Times New Roman" w:eastAsia="Times New Roman" w:hAnsi="Times New Roman"/>
                <w:color w:val="000000"/>
                <w:sz w:val="24"/>
                <w:szCs w:val="24"/>
                <w:lang w:val="it-IT" w:eastAsia="it-IT"/>
              </w:rPr>
            </w:pPr>
            <w:r w:rsidRPr="00DA7586">
              <w:rPr>
                <w:rFonts w:ascii="Times New Roman" w:eastAsia="Times New Roman" w:hAnsi="Times New Roman"/>
                <w:color w:val="000000"/>
                <w:sz w:val="24"/>
                <w:szCs w:val="24"/>
                <w:lang w:val="it-IT" w:eastAsia="it-IT"/>
              </w:rPr>
              <w:t>1.06</w:t>
            </w:r>
          </w:p>
        </w:tc>
        <w:tc>
          <w:tcPr>
            <w:tcW w:w="800" w:type="dxa"/>
            <w:tcBorders>
              <w:top w:val="nil"/>
              <w:left w:val="nil"/>
              <w:bottom w:val="single" w:sz="4" w:space="0" w:color="auto"/>
              <w:right w:val="nil"/>
            </w:tcBorders>
            <w:shd w:val="clear" w:color="auto" w:fill="auto"/>
            <w:noWrap/>
            <w:hideMark/>
          </w:tcPr>
          <w:p w14:paraId="542CAAB7" w14:textId="77777777" w:rsidR="00DA7586" w:rsidRPr="00DA7586" w:rsidRDefault="00DA7586" w:rsidP="00DA7586">
            <w:pPr>
              <w:spacing w:after="0" w:line="240" w:lineRule="auto"/>
              <w:rPr>
                <w:rFonts w:ascii="Times New Roman" w:eastAsia="Times New Roman" w:hAnsi="Times New Roman"/>
                <w:color w:val="000000"/>
                <w:sz w:val="24"/>
                <w:szCs w:val="24"/>
                <w:lang w:val="it-IT" w:eastAsia="it-IT"/>
              </w:rPr>
            </w:pPr>
            <w:r w:rsidRPr="00DA7586">
              <w:rPr>
                <w:rFonts w:ascii="Times New Roman" w:eastAsia="Times New Roman" w:hAnsi="Times New Roman"/>
                <w:color w:val="000000"/>
                <w:sz w:val="24"/>
                <w:szCs w:val="24"/>
                <w:lang w:val="it-IT" w:eastAsia="it-IT"/>
              </w:rPr>
              <w:t>.15*</w:t>
            </w:r>
          </w:p>
        </w:tc>
        <w:tc>
          <w:tcPr>
            <w:tcW w:w="800" w:type="dxa"/>
            <w:tcBorders>
              <w:top w:val="nil"/>
              <w:left w:val="nil"/>
              <w:bottom w:val="single" w:sz="4" w:space="0" w:color="auto"/>
              <w:right w:val="nil"/>
            </w:tcBorders>
            <w:shd w:val="clear" w:color="auto" w:fill="auto"/>
            <w:noWrap/>
            <w:hideMark/>
          </w:tcPr>
          <w:p w14:paraId="509E1E93" w14:textId="77777777" w:rsidR="00DA7586" w:rsidRPr="00DA7586" w:rsidRDefault="00DA7586" w:rsidP="00DA7586">
            <w:pPr>
              <w:spacing w:after="0" w:line="240" w:lineRule="auto"/>
              <w:rPr>
                <w:rFonts w:ascii="Times New Roman" w:eastAsia="Times New Roman" w:hAnsi="Times New Roman"/>
                <w:color w:val="000000"/>
                <w:sz w:val="24"/>
                <w:szCs w:val="24"/>
                <w:lang w:val="it-IT" w:eastAsia="it-IT"/>
              </w:rPr>
            </w:pPr>
            <w:r w:rsidRPr="00DA7586">
              <w:rPr>
                <w:rFonts w:ascii="Times New Roman" w:eastAsia="Times New Roman" w:hAnsi="Times New Roman"/>
                <w:color w:val="000000"/>
                <w:sz w:val="24"/>
                <w:szCs w:val="24"/>
                <w:lang w:val="it-IT" w:eastAsia="it-IT"/>
              </w:rPr>
              <w:t>.51**</w:t>
            </w:r>
          </w:p>
        </w:tc>
        <w:tc>
          <w:tcPr>
            <w:tcW w:w="800" w:type="dxa"/>
            <w:tcBorders>
              <w:top w:val="nil"/>
              <w:left w:val="nil"/>
              <w:bottom w:val="single" w:sz="4" w:space="0" w:color="auto"/>
              <w:right w:val="nil"/>
            </w:tcBorders>
            <w:shd w:val="clear" w:color="auto" w:fill="auto"/>
            <w:noWrap/>
            <w:hideMark/>
          </w:tcPr>
          <w:p w14:paraId="5D07BD0D" w14:textId="77777777" w:rsidR="00DA7586" w:rsidRPr="00DA7586" w:rsidRDefault="00DA7586" w:rsidP="00DA7586">
            <w:pPr>
              <w:spacing w:after="0" w:line="240" w:lineRule="auto"/>
              <w:rPr>
                <w:rFonts w:ascii="Times New Roman" w:eastAsia="Times New Roman" w:hAnsi="Times New Roman"/>
                <w:color w:val="000000"/>
                <w:sz w:val="24"/>
                <w:szCs w:val="24"/>
                <w:lang w:val="it-IT" w:eastAsia="it-IT"/>
              </w:rPr>
            </w:pPr>
            <w:r w:rsidRPr="00DA7586">
              <w:rPr>
                <w:rFonts w:ascii="Times New Roman" w:eastAsia="Times New Roman" w:hAnsi="Times New Roman"/>
                <w:color w:val="000000"/>
                <w:sz w:val="24"/>
                <w:szCs w:val="24"/>
                <w:lang w:val="it-IT" w:eastAsia="it-IT"/>
              </w:rPr>
              <w:t>(.78)</w:t>
            </w:r>
          </w:p>
        </w:tc>
        <w:tc>
          <w:tcPr>
            <w:tcW w:w="1380" w:type="dxa"/>
            <w:tcBorders>
              <w:top w:val="nil"/>
              <w:left w:val="nil"/>
              <w:bottom w:val="nil"/>
              <w:right w:val="nil"/>
            </w:tcBorders>
            <w:shd w:val="clear" w:color="auto" w:fill="auto"/>
            <w:noWrap/>
            <w:vAlign w:val="bottom"/>
            <w:hideMark/>
          </w:tcPr>
          <w:p w14:paraId="0CEC78C9" w14:textId="77777777" w:rsidR="00DA7586" w:rsidRPr="00DA7586" w:rsidRDefault="00DA7586" w:rsidP="00DA7586">
            <w:pPr>
              <w:spacing w:after="0" w:line="240" w:lineRule="auto"/>
              <w:rPr>
                <w:rFonts w:ascii="Times New Roman" w:eastAsia="Times New Roman" w:hAnsi="Times New Roman"/>
                <w:color w:val="000000"/>
                <w:sz w:val="24"/>
                <w:szCs w:val="24"/>
                <w:lang w:val="it-IT" w:eastAsia="it-IT"/>
              </w:rPr>
            </w:pPr>
          </w:p>
        </w:tc>
      </w:tr>
      <w:tr w:rsidR="00DA7586" w:rsidRPr="00DA7586" w14:paraId="327C946F" w14:textId="77777777" w:rsidTr="00DA7586">
        <w:trPr>
          <w:trHeight w:val="285"/>
          <w:jc w:val="center"/>
        </w:trPr>
        <w:tc>
          <w:tcPr>
            <w:tcW w:w="1920" w:type="dxa"/>
            <w:tcBorders>
              <w:top w:val="nil"/>
              <w:left w:val="nil"/>
              <w:bottom w:val="nil"/>
              <w:right w:val="nil"/>
            </w:tcBorders>
            <w:shd w:val="clear" w:color="auto" w:fill="auto"/>
            <w:hideMark/>
          </w:tcPr>
          <w:p w14:paraId="1A8BF43D" w14:textId="77777777" w:rsidR="00DA7586" w:rsidRPr="00DA7586" w:rsidRDefault="00DA7586" w:rsidP="00DA7586">
            <w:pPr>
              <w:spacing w:after="0" w:line="240" w:lineRule="auto"/>
              <w:rPr>
                <w:rFonts w:ascii="Times New Roman" w:eastAsia="Times New Roman" w:hAnsi="Times New Roman"/>
                <w:color w:val="000000"/>
                <w:sz w:val="24"/>
                <w:szCs w:val="24"/>
                <w:lang w:val="it-IT" w:eastAsia="it-IT"/>
              </w:rPr>
            </w:pPr>
            <w:r w:rsidRPr="00DA7586">
              <w:rPr>
                <w:rFonts w:ascii="Times New Roman" w:eastAsia="Times New Roman" w:hAnsi="Times New Roman"/>
                <w:color w:val="000000"/>
                <w:sz w:val="24"/>
                <w:szCs w:val="24"/>
                <w:lang w:val="it-IT" w:eastAsia="it-IT"/>
              </w:rPr>
              <w:t>**p&lt;.01 *p&lt;.05</w:t>
            </w:r>
          </w:p>
        </w:tc>
        <w:tc>
          <w:tcPr>
            <w:tcW w:w="800" w:type="dxa"/>
            <w:tcBorders>
              <w:top w:val="nil"/>
              <w:left w:val="nil"/>
              <w:bottom w:val="nil"/>
              <w:right w:val="nil"/>
            </w:tcBorders>
            <w:shd w:val="clear" w:color="auto" w:fill="auto"/>
            <w:hideMark/>
          </w:tcPr>
          <w:p w14:paraId="06258023" w14:textId="77777777" w:rsidR="00DA7586" w:rsidRPr="00DA7586" w:rsidRDefault="00DA7586" w:rsidP="00DA7586">
            <w:pPr>
              <w:spacing w:after="0" w:line="240" w:lineRule="auto"/>
              <w:rPr>
                <w:rFonts w:ascii="Times New Roman" w:eastAsia="Times New Roman" w:hAnsi="Times New Roman"/>
                <w:color w:val="000000"/>
                <w:sz w:val="24"/>
                <w:szCs w:val="24"/>
                <w:lang w:val="it-IT" w:eastAsia="it-IT"/>
              </w:rPr>
            </w:pPr>
          </w:p>
        </w:tc>
        <w:tc>
          <w:tcPr>
            <w:tcW w:w="800" w:type="dxa"/>
            <w:tcBorders>
              <w:top w:val="nil"/>
              <w:left w:val="nil"/>
              <w:bottom w:val="nil"/>
              <w:right w:val="nil"/>
            </w:tcBorders>
            <w:shd w:val="clear" w:color="auto" w:fill="auto"/>
            <w:hideMark/>
          </w:tcPr>
          <w:p w14:paraId="67B16620" w14:textId="77777777" w:rsidR="00DA7586" w:rsidRPr="00DA7586" w:rsidRDefault="00DA7586" w:rsidP="00DA7586">
            <w:pPr>
              <w:spacing w:after="0" w:line="240" w:lineRule="auto"/>
              <w:rPr>
                <w:rFonts w:ascii="Times New Roman" w:eastAsia="Times New Roman" w:hAnsi="Times New Roman"/>
                <w:sz w:val="20"/>
                <w:szCs w:val="20"/>
                <w:lang w:val="it-IT" w:eastAsia="it-IT"/>
              </w:rPr>
            </w:pPr>
          </w:p>
        </w:tc>
        <w:tc>
          <w:tcPr>
            <w:tcW w:w="800" w:type="dxa"/>
            <w:tcBorders>
              <w:top w:val="nil"/>
              <w:left w:val="nil"/>
              <w:bottom w:val="nil"/>
              <w:right w:val="nil"/>
            </w:tcBorders>
            <w:shd w:val="clear" w:color="auto" w:fill="auto"/>
            <w:noWrap/>
            <w:vAlign w:val="bottom"/>
            <w:hideMark/>
          </w:tcPr>
          <w:p w14:paraId="1BA7C84C" w14:textId="77777777" w:rsidR="00DA7586" w:rsidRPr="00DA7586" w:rsidRDefault="00DA7586" w:rsidP="00DA7586">
            <w:pPr>
              <w:spacing w:after="0" w:line="240" w:lineRule="auto"/>
              <w:rPr>
                <w:rFonts w:ascii="Times New Roman" w:eastAsia="Times New Roman" w:hAnsi="Times New Roman"/>
                <w:sz w:val="20"/>
                <w:szCs w:val="20"/>
                <w:lang w:val="it-IT" w:eastAsia="it-IT"/>
              </w:rPr>
            </w:pPr>
          </w:p>
        </w:tc>
        <w:tc>
          <w:tcPr>
            <w:tcW w:w="800" w:type="dxa"/>
            <w:tcBorders>
              <w:top w:val="nil"/>
              <w:left w:val="nil"/>
              <w:bottom w:val="nil"/>
              <w:right w:val="nil"/>
            </w:tcBorders>
            <w:shd w:val="clear" w:color="auto" w:fill="auto"/>
            <w:noWrap/>
            <w:vAlign w:val="bottom"/>
            <w:hideMark/>
          </w:tcPr>
          <w:p w14:paraId="0EBBC9F4" w14:textId="77777777" w:rsidR="00DA7586" w:rsidRPr="00DA7586" w:rsidRDefault="00DA7586" w:rsidP="00DA7586">
            <w:pPr>
              <w:spacing w:after="0" w:line="240" w:lineRule="auto"/>
              <w:rPr>
                <w:rFonts w:ascii="Times New Roman" w:eastAsia="Times New Roman" w:hAnsi="Times New Roman"/>
                <w:sz w:val="20"/>
                <w:szCs w:val="20"/>
                <w:lang w:val="it-IT" w:eastAsia="it-IT"/>
              </w:rPr>
            </w:pPr>
          </w:p>
        </w:tc>
        <w:tc>
          <w:tcPr>
            <w:tcW w:w="800" w:type="dxa"/>
            <w:tcBorders>
              <w:top w:val="nil"/>
              <w:left w:val="nil"/>
              <w:bottom w:val="nil"/>
              <w:right w:val="nil"/>
            </w:tcBorders>
            <w:shd w:val="clear" w:color="auto" w:fill="auto"/>
            <w:noWrap/>
            <w:vAlign w:val="bottom"/>
            <w:hideMark/>
          </w:tcPr>
          <w:p w14:paraId="553F4DE9" w14:textId="77777777" w:rsidR="00DA7586" w:rsidRPr="00DA7586" w:rsidRDefault="00DA7586" w:rsidP="00DA7586">
            <w:pPr>
              <w:spacing w:after="0" w:line="240" w:lineRule="auto"/>
              <w:rPr>
                <w:rFonts w:ascii="Times New Roman" w:eastAsia="Times New Roman" w:hAnsi="Times New Roman"/>
                <w:sz w:val="20"/>
                <w:szCs w:val="20"/>
                <w:lang w:val="it-IT" w:eastAsia="it-IT"/>
              </w:rPr>
            </w:pPr>
          </w:p>
        </w:tc>
        <w:tc>
          <w:tcPr>
            <w:tcW w:w="1380" w:type="dxa"/>
            <w:tcBorders>
              <w:top w:val="nil"/>
              <w:left w:val="nil"/>
              <w:bottom w:val="nil"/>
              <w:right w:val="nil"/>
            </w:tcBorders>
            <w:shd w:val="clear" w:color="auto" w:fill="auto"/>
            <w:noWrap/>
            <w:vAlign w:val="bottom"/>
            <w:hideMark/>
          </w:tcPr>
          <w:p w14:paraId="789CCD4A" w14:textId="77777777" w:rsidR="00DA7586" w:rsidRPr="00DA7586" w:rsidRDefault="00DA7586" w:rsidP="00DA7586">
            <w:pPr>
              <w:spacing w:after="0" w:line="240" w:lineRule="auto"/>
              <w:rPr>
                <w:rFonts w:ascii="Times New Roman" w:eastAsia="Times New Roman" w:hAnsi="Times New Roman"/>
                <w:sz w:val="20"/>
                <w:szCs w:val="20"/>
                <w:lang w:val="it-IT" w:eastAsia="it-IT"/>
              </w:rPr>
            </w:pPr>
          </w:p>
        </w:tc>
      </w:tr>
    </w:tbl>
    <w:p w14:paraId="7057263C" w14:textId="77777777" w:rsidR="00DA7586" w:rsidRDefault="00DA7586" w:rsidP="00AE1FC8">
      <w:pPr>
        <w:spacing w:after="0" w:line="480" w:lineRule="auto"/>
        <w:rPr>
          <w:rFonts w:ascii="Times New Roman" w:hAnsi="Times New Roman"/>
          <w:sz w:val="24"/>
          <w:szCs w:val="24"/>
        </w:rPr>
      </w:pPr>
    </w:p>
    <w:p w14:paraId="5A62C9AD" w14:textId="77777777" w:rsidR="00D45B36" w:rsidRDefault="00D45B36" w:rsidP="00AE1FC8">
      <w:pPr>
        <w:spacing w:after="0" w:line="480" w:lineRule="auto"/>
        <w:rPr>
          <w:rFonts w:ascii="Times New Roman" w:hAnsi="Times New Roman"/>
          <w:sz w:val="24"/>
          <w:szCs w:val="24"/>
        </w:rPr>
      </w:pPr>
    </w:p>
    <w:p w14:paraId="1ADFD1AF" w14:textId="77777777" w:rsidR="00D45B36" w:rsidRPr="00D45B36" w:rsidRDefault="00D45B36" w:rsidP="00AE1FC8">
      <w:pPr>
        <w:spacing w:after="0" w:line="480" w:lineRule="auto"/>
        <w:rPr>
          <w:rFonts w:ascii="Times New Roman" w:hAnsi="Times New Roman"/>
          <w:i/>
          <w:sz w:val="24"/>
          <w:szCs w:val="24"/>
        </w:rPr>
      </w:pPr>
      <w:r w:rsidRPr="00D45B36">
        <w:rPr>
          <w:rFonts w:ascii="Times New Roman" w:hAnsi="Times New Roman"/>
          <w:i/>
          <w:sz w:val="24"/>
          <w:szCs w:val="24"/>
        </w:rPr>
        <w:t>Harsh tactics</w:t>
      </w:r>
    </w:p>
    <w:p w14:paraId="177BE644" w14:textId="77777777" w:rsidR="00DA7586" w:rsidRDefault="004C7420" w:rsidP="00AE1FC8">
      <w:pPr>
        <w:spacing w:after="0" w:line="480" w:lineRule="auto"/>
        <w:rPr>
          <w:rFonts w:ascii="Times New Roman" w:hAnsi="Times New Roman"/>
          <w:sz w:val="24"/>
          <w:szCs w:val="24"/>
        </w:rPr>
      </w:pPr>
      <w:r>
        <w:rPr>
          <w:rFonts w:ascii="Times New Roman" w:hAnsi="Times New Roman"/>
          <w:sz w:val="24"/>
          <w:szCs w:val="24"/>
        </w:rPr>
        <w:t>R</w:t>
      </w:r>
      <w:r w:rsidR="00947F18">
        <w:rPr>
          <w:rFonts w:ascii="Times New Roman" w:hAnsi="Times New Roman"/>
          <w:sz w:val="24"/>
          <w:szCs w:val="24"/>
        </w:rPr>
        <w:t>esults of hierarchical moderated multip</w:t>
      </w:r>
      <w:r>
        <w:rPr>
          <w:rFonts w:ascii="Times New Roman" w:hAnsi="Times New Roman"/>
          <w:sz w:val="24"/>
          <w:szCs w:val="24"/>
        </w:rPr>
        <w:t>le reg</w:t>
      </w:r>
      <w:r w:rsidR="001F015C">
        <w:rPr>
          <w:rFonts w:ascii="Times New Roman" w:hAnsi="Times New Roman"/>
          <w:sz w:val="24"/>
          <w:szCs w:val="24"/>
        </w:rPr>
        <w:t xml:space="preserve">ression analyses are reported in Table 2. </w:t>
      </w:r>
    </w:p>
    <w:p w14:paraId="073D8151" w14:textId="5DDDC320" w:rsidR="005A1067" w:rsidRDefault="001F015C" w:rsidP="00AE1FC8">
      <w:pPr>
        <w:spacing w:after="0" w:line="480" w:lineRule="auto"/>
        <w:rPr>
          <w:rFonts w:ascii="Times New Roman" w:hAnsi="Times New Roman"/>
          <w:sz w:val="24"/>
          <w:szCs w:val="24"/>
        </w:rPr>
        <w:sectPr w:rsidR="005A1067" w:rsidSect="0091200F">
          <w:footerReference w:type="even" r:id="rId9"/>
          <w:footerReference w:type="default" r:id="rId10"/>
          <w:pgSz w:w="11906" w:h="16838"/>
          <w:pgMar w:top="1440" w:right="1440" w:bottom="1440" w:left="1440" w:header="708" w:footer="708" w:gutter="0"/>
          <w:cols w:space="708"/>
          <w:docGrid w:linePitch="360"/>
        </w:sectPr>
      </w:pPr>
      <w:r>
        <w:rPr>
          <w:rFonts w:ascii="Times New Roman" w:hAnsi="Times New Roman"/>
          <w:sz w:val="24"/>
          <w:szCs w:val="24"/>
        </w:rPr>
        <w:t>Particularly, in step 2, one can observe that t</w:t>
      </w:r>
      <w:r w:rsidR="00C5182D">
        <w:rPr>
          <w:rFonts w:ascii="Times New Roman" w:hAnsi="Times New Roman"/>
          <w:sz w:val="24"/>
          <w:szCs w:val="24"/>
        </w:rPr>
        <w:t xml:space="preserve">he effect </w:t>
      </w:r>
      <w:r w:rsidR="00FD1B8A">
        <w:rPr>
          <w:rFonts w:ascii="Times New Roman" w:hAnsi="Times New Roman"/>
          <w:sz w:val="24"/>
          <w:szCs w:val="24"/>
        </w:rPr>
        <w:t xml:space="preserve">of </w:t>
      </w:r>
      <w:r w:rsidR="00C5182D">
        <w:rPr>
          <w:rFonts w:ascii="Times New Roman" w:hAnsi="Times New Roman"/>
          <w:sz w:val="24"/>
          <w:szCs w:val="24"/>
        </w:rPr>
        <w:t xml:space="preserve">SDO on harsh tactics was significant (B=.43, p&lt;.001; </w:t>
      </w:r>
      <w:r w:rsidR="00C5182D" w:rsidRPr="00C5182D">
        <w:rPr>
          <w:rFonts w:ascii="Times New Roman" w:hAnsi="Times New Roman"/>
          <w:sz w:val="24"/>
          <w:szCs w:val="24"/>
        </w:rPr>
        <w:t>ΔR²</w:t>
      </w:r>
      <w:r w:rsidR="00C5182D">
        <w:rPr>
          <w:rFonts w:ascii="Times New Roman" w:hAnsi="Times New Roman"/>
          <w:sz w:val="24"/>
          <w:szCs w:val="24"/>
        </w:rPr>
        <w:t xml:space="preserve">=.10, p&lt;.001) controlling respectively for </w:t>
      </w:r>
      <w:r w:rsidR="00DF0F10">
        <w:rPr>
          <w:rFonts w:ascii="Times New Roman" w:hAnsi="Times New Roman"/>
          <w:sz w:val="24"/>
          <w:szCs w:val="24"/>
        </w:rPr>
        <w:t>age</w:t>
      </w:r>
      <w:r w:rsidR="00C5182D">
        <w:rPr>
          <w:rFonts w:ascii="Times New Roman" w:hAnsi="Times New Roman"/>
          <w:sz w:val="24"/>
          <w:szCs w:val="24"/>
        </w:rPr>
        <w:t>, gender, educational level</w:t>
      </w:r>
      <w:r w:rsidR="00DF0F10">
        <w:rPr>
          <w:rFonts w:ascii="Times New Roman" w:hAnsi="Times New Roman"/>
          <w:sz w:val="24"/>
          <w:szCs w:val="24"/>
        </w:rPr>
        <w:t xml:space="preserve"> and soft tactics</w:t>
      </w:r>
      <w:r>
        <w:rPr>
          <w:rFonts w:ascii="Times New Roman" w:hAnsi="Times New Roman"/>
          <w:sz w:val="24"/>
          <w:szCs w:val="24"/>
        </w:rPr>
        <w:t>. In step 3 was added in</w:t>
      </w:r>
      <w:r w:rsidR="00DF0F10">
        <w:rPr>
          <w:rFonts w:ascii="Times New Roman" w:hAnsi="Times New Roman"/>
          <w:sz w:val="24"/>
          <w:szCs w:val="24"/>
        </w:rPr>
        <w:t xml:space="preserve"> the</w:t>
      </w:r>
      <w:r w:rsidR="00FD1B8A">
        <w:rPr>
          <w:rFonts w:ascii="Times New Roman" w:hAnsi="Times New Roman"/>
          <w:sz w:val="24"/>
          <w:szCs w:val="24"/>
        </w:rPr>
        <w:t xml:space="preserve"> model</w:t>
      </w:r>
      <w:r>
        <w:rPr>
          <w:rFonts w:ascii="Times New Roman" w:hAnsi="Times New Roman"/>
          <w:sz w:val="24"/>
          <w:szCs w:val="24"/>
        </w:rPr>
        <w:t xml:space="preserve"> (</w:t>
      </w:r>
      <w:r w:rsidRPr="00C5182D">
        <w:rPr>
          <w:rFonts w:ascii="Times New Roman" w:hAnsi="Times New Roman"/>
          <w:sz w:val="24"/>
          <w:szCs w:val="24"/>
        </w:rPr>
        <w:t>ΔR²</w:t>
      </w:r>
      <w:r>
        <w:rPr>
          <w:rFonts w:ascii="Times New Roman" w:hAnsi="Times New Roman"/>
          <w:sz w:val="24"/>
          <w:szCs w:val="24"/>
        </w:rPr>
        <w:t xml:space="preserve">=.01. p&lt;.05) </w:t>
      </w:r>
      <w:r w:rsidR="00FD1B8A">
        <w:rPr>
          <w:rFonts w:ascii="Times New Roman" w:hAnsi="Times New Roman"/>
          <w:sz w:val="24"/>
          <w:szCs w:val="24"/>
        </w:rPr>
        <w:t>the role variable</w:t>
      </w:r>
      <w:r>
        <w:rPr>
          <w:rFonts w:ascii="Times New Roman" w:hAnsi="Times New Roman"/>
          <w:sz w:val="24"/>
          <w:szCs w:val="24"/>
        </w:rPr>
        <w:t xml:space="preserve"> (dichotomous, supervisor vs</w:t>
      </w:r>
      <w:r w:rsidR="00265594">
        <w:rPr>
          <w:rFonts w:ascii="Times New Roman" w:hAnsi="Times New Roman"/>
          <w:sz w:val="24"/>
          <w:szCs w:val="24"/>
        </w:rPr>
        <w:t>.</w:t>
      </w:r>
      <w:r>
        <w:rPr>
          <w:rFonts w:ascii="Times New Roman" w:hAnsi="Times New Roman"/>
          <w:sz w:val="24"/>
          <w:szCs w:val="24"/>
        </w:rPr>
        <w:t xml:space="preserve"> subordinates)</w:t>
      </w:r>
      <w:r w:rsidR="00FD1B8A">
        <w:rPr>
          <w:rFonts w:ascii="Times New Roman" w:hAnsi="Times New Roman"/>
          <w:sz w:val="24"/>
          <w:szCs w:val="24"/>
        </w:rPr>
        <w:t xml:space="preserve"> </w:t>
      </w:r>
      <w:r>
        <w:rPr>
          <w:rFonts w:ascii="Times New Roman" w:hAnsi="Times New Roman"/>
          <w:sz w:val="24"/>
          <w:szCs w:val="24"/>
        </w:rPr>
        <w:t xml:space="preserve">which </w:t>
      </w:r>
      <w:r w:rsidR="00FD1B8A">
        <w:rPr>
          <w:rFonts w:ascii="Times New Roman" w:hAnsi="Times New Roman"/>
          <w:sz w:val="24"/>
          <w:szCs w:val="24"/>
        </w:rPr>
        <w:t>was</w:t>
      </w:r>
      <w:r w:rsidR="00DF0F10">
        <w:rPr>
          <w:rFonts w:ascii="Times New Roman" w:hAnsi="Times New Roman"/>
          <w:sz w:val="24"/>
          <w:szCs w:val="24"/>
        </w:rPr>
        <w:t xml:space="preserve"> positively</w:t>
      </w:r>
      <w:r w:rsidR="00FD1B8A">
        <w:rPr>
          <w:rFonts w:ascii="Times New Roman" w:hAnsi="Times New Roman"/>
          <w:sz w:val="24"/>
          <w:szCs w:val="24"/>
        </w:rPr>
        <w:t xml:space="preserve"> related to harsh tactics (B=.34, p&lt;.05). </w:t>
      </w:r>
    </w:p>
    <w:p w14:paraId="5D96C642" w14:textId="77777777" w:rsidR="00DA7586" w:rsidRDefault="00DA7586" w:rsidP="00AE1FC8">
      <w:pPr>
        <w:spacing w:after="0" w:line="480" w:lineRule="auto"/>
        <w:rPr>
          <w:rFonts w:ascii="Times New Roman" w:hAnsi="Times New Roman"/>
          <w:sz w:val="24"/>
          <w:szCs w:val="24"/>
        </w:rPr>
      </w:pPr>
    </w:p>
    <w:tbl>
      <w:tblPr>
        <w:tblW w:w="12335" w:type="dxa"/>
        <w:jc w:val="center"/>
        <w:tblCellMar>
          <w:left w:w="70" w:type="dxa"/>
          <w:right w:w="70" w:type="dxa"/>
        </w:tblCellMar>
        <w:tblLook w:val="04A0" w:firstRow="1" w:lastRow="0" w:firstColumn="1" w:lastColumn="0" w:noHBand="0" w:noVBand="1"/>
      </w:tblPr>
      <w:tblGrid>
        <w:gridCol w:w="2779"/>
        <w:gridCol w:w="1126"/>
        <w:gridCol w:w="1126"/>
        <w:gridCol w:w="1126"/>
        <w:gridCol w:w="1126"/>
        <w:gridCol w:w="200"/>
        <w:gridCol w:w="1126"/>
        <w:gridCol w:w="1126"/>
        <w:gridCol w:w="1300"/>
        <w:gridCol w:w="1300"/>
      </w:tblGrid>
      <w:tr w:rsidR="005A1067" w:rsidRPr="005A1067" w14:paraId="3A368541" w14:textId="77777777" w:rsidTr="000E1228">
        <w:trPr>
          <w:trHeight w:val="320"/>
          <w:jc w:val="center"/>
        </w:trPr>
        <w:tc>
          <w:tcPr>
            <w:tcW w:w="9735" w:type="dxa"/>
            <w:gridSpan w:val="8"/>
            <w:tcBorders>
              <w:top w:val="nil"/>
              <w:left w:val="nil"/>
              <w:bottom w:val="nil"/>
              <w:right w:val="nil"/>
            </w:tcBorders>
            <w:shd w:val="clear" w:color="auto" w:fill="auto"/>
            <w:noWrap/>
            <w:vAlign w:val="bottom"/>
            <w:hideMark/>
          </w:tcPr>
          <w:p w14:paraId="7C40B6E7" w14:textId="77777777" w:rsidR="005A1067" w:rsidRDefault="005A1067" w:rsidP="005A1067">
            <w:pPr>
              <w:spacing w:after="0" w:line="240" w:lineRule="auto"/>
              <w:rPr>
                <w:rFonts w:ascii="Times New Roman" w:eastAsia="Times New Roman" w:hAnsi="Times New Roman"/>
                <w:sz w:val="24"/>
                <w:szCs w:val="24"/>
                <w:lang w:val="it-IT" w:eastAsia="it-IT"/>
              </w:rPr>
            </w:pPr>
          </w:p>
          <w:p w14:paraId="59B5AF75" w14:textId="77777777" w:rsidR="005A1067" w:rsidRDefault="005A1067" w:rsidP="005A1067">
            <w:pPr>
              <w:spacing w:after="0" w:line="240" w:lineRule="auto"/>
              <w:rPr>
                <w:rFonts w:ascii="Times New Roman" w:eastAsia="Times New Roman" w:hAnsi="Times New Roman"/>
                <w:sz w:val="24"/>
                <w:szCs w:val="24"/>
                <w:lang w:val="it-IT" w:eastAsia="it-IT"/>
              </w:rPr>
            </w:pPr>
          </w:p>
          <w:p w14:paraId="2A18F8F1" w14:textId="77777777" w:rsidR="005A1067" w:rsidRDefault="005A1067" w:rsidP="005A1067">
            <w:pPr>
              <w:spacing w:after="0" w:line="240" w:lineRule="auto"/>
              <w:rPr>
                <w:rFonts w:ascii="Times New Roman" w:eastAsia="Times New Roman" w:hAnsi="Times New Roman"/>
                <w:sz w:val="24"/>
                <w:szCs w:val="24"/>
                <w:lang w:val="it-IT" w:eastAsia="it-IT"/>
              </w:rPr>
            </w:pPr>
          </w:p>
          <w:p w14:paraId="1B12FC6F" w14:textId="77777777" w:rsidR="005A1067" w:rsidRDefault="005A1067" w:rsidP="005A1067">
            <w:pPr>
              <w:spacing w:after="0" w:line="240" w:lineRule="auto"/>
              <w:rPr>
                <w:rFonts w:ascii="Times New Roman" w:eastAsia="Times New Roman" w:hAnsi="Times New Roman"/>
                <w:sz w:val="24"/>
                <w:szCs w:val="24"/>
                <w:lang w:val="it-IT" w:eastAsia="it-IT"/>
              </w:rPr>
            </w:pPr>
          </w:p>
          <w:p w14:paraId="426B01B8" w14:textId="77777777" w:rsidR="005A1067" w:rsidRDefault="005A1067" w:rsidP="005A1067">
            <w:pPr>
              <w:spacing w:after="0" w:line="240" w:lineRule="auto"/>
              <w:rPr>
                <w:rFonts w:ascii="Times New Roman" w:eastAsia="Times New Roman" w:hAnsi="Times New Roman"/>
                <w:sz w:val="24"/>
                <w:szCs w:val="24"/>
                <w:lang w:val="it-IT" w:eastAsia="it-IT"/>
              </w:rPr>
            </w:pPr>
          </w:p>
          <w:p w14:paraId="1E2DD00E"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 xml:space="preserve">Table 2. </w:t>
            </w:r>
            <w:r w:rsidRPr="005A1067">
              <w:rPr>
                <w:rFonts w:ascii="Times New Roman" w:eastAsia="Times New Roman" w:hAnsi="Times New Roman"/>
                <w:i/>
                <w:sz w:val="24"/>
                <w:szCs w:val="24"/>
                <w:lang w:val="it-IT" w:eastAsia="it-IT"/>
              </w:rPr>
              <w:t>Results of hierarc</w:t>
            </w:r>
            <w:r w:rsidR="00546E78">
              <w:rPr>
                <w:rFonts w:ascii="Times New Roman" w:eastAsia="Times New Roman" w:hAnsi="Times New Roman"/>
                <w:i/>
                <w:sz w:val="24"/>
                <w:szCs w:val="24"/>
                <w:lang w:val="it-IT" w:eastAsia="it-IT"/>
              </w:rPr>
              <w:t>hical moderated regression for harsh and s</w:t>
            </w:r>
            <w:r w:rsidRPr="005A1067">
              <w:rPr>
                <w:rFonts w:ascii="Times New Roman" w:eastAsia="Times New Roman" w:hAnsi="Times New Roman"/>
                <w:i/>
                <w:sz w:val="24"/>
                <w:szCs w:val="24"/>
                <w:lang w:val="it-IT" w:eastAsia="it-IT"/>
              </w:rPr>
              <w:t>oft power tactics</w:t>
            </w:r>
          </w:p>
        </w:tc>
        <w:tc>
          <w:tcPr>
            <w:tcW w:w="1300" w:type="dxa"/>
            <w:tcBorders>
              <w:top w:val="nil"/>
              <w:left w:val="nil"/>
              <w:bottom w:val="nil"/>
              <w:right w:val="nil"/>
            </w:tcBorders>
            <w:shd w:val="clear" w:color="auto" w:fill="auto"/>
            <w:noWrap/>
            <w:vAlign w:val="bottom"/>
            <w:hideMark/>
          </w:tcPr>
          <w:p w14:paraId="5E936540" w14:textId="77777777" w:rsidR="005A1067" w:rsidRPr="005A1067" w:rsidRDefault="005A1067" w:rsidP="005A1067">
            <w:pPr>
              <w:spacing w:after="0" w:line="240" w:lineRule="auto"/>
              <w:rPr>
                <w:rFonts w:ascii="Times New Roman" w:eastAsia="Times New Roman" w:hAnsi="Times New Roman"/>
                <w:sz w:val="24"/>
                <w:szCs w:val="24"/>
                <w:lang w:val="it-IT" w:eastAsia="it-IT"/>
              </w:rPr>
            </w:pPr>
          </w:p>
        </w:tc>
        <w:tc>
          <w:tcPr>
            <w:tcW w:w="1300" w:type="dxa"/>
            <w:tcBorders>
              <w:top w:val="nil"/>
              <w:left w:val="nil"/>
              <w:bottom w:val="nil"/>
              <w:right w:val="nil"/>
            </w:tcBorders>
            <w:shd w:val="clear" w:color="auto" w:fill="auto"/>
            <w:noWrap/>
            <w:vAlign w:val="bottom"/>
            <w:hideMark/>
          </w:tcPr>
          <w:p w14:paraId="57A042FB" w14:textId="77777777" w:rsidR="005A1067" w:rsidRPr="005A1067" w:rsidRDefault="005A1067" w:rsidP="005A1067">
            <w:pPr>
              <w:spacing w:after="0" w:line="240" w:lineRule="auto"/>
              <w:rPr>
                <w:rFonts w:ascii="Times New Roman" w:eastAsia="Times New Roman" w:hAnsi="Times New Roman"/>
                <w:sz w:val="20"/>
                <w:szCs w:val="20"/>
                <w:lang w:val="it-IT" w:eastAsia="it-IT"/>
              </w:rPr>
            </w:pPr>
          </w:p>
        </w:tc>
      </w:tr>
      <w:tr w:rsidR="005A1067" w:rsidRPr="005A1067" w14:paraId="70B7501D" w14:textId="77777777" w:rsidTr="000E1228">
        <w:trPr>
          <w:trHeight w:val="320"/>
          <w:jc w:val="center"/>
        </w:trPr>
        <w:tc>
          <w:tcPr>
            <w:tcW w:w="2779" w:type="dxa"/>
            <w:tcBorders>
              <w:top w:val="single" w:sz="4" w:space="0" w:color="auto"/>
              <w:left w:val="nil"/>
              <w:bottom w:val="nil"/>
              <w:right w:val="nil"/>
            </w:tcBorders>
            <w:shd w:val="clear" w:color="auto" w:fill="auto"/>
            <w:noWrap/>
            <w:vAlign w:val="bottom"/>
            <w:hideMark/>
          </w:tcPr>
          <w:p w14:paraId="58A2E1EF"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 </w:t>
            </w:r>
          </w:p>
        </w:tc>
        <w:tc>
          <w:tcPr>
            <w:tcW w:w="4504" w:type="dxa"/>
            <w:gridSpan w:val="4"/>
            <w:tcBorders>
              <w:top w:val="single" w:sz="4" w:space="0" w:color="auto"/>
              <w:left w:val="nil"/>
              <w:bottom w:val="single" w:sz="4" w:space="0" w:color="auto"/>
              <w:right w:val="nil"/>
            </w:tcBorders>
            <w:shd w:val="clear" w:color="auto" w:fill="auto"/>
            <w:noWrap/>
            <w:vAlign w:val="bottom"/>
            <w:hideMark/>
          </w:tcPr>
          <w:p w14:paraId="7BC2670F" w14:textId="77777777" w:rsidR="005A1067" w:rsidRPr="005A1067" w:rsidRDefault="005A1067" w:rsidP="005A1067">
            <w:pPr>
              <w:spacing w:after="0" w:line="240" w:lineRule="auto"/>
              <w:jc w:val="center"/>
              <w:rPr>
                <w:rFonts w:ascii="Times New Roman" w:eastAsia="Times New Roman" w:hAnsi="Times New Roman"/>
                <w:i/>
                <w:iCs/>
                <w:sz w:val="24"/>
                <w:szCs w:val="24"/>
                <w:lang w:val="it-IT" w:eastAsia="it-IT"/>
              </w:rPr>
            </w:pPr>
            <w:r w:rsidRPr="005A1067">
              <w:rPr>
                <w:rFonts w:ascii="Times New Roman" w:eastAsia="Times New Roman" w:hAnsi="Times New Roman"/>
                <w:i/>
                <w:iCs/>
                <w:sz w:val="24"/>
                <w:szCs w:val="24"/>
                <w:lang w:val="it-IT" w:eastAsia="it-IT"/>
              </w:rPr>
              <w:t>Harsh</w:t>
            </w:r>
          </w:p>
        </w:tc>
        <w:tc>
          <w:tcPr>
            <w:tcW w:w="200" w:type="dxa"/>
            <w:tcBorders>
              <w:top w:val="single" w:sz="4" w:space="0" w:color="auto"/>
              <w:left w:val="nil"/>
              <w:bottom w:val="nil"/>
              <w:right w:val="nil"/>
            </w:tcBorders>
            <w:shd w:val="clear" w:color="auto" w:fill="auto"/>
            <w:noWrap/>
            <w:vAlign w:val="bottom"/>
            <w:hideMark/>
          </w:tcPr>
          <w:p w14:paraId="6BF8B776" w14:textId="77777777" w:rsidR="005A1067" w:rsidRPr="005A1067" w:rsidRDefault="005A1067" w:rsidP="005A1067">
            <w:pPr>
              <w:spacing w:after="0" w:line="240" w:lineRule="auto"/>
              <w:jc w:val="center"/>
              <w:rPr>
                <w:rFonts w:ascii="Times New Roman" w:eastAsia="Times New Roman" w:hAnsi="Times New Roman"/>
                <w:i/>
                <w:iCs/>
                <w:sz w:val="24"/>
                <w:szCs w:val="24"/>
                <w:lang w:val="it-IT" w:eastAsia="it-IT"/>
              </w:rPr>
            </w:pPr>
            <w:r w:rsidRPr="005A1067">
              <w:rPr>
                <w:rFonts w:ascii="Times New Roman" w:eastAsia="Times New Roman" w:hAnsi="Times New Roman"/>
                <w:i/>
                <w:iCs/>
                <w:sz w:val="24"/>
                <w:szCs w:val="24"/>
                <w:lang w:val="it-IT" w:eastAsia="it-IT"/>
              </w:rPr>
              <w:t> </w:t>
            </w:r>
          </w:p>
        </w:tc>
        <w:tc>
          <w:tcPr>
            <w:tcW w:w="4852" w:type="dxa"/>
            <w:gridSpan w:val="4"/>
            <w:tcBorders>
              <w:top w:val="single" w:sz="4" w:space="0" w:color="auto"/>
              <w:left w:val="nil"/>
              <w:bottom w:val="single" w:sz="4" w:space="0" w:color="auto"/>
              <w:right w:val="nil"/>
            </w:tcBorders>
            <w:shd w:val="clear" w:color="auto" w:fill="auto"/>
            <w:noWrap/>
            <w:vAlign w:val="bottom"/>
            <w:hideMark/>
          </w:tcPr>
          <w:p w14:paraId="3FA32460" w14:textId="77777777" w:rsidR="005A1067" w:rsidRPr="005A1067" w:rsidRDefault="005A1067" w:rsidP="005A1067">
            <w:pPr>
              <w:spacing w:after="0" w:line="240" w:lineRule="auto"/>
              <w:jc w:val="center"/>
              <w:rPr>
                <w:rFonts w:ascii="Times New Roman" w:eastAsia="Times New Roman" w:hAnsi="Times New Roman"/>
                <w:i/>
                <w:iCs/>
                <w:sz w:val="24"/>
                <w:szCs w:val="24"/>
                <w:lang w:val="it-IT" w:eastAsia="it-IT"/>
              </w:rPr>
            </w:pPr>
            <w:r w:rsidRPr="005A1067">
              <w:rPr>
                <w:rFonts w:ascii="Times New Roman" w:eastAsia="Times New Roman" w:hAnsi="Times New Roman"/>
                <w:i/>
                <w:iCs/>
                <w:sz w:val="24"/>
                <w:szCs w:val="24"/>
                <w:lang w:val="it-IT" w:eastAsia="it-IT"/>
              </w:rPr>
              <w:t>Soft</w:t>
            </w:r>
          </w:p>
        </w:tc>
      </w:tr>
      <w:tr w:rsidR="005A1067" w:rsidRPr="005A1067" w14:paraId="60958894" w14:textId="77777777" w:rsidTr="000E1228">
        <w:trPr>
          <w:trHeight w:val="320"/>
          <w:jc w:val="center"/>
        </w:trPr>
        <w:tc>
          <w:tcPr>
            <w:tcW w:w="2779" w:type="dxa"/>
            <w:tcBorders>
              <w:top w:val="nil"/>
              <w:left w:val="nil"/>
              <w:bottom w:val="nil"/>
              <w:right w:val="nil"/>
            </w:tcBorders>
            <w:shd w:val="clear" w:color="auto" w:fill="auto"/>
            <w:noWrap/>
            <w:vAlign w:val="bottom"/>
            <w:hideMark/>
          </w:tcPr>
          <w:p w14:paraId="43894F30" w14:textId="77777777" w:rsidR="005A1067" w:rsidRPr="005A1067" w:rsidRDefault="005A1067" w:rsidP="005A1067">
            <w:pPr>
              <w:spacing w:after="0" w:line="240" w:lineRule="auto"/>
              <w:jc w:val="center"/>
              <w:rPr>
                <w:rFonts w:ascii="Times New Roman" w:eastAsia="Times New Roman" w:hAnsi="Times New Roman"/>
                <w:i/>
                <w:iCs/>
                <w:sz w:val="24"/>
                <w:szCs w:val="24"/>
                <w:lang w:val="it-IT" w:eastAsia="it-IT"/>
              </w:rPr>
            </w:pPr>
          </w:p>
        </w:tc>
        <w:tc>
          <w:tcPr>
            <w:tcW w:w="1126" w:type="dxa"/>
            <w:tcBorders>
              <w:top w:val="nil"/>
              <w:left w:val="nil"/>
              <w:bottom w:val="single" w:sz="4" w:space="0" w:color="auto"/>
              <w:right w:val="nil"/>
            </w:tcBorders>
            <w:shd w:val="clear" w:color="auto" w:fill="auto"/>
            <w:noWrap/>
            <w:vAlign w:val="bottom"/>
            <w:hideMark/>
          </w:tcPr>
          <w:p w14:paraId="05AFB896" w14:textId="77777777" w:rsidR="005A1067" w:rsidRPr="005A1067" w:rsidRDefault="005A1067" w:rsidP="005A1067">
            <w:pPr>
              <w:spacing w:after="0" w:line="240" w:lineRule="auto"/>
              <w:rPr>
                <w:rFonts w:ascii="Times New Roman" w:eastAsia="Times New Roman" w:hAnsi="Times New Roman"/>
                <w:i/>
                <w:iCs/>
                <w:sz w:val="24"/>
                <w:szCs w:val="24"/>
                <w:lang w:val="it-IT" w:eastAsia="it-IT"/>
              </w:rPr>
            </w:pPr>
            <w:r w:rsidRPr="005A1067">
              <w:rPr>
                <w:rFonts w:ascii="Times New Roman" w:eastAsia="Times New Roman" w:hAnsi="Times New Roman"/>
                <w:i/>
                <w:iCs/>
                <w:sz w:val="24"/>
                <w:szCs w:val="24"/>
                <w:lang w:val="it-IT" w:eastAsia="it-IT"/>
              </w:rPr>
              <w:t>Step 1</w:t>
            </w:r>
          </w:p>
        </w:tc>
        <w:tc>
          <w:tcPr>
            <w:tcW w:w="1126" w:type="dxa"/>
            <w:tcBorders>
              <w:top w:val="nil"/>
              <w:left w:val="nil"/>
              <w:bottom w:val="single" w:sz="4" w:space="0" w:color="auto"/>
              <w:right w:val="nil"/>
            </w:tcBorders>
            <w:shd w:val="clear" w:color="auto" w:fill="auto"/>
            <w:noWrap/>
            <w:vAlign w:val="bottom"/>
            <w:hideMark/>
          </w:tcPr>
          <w:p w14:paraId="4149054B" w14:textId="77777777" w:rsidR="005A1067" w:rsidRPr="005A1067" w:rsidRDefault="005A1067" w:rsidP="005A1067">
            <w:pPr>
              <w:spacing w:after="0" w:line="240" w:lineRule="auto"/>
              <w:rPr>
                <w:rFonts w:ascii="Times New Roman" w:eastAsia="Times New Roman" w:hAnsi="Times New Roman"/>
                <w:i/>
                <w:iCs/>
                <w:sz w:val="24"/>
                <w:szCs w:val="24"/>
                <w:lang w:val="it-IT" w:eastAsia="it-IT"/>
              </w:rPr>
            </w:pPr>
            <w:r w:rsidRPr="005A1067">
              <w:rPr>
                <w:rFonts w:ascii="Times New Roman" w:eastAsia="Times New Roman" w:hAnsi="Times New Roman"/>
                <w:i/>
                <w:iCs/>
                <w:sz w:val="24"/>
                <w:szCs w:val="24"/>
                <w:lang w:val="it-IT" w:eastAsia="it-IT"/>
              </w:rPr>
              <w:t>Step 2</w:t>
            </w:r>
          </w:p>
        </w:tc>
        <w:tc>
          <w:tcPr>
            <w:tcW w:w="1126" w:type="dxa"/>
            <w:tcBorders>
              <w:top w:val="nil"/>
              <w:left w:val="nil"/>
              <w:bottom w:val="single" w:sz="4" w:space="0" w:color="auto"/>
              <w:right w:val="nil"/>
            </w:tcBorders>
            <w:shd w:val="clear" w:color="auto" w:fill="auto"/>
            <w:noWrap/>
            <w:vAlign w:val="bottom"/>
            <w:hideMark/>
          </w:tcPr>
          <w:p w14:paraId="295CEDEE" w14:textId="77777777" w:rsidR="005A1067" w:rsidRPr="005A1067" w:rsidRDefault="005A1067" w:rsidP="005A1067">
            <w:pPr>
              <w:spacing w:after="0" w:line="240" w:lineRule="auto"/>
              <w:rPr>
                <w:rFonts w:ascii="Times New Roman" w:eastAsia="Times New Roman" w:hAnsi="Times New Roman"/>
                <w:i/>
                <w:iCs/>
                <w:sz w:val="24"/>
                <w:szCs w:val="24"/>
                <w:lang w:val="it-IT" w:eastAsia="it-IT"/>
              </w:rPr>
            </w:pPr>
            <w:r w:rsidRPr="005A1067">
              <w:rPr>
                <w:rFonts w:ascii="Times New Roman" w:eastAsia="Times New Roman" w:hAnsi="Times New Roman"/>
                <w:i/>
                <w:iCs/>
                <w:sz w:val="24"/>
                <w:szCs w:val="24"/>
                <w:lang w:val="it-IT" w:eastAsia="it-IT"/>
              </w:rPr>
              <w:t>Step 3</w:t>
            </w:r>
          </w:p>
        </w:tc>
        <w:tc>
          <w:tcPr>
            <w:tcW w:w="1126" w:type="dxa"/>
            <w:tcBorders>
              <w:top w:val="nil"/>
              <w:left w:val="nil"/>
              <w:bottom w:val="single" w:sz="4" w:space="0" w:color="auto"/>
              <w:right w:val="nil"/>
            </w:tcBorders>
            <w:shd w:val="clear" w:color="auto" w:fill="auto"/>
            <w:noWrap/>
            <w:vAlign w:val="bottom"/>
            <w:hideMark/>
          </w:tcPr>
          <w:p w14:paraId="6D209B93" w14:textId="77777777" w:rsidR="005A1067" w:rsidRPr="005A1067" w:rsidRDefault="005A1067" w:rsidP="005A1067">
            <w:pPr>
              <w:spacing w:after="0" w:line="240" w:lineRule="auto"/>
              <w:rPr>
                <w:rFonts w:ascii="Times New Roman" w:eastAsia="Times New Roman" w:hAnsi="Times New Roman"/>
                <w:i/>
                <w:iCs/>
                <w:sz w:val="24"/>
                <w:szCs w:val="24"/>
                <w:lang w:val="it-IT" w:eastAsia="it-IT"/>
              </w:rPr>
            </w:pPr>
            <w:r w:rsidRPr="005A1067">
              <w:rPr>
                <w:rFonts w:ascii="Times New Roman" w:eastAsia="Times New Roman" w:hAnsi="Times New Roman"/>
                <w:i/>
                <w:iCs/>
                <w:sz w:val="24"/>
                <w:szCs w:val="24"/>
                <w:lang w:val="it-IT" w:eastAsia="it-IT"/>
              </w:rPr>
              <w:t>Step 4</w:t>
            </w:r>
          </w:p>
        </w:tc>
        <w:tc>
          <w:tcPr>
            <w:tcW w:w="200" w:type="dxa"/>
            <w:tcBorders>
              <w:top w:val="nil"/>
              <w:left w:val="nil"/>
              <w:bottom w:val="nil"/>
              <w:right w:val="nil"/>
            </w:tcBorders>
            <w:shd w:val="clear" w:color="auto" w:fill="auto"/>
            <w:noWrap/>
            <w:vAlign w:val="bottom"/>
            <w:hideMark/>
          </w:tcPr>
          <w:p w14:paraId="16FD479F" w14:textId="77777777" w:rsidR="005A1067" w:rsidRPr="005A1067" w:rsidRDefault="005A1067" w:rsidP="005A1067">
            <w:pPr>
              <w:spacing w:after="0" w:line="240" w:lineRule="auto"/>
              <w:rPr>
                <w:rFonts w:ascii="Times New Roman" w:eastAsia="Times New Roman" w:hAnsi="Times New Roman"/>
                <w:i/>
                <w:iCs/>
                <w:sz w:val="24"/>
                <w:szCs w:val="24"/>
                <w:lang w:val="it-IT" w:eastAsia="it-IT"/>
              </w:rPr>
            </w:pPr>
          </w:p>
        </w:tc>
        <w:tc>
          <w:tcPr>
            <w:tcW w:w="1126" w:type="dxa"/>
            <w:tcBorders>
              <w:top w:val="nil"/>
              <w:left w:val="nil"/>
              <w:bottom w:val="single" w:sz="4" w:space="0" w:color="auto"/>
              <w:right w:val="nil"/>
            </w:tcBorders>
            <w:shd w:val="clear" w:color="auto" w:fill="auto"/>
            <w:noWrap/>
            <w:vAlign w:val="bottom"/>
            <w:hideMark/>
          </w:tcPr>
          <w:p w14:paraId="0DB163ED" w14:textId="77777777" w:rsidR="005A1067" w:rsidRPr="005A1067" w:rsidRDefault="005A1067" w:rsidP="005A1067">
            <w:pPr>
              <w:spacing w:after="0" w:line="240" w:lineRule="auto"/>
              <w:rPr>
                <w:rFonts w:ascii="Times New Roman" w:eastAsia="Times New Roman" w:hAnsi="Times New Roman"/>
                <w:i/>
                <w:iCs/>
                <w:sz w:val="24"/>
                <w:szCs w:val="24"/>
                <w:lang w:val="it-IT" w:eastAsia="it-IT"/>
              </w:rPr>
            </w:pPr>
            <w:r w:rsidRPr="005A1067">
              <w:rPr>
                <w:rFonts w:ascii="Times New Roman" w:eastAsia="Times New Roman" w:hAnsi="Times New Roman"/>
                <w:i/>
                <w:iCs/>
                <w:sz w:val="24"/>
                <w:szCs w:val="24"/>
                <w:lang w:val="it-IT" w:eastAsia="it-IT"/>
              </w:rPr>
              <w:t>Step 1</w:t>
            </w:r>
          </w:p>
        </w:tc>
        <w:tc>
          <w:tcPr>
            <w:tcW w:w="1126" w:type="dxa"/>
            <w:tcBorders>
              <w:top w:val="nil"/>
              <w:left w:val="nil"/>
              <w:bottom w:val="single" w:sz="4" w:space="0" w:color="auto"/>
              <w:right w:val="nil"/>
            </w:tcBorders>
            <w:shd w:val="clear" w:color="auto" w:fill="auto"/>
            <w:noWrap/>
            <w:vAlign w:val="bottom"/>
            <w:hideMark/>
          </w:tcPr>
          <w:p w14:paraId="6953214F" w14:textId="77777777" w:rsidR="005A1067" w:rsidRPr="005A1067" w:rsidRDefault="005A1067" w:rsidP="005A1067">
            <w:pPr>
              <w:spacing w:after="0" w:line="240" w:lineRule="auto"/>
              <w:rPr>
                <w:rFonts w:ascii="Times New Roman" w:eastAsia="Times New Roman" w:hAnsi="Times New Roman"/>
                <w:i/>
                <w:iCs/>
                <w:sz w:val="24"/>
                <w:szCs w:val="24"/>
                <w:lang w:val="it-IT" w:eastAsia="it-IT"/>
              </w:rPr>
            </w:pPr>
            <w:r w:rsidRPr="005A1067">
              <w:rPr>
                <w:rFonts w:ascii="Times New Roman" w:eastAsia="Times New Roman" w:hAnsi="Times New Roman"/>
                <w:i/>
                <w:iCs/>
                <w:sz w:val="24"/>
                <w:szCs w:val="24"/>
                <w:lang w:val="it-IT" w:eastAsia="it-IT"/>
              </w:rPr>
              <w:t>Step 2</w:t>
            </w:r>
          </w:p>
        </w:tc>
        <w:tc>
          <w:tcPr>
            <w:tcW w:w="1300" w:type="dxa"/>
            <w:tcBorders>
              <w:top w:val="nil"/>
              <w:left w:val="nil"/>
              <w:bottom w:val="single" w:sz="4" w:space="0" w:color="auto"/>
              <w:right w:val="nil"/>
            </w:tcBorders>
            <w:shd w:val="clear" w:color="auto" w:fill="auto"/>
            <w:noWrap/>
            <w:vAlign w:val="bottom"/>
            <w:hideMark/>
          </w:tcPr>
          <w:p w14:paraId="3531C5F7" w14:textId="77777777" w:rsidR="005A1067" w:rsidRPr="005A1067" w:rsidRDefault="005A1067" w:rsidP="005A1067">
            <w:pPr>
              <w:spacing w:after="0" w:line="240" w:lineRule="auto"/>
              <w:rPr>
                <w:rFonts w:ascii="Times New Roman" w:eastAsia="Times New Roman" w:hAnsi="Times New Roman"/>
                <w:i/>
                <w:iCs/>
                <w:sz w:val="24"/>
                <w:szCs w:val="24"/>
                <w:lang w:val="it-IT" w:eastAsia="it-IT"/>
              </w:rPr>
            </w:pPr>
            <w:r w:rsidRPr="005A1067">
              <w:rPr>
                <w:rFonts w:ascii="Times New Roman" w:eastAsia="Times New Roman" w:hAnsi="Times New Roman"/>
                <w:i/>
                <w:iCs/>
                <w:sz w:val="24"/>
                <w:szCs w:val="24"/>
                <w:lang w:val="it-IT" w:eastAsia="it-IT"/>
              </w:rPr>
              <w:t>Step 3</w:t>
            </w:r>
          </w:p>
        </w:tc>
        <w:tc>
          <w:tcPr>
            <w:tcW w:w="1300" w:type="dxa"/>
            <w:tcBorders>
              <w:top w:val="nil"/>
              <w:left w:val="nil"/>
              <w:bottom w:val="single" w:sz="4" w:space="0" w:color="auto"/>
              <w:right w:val="nil"/>
            </w:tcBorders>
            <w:shd w:val="clear" w:color="auto" w:fill="auto"/>
            <w:noWrap/>
            <w:vAlign w:val="bottom"/>
            <w:hideMark/>
          </w:tcPr>
          <w:p w14:paraId="51846EA5" w14:textId="77777777" w:rsidR="005A1067" w:rsidRPr="005A1067" w:rsidRDefault="005A1067" w:rsidP="005A1067">
            <w:pPr>
              <w:spacing w:after="0" w:line="240" w:lineRule="auto"/>
              <w:rPr>
                <w:rFonts w:ascii="Times New Roman" w:eastAsia="Times New Roman" w:hAnsi="Times New Roman"/>
                <w:i/>
                <w:iCs/>
                <w:sz w:val="24"/>
                <w:szCs w:val="24"/>
                <w:lang w:val="it-IT" w:eastAsia="it-IT"/>
              </w:rPr>
            </w:pPr>
            <w:r w:rsidRPr="005A1067">
              <w:rPr>
                <w:rFonts w:ascii="Times New Roman" w:eastAsia="Times New Roman" w:hAnsi="Times New Roman"/>
                <w:i/>
                <w:iCs/>
                <w:sz w:val="24"/>
                <w:szCs w:val="24"/>
                <w:lang w:val="it-IT" w:eastAsia="it-IT"/>
              </w:rPr>
              <w:t>Step 4</w:t>
            </w:r>
          </w:p>
        </w:tc>
      </w:tr>
      <w:tr w:rsidR="005A1067" w:rsidRPr="005A1067" w14:paraId="5D8ACF13" w14:textId="77777777" w:rsidTr="000E1228">
        <w:trPr>
          <w:trHeight w:val="320"/>
          <w:jc w:val="center"/>
        </w:trPr>
        <w:tc>
          <w:tcPr>
            <w:tcW w:w="2779" w:type="dxa"/>
            <w:tcBorders>
              <w:top w:val="nil"/>
              <w:left w:val="nil"/>
              <w:bottom w:val="single" w:sz="4" w:space="0" w:color="auto"/>
              <w:right w:val="nil"/>
            </w:tcBorders>
            <w:shd w:val="clear" w:color="auto" w:fill="auto"/>
            <w:noWrap/>
            <w:vAlign w:val="bottom"/>
            <w:hideMark/>
          </w:tcPr>
          <w:p w14:paraId="63A59165" w14:textId="77777777" w:rsidR="005A1067" w:rsidRPr="005A1067" w:rsidRDefault="005A1067" w:rsidP="005A1067">
            <w:pPr>
              <w:spacing w:after="0" w:line="240" w:lineRule="auto"/>
              <w:rPr>
                <w:rFonts w:ascii="Times New Roman" w:eastAsia="Times New Roman" w:hAnsi="Times New Roman"/>
                <w:i/>
                <w:iCs/>
                <w:sz w:val="24"/>
                <w:szCs w:val="24"/>
                <w:lang w:val="it-IT" w:eastAsia="it-IT"/>
              </w:rPr>
            </w:pPr>
            <w:r w:rsidRPr="005A1067">
              <w:rPr>
                <w:rFonts w:ascii="Times New Roman" w:eastAsia="Times New Roman" w:hAnsi="Times New Roman"/>
                <w:i/>
                <w:iCs/>
                <w:sz w:val="24"/>
                <w:szCs w:val="24"/>
                <w:lang w:val="it-IT" w:eastAsia="it-IT"/>
              </w:rPr>
              <w:t>Predictors</w:t>
            </w:r>
          </w:p>
        </w:tc>
        <w:tc>
          <w:tcPr>
            <w:tcW w:w="1126" w:type="dxa"/>
            <w:tcBorders>
              <w:top w:val="nil"/>
              <w:left w:val="nil"/>
              <w:bottom w:val="single" w:sz="4" w:space="0" w:color="auto"/>
              <w:right w:val="nil"/>
            </w:tcBorders>
            <w:shd w:val="clear" w:color="auto" w:fill="auto"/>
            <w:noWrap/>
            <w:vAlign w:val="bottom"/>
            <w:hideMark/>
          </w:tcPr>
          <w:p w14:paraId="61C7C4A7" w14:textId="77777777" w:rsidR="005A1067" w:rsidRPr="005A1067" w:rsidRDefault="005A1067" w:rsidP="005A1067">
            <w:pPr>
              <w:spacing w:after="0" w:line="240" w:lineRule="auto"/>
              <w:rPr>
                <w:rFonts w:ascii="Times New Roman" w:eastAsia="Times New Roman" w:hAnsi="Times New Roman"/>
                <w:i/>
                <w:iCs/>
                <w:sz w:val="24"/>
                <w:szCs w:val="24"/>
                <w:lang w:val="it-IT" w:eastAsia="it-IT"/>
              </w:rPr>
            </w:pPr>
            <w:r w:rsidRPr="005A1067">
              <w:rPr>
                <w:rFonts w:ascii="Times New Roman" w:eastAsia="Times New Roman" w:hAnsi="Times New Roman"/>
                <w:i/>
                <w:iCs/>
                <w:sz w:val="24"/>
                <w:szCs w:val="24"/>
                <w:lang w:val="it-IT" w:eastAsia="it-IT"/>
              </w:rPr>
              <w:t>B</w:t>
            </w:r>
          </w:p>
        </w:tc>
        <w:tc>
          <w:tcPr>
            <w:tcW w:w="1126" w:type="dxa"/>
            <w:tcBorders>
              <w:top w:val="nil"/>
              <w:left w:val="nil"/>
              <w:bottom w:val="single" w:sz="4" w:space="0" w:color="auto"/>
              <w:right w:val="nil"/>
            </w:tcBorders>
            <w:shd w:val="clear" w:color="auto" w:fill="auto"/>
            <w:noWrap/>
            <w:vAlign w:val="bottom"/>
            <w:hideMark/>
          </w:tcPr>
          <w:p w14:paraId="47D02943" w14:textId="77777777" w:rsidR="005A1067" w:rsidRPr="005A1067" w:rsidRDefault="005A1067" w:rsidP="005A1067">
            <w:pPr>
              <w:spacing w:after="0" w:line="240" w:lineRule="auto"/>
              <w:rPr>
                <w:rFonts w:ascii="Times New Roman" w:eastAsia="Times New Roman" w:hAnsi="Times New Roman"/>
                <w:i/>
                <w:iCs/>
                <w:sz w:val="24"/>
                <w:szCs w:val="24"/>
                <w:lang w:val="it-IT" w:eastAsia="it-IT"/>
              </w:rPr>
            </w:pPr>
            <w:r w:rsidRPr="005A1067">
              <w:rPr>
                <w:rFonts w:ascii="Times New Roman" w:eastAsia="Times New Roman" w:hAnsi="Times New Roman"/>
                <w:i/>
                <w:iCs/>
                <w:sz w:val="24"/>
                <w:szCs w:val="24"/>
                <w:lang w:val="it-IT" w:eastAsia="it-IT"/>
              </w:rPr>
              <w:t>B</w:t>
            </w:r>
          </w:p>
        </w:tc>
        <w:tc>
          <w:tcPr>
            <w:tcW w:w="1126" w:type="dxa"/>
            <w:tcBorders>
              <w:top w:val="nil"/>
              <w:left w:val="nil"/>
              <w:bottom w:val="single" w:sz="4" w:space="0" w:color="auto"/>
              <w:right w:val="nil"/>
            </w:tcBorders>
            <w:shd w:val="clear" w:color="auto" w:fill="auto"/>
            <w:noWrap/>
            <w:vAlign w:val="bottom"/>
            <w:hideMark/>
          </w:tcPr>
          <w:p w14:paraId="17CBCD14" w14:textId="77777777" w:rsidR="005A1067" w:rsidRPr="005A1067" w:rsidRDefault="005A1067" w:rsidP="005A1067">
            <w:pPr>
              <w:spacing w:after="0" w:line="240" w:lineRule="auto"/>
              <w:rPr>
                <w:rFonts w:ascii="Times New Roman" w:eastAsia="Times New Roman" w:hAnsi="Times New Roman"/>
                <w:i/>
                <w:iCs/>
                <w:sz w:val="24"/>
                <w:szCs w:val="24"/>
                <w:lang w:val="it-IT" w:eastAsia="it-IT"/>
              </w:rPr>
            </w:pPr>
            <w:r w:rsidRPr="005A1067">
              <w:rPr>
                <w:rFonts w:ascii="Times New Roman" w:eastAsia="Times New Roman" w:hAnsi="Times New Roman"/>
                <w:i/>
                <w:iCs/>
                <w:sz w:val="24"/>
                <w:szCs w:val="24"/>
                <w:lang w:val="it-IT" w:eastAsia="it-IT"/>
              </w:rPr>
              <w:t>B</w:t>
            </w:r>
          </w:p>
        </w:tc>
        <w:tc>
          <w:tcPr>
            <w:tcW w:w="1126" w:type="dxa"/>
            <w:tcBorders>
              <w:top w:val="nil"/>
              <w:left w:val="nil"/>
              <w:bottom w:val="single" w:sz="4" w:space="0" w:color="auto"/>
              <w:right w:val="nil"/>
            </w:tcBorders>
            <w:shd w:val="clear" w:color="auto" w:fill="auto"/>
            <w:noWrap/>
            <w:vAlign w:val="bottom"/>
            <w:hideMark/>
          </w:tcPr>
          <w:p w14:paraId="008734A9" w14:textId="77777777" w:rsidR="005A1067" w:rsidRPr="005A1067" w:rsidRDefault="005A1067" w:rsidP="005A1067">
            <w:pPr>
              <w:spacing w:after="0" w:line="240" w:lineRule="auto"/>
              <w:rPr>
                <w:rFonts w:ascii="Times New Roman" w:eastAsia="Times New Roman" w:hAnsi="Times New Roman"/>
                <w:i/>
                <w:iCs/>
                <w:sz w:val="24"/>
                <w:szCs w:val="24"/>
                <w:lang w:val="it-IT" w:eastAsia="it-IT"/>
              </w:rPr>
            </w:pPr>
            <w:r w:rsidRPr="005A1067">
              <w:rPr>
                <w:rFonts w:ascii="Times New Roman" w:eastAsia="Times New Roman" w:hAnsi="Times New Roman"/>
                <w:i/>
                <w:iCs/>
                <w:sz w:val="24"/>
                <w:szCs w:val="24"/>
                <w:lang w:val="it-IT" w:eastAsia="it-IT"/>
              </w:rPr>
              <w:t>B</w:t>
            </w:r>
          </w:p>
        </w:tc>
        <w:tc>
          <w:tcPr>
            <w:tcW w:w="200" w:type="dxa"/>
            <w:tcBorders>
              <w:top w:val="nil"/>
              <w:left w:val="nil"/>
              <w:bottom w:val="single" w:sz="4" w:space="0" w:color="auto"/>
              <w:right w:val="nil"/>
            </w:tcBorders>
            <w:shd w:val="clear" w:color="auto" w:fill="auto"/>
            <w:noWrap/>
            <w:vAlign w:val="bottom"/>
            <w:hideMark/>
          </w:tcPr>
          <w:p w14:paraId="5DFBFA4E" w14:textId="77777777" w:rsidR="005A1067" w:rsidRPr="005A1067" w:rsidRDefault="005A1067" w:rsidP="005A1067">
            <w:pPr>
              <w:spacing w:after="0" w:line="240" w:lineRule="auto"/>
              <w:rPr>
                <w:rFonts w:ascii="Times New Roman" w:eastAsia="Times New Roman" w:hAnsi="Times New Roman"/>
                <w:i/>
                <w:iCs/>
                <w:sz w:val="24"/>
                <w:szCs w:val="24"/>
                <w:lang w:val="it-IT" w:eastAsia="it-IT"/>
              </w:rPr>
            </w:pPr>
            <w:r w:rsidRPr="005A1067">
              <w:rPr>
                <w:rFonts w:ascii="Times New Roman" w:eastAsia="Times New Roman" w:hAnsi="Times New Roman"/>
                <w:i/>
                <w:iCs/>
                <w:sz w:val="24"/>
                <w:szCs w:val="24"/>
                <w:lang w:val="it-IT" w:eastAsia="it-IT"/>
              </w:rPr>
              <w:t> </w:t>
            </w:r>
          </w:p>
        </w:tc>
        <w:tc>
          <w:tcPr>
            <w:tcW w:w="1126" w:type="dxa"/>
            <w:tcBorders>
              <w:top w:val="nil"/>
              <w:left w:val="nil"/>
              <w:bottom w:val="single" w:sz="4" w:space="0" w:color="auto"/>
              <w:right w:val="nil"/>
            </w:tcBorders>
            <w:shd w:val="clear" w:color="auto" w:fill="auto"/>
            <w:noWrap/>
            <w:vAlign w:val="bottom"/>
            <w:hideMark/>
          </w:tcPr>
          <w:p w14:paraId="26BE640C" w14:textId="77777777" w:rsidR="005A1067" w:rsidRPr="005A1067" w:rsidRDefault="005A1067" w:rsidP="005A1067">
            <w:pPr>
              <w:spacing w:after="0" w:line="240" w:lineRule="auto"/>
              <w:rPr>
                <w:rFonts w:ascii="Times New Roman" w:eastAsia="Times New Roman" w:hAnsi="Times New Roman"/>
                <w:i/>
                <w:iCs/>
                <w:sz w:val="24"/>
                <w:szCs w:val="24"/>
                <w:lang w:val="it-IT" w:eastAsia="it-IT"/>
              </w:rPr>
            </w:pPr>
            <w:r w:rsidRPr="005A1067">
              <w:rPr>
                <w:rFonts w:ascii="Times New Roman" w:eastAsia="Times New Roman" w:hAnsi="Times New Roman"/>
                <w:i/>
                <w:iCs/>
                <w:sz w:val="24"/>
                <w:szCs w:val="24"/>
                <w:lang w:val="it-IT" w:eastAsia="it-IT"/>
              </w:rPr>
              <w:t>B</w:t>
            </w:r>
          </w:p>
        </w:tc>
        <w:tc>
          <w:tcPr>
            <w:tcW w:w="1126" w:type="dxa"/>
            <w:tcBorders>
              <w:top w:val="nil"/>
              <w:left w:val="nil"/>
              <w:bottom w:val="single" w:sz="4" w:space="0" w:color="auto"/>
              <w:right w:val="nil"/>
            </w:tcBorders>
            <w:shd w:val="clear" w:color="auto" w:fill="auto"/>
            <w:noWrap/>
            <w:vAlign w:val="bottom"/>
            <w:hideMark/>
          </w:tcPr>
          <w:p w14:paraId="7110D9E7" w14:textId="77777777" w:rsidR="005A1067" w:rsidRPr="005A1067" w:rsidRDefault="005A1067" w:rsidP="005A1067">
            <w:pPr>
              <w:spacing w:after="0" w:line="240" w:lineRule="auto"/>
              <w:rPr>
                <w:rFonts w:ascii="Times New Roman" w:eastAsia="Times New Roman" w:hAnsi="Times New Roman"/>
                <w:i/>
                <w:iCs/>
                <w:sz w:val="24"/>
                <w:szCs w:val="24"/>
                <w:lang w:val="it-IT" w:eastAsia="it-IT"/>
              </w:rPr>
            </w:pPr>
            <w:r w:rsidRPr="005A1067">
              <w:rPr>
                <w:rFonts w:ascii="Times New Roman" w:eastAsia="Times New Roman" w:hAnsi="Times New Roman"/>
                <w:i/>
                <w:iCs/>
                <w:sz w:val="24"/>
                <w:szCs w:val="24"/>
                <w:lang w:val="it-IT" w:eastAsia="it-IT"/>
              </w:rPr>
              <w:t>B</w:t>
            </w:r>
          </w:p>
        </w:tc>
        <w:tc>
          <w:tcPr>
            <w:tcW w:w="1300" w:type="dxa"/>
            <w:tcBorders>
              <w:top w:val="nil"/>
              <w:left w:val="nil"/>
              <w:bottom w:val="single" w:sz="4" w:space="0" w:color="auto"/>
              <w:right w:val="nil"/>
            </w:tcBorders>
            <w:shd w:val="clear" w:color="auto" w:fill="auto"/>
            <w:noWrap/>
            <w:vAlign w:val="bottom"/>
            <w:hideMark/>
          </w:tcPr>
          <w:p w14:paraId="2E845FF1" w14:textId="77777777" w:rsidR="005A1067" w:rsidRPr="005A1067" w:rsidRDefault="005A1067" w:rsidP="005A1067">
            <w:pPr>
              <w:spacing w:after="0" w:line="240" w:lineRule="auto"/>
              <w:rPr>
                <w:rFonts w:ascii="Times New Roman" w:eastAsia="Times New Roman" w:hAnsi="Times New Roman"/>
                <w:i/>
                <w:iCs/>
                <w:sz w:val="24"/>
                <w:szCs w:val="24"/>
                <w:lang w:val="it-IT" w:eastAsia="it-IT"/>
              </w:rPr>
            </w:pPr>
            <w:r w:rsidRPr="005A1067">
              <w:rPr>
                <w:rFonts w:ascii="Times New Roman" w:eastAsia="Times New Roman" w:hAnsi="Times New Roman"/>
                <w:i/>
                <w:iCs/>
                <w:sz w:val="24"/>
                <w:szCs w:val="24"/>
                <w:lang w:val="it-IT" w:eastAsia="it-IT"/>
              </w:rPr>
              <w:t>B</w:t>
            </w:r>
          </w:p>
        </w:tc>
        <w:tc>
          <w:tcPr>
            <w:tcW w:w="1300" w:type="dxa"/>
            <w:tcBorders>
              <w:top w:val="nil"/>
              <w:left w:val="nil"/>
              <w:bottom w:val="single" w:sz="4" w:space="0" w:color="auto"/>
              <w:right w:val="nil"/>
            </w:tcBorders>
            <w:shd w:val="clear" w:color="auto" w:fill="auto"/>
            <w:noWrap/>
            <w:vAlign w:val="bottom"/>
            <w:hideMark/>
          </w:tcPr>
          <w:p w14:paraId="27615F1E" w14:textId="77777777" w:rsidR="005A1067" w:rsidRPr="005A1067" w:rsidRDefault="005A1067" w:rsidP="005A1067">
            <w:pPr>
              <w:spacing w:after="0" w:line="240" w:lineRule="auto"/>
              <w:rPr>
                <w:rFonts w:ascii="Times New Roman" w:eastAsia="Times New Roman" w:hAnsi="Times New Roman"/>
                <w:i/>
                <w:iCs/>
                <w:sz w:val="24"/>
                <w:szCs w:val="24"/>
                <w:lang w:val="it-IT" w:eastAsia="it-IT"/>
              </w:rPr>
            </w:pPr>
            <w:r w:rsidRPr="005A1067">
              <w:rPr>
                <w:rFonts w:ascii="Times New Roman" w:eastAsia="Times New Roman" w:hAnsi="Times New Roman"/>
                <w:i/>
                <w:iCs/>
                <w:sz w:val="24"/>
                <w:szCs w:val="24"/>
                <w:lang w:val="it-IT" w:eastAsia="it-IT"/>
              </w:rPr>
              <w:t>B</w:t>
            </w:r>
          </w:p>
        </w:tc>
      </w:tr>
      <w:tr w:rsidR="005A1067" w:rsidRPr="005A1067" w14:paraId="71B00D18" w14:textId="77777777" w:rsidTr="000E1228">
        <w:trPr>
          <w:trHeight w:val="320"/>
          <w:jc w:val="center"/>
        </w:trPr>
        <w:tc>
          <w:tcPr>
            <w:tcW w:w="2779" w:type="dxa"/>
            <w:tcBorders>
              <w:top w:val="nil"/>
              <w:left w:val="nil"/>
              <w:bottom w:val="nil"/>
              <w:right w:val="nil"/>
            </w:tcBorders>
            <w:shd w:val="clear" w:color="auto" w:fill="auto"/>
            <w:noWrap/>
            <w:vAlign w:val="bottom"/>
            <w:hideMark/>
          </w:tcPr>
          <w:p w14:paraId="3136E930"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Age</w:t>
            </w:r>
          </w:p>
        </w:tc>
        <w:tc>
          <w:tcPr>
            <w:tcW w:w="1126" w:type="dxa"/>
            <w:tcBorders>
              <w:top w:val="nil"/>
              <w:left w:val="nil"/>
              <w:bottom w:val="nil"/>
              <w:right w:val="nil"/>
            </w:tcBorders>
            <w:shd w:val="clear" w:color="auto" w:fill="auto"/>
            <w:noWrap/>
            <w:vAlign w:val="bottom"/>
            <w:hideMark/>
          </w:tcPr>
          <w:p w14:paraId="229CB5C0" w14:textId="77777777" w:rsidR="005A1067" w:rsidRPr="005A1067" w:rsidRDefault="00B76277"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.02*</w:t>
            </w:r>
            <w:r w:rsidR="005A1067" w:rsidRPr="005A1067">
              <w:rPr>
                <w:rFonts w:ascii="Times New Roman" w:eastAsia="Times New Roman" w:hAnsi="Times New Roman"/>
                <w:sz w:val="24"/>
                <w:szCs w:val="24"/>
                <w:lang w:val="it-IT" w:eastAsia="it-IT"/>
              </w:rPr>
              <w:t>*</w:t>
            </w:r>
          </w:p>
        </w:tc>
        <w:tc>
          <w:tcPr>
            <w:tcW w:w="1126" w:type="dxa"/>
            <w:tcBorders>
              <w:top w:val="nil"/>
              <w:left w:val="nil"/>
              <w:bottom w:val="nil"/>
              <w:right w:val="nil"/>
            </w:tcBorders>
            <w:shd w:val="clear" w:color="auto" w:fill="auto"/>
            <w:noWrap/>
            <w:vAlign w:val="bottom"/>
            <w:hideMark/>
          </w:tcPr>
          <w:p w14:paraId="70F53C05"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.01</w:t>
            </w:r>
          </w:p>
        </w:tc>
        <w:tc>
          <w:tcPr>
            <w:tcW w:w="1126" w:type="dxa"/>
            <w:tcBorders>
              <w:top w:val="nil"/>
              <w:left w:val="nil"/>
              <w:bottom w:val="nil"/>
              <w:right w:val="nil"/>
            </w:tcBorders>
            <w:shd w:val="clear" w:color="auto" w:fill="auto"/>
            <w:noWrap/>
            <w:vAlign w:val="bottom"/>
            <w:hideMark/>
          </w:tcPr>
          <w:p w14:paraId="0B0C91A4"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.02*</w:t>
            </w:r>
          </w:p>
        </w:tc>
        <w:tc>
          <w:tcPr>
            <w:tcW w:w="1126" w:type="dxa"/>
            <w:tcBorders>
              <w:top w:val="nil"/>
              <w:left w:val="nil"/>
              <w:bottom w:val="nil"/>
              <w:right w:val="nil"/>
            </w:tcBorders>
            <w:shd w:val="clear" w:color="auto" w:fill="auto"/>
            <w:noWrap/>
            <w:vAlign w:val="bottom"/>
            <w:hideMark/>
          </w:tcPr>
          <w:p w14:paraId="7C3C03EF"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.01*</w:t>
            </w:r>
          </w:p>
        </w:tc>
        <w:tc>
          <w:tcPr>
            <w:tcW w:w="200" w:type="dxa"/>
            <w:tcBorders>
              <w:top w:val="nil"/>
              <w:left w:val="nil"/>
              <w:bottom w:val="nil"/>
              <w:right w:val="nil"/>
            </w:tcBorders>
            <w:shd w:val="clear" w:color="auto" w:fill="auto"/>
            <w:noWrap/>
            <w:vAlign w:val="bottom"/>
            <w:hideMark/>
          </w:tcPr>
          <w:p w14:paraId="256FF358" w14:textId="77777777" w:rsidR="005A1067" w:rsidRPr="005A1067" w:rsidRDefault="005A1067" w:rsidP="005A1067">
            <w:pPr>
              <w:spacing w:after="0" w:line="240" w:lineRule="auto"/>
              <w:rPr>
                <w:rFonts w:ascii="Times New Roman" w:eastAsia="Times New Roman" w:hAnsi="Times New Roman"/>
                <w:sz w:val="24"/>
                <w:szCs w:val="24"/>
                <w:lang w:val="it-IT" w:eastAsia="it-IT"/>
              </w:rPr>
            </w:pPr>
          </w:p>
        </w:tc>
        <w:tc>
          <w:tcPr>
            <w:tcW w:w="1126" w:type="dxa"/>
            <w:tcBorders>
              <w:top w:val="nil"/>
              <w:left w:val="nil"/>
              <w:bottom w:val="nil"/>
              <w:right w:val="nil"/>
            </w:tcBorders>
            <w:shd w:val="clear" w:color="auto" w:fill="auto"/>
            <w:noWrap/>
            <w:vAlign w:val="bottom"/>
            <w:hideMark/>
          </w:tcPr>
          <w:p w14:paraId="52D732D6"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-.01*</w:t>
            </w:r>
          </w:p>
        </w:tc>
        <w:tc>
          <w:tcPr>
            <w:tcW w:w="1126" w:type="dxa"/>
            <w:tcBorders>
              <w:top w:val="nil"/>
              <w:left w:val="nil"/>
              <w:bottom w:val="nil"/>
              <w:right w:val="nil"/>
            </w:tcBorders>
            <w:shd w:val="clear" w:color="auto" w:fill="auto"/>
            <w:noWrap/>
            <w:vAlign w:val="bottom"/>
            <w:hideMark/>
          </w:tcPr>
          <w:p w14:paraId="24C61A9A"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-.01*</w:t>
            </w:r>
          </w:p>
        </w:tc>
        <w:tc>
          <w:tcPr>
            <w:tcW w:w="1300" w:type="dxa"/>
            <w:tcBorders>
              <w:top w:val="nil"/>
              <w:left w:val="nil"/>
              <w:bottom w:val="nil"/>
              <w:right w:val="nil"/>
            </w:tcBorders>
            <w:shd w:val="clear" w:color="auto" w:fill="auto"/>
            <w:noWrap/>
            <w:vAlign w:val="bottom"/>
            <w:hideMark/>
          </w:tcPr>
          <w:p w14:paraId="5EF75E22"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-.02*</w:t>
            </w:r>
          </w:p>
        </w:tc>
        <w:tc>
          <w:tcPr>
            <w:tcW w:w="1300" w:type="dxa"/>
            <w:tcBorders>
              <w:top w:val="nil"/>
              <w:left w:val="nil"/>
              <w:bottom w:val="nil"/>
              <w:right w:val="nil"/>
            </w:tcBorders>
            <w:shd w:val="clear" w:color="auto" w:fill="auto"/>
            <w:noWrap/>
            <w:vAlign w:val="bottom"/>
            <w:hideMark/>
          </w:tcPr>
          <w:p w14:paraId="52E33689"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-.01</w:t>
            </w:r>
          </w:p>
        </w:tc>
      </w:tr>
      <w:tr w:rsidR="005A1067" w:rsidRPr="005A1067" w14:paraId="7A7BFF5C" w14:textId="77777777" w:rsidTr="000E1228">
        <w:trPr>
          <w:trHeight w:val="320"/>
          <w:jc w:val="center"/>
        </w:trPr>
        <w:tc>
          <w:tcPr>
            <w:tcW w:w="2779" w:type="dxa"/>
            <w:tcBorders>
              <w:top w:val="nil"/>
              <w:left w:val="nil"/>
              <w:bottom w:val="nil"/>
              <w:right w:val="nil"/>
            </w:tcBorders>
            <w:shd w:val="clear" w:color="auto" w:fill="auto"/>
            <w:noWrap/>
            <w:vAlign w:val="bottom"/>
            <w:hideMark/>
          </w:tcPr>
          <w:p w14:paraId="09F33E12"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Gender</w:t>
            </w:r>
          </w:p>
        </w:tc>
        <w:tc>
          <w:tcPr>
            <w:tcW w:w="1126" w:type="dxa"/>
            <w:tcBorders>
              <w:top w:val="nil"/>
              <w:left w:val="nil"/>
              <w:bottom w:val="nil"/>
              <w:right w:val="nil"/>
            </w:tcBorders>
            <w:shd w:val="clear" w:color="auto" w:fill="auto"/>
            <w:noWrap/>
            <w:vAlign w:val="bottom"/>
            <w:hideMark/>
          </w:tcPr>
          <w:p w14:paraId="53A0DED4" w14:textId="77777777" w:rsidR="005A1067" w:rsidRPr="005A1067" w:rsidRDefault="00B76277"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.02</w:t>
            </w:r>
          </w:p>
        </w:tc>
        <w:tc>
          <w:tcPr>
            <w:tcW w:w="1126" w:type="dxa"/>
            <w:tcBorders>
              <w:top w:val="nil"/>
              <w:left w:val="nil"/>
              <w:bottom w:val="nil"/>
              <w:right w:val="nil"/>
            </w:tcBorders>
            <w:shd w:val="clear" w:color="auto" w:fill="auto"/>
            <w:noWrap/>
            <w:vAlign w:val="bottom"/>
            <w:hideMark/>
          </w:tcPr>
          <w:p w14:paraId="5D913DE3"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.06</w:t>
            </w:r>
          </w:p>
        </w:tc>
        <w:tc>
          <w:tcPr>
            <w:tcW w:w="1126" w:type="dxa"/>
            <w:tcBorders>
              <w:top w:val="nil"/>
              <w:left w:val="nil"/>
              <w:bottom w:val="nil"/>
              <w:right w:val="nil"/>
            </w:tcBorders>
            <w:shd w:val="clear" w:color="auto" w:fill="auto"/>
            <w:noWrap/>
            <w:vAlign w:val="bottom"/>
            <w:hideMark/>
          </w:tcPr>
          <w:p w14:paraId="28000342"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.05</w:t>
            </w:r>
          </w:p>
        </w:tc>
        <w:tc>
          <w:tcPr>
            <w:tcW w:w="1126" w:type="dxa"/>
            <w:tcBorders>
              <w:top w:val="nil"/>
              <w:left w:val="nil"/>
              <w:bottom w:val="nil"/>
              <w:right w:val="nil"/>
            </w:tcBorders>
            <w:shd w:val="clear" w:color="auto" w:fill="auto"/>
            <w:noWrap/>
            <w:vAlign w:val="bottom"/>
            <w:hideMark/>
          </w:tcPr>
          <w:p w14:paraId="2389D3FE"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.02</w:t>
            </w:r>
          </w:p>
        </w:tc>
        <w:tc>
          <w:tcPr>
            <w:tcW w:w="200" w:type="dxa"/>
            <w:tcBorders>
              <w:top w:val="nil"/>
              <w:left w:val="nil"/>
              <w:bottom w:val="nil"/>
              <w:right w:val="nil"/>
            </w:tcBorders>
            <w:shd w:val="clear" w:color="auto" w:fill="auto"/>
            <w:noWrap/>
            <w:vAlign w:val="bottom"/>
            <w:hideMark/>
          </w:tcPr>
          <w:p w14:paraId="79968904" w14:textId="77777777" w:rsidR="005A1067" w:rsidRPr="005A1067" w:rsidRDefault="005A1067" w:rsidP="005A1067">
            <w:pPr>
              <w:spacing w:after="0" w:line="240" w:lineRule="auto"/>
              <w:rPr>
                <w:rFonts w:ascii="Times New Roman" w:eastAsia="Times New Roman" w:hAnsi="Times New Roman"/>
                <w:sz w:val="24"/>
                <w:szCs w:val="24"/>
                <w:lang w:val="it-IT" w:eastAsia="it-IT"/>
              </w:rPr>
            </w:pPr>
          </w:p>
        </w:tc>
        <w:tc>
          <w:tcPr>
            <w:tcW w:w="1126" w:type="dxa"/>
            <w:tcBorders>
              <w:top w:val="nil"/>
              <w:left w:val="nil"/>
              <w:bottom w:val="nil"/>
              <w:right w:val="nil"/>
            </w:tcBorders>
            <w:shd w:val="clear" w:color="auto" w:fill="auto"/>
            <w:noWrap/>
            <w:vAlign w:val="bottom"/>
            <w:hideMark/>
          </w:tcPr>
          <w:p w14:paraId="1F13652D"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-.11</w:t>
            </w:r>
          </w:p>
        </w:tc>
        <w:tc>
          <w:tcPr>
            <w:tcW w:w="1126" w:type="dxa"/>
            <w:tcBorders>
              <w:top w:val="nil"/>
              <w:left w:val="nil"/>
              <w:bottom w:val="nil"/>
              <w:right w:val="nil"/>
            </w:tcBorders>
            <w:shd w:val="clear" w:color="auto" w:fill="auto"/>
            <w:noWrap/>
            <w:vAlign w:val="bottom"/>
            <w:hideMark/>
          </w:tcPr>
          <w:p w14:paraId="461D399A"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-.12</w:t>
            </w:r>
          </w:p>
        </w:tc>
        <w:tc>
          <w:tcPr>
            <w:tcW w:w="1300" w:type="dxa"/>
            <w:tcBorders>
              <w:top w:val="nil"/>
              <w:left w:val="nil"/>
              <w:bottom w:val="nil"/>
              <w:right w:val="nil"/>
            </w:tcBorders>
            <w:shd w:val="clear" w:color="auto" w:fill="auto"/>
            <w:noWrap/>
            <w:vAlign w:val="bottom"/>
            <w:hideMark/>
          </w:tcPr>
          <w:p w14:paraId="6A37A302"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-.11</w:t>
            </w:r>
          </w:p>
        </w:tc>
        <w:tc>
          <w:tcPr>
            <w:tcW w:w="1300" w:type="dxa"/>
            <w:tcBorders>
              <w:top w:val="nil"/>
              <w:left w:val="nil"/>
              <w:bottom w:val="nil"/>
              <w:right w:val="nil"/>
            </w:tcBorders>
            <w:shd w:val="clear" w:color="auto" w:fill="auto"/>
            <w:noWrap/>
            <w:vAlign w:val="bottom"/>
            <w:hideMark/>
          </w:tcPr>
          <w:p w14:paraId="73756A4D"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-.05</w:t>
            </w:r>
          </w:p>
        </w:tc>
      </w:tr>
      <w:tr w:rsidR="005A1067" w:rsidRPr="005A1067" w14:paraId="2C82176B" w14:textId="77777777" w:rsidTr="000E1228">
        <w:trPr>
          <w:trHeight w:val="320"/>
          <w:jc w:val="center"/>
        </w:trPr>
        <w:tc>
          <w:tcPr>
            <w:tcW w:w="2779" w:type="dxa"/>
            <w:tcBorders>
              <w:top w:val="nil"/>
              <w:left w:val="nil"/>
              <w:bottom w:val="nil"/>
              <w:right w:val="nil"/>
            </w:tcBorders>
            <w:shd w:val="clear" w:color="auto" w:fill="auto"/>
            <w:noWrap/>
            <w:vAlign w:val="bottom"/>
            <w:hideMark/>
          </w:tcPr>
          <w:p w14:paraId="02006223"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Educational level</w:t>
            </w:r>
          </w:p>
        </w:tc>
        <w:tc>
          <w:tcPr>
            <w:tcW w:w="1126" w:type="dxa"/>
            <w:tcBorders>
              <w:top w:val="nil"/>
              <w:left w:val="nil"/>
              <w:bottom w:val="nil"/>
              <w:right w:val="nil"/>
            </w:tcBorders>
            <w:shd w:val="clear" w:color="auto" w:fill="auto"/>
            <w:noWrap/>
            <w:vAlign w:val="bottom"/>
            <w:hideMark/>
          </w:tcPr>
          <w:p w14:paraId="63C199FA"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.01</w:t>
            </w:r>
          </w:p>
        </w:tc>
        <w:tc>
          <w:tcPr>
            <w:tcW w:w="1126" w:type="dxa"/>
            <w:tcBorders>
              <w:top w:val="nil"/>
              <w:left w:val="nil"/>
              <w:bottom w:val="nil"/>
              <w:right w:val="nil"/>
            </w:tcBorders>
            <w:shd w:val="clear" w:color="auto" w:fill="auto"/>
            <w:noWrap/>
            <w:vAlign w:val="bottom"/>
            <w:hideMark/>
          </w:tcPr>
          <w:p w14:paraId="153CEDAF"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-.11</w:t>
            </w:r>
          </w:p>
        </w:tc>
        <w:tc>
          <w:tcPr>
            <w:tcW w:w="1126" w:type="dxa"/>
            <w:tcBorders>
              <w:top w:val="nil"/>
              <w:left w:val="nil"/>
              <w:bottom w:val="nil"/>
              <w:right w:val="nil"/>
            </w:tcBorders>
            <w:shd w:val="clear" w:color="auto" w:fill="auto"/>
            <w:noWrap/>
            <w:vAlign w:val="bottom"/>
            <w:hideMark/>
          </w:tcPr>
          <w:p w14:paraId="5D76FF3B"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-.07</w:t>
            </w:r>
          </w:p>
        </w:tc>
        <w:tc>
          <w:tcPr>
            <w:tcW w:w="1126" w:type="dxa"/>
            <w:tcBorders>
              <w:top w:val="nil"/>
              <w:left w:val="nil"/>
              <w:bottom w:val="nil"/>
              <w:right w:val="nil"/>
            </w:tcBorders>
            <w:shd w:val="clear" w:color="auto" w:fill="auto"/>
            <w:noWrap/>
            <w:vAlign w:val="bottom"/>
            <w:hideMark/>
          </w:tcPr>
          <w:p w14:paraId="392A5E2A"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-.11</w:t>
            </w:r>
          </w:p>
        </w:tc>
        <w:tc>
          <w:tcPr>
            <w:tcW w:w="200" w:type="dxa"/>
            <w:tcBorders>
              <w:top w:val="nil"/>
              <w:left w:val="nil"/>
              <w:bottom w:val="nil"/>
              <w:right w:val="nil"/>
            </w:tcBorders>
            <w:shd w:val="clear" w:color="auto" w:fill="auto"/>
            <w:noWrap/>
            <w:vAlign w:val="bottom"/>
            <w:hideMark/>
          </w:tcPr>
          <w:p w14:paraId="296B4208" w14:textId="77777777" w:rsidR="005A1067" w:rsidRPr="005A1067" w:rsidRDefault="005A1067" w:rsidP="005A1067">
            <w:pPr>
              <w:spacing w:after="0" w:line="240" w:lineRule="auto"/>
              <w:rPr>
                <w:rFonts w:ascii="Times New Roman" w:eastAsia="Times New Roman" w:hAnsi="Times New Roman"/>
                <w:sz w:val="24"/>
                <w:szCs w:val="24"/>
                <w:lang w:val="it-IT" w:eastAsia="it-IT"/>
              </w:rPr>
            </w:pPr>
          </w:p>
        </w:tc>
        <w:tc>
          <w:tcPr>
            <w:tcW w:w="1126" w:type="dxa"/>
            <w:tcBorders>
              <w:top w:val="nil"/>
              <w:left w:val="nil"/>
              <w:bottom w:val="nil"/>
              <w:right w:val="nil"/>
            </w:tcBorders>
            <w:shd w:val="clear" w:color="auto" w:fill="auto"/>
            <w:noWrap/>
            <w:vAlign w:val="bottom"/>
            <w:hideMark/>
          </w:tcPr>
          <w:p w14:paraId="12D0FF68"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.04</w:t>
            </w:r>
          </w:p>
        </w:tc>
        <w:tc>
          <w:tcPr>
            <w:tcW w:w="1126" w:type="dxa"/>
            <w:tcBorders>
              <w:top w:val="nil"/>
              <w:left w:val="nil"/>
              <w:bottom w:val="nil"/>
              <w:right w:val="nil"/>
            </w:tcBorders>
            <w:shd w:val="clear" w:color="auto" w:fill="auto"/>
            <w:noWrap/>
            <w:vAlign w:val="bottom"/>
            <w:hideMark/>
          </w:tcPr>
          <w:p w14:paraId="76E2EBBB"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.06</w:t>
            </w:r>
          </w:p>
        </w:tc>
        <w:tc>
          <w:tcPr>
            <w:tcW w:w="1300" w:type="dxa"/>
            <w:tcBorders>
              <w:top w:val="nil"/>
              <w:left w:val="nil"/>
              <w:bottom w:val="nil"/>
              <w:right w:val="nil"/>
            </w:tcBorders>
            <w:shd w:val="clear" w:color="auto" w:fill="auto"/>
            <w:noWrap/>
            <w:vAlign w:val="bottom"/>
            <w:hideMark/>
          </w:tcPr>
          <w:p w14:paraId="7A7A528D"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-.03</w:t>
            </w:r>
          </w:p>
        </w:tc>
        <w:tc>
          <w:tcPr>
            <w:tcW w:w="1300" w:type="dxa"/>
            <w:tcBorders>
              <w:top w:val="nil"/>
              <w:left w:val="nil"/>
              <w:bottom w:val="nil"/>
              <w:right w:val="nil"/>
            </w:tcBorders>
            <w:shd w:val="clear" w:color="auto" w:fill="auto"/>
            <w:noWrap/>
            <w:vAlign w:val="bottom"/>
            <w:hideMark/>
          </w:tcPr>
          <w:p w14:paraId="41BDE189"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.10</w:t>
            </w:r>
          </w:p>
        </w:tc>
      </w:tr>
      <w:tr w:rsidR="005A1067" w:rsidRPr="005A1067" w14:paraId="12069571" w14:textId="77777777" w:rsidTr="000E1228">
        <w:trPr>
          <w:trHeight w:val="320"/>
          <w:jc w:val="center"/>
        </w:trPr>
        <w:tc>
          <w:tcPr>
            <w:tcW w:w="2779" w:type="dxa"/>
            <w:tcBorders>
              <w:top w:val="nil"/>
              <w:left w:val="nil"/>
              <w:bottom w:val="nil"/>
              <w:right w:val="nil"/>
            </w:tcBorders>
            <w:shd w:val="clear" w:color="auto" w:fill="auto"/>
            <w:noWrap/>
            <w:vAlign w:val="bottom"/>
            <w:hideMark/>
          </w:tcPr>
          <w:p w14:paraId="15C924C3"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Harsh tactics</w:t>
            </w:r>
          </w:p>
        </w:tc>
        <w:tc>
          <w:tcPr>
            <w:tcW w:w="1126" w:type="dxa"/>
            <w:tcBorders>
              <w:top w:val="nil"/>
              <w:left w:val="nil"/>
              <w:bottom w:val="nil"/>
              <w:right w:val="nil"/>
            </w:tcBorders>
            <w:shd w:val="clear" w:color="auto" w:fill="auto"/>
            <w:noWrap/>
            <w:vAlign w:val="bottom"/>
            <w:hideMark/>
          </w:tcPr>
          <w:p w14:paraId="60940BDA"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w:t>
            </w:r>
          </w:p>
        </w:tc>
        <w:tc>
          <w:tcPr>
            <w:tcW w:w="1126" w:type="dxa"/>
            <w:tcBorders>
              <w:top w:val="nil"/>
              <w:left w:val="nil"/>
              <w:bottom w:val="nil"/>
              <w:right w:val="nil"/>
            </w:tcBorders>
            <w:shd w:val="clear" w:color="auto" w:fill="auto"/>
            <w:noWrap/>
            <w:vAlign w:val="bottom"/>
            <w:hideMark/>
          </w:tcPr>
          <w:p w14:paraId="2A97A12F"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w:t>
            </w:r>
          </w:p>
        </w:tc>
        <w:tc>
          <w:tcPr>
            <w:tcW w:w="1126" w:type="dxa"/>
            <w:tcBorders>
              <w:top w:val="nil"/>
              <w:left w:val="nil"/>
              <w:bottom w:val="nil"/>
              <w:right w:val="nil"/>
            </w:tcBorders>
            <w:shd w:val="clear" w:color="auto" w:fill="auto"/>
            <w:noWrap/>
            <w:vAlign w:val="bottom"/>
            <w:hideMark/>
          </w:tcPr>
          <w:p w14:paraId="160F4CA3"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w:t>
            </w:r>
          </w:p>
        </w:tc>
        <w:tc>
          <w:tcPr>
            <w:tcW w:w="1126" w:type="dxa"/>
            <w:tcBorders>
              <w:top w:val="nil"/>
              <w:left w:val="nil"/>
              <w:bottom w:val="nil"/>
              <w:right w:val="nil"/>
            </w:tcBorders>
            <w:shd w:val="clear" w:color="auto" w:fill="auto"/>
            <w:noWrap/>
            <w:vAlign w:val="bottom"/>
            <w:hideMark/>
          </w:tcPr>
          <w:p w14:paraId="63FBC468"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w:t>
            </w:r>
          </w:p>
        </w:tc>
        <w:tc>
          <w:tcPr>
            <w:tcW w:w="200" w:type="dxa"/>
            <w:tcBorders>
              <w:top w:val="nil"/>
              <w:left w:val="nil"/>
              <w:bottom w:val="nil"/>
              <w:right w:val="nil"/>
            </w:tcBorders>
            <w:shd w:val="clear" w:color="auto" w:fill="auto"/>
            <w:noWrap/>
            <w:vAlign w:val="bottom"/>
            <w:hideMark/>
          </w:tcPr>
          <w:p w14:paraId="4CAAB6A7" w14:textId="77777777" w:rsidR="005A1067" w:rsidRPr="005A1067" w:rsidRDefault="005A1067" w:rsidP="005A1067">
            <w:pPr>
              <w:spacing w:after="0" w:line="240" w:lineRule="auto"/>
              <w:rPr>
                <w:rFonts w:ascii="Times New Roman" w:eastAsia="Times New Roman" w:hAnsi="Times New Roman"/>
                <w:sz w:val="24"/>
                <w:szCs w:val="24"/>
                <w:lang w:val="it-IT" w:eastAsia="it-IT"/>
              </w:rPr>
            </w:pPr>
          </w:p>
        </w:tc>
        <w:tc>
          <w:tcPr>
            <w:tcW w:w="1126" w:type="dxa"/>
            <w:tcBorders>
              <w:top w:val="nil"/>
              <w:left w:val="nil"/>
              <w:bottom w:val="nil"/>
              <w:right w:val="nil"/>
            </w:tcBorders>
            <w:shd w:val="clear" w:color="auto" w:fill="auto"/>
            <w:noWrap/>
            <w:vAlign w:val="bottom"/>
            <w:hideMark/>
          </w:tcPr>
          <w:p w14:paraId="4C2DFB96" w14:textId="77777777" w:rsidR="005A1067" w:rsidRPr="005A1067" w:rsidRDefault="00B76277"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.48*</w:t>
            </w:r>
            <w:r w:rsidR="005A1067" w:rsidRPr="005A1067">
              <w:rPr>
                <w:rFonts w:ascii="Times New Roman" w:eastAsia="Times New Roman" w:hAnsi="Times New Roman"/>
                <w:sz w:val="24"/>
                <w:szCs w:val="24"/>
                <w:lang w:val="it-IT" w:eastAsia="it-IT"/>
              </w:rPr>
              <w:t>*</w:t>
            </w:r>
          </w:p>
        </w:tc>
        <w:tc>
          <w:tcPr>
            <w:tcW w:w="1126" w:type="dxa"/>
            <w:tcBorders>
              <w:top w:val="nil"/>
              <w:left w:val="nil"/>
              <w:bottom w:val="nil"/>
              <w:right w:val="nil"/>
            </w:tcBorders>
            <w:shd w:val="clear" w:color="auto" w:fill="auto"/>
            <w:noWrap/>
            <w:vAlign w:val="bottom"/>
            <w:hideMark/>
          </w:tcPr>
          <w:p w14:paraId="1B1977F2" w14:textId="77777777" w:rsidR="005A1067" w:rsidRPr="005A1067" w:rsidRDefault="00B76277"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.51*</w:t>
            </w:r>
            <w:r w:rsidR="005A1067" w:rsidRPr="005A1067">
              <w:rPr>
                <w:rFonts w:ascii="Times New Roman" w:eastAsia="Times New Roman" w:hAnsi="Times New Roman"/>
                <w:sz w:val="24"/>
                <w:szCs w:val="24"/>
                <w:lang w:val="it-IT" w:eastAsia="it-IT"/>
              </w:rPr>
              <w:t>*</w:t>
            </w:r>
          </w:p>
        </w:tc>
        <w:tc>
          <w:tcPr>
            <w:tcW w:w="1300" w:type="dxa"/>
            <w:tcBorders>
              <w:top w:val="nil"/>
              <w:left w:val="nil"/>
              <w:bottom w:val="nil"/>
              <w:right w:val="nil"/>
            </w:tcBorders>
            <w:shd w:val="clear" w:color="auto" w:fill="auto"/>
            <w:noWrap/>
            <w:vAlign w:val="bottom"/>
            <w:hideMark/>
          </w:tcPr>
          <w:p w14:paraId="3B1B3935" w14:textId="77777777" w:rsidR="005A1067" w:rsidRPr="005A1067" w:rsidRDefault="00B76277"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.51*</w:t>
            </w:r>
            <w:r w:rsidR="005A1067" w:rsidRPr="005A1067">
              <w:rPr>
                <w:rFonts w:ascii="Times New Roman" w:eastAsia="Times New Roman" w:hAnsi="Times New Roman"/>
                <w:sz w:val="24"/>
                <w:szCs w:val="24"/>
                <w:lang w:val="it-IT" w:eastAsia="it-IT"/>
              </w:rPr>
              <w:t>*</w:t>
            </w:r>
          </w:p>
        </w:tc>
        <w:tc>
          <w:tcPr>
            <w:tcW w:w="1300" w:type="dxa"/>
            <w:tcBorders>
              <w:top w:val="nil"/>
              <w:left w:val="nil"/>
              <w:bottom w:val="nil"/>
              <w:right w:val="nil"/>
            </w:tcBorders>
            <w:shd w:val="clear" w:color="auto" w:fill="auto"/>
            <w:noWrap/>
            <w:vAlign w:val="bottom"/>
            <w:hideMark/>
          </w:tcPr>
          <w:p w14:paraId="1E6E8C3C" w14:textId="77777777" w:rsidR="005A1067" w:rsidRPr="005A1067" w:rsidRDefault="00B76277"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.52*</w:t>
            </w:r>
            <w:r w:rsidR="005A1067" w:rsidRPr="005A1067">
              <w:rPr>
                <w:rFonts w:ascii="Times New Roman" w:eastAsia="Times New Roman" w:hAnsi="Times New Roman"/>
                <w:sz w:val="24"/>
                <w:szCs w:val="24"/>
                <w:lang w:val="it-IT" w:eastAsia="it-IT"/>
              </w:rPr>
              <w:t>*</w:t>
            </w:r>
          </w:p>
        </w:tc>
      </w:tr>
      <w:tr w:rsidR="005A1067" w:rsidRPr="005A1067" w14:paraId="64599EC9" w14:textId="77777777" w:rsidTr="000E1228">
        <w:trPr>
          <w:trHeight w:val="320"/>
          <w:jc w:val="center"/>
        </w:trPr>
        <w:tc>
          <w:tcPr>
            <w:tcW w:w="2779" w:type="dxa"/>
            <w:tcBorders>
              <w:top w:val="nil"/>
              <w:left w:val="nil"/>
              <w:bottom w:val="nil"/>
              <w:right w:val="nil"/>
            </w:tcBorders>
            <w:shd w:val="clear" w:color="auto" w:fill="auto"/>
            <w:noWrap/>
            <w:vAlign w:val="bottom"/>
            <w:hideMark/>
          </w:tcPr>
          <w:p w14:paraId="219FDA02"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Soft tactics</w:t>
            </w:r>
          </w:p>
        </w:tc>
        <w:tc>
          <w:tcPr>
            <w:tcW w:w="1126" w:type="dxa"/>
            <w:tcBorders>
              <w:top w:val="nil"/>
              <w:left w:val="nil"/>
              <w:bottom w:val="nil"/>
              <w:right w:val="nil"/>
            </w:tcBorders>
            <w:shd w:val="clear" w:color="auto" w:fill="auto"/>
            <w:noWrap/>
            <w:vAlign w:val="bottom"/>
            <w:hideMark/>
          </w:tcPr>
          <w:p w14:paraId="0C7B3CEC" w14:textId="77777777" w:rsidR="005A1067" w:rsidRPr="005A1067" w:rsidRDefault="00B76277"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.56*</w:t>
            </w:r>
            <w:r w:rsidR="005A1067" w:rsidRPr="005A1067">
              <w:rPr>
                <w:rFonts w:ascii="Times New Roman" w:eastAsia="Times New Roman" w:hAnsi="Times New Roman"/>
                <w:sz w:val="24"/>
                <w:szCs w:val="24"/>
                <w:lang w:val="it-IT" w:eastAsia="it-IT"/>
              </w:rPr>
              <w:t>*</w:t>
            </w:r>
          </w:p>
        </w:tc>
        <w:tc>
          <w:tcPr>
            <w:tcW w:w="1126" w:type="dxa"/>
            <w:tcBorders>
              <w:top w:val="nil"/>
              <w:left w:val="nil"/>
              <w:bottom w:val="nil"/>
              <w:right w:val="nil"/>
            </w:tcBorders>
            <w:shd w:val="clear" w:color="auto" w:fill="auto"/>
            <w:noWrap/>
            <w:vAlign w:val="bottom"/>
            <w:hideMark/>
          </w:tcPr>
          <w:p w14:paraId="6EDCD411" w14:textId="77777777" w:rsidR="005A1067" w:rsidRPr="005A1067" w:rsidRDefault="00B76277"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.51*</w:t>
            </w:r>
            <w:r w:rsidR="005A1067" w:rsidRPr="005A1067">
              <w:rPr>
                <w:rFonts w:ascii="Times New Roman" w:eastAsia="Times New Roman" w:hAnsi="Times New Roman"/>
                <w:sz w:val="24"/>
                <w:szCs w:val="24"/>
                <w:lang w:val="it-IT" w:eastAsia="it-IT"/>
              </w:rPr>
              <w:t>*</w:t>
            </w:r>
          </w:p>
        </w:tc>
        <w:tc>
          <w:tcPr>
            <w:tcW w:w="1126" w:type="dxa"/>
            <w:tcBorders>
              <w:top w:val="nil"/>
              <w:left w:val="nil"/>
              <w:bottom w:val="nil"/>
              <w:right w:val="nil"/>
            </w:tcBorders>
            <w:shd w:val="clear" w:color="auto" w:fill="auto"/>
            <w:noWrap/>
            <w:vAlign w:val="bottom"/>
            <w:hideMark/>
          </w:tcPr>
          <w:p w14:paraId="28C08212" w14:textId="77777777" w:rsidR="005A1067" w:rsidRPr="005A1067" w:rsidRDefault="00B76277"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.51*</w:t>
            </w:r>
            <w:r w:rsidR="005A1067" w:rsidRPr="005A1067">
              <w:rPr>
                <w:rFonts w:ascii="Times New Roman" w:eastAsia="Times New Roman" w:hAnsi="Times New Roman"/>
                <w:sz w:val="24"/>
                <w:szCs w:val="24"/>
                <w:lang w:val="it-IT" w:eastAsia="it-IT"/>
              </w:rPr>
              <w:t>*</w:t>
            </w:r>
          </w:p>
        </w:tc>
        <w:tc>
          <w:tcPr>
            <w:tcW w:w="1126" w:type="dxa"/>
            <w:tcBorders>
              <w:top w:val="nil"/>
              <w:left w:val="nil"/>
              <w:bottom w:val="nil"/>
              <w:right w:val="nil"/>
            </w:tcBorders>
            <w:shd w:val="clear" w:color="auto" w:fill="auto"/>
            <w:noWrap/>
            <w:vAlign w:val="bottom"/>
            <w:hideMark/>
          </w:tcPr>
          <w:p w14:paraId="7C4AA39C" w14:textId="77777777" w:rsidR="005A1067" w:rsidRPr="005A1067" w:rsidRDefault="00B76277"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.53*</w:t>
            </w:r>
            <w:r w:rsidR="005A1067" w:rsidRPr="005A1067">
              <w:rPr>
                <w:rFonts w:ascii="Times New Roman" w:eastAsia="Times New Roman" w:hAnsi="Times New Roman"/>
                <w:sz w:val="24"/>
                <w:szCs w:val="24"/>
                <w:lang w:val="it-IT" w:eastAsia="it-IT"/>
              </w:rPr>
              <w:t>*</w:t>
            </w:r>
          </w:p>
        </w:tc>
        <w:tc>
          <w:tcPr>
            <w:tcW w:w="200" w:type="dxa"/>
            <w:tcBorders>
              <w:top w:val="nil"/>
              <w:left w:val="nil"/>
              <w:bottom w:val="nil"/>
              <w:right w:val="nil"/>
            </w:tcBorders>
            <w:shd w:val="clear" w:color="auto" w:fill="auto"/>
            <w:noWrap/>
            <w:vAlign w:val="bottom"/>
            <w:hideMark/>
          </w:tcPr>
          <w:p w14:paraId="567384EB" w14:textId="77777777" w:rsidR="005A1067" w:rsidRPr="005A1067" w:rsidRDefault="005A1067" w:rsidP="005A1067">
            <w:pPr>
              <w:spacing w:after="0" w:line="240" w:lineRule="auto"/>
              <w:rPr>
                <w:rFonts w:ascii="Times New Roman" w:eastAsia="Times New Roman" w:hAnsi="Times New Roman"/>
                <w:sz w:val="24"/>
                <w:szCs w:val="24"/>
                <w:lang w:val="it-IT" w:eastAsia="it-IT"/>
              </w:rPr>
            </w:pPr>
          </w:p>
        </w:tc>
        <w:tc>
          <w:tcPr>
            <w:tcW w:w="1126" w:type="dxa"/>
            <w:tcBorders>
              <w:top w:val="nil"/>
              <w:left w:val="nil"/>
              <w:bottom w:val="nil"/>
              <w:right w:val="nil"/>
            </w:tcBorders>
            <w:shd w:val="clear" w:color="auto" w:fill="auto"/>
            <w:noWrap/>
            <w:vAlign w:val="bottom"/>
            <w:hideMark/>
          </w:tcPr>
          <w:p w14:paraId="28BEFEEB"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w:t>
            </w:r>
          </w:p>
        </w:tc>
        <w:tc>
          <w:tcPr>
            <w:tcW w:w="1126" w:type="dxa"/>
            <w:tcBorders>
              <w:top w:val="nil"/>
              <w:left w:val="nil"/>
              <w:bottom w:val="nil"/>
              <w:right w:val="nil"/>
            </w:tcBorders>
            <w:shd w:val="clear" w:color="auto" w:fill="auto"/>
            <w:noWrap/>
            <w:vAlign w:val="bottom"/>
            <w:hideMark/>
          </w:tcPr>
          <w:p w14:paraId="42464527"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w:t>
            </w:r>
          </w:p>
        </w:tc>
        <w:tc>
          <w:tcPr>
            <w:tcW w:w="1300" w:type="dxa"/>
            <w:tcBorders>
              <w:top w:val="nil"/>
              <w:left w:val="nil"/>
              <w:bottom w:val="nil"/>
              <w:right w:val="nil"/>
            </w:tcBorders>
            <w:shd w:val="clear" w:color="auto" w:fill="auto"/>
            <w:noWrap/>
            <w:vAlign w:val="bottom"/>
            <w:hideMark/>
          </w:tcPr>
          <w:p w14:paraId="1CD7C376"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w:t>
            </w:r>
          </w:p>
        </w:tc>
        <w:tc>
          <w:tcPr>
            <w:tcW w:w="1300" w:type="dxa"/>
            <w:tcBorders>
              <w:top w:val="nil"/>
              <w:left w:val="nil"/>
              <w:bottom w:val="nil"/>
              <w:right w:val="nil"/>
            </w:tcBorders>
            <w:shd w:val="clear" w:color="auto" w:fill="auto"/>
            <w:noWrap/>
            <w:vAlign w:val="bottom"/>
            <w:hideMark/>
          </w:tcPr>
          <w:p w14:paraId="1C7234A0"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w:t>
            </w:r>
          </w:p>
        </w:tc>
      </w:tr>
      <w:tr w:rsidR="005A1067" w:rsidRPr="005A1067" w14:paraId="7E899472" w14:textId="77777777" w:rsidTr="000E1228">
        <w:trPr>
          <w:trHeight w:val="320"/>
          <w:jc w:val="center"/>
        </w:trPr>
        <w:tc>
          <w:tcPr>
            <w:tcW w:w="2779" w:type="dxa"/>
            <w:tcBorders>
              <w:top w:val="nil"/>
              <w:left w:val="nil"/>
              <w:bottom w:val="nil"/>
              <w:right w:val="nil"/>
            </w:tcBorders>
            <w:shd w:val="clear" w:color="auto" w:fill="auto"/>
            <w:noWrap/>
            <w:vAlign w:val="bottom"/>
            <w:hideMark/>
          </w:tcPr>
          <w:p w14:paraId="5D2D7BDB"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SDO</w:t>
            </w:r>
          </w:p>
        </w:tc>
        <w:tc>
          <w:tcPr>
            <w:tcW w:w="1126" w:type="dxa"/>
            <w:tcBorders>
              <w:top w:val="nil"/>
              <w:left w:val="nil"/>
              <w:bottom w:val="nil"/>
              <w:right w:val="nil"/>
            </w:tcBorders>
            <w:shd w:val="clear" w:color="auto" w:fill="auto"/>
            <w:noWrap/>
            <w:vAlign w:val="bottom"/>
            <w:hideMark/>
          </w:tcPr>
          <w:p w14:paraId="34F55D8C" w14:textId="77777777" w:rsidR="005A1067" w:rsidRPr="005A1067" w:rsidRDefault="005A1067" w:rsidP="005A1067">
            <w:pPr>
              <w:spacing w:after="0" w:line="240" w:lineRule="auto"/>
              <w:rPr>
                <w:rFonts w:ascii="Times New Roman" w:eastAsia="Times New Roman" w:hAnsi="Times New Roman"/>
                <w:sz w:val="24"/>
                <w:szCs w:val="24"/>
                <w:lang w:val="it-IT" w:eastAsia="it-IT"/>
              </w:rPr>
            </w:pPr>
          </w:p>
        </w:tc>
        <w:tc>
          <w:tcPr>
            <w:tcW w:w="1126" w:type="dxa"/>
            <w:tcBorders>
              <w:top w:val="nil"/>
              <w:left w:val="nil"/>
              <w:bottom w:val="nil"/>
              <w:right w:val="nil"/>
            </w:tcBorders>
            <w:shd w:val="clear" w:color="auto" w:fill="auto"/>
            <w:noWrap/>
            <w:vAlign w:val="bottom"/>
            <w:hideMark/>
          </w:tcPr>
          <w:p w14:paraId="4412874B" w14:textId="77777777" w:rsidR="005A1067" w:rsidRPr="005A1067" w:rsidRDefault="00B76277"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.43</w:t>
            </w:r>
            <w:r w:rsidR="005A1067" w:rsidRPr="005A1067">
              <w:rPr>
                <w:rFonts w:ascii="Times New Roman" w:eastAsia="Times New Roman" w:hAnsi="Times New Roman"/>
                <w:sz w:val="24"/>
                <w:szCs w:val="24"/>
                <w:lang w:val="it-IT" w:eastAsia="it-IT"/>
              </w:rPr>
              <w:t>**</w:t>
            </w:r>
          </w:p>
        </w:tc>
        <w:tc>
          <w:tcPr>
            <w:tcW w:w="1126" w:type="dxa"/>
            <w:tcBorders>
              <w:top w:val="nil"/>
              <w:left w:val="nil"/>
              <w:bottom w:val="nil"/>
              <w:right w:val="nil"/>
            </w:tcBorders>
            <w:shd w:val="clear" w:color="auto" w:fill="auto"/>
            <w:noWrap/>
            <w:vAlign w:val="bottom"/>
            <w:hideMark/>
          </w:tcPr>
          <w:p w14:paraId="15DD345F" w14:textId="77777777" w:rsidR="005A1067" w:rsidRPr="005A1067" w:rsidRDefault="00B76277"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.51</w:t>
            </w:r>
            <w:r w:rsidR="005A1067" w:rsidRPr="005A1067">
              <w:rPr>
                <w:rFonts w:ascii="Times New Roman" w:eastAsia="Times New Roman" w:hAnsi="Times New Roman"/>
                <w:sz w:val="24"/>
                <w:szCs w:val="24"/>
                <w:lang w:val="it-IT" w:eastAsia="it-IT"/>
              </w:rPr>
              <w:t>**</w:t>
            </w:r>
          </w:p>
        </w:tc>
        <w:tc>
          <w:tcPr>
            <w:tcW w:w="1126" w:type="dxa"/>
            <w:tcBorders>
              <w:top w:val="nil"/>
              <w:left w:val="nil"/>
              <w:bottom w:val="nil"/>
              <w:right w:val="nil"/>
            </w:tcBorders>
            <w:shd w:val="clear" w:color="auto" w:fill="auto"/>
            <w:noWrap/>
            <w:vAlign w:val="bottom"/>
            <w:hideMark/>
          </w:tcPr>
          <w:p w14:paraId="622ED81B" w14:textId="77777777" w:rsidR="005A1067" w:rsidRPr="005A1067" w:rsidRDefault="005D21EB"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.34</w:t>
            </w:r>
            <w:r w:rsidR="005A1067" w:rsidRPr="005A1067">
              <w:rPr>
                <w:rFonts w:ascii="Times New Roman" w:eastAsia="Times New Roman" w:hAnsi="Times New Roman"/>
                <w:sz w:val="24"/>
                <w:szCs w:val="24"/>
                <w:lang w:val="it-IT" w:eastAsia="it-IT"/>
              </w:rPr>
              <w:t>*</w:t>
            </w:r>
          </w:p>
        </w:tc>
        <w:tc>
          <w:tcPr>
            <w:tcW w:w="200" w:type="dxa"/>
            <w:tcBorders>
              <w:top w:val="nil"/>
              <w:left w:val="nil"/>
              <w:bottom w:val="nil"/>
              <w:right w:val="nil"/>
            </w:tcBorders>
            <w:shd w:val="clear" w:color="auto" w:fill="auto"/>
            <w:noWrap/>
            <w:vAlign w:val="bottom"/>
            <w:hideMark/>
          </w:tcPr>
          <w:p w14:paraId="3A257B78" w14:textId="77777777" w:rsidR="005A1067" w:rsidRPr="005A1067" w:rsidRDefault="005A1067" w:rsidP="005A1067">
            <w:pPr>
              <w:spacing w:after="0" w:line="240" w:lineRule="auto"/>
              <w:rPr>
                <w:rFonts w:ascii="Times New Roman" w:eastAsia="Times New Roman" w:hAnsi="Times New Roman"/>
                <w:sz w:val="24"/>
                <w:szCs w:val="24"/>
                <w:lang w:val="it-IT" w:eastAsia="it-IT"/>
              </w:rPr>
            </w:pPr>
          </w:p>
        </w:tc>
        <w:tc>
          <w:tcPr>
            <w:tcW w:w="1126" w:type="dxa"/>
            <w:tcBorders>
              <w:top w:val="nil"/>
              <w:left w:val="nil"/>
              <w:bottom w:val="nil"/>
              <w:right w:val="nil"/>
            </w:tcBorders>
            <w:shd w:val="clear" w:color="auto" w:fill="auto"/>
            <w:noWrap/>
            <w:vAlign w:val="bottom"/>
            <w:hideMark/>
          </w:tcPr>
          <w:p w14:paraId="4AFE8781" w14:textId="77777777" w:rsidR="005A1067" w:rsidRPr="005A1067" w:rsidRDefault="005A1067" w:rsidP="005A1067">
            <w:pPr>
              <w:spacing w:after="0" w:line="240" w:lineRule="auto"/>
              <w:rPr>
                <w:rFonts w:ascii="Times New Roman" w:eastAsia="Times New Roman" w:hAnsi="Times New Roman"/>
                <w:sz w:val="20"/>
                <w:szCs w:val="20"/>
                <w:lang w:val="it-IT" w:eastAsia="it-IT"/>
              </w:rPr>
            </w:pPr>
          </w:p>
        </w:tc>
        <w:tc>
          <w:tcPr>
            <w:tcW w:w="1126" w:type="dxa"/>
            <w:tcBorders>
              <w:top w:val="nil"/>
              <w:left w:val="nil"/>
              <w:bottom w:val="nil"/>
              <w:right w:val="nil"/>
            </w:tcBorders>
            <w:shd w:val="clear" w:color="auto" w:fill="auto"/>
            <w:noWrap/>
            <w:vAlign w:val="bottom"/>
            <w:hideMark/>
          </w:tcPr>
          <w:p w14:paraId="21A142B2"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-.07</w:t>
            </w:r>
          </w:p>
        </w:tc>
        <w:tc>
          <w:tcPr>
            <w:tcW w:w="1300" w:type="dxa"/>
            <w:tcBorders>
              <w:top w:val="nil"/>
              <w:left w:val="nil"/>
              <w:bottom w:val="nil"/>
              <w:right w:val="nil"/>
            </w:tcBorders>
            <w:shd w:val="clear" w:color="auto" w:fill="auto"/>
            <w:noWrap/>
            <w:vAlign w:val="bottom"/>
            <w:hideMark/>
          </w:tcPr>
          <w:p w14:paraId="4288708B"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-.14</w:t>
            </w:r>
          </w:p>
        </w:tc>
        <w:tc>
          <w:tcPr>
            <w:tcW w:w="1300" w:type="dxa"/>
            <w:tcBorders>
              <w:top w:val="nil"/>
              <w:left w:val="nil"/>
              <w:bottom w:val="nil"/>
              <w:right w:val="nil"/>
            </w:tcBorders>
            <w:shd w:val="clear" w:color="auto" w:fill="auto"/>
            <w:noWrap/>
            <w:vAlign w:val="bottom"/>
            <w:hideMark/>
          </w:tcPr>
          <w:p w14:paraId="07526216" w14:textId="77777777" w:rsidR="005A1067" w:rsidRPr="005A1067" w:rsidRDefault="00D03113"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.14</w:t>
            </w:r>
          </w:p>
        </w:tc>
      </w:tr>
      <w:tr w:rsidR="005A1067" w:rsidRPr="005A1067" w14:paraId="18471039" w14:textId="77777777" w:rsidTr="000E1228">
        <w:trPr>
          <w:trHeight w:val="320"/>
          <w:jc w:val="center"/>
        </w:trPr>
        <w:tc>
          <w:tcPr>
            <w:tcW w:w="2779" w:type="dxa"/>
            <w:tcBorders>
              <w:top w:val="nil"/>
              <w:left w:val="nil"/>
              <w:bottom w:val="nil"/>
              <w:right w:val="nil"/>
            </w:tcBorders>
            <w:shd w:val="clear" w:color="auto" w:fill="auto"/>
            <w:noWrap/>
            <w:vAlign w:val="bottom"/>
            <w:hideMark/>
          </w:tcPr>
          <w:p w14:paraId="7F10CAED"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Role</w:t>
            </w:r>
          </w:p>
        </w:tc>
        <w:tc>
          <w:tcPr>
            <w:tcW w:w="1126" w:type="dxa"/>
            <w:tcBorders>
              <w:top w:val="nil"/>
              <w:left w:val="nil"/>
              <w:bottom w:val="nil"/>
              <w:right w:val="nil"/>
            </w:tcBorders>
            <w:shd w:val="clear" w:color="auto" w:fill="auto"/>
            <w:noWrap/>
            <w:vAlign w:val="bottom"/>
            <w:hideMark/>
          </w:tcPr>
          <w:p w14:paraId="4245ED7E" w14:textId="77777777" w:rsidR="005A1067" w:rsidRPr="005A1067" w:rsidRDefault="005A1067" w:rsidP="005A1067">
            <w:pPr>
              <w:spacing w:after="0" w:line="240" w:lineRule="auto"/>
              <w:rPr>
                <w:rFonts w:ascii="Times New Roman" w:eastAsia="Times New Roman" w:hAnsi="Times New Roman"/>
                <w:sz w:val="24"/>
                <w:szCs w:val="24"/>
                <w:lang w:val="it-IT" w:eastAsia="it-IT"/>
              </w:rPr>
            </w:pPr>
          </w:p>
        </w:tc>
        <w:tc>
          <w:tcPr>
            <w:tcW w:w="1126" w:type="dxa"/>
            <w:tcBorders>
              <w:top w:val="nil"/>
              <w:left w:val="nil"/>
              <w:bottom w:val="nil"/>
              <w:right w:val="nil"/>
            </w:tcBorders>
            <w:shd w:val="clear" w:color="auto" w:fill="auto"/>
            <w:noWrap/>
            <w:vAlign w:val="bottom"/>
            <w:hideMark/>
          </w:tcPr>
          <w:p w14:paraId="0FB4DD4F" w14:textId="77777777" w:rsidR="005A1067" w:rsidRPr="005A1067" w:rsidRDefault="005A1067" w:rsidP="005A1067">
            <w:pPr>
              <w:spacing w:after="0" w:line="240" w:lineRule="auto"/>
              <w:rPr>
                <w:rFonts w:ascii="Times New Roman" w:eastAsia="Times New Roman" w:hAnsi="Times New Roman"/>
                <w:sz w:val="20"/>
                <w:szCs w:val="20"/>
                <w:lang w:val="it-IT" w:eastAsia="it-IT"/>
              </w:rPr>
            </w:pPr>
          </w:p>
        </w:tc>
        <w:tc>
          <w:tcPr>
            <w:tcW w:w="1126" w:type="dxa"/>
            <w:tcBorders>
              <w:top w:val="nil"/>
              <w:left w:val="nil"/>
              <w:bottom w:val="nil"/>
              <w:right w:val="nil"/>
            </w:tcBorders>
            <w:shd w:val="clear" w:color="auto" w:fill="auto"/>
            <w:noWrap/>
            <w:vAlign w:val="bottom"/>
            <w:hideMark/>
          </w:tcPr>
          <w:p w14:paraId="289ACDB5" w14:textId="77777777" w:rsidR="005A1067" w:rsidRPr="005A1067" w:rsidRDefault="005D21EB"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w:t>
            </w:r>
            <w:r w:rsidR="005A1067" w:rsidRPr="005A1067">
              <w:rPr>
                <w:rFonts w:ascii="Times New Roman" w:eastAsia="Times New Roman" w:hAnsi="Times New Roman"/>
                <w:sz w:val="24"/>
                <w:szCs w:val="24"/>
                <w:lang w:val="it-IT" w:eastAsia="it-IT"/>
              </w:rPr>
              <w:t>.34*</w:t>
            </w:r>
          </w:p>
        </w:tc>
        <w:tc>
          <w:tcPr>
            <w:tcW w:w="1126" w:type="dxa"/>
            <w:tcBorders>
              <w:top w:val="nil"/>
              <w:left w:val="nil"/>
              <w:bottom w:val="nil"/>
              <w:right w:val="nil"/>
            </w:tcBorders>
            <w:shd w:val="clear" w:color="auto" w:fill="auto"/>
            <w:noWrap/>
            <w:vAlign w:val="bottom"/>
            <w:hideMark/>
          </w:tcPr>
          <w:p w14:paraId="55D26076" w14:textId="77777777" w:rsidR="005A1067" w:rsidRPr="005A1067" w:rsidRDefault="005D21EB"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w:t>
            </w:r>
            <w:r w:rsidR="005A1067" w:rsidRPr="005A1067">
              <w:rPr>
                <w:rFonts w:ascii="Times New Roman" w:eastAsia="Times New Roman" w:hAnsi="Times New Roman"/>
                <w:sz w:val="24"/>
                <w:szCs w:val="24"/>
                <w:lang w:val="it-IT" w:eastAsia="it-IT"/>
              </w:rPr>
              <w:t>.40*</w:t>
            </w:r>
          </w:p>
        </w:tc>
        <w:tc>
          <w:tcPr>
            <w:tcW w:w="200" w:type="dxa"/>
            <w:tcBorders>
              <w:top w:val="nil"/>
              <w:left w:val="nil"/>
              <w:bottom w:val="nil"/>
              <w:right w:val="nil"/>
            </w:tcBorders>
            <w:shd w:val="clear" w:color="auto" w:fill="auto"/>
            <w:noWrap/>
            <w:vAlign w:val="bottom"/>
            <w:hideMark/>
          </w:tcPr>
          <w:p w14:paraId="02CB6231" w14:textId="77777777" w:rsidR="005A1067" w:rsidRPr="005A1067" w:rsidRDefault="005A1067" w:rsidP="005A1067">
            <w:pPr>
              <w:spacing w:after="0" w:line="240" w:lineRule="auto"/>
              <w:rPr>
                <w:rFonts w:ascii="Times New Roman" w:eastAsia="Times New Roman" w:hAnsi="Times New Roman"/>
                <w:sz w:val="24"/>
                <w:szCs w:val="24"/>
                <w:lang w:val="it-IT" w:eastAsia="it-IT"/>
              </w:rPr>
            </w:pPr>
          </w:p>
        </w:tc>
        <w:tc>
          <w:tcPr>
            <w:tcW w:w="1126" w:type="dxa"/>
            <w:tcBorders>
              <w:top w:val="nil"/>
              <w:left w:val="nil"/>
              <w:bottom w:val="nil"/>
              <w:right w:val="nil"/>
            </w:tcBorders>
            <w:shd w:val="clear" w:color="auto" w:fill="auto"/>
            <w:noWrap/>
            <w:vAlign w:val="bottom"/>
            <w:hideMark/>
          </w:tcPr>
          <w:p w14:paraId="4F82A4AD" w14:textId="77777777" w:rsidR="005A1067" w:rsidRPr="005A1067" w:rsidRDefault="005A1067" w:rsidP="005A1067">
            <w:pPr>
              <w:spacing w:after="0" w:line="240" w:lineRule="auto"/>
              <w:rPr>
                <w:rFonts w:ascii="Times New Roman" w:eastAsia="Times New Roman" w:hAnsi="Times New Roman"/>
                <w:sz w:val="20"/>
                <w:szCs w:val="20"/>
                <w:lang w:val="it-IT" w:eastAsia="it-IT"/>
              </w:rPr>
            </w:pPr>
          </w:p>
        </w:tc>
        <w:tc>
          <w:tcPr>
            <w:tcW w:w="1126" w:type="dxa"/>
            <w:tcBorders>
              <w:top w:val="nil"/>
              <w:left w:val="nil"/>
              <w:bottom w:val="nil"/>
              <w:right w:val="nil"/>
            </w:tcBorders>
            <w:shd w:val="clear" w:color="auto" w:fill="auto"/>
            <w:noWrap/>
            <w:vAlign w:val="bottom"/>
            <w:hideMark/>
          </w:tcPr>
          <w:p w14:paraId="61F46780" w14:textId="77777777" w:rsidR="005A1067" w:rsidRPr="005A1067" w:rsidRDefault="005A1067" w:rsidP="005A1067">
            <w:pPr>
              <w:spacing w:after="0" w:line="240" w:lineRule="auto"/>
              <w:rPr>
                <w:rFonts w:ascii="Times New Roman" w:eastAsia="Times New Roman" w:hAnsi="Times New Roman"/>
                <w:sz w:val="20"/>
                <w:szCs w:val="20"/>
                <w:lang w:val="it-IT" w:eastAsia="it-IT"/>
              </w:rPr>
            </w:pPr>
          </w:p>
        </w:tc>
        <w:tc>
          <w:tcPr>
            <w:tcW w:w="1300" w:type="dxa"/>
            <w:tcBorders>
              <w:top w:val="nil"/>
              <w:left w:val="nil"/>
              <w:bottom w:val="nil"/>
              <w:right w:val="nil"/>
            </w:tcBorders>
            <w:shd w:val="clear" w:color="auto" w:fill="auto"/>
            <w:noWrap/>
            <w:vAlign w:val="bottom"/>
            <w:hideMark/>
          </w:tcPr>
          <w:p w14:paraId="7833847F"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-.26</w:t>
            </w:r>
          </w:p>
        </w:tc>
        <w:tc>
          <w:tcPr>
            <w:tcW w:w="1300" w:type="dxa"/>
            <w:tcBorders>
              <w:top w:val="nil"/>
              <w:left w:val="nil"/>
              <w:bottom w:val="nil"/>
              <w:right w:val="nil"/>
            </w:tcBorders>
            <w:shd w:val="clear" w:color="auto" w:fill="auto"/>
            <w:noWrap/>
            <w:vAlign w:val="bottom"/>
            <w:hideMark/>
          </w:tcPr>
          <w:p w14:paraId="6B6EE4A9"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.35*</w:t>
            </w:r>
          </w:p>
        </w:tc>
      </w:tr>
      <w:tr w:rsidR="005A1067" w:rsidRPr="005A1067" w14:paraId="74048F53" w14:textId="77777777" w:rsidTr="000E1228">
        <w:trPr>
          <w:trHeight w:val="320"/>
          <w:jc w:val="center"/>
        </w:trPr>
        <w:tc>
          <w:tcPr>
            <w:tcW w:w="2779" w:type="dxa"/>
            <w:tcBorders>
              <w:top w:val="nil"/>
              <w:left w:val="nil"/>
              <w:bottom w:val="nil"/>
              <w:right w:val="nil"/>
            </w:tcBorders>
            <w:shd w:val="clear" w:color="auto" w:fill="auto"/>
            <w:noWrap/>
            <w:vAlign w:val="bottom"/>
            <w:hideMark/>
          </w:tcPr>
          <w:p w14:paraId="794612AD" w14:textId="77777777" w:rsidR="005A1067" w:rsidRPr="005A1067" w:rsidRDefault="006D5F30"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SDO x R</w:t>
            </w:r>
            <w:r w:rsidR="005A1067" w:rsidRPr="005A1067">
              <w:rPr>
                <w:rFonts w:ascii="Times New Roman" w:eastAsia="Times New Roman" w:hAnsi="Times New Roman"/>
                <w:sz w:val="24"/>
                <w:szCs w:val="24"/>
                <w:lang w:val="it-IT" w:eastAsia="it-IT"/>
              </w:rPr>
              <w:t>ole</w:t>
            </w:r>
          </w:p>
        </w:tc>
        <w:tc>
          <w:tcPr>
            <w:tcW w:w="1126" w:type="dxa"/>
            <w:tcBorders>
              <w:top w:val="nil"/>
              <w:left w:val="nil"/>
              <w:bottom w:val="nil"/>
              <w:right w:val="nil"/>
            </w:tcBorders>
            <w:shd w:val="clear" w:color="auto" w:fill="auto"/>
            <w:noWrap/>
            <w:vAlign w:val="bottom"/>
            <w:hideMark/>
          </w:tcPr>
          <w:p w14:paraId="10476AFD" w14:textId="77777777" w:rsidR="005A1067" w:rsidRPr="005A1067" w:rsidRDefault="005A1067" w:rsidP="005A1067">
            <w:pPr>
              <w:spacing w:after="0" w:line="240" w:lineRule="auto"/>
              <w:rPr>
                <w:rFonts w:ascii="Times New Roman" w:eastAsia="Times New Roman" w:hAnsi="Times New Roman"/>
                <w:sz w:val="24"/>
                <w:szCs w:val="24"/>
                <w:lang w:val="it-IT" w:eastAsia="it-IT"/>
              </w:rPr>
            </w:pPr>
          </w:p>
        </w:tc>
        <w:tc>
          <w:tcPr>
            <w:tcW w:w="1126" w:type="dxa"/>
            <w:tcBorders>
              <w:top w:val="nil"/>
              <w:left w:val="nil"/>
              <w:bottom w:val="nil"/>
              <w:right w:val="nil"/>
            </w:tcBorders>
            <w:shd w:val="clear" w:color="auto" w:fill="auto"/>
            <w:noWrap/>
            <w:vAlign w:val="bottom"/>
            <w:hideMark/>
          </w:tcPr>
          <w:p w14:paraId="1EE0345E" w14:textId="77777777" w:rsidR="005A1067" w:rsidRPr="005A1067" w:rsidRDefault="005A1067" w:rsidP="005A1067">
            <w:pPr>
              <w:spacing w:after="0" w:line="240" w:lineRule="auto"/>
              <w:rPr>
                <w:rFonts w:ascii="Times New Roman" w:eastAsia="Times New Roman" w:hAnsi="Times New Roman"/>
                <w:sz w:val="20"/>
                <w:szCs w:val="20"/>
                <w:lang w:val="it-IT" w:eastAsia="it-IT"/>
              </w:rPr>
            </w:pPr>
          </w:p>
        </w:tc>
        <w:tc>
          <w:tcPr>
            <w:tcW w:w="1126" w:type="dxa"/>
            <w:tcBorders>
              <w:top w:val="nil"/>
              <w:left w:val="nil"/>
              <w:bottom w:val="nil"/>
              <w:right w:val="nil"/>
            </w:tcBorders>
            <w:shd w:val="clear" w:color="auto" w:fill="auto"/>
            <w:noWrap/>
            <w:vAlign w:val="bottom"/>
            <w:hideMark/>
          </w:tcPr>
          <w:p w14:paraId="1A45C66E" w14:textId="77777777" w:rsidR="005A1067" w:rsidRPr="005A1067" w:rsidRDefault="005A1067" w:rsidP="005A1067">
            <w:pPr>
              <w:spacing w:after="0" w:line="240" w:lineRule="auto"/>
              <w:rPr>
                <w:rFonts w:ascii="Times New Roman" w:eastAsia="Times New Roman" w:hAnsi="Times New Roman"/>
                <w:sz w:val="20"/>
                <w:szCs w:val="20"/>
                <w:lang w:val="it-IT" w:eastAsia="it-IT"/>
              </w:rPr>
            </w:pPr>
          </w:p>
        </w:tc>
        <w:tc>
          <w:tcPr>
            <w:tcW w:w="1126" w:type="dxa"/>
            <w:tcBorders>
              <w:top w:val="nil"/>
              <w:left w:val="nil"/>
              <w:bottom w:val="nil"/>
              <w:right w:val="nil"/>
            </w:tcBorders>
            <w:shd w:val="clear" w:color="auto" w:fill="auto"/>
            <w:noWrap/>
            <w:vAlign w:val="bottom"/>
            <w:hideMark/>
          </w:tcPr>
          <w:p w14:paraId="01DA19FE"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.35*</w:t>
            </w:r>
          </w:p>
        </w:tc>
        <w:tc>
          <w:tcPr>
            <w:tcW w:w="200" w:type="dxa"/>
            <w:tcBorders>
              <w:top w:val="nil"/>
              <w:left w:val="nil"/>
              <w:bottom w:val="nil"/>
              <w:right w:val="nil"/>
            </w:tcBorders>
            <w:shd w:val="clear" w:color="auto" w:fill="auto"/>
            <w:noWrap/>
            <w:vAlign w:val="bottom"/>
            <w:hideMark/>
          </w:tcPr>
          <w:p w14:paraId="2723E94F" w14:textId="77777777" w:rsidR="005A1067" w:rsidRPr="005A1067" w:rsidRDefault="005A1067" w:rsidP="005A1067">
            <w:pPr>
              <w:spacing w:after="0" w:line="240" w:lineRule="auto"/>
              <w:rPr>
                <w:rFonts w:ascii="Times New Roman" w:eastAsia="Times New Roman" w:hAnsi="Times New Roman"/>
                <w:sz w:val="24"/>
                <w:szCs w:val="24"/>
                <w:lang w:val="it-IT" w:eastAsia="it-IT"/>
              </w:rPr>
            </w:pPr>
          </w:p>
        </w:tc>
        <w:tc>
          <w:tcPr>
            <w:tcW w:w="1126" w:type="dxa"/>
            <w:tcBorders>
              <w:top w:val="nil"/>
              <w:left w:val="nil"/>
              <w:bottom w:val="nil"/>
              <w:right w:val="nil"/>
            </w:tcBorders>
            <w:shd w:val="clear" w:color="auto" w:fill="auto"/>
            <w:noWrap/>
            <w:vAlign w:val="bottom"/>
            <w:hideMark/>
          </w:tcPr>
          <w:p w14:paraId="27BA52D8" w14:textId="77777777" w:rsidR="005A1067" w:rsidRPr="005A1067" w:rsidRDefault="005A1067" w:rsidP="005A1067">
            <w:pPr>
              <w:spacing w:after="0" w:line="240" w:lineRule="auto"/>
              <w:rPr>
                <w:rFonts w:ascii="Times New Roman" w:eastAsia="Times New Roman" w:hAnsi="Times New Roman"/>
                <w:sz w:val="20"/>
                <w:szCs w:val="20"/>
                <w:lang w:val="it-IT" w:eastAsia="it-IT"/>
              </w:rPr>
            </w:pPr>
          </w:p>
        </w:tc>
        <w:tc>
          <w:tcPr>
            <w:tcW w:w="1126" w:type="dxa"/>
            <w:tcBorders>
              <w:top w:val="nil"/>
              <w:left w:val="nil"/>
              <w:bottom w:val="nil"/>
              <w:right w:val="nil"/>
            </w:tcBorders>
            <w:shd w:val="clear" w:color="auto" w:fill="auto"/>
            <w:noWrap/>
            <w:vAlign w:val="bottom"/>
            <w:hideMark/>
          </w:tcPr>
          <w:p w14:paraId="3208FC77" w14:textId="77777777" w:rsidR="005A1067" w:rsidRPr="005A1067" w:rsidRDefault="005A1067" w:rsidP="005A1067">
            <w:pPr>
              <w:spacing w:after="0" w:line="240" w:lineRule="auto"/>
              <w:rPr>
                <w:rFonts w:ascii="Times New Roman" w:eastAsia="Times New Roman" w:hAnsi="Times New Roman"/>
                <w:sz w:val="20"/>
                <w:szCs w:val="20"/>
                <w:lang w:val="it-IT" w:eastAsia="it-IT"/>
              </w:rPr>
            </w:pPr>
          </w:p>
        </w:tc>
        <w:tc>
          <w:tcPr>
            <w:tcW w:w="1300" w:type="dxa"/>
            <w:tcBorders>
              <w:top w:val="nil"/>
              <w:left w:val="nil"/>
              <w:bottom w:val="nil"/>
              <w:right w:val="nil"/>
            </w:tcBorders>
            <w:shd w:val="clear" w:color="auto" w:fill="auto"/>
            <w:noWrap/>
            <w:vAlign w:val="bottom"/>
            <w:hideMark/>
          </w:tcPr>
          <w:p w14:paraId="1DCA2C76" w14:textId="77777777" w:rsidR="005A1067" w:rsidRPr="005A1067" w:rsidRDefault="005A1067" w:rsidP="005A1067">
            <w:pPr>
              <w:spacing w:after="0" w:line="240" w:lineRule="auto"/>
              <w:rPr>
                <w:rFonts w:ascii="Times New Roman" w:eastAsia="Times New Roman" w:hAnsi="Times New Roman"/>
                <w:sz w:val="20"/>
                <w:szCs w:val="20"/>
                <w:lang w:val="it-IT" w:eastAsia="it-IT"/>
              </w:rPr>
            </w:pPr>
          </w:p>
        </w:tc>
        <w:tc>
          <w:tcPr>
            <w:tcW w:w="1300" w:type="dxa"/>
            <w:tcBorders>
              <w:top w:val="nil"/>
              <w:left w:val="nil"/>
              <w:bottom w:val="nil"/>
              <w:right w:val="nil"/>
            </w:tcBorders>
            <w:shd w:val="clear" w:color="auto" w:fill="auto"/>
            <w:noWrap/>
            <w:vAlign w:val="bottom"/>
            <w:hideMark/>
          </w:tcPr>
          <w:p w14:paraId="70186C6D" w14:textId="77777777" w:rsidR="005A1067" w:rsidRPr="005A1067" w:rsidRDefault="00D03113"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w:t>
            </w:r>
            <w:r w:rsidR="00B76277">
              <w:rPr>
                <w:rFonts w:ascii="Times New Roman" w:eastAsia="Times New Roman" w:hAnsi="Times New Roman"/>
                <w:sz w:val="24"/>
                <w:szCs w:val="24"/>
                <w:lang w:val="it-IT" w:eastAsia="it-IT"/>
              </w:rPr>
              <w:t>.56*</w:t>
            </w:r>
            <w:r w:rsidR="005A1067" w:rsidRPr="005A1067">
              <w:rPr>
                <w:rFonts w:ascii="Times New Roman" w:eastAsia="Times New Roman" w:hAnsi="Times New Roman"/>
                <w:sz w:val="24"/>
                <w:szCs w:val="24"/>
                <w:lang w:val="it-IT" w:eastAsia="it-IT"/>
              </w:rPr>
              <w:t>*</w:t>
            </w:r>
          </w:p>
        </w:tc>
      </w:tr>
      <w:tr w:rsidR="005A1067" w:rsidRPr="005A1067" w14:paraId="7275D5AA" w14:textId="77777777" w:rsidTr="000E1228">
        <w:trPr>
          <w:trHeight w:val="320"/>
          <w:jc w:val="center"/>
        </w:trPr>
        <w:tc>
          <w:tcPr>
            <w:tcW w:w="2779" w:type="dxa"/>
            <w:tcBorders>
              <w:top w:val="nil"/>
              <w:left w:val="nil"/>
              <w:bottom w:val="nil"/>
              <w:right w:val="nil"/>
            </w:tcBorders>
            <w:shd w:val="clear" w:color="auto" w:fill="auto"/>
            <w:noWrap/>
            <w:vAlign w:val="bottom"/>
            <w:hideMark/>
          </w:tcPr>
          <w:p w14:paraId="6DFB5B8F"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R²</w:t>
            </w:r>
          </w:p>
        </w:tc>
        <w:tc>
          <w:tcPr>
            <w:tcW w:w="1126" w:type="dxa"/>
            <w:tcBorders>
              <w:top w:val="nil"/>
              <w:left w:val="nil"/>
              <w:bottom w:val="nil"/>
              <w:right w:val="nil"/>
            </w:tcBorders>
            <w:shd w:val="clear" w:color="auto" w:fill="auto"/>
            <w:noWrap/>
            <w:vAlign w:val="bottom"/>
            <w:hideMark/>
          </w:tcPr>
          <w:p w14:paraId="5EF47941" w14:textId="77777777" w:rsidR="005A1067" w:rsidRPr="005A1067" w:rsidRDefault="00B76277"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.29*</w:t>
            </w:r>
            <w:r w:rsidR="005A1067" w:rsidRPr="005A1067">
              <w:rPr>
                <w:rFonts w:ascii="Times New Roman" w:eastAsia="Times New Roman" w:hAnsi="Times New Roman"/>
                <w:sz w:val="24"/>
                <w:szCs w:val="24"/>
                <w:lang w:val="it-IT" w:eastAsia="it-IT"/>
              </w:rPr>
              <w:t>*</w:t>
            </w:r>
          </w:p>
        </w:tc>
        <w:tc>
          <w:tcPr>
            <w:tcW w:w="1126" w:type="dxa"/>
            <w:tcBorders>
              <w:top w:val="nil"/>
              <w:left w:val="nil"/>
              <w:bottom w:val="nil"/>
              <w:right w:val="nil"/>
            </w:tcBorders>
            <w:shd w:val="clear" w:color="auto" w:fill="auto"/>
            <w:noWrap/>
            <w:vAlign w:val="bottom"/>
            <w:hideMark/>
          </w:tcPr>
          <w:p w14:paraId="63DC99A3" w14:textId="77777777" w:rsidR="005A1067" w:rsidRPr="005A1067" w:rsidRDefault="00B76277"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.39*</w:t>
            </w:r>
            <w:r w:rsidR="005A1067" w:rsidRPr="005A1067">
              <w:rPr>
                <w:rFonts w:ascii="Times New Roman" w:eastAsia="Times New Roman" w:hAnsi="Times New Roman"/>
                <w:sz w:val="24"/>
                <w:szCs w:val="24"/>
                <w:lang w:val="it-IT" w:eastAsia="it-IT"/>
              </w:rPr>
              <w:t>*</w:t>
            </w:r>
          </w:p>
        </w:tc>
        <w:tc>
          <w:tcPr>
            <w:tcW w:w="1126" w:type="dxa"/>
            <w:tcBorders>
              <w:top w:val="nil"/>
              <w:left w:val="nil"/>
              <w:bottom w:val="nil"/>
              <w:right w:val="nil"/>
            </w:tcBorders>
            <w:shd w:val="clear" w:color="auto" w:fill="auto"/>
            <w:noWrap/>
            <w:vAlign w:val="bottom"/>
            <w:hideMark/>
          </w:tcPr>
          <w:p w14:paraId="20FEF90E" w14:textId="77777777" w:rsidR="005A1067" w:rsidRPr="005A1067" w:rsidRDefault="00B76277"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.40*</w:t>
            </w:r>
            <w:r w:rsidR="005A1067" w:rsidRPr="005A1067">
              <w:rPr>
                <w:rFonts w:ascii="Times New Roman" w:eastAsia="Times New Roman" w:hAnsi="Times New Roman"/>
                <w:sz w:val="24"/>
                <w:szCs w:val="24"/>
                <w:lang w:val="it-IT" w:eastAsia="it-IT"/>
              </w:rPr>
              <w:t>*</w:t>
            </w:r>
          </w:p>
        </w:tc>
        <w:tc>
          <w:tcPr>
            <w:tcW w:w="1126" w:type="dxa"/>
            <w:tcBorders>
              <w:top w:val="nil"/>
              <w:left w:val="nil"/>
              <w:bottom w:val="nil"/>
              <w:right w:val="nil"/>
            </w:tcBorders>
            <w:shd w:val="clear" w:color="auto" w:fill="auto"/>
            <w:noWrap/>
            <w:vAlign w:val="bottom"/>
            <w:hideMark/>
          </w:tcPr>
          <w:p w14:paraId="70A544B5" w14:textId="77777777" w:rsidR="005A1067" w:rsidRPr="005A1067" w:rsidRDefault="00B76277"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.41*</w:t>
            </w:r>
            <w:r w:rsidR="005A1067" w:rsidRPr="005A1067">
              <w:rPr>
                <w:rFonts w:ascii="Times New Roman" w:eastAsia="Times New Roman" w:hAnsi="Times New Roman"/>
                <w:sz w:val="24"/>
                <w:szCs w:val="24"/>
                <w:lang w:val="it-IT" w:eastAsia="it-IT"/>
              </w:rPr>
              <w:t>*</w:t>
            </w:r>
          </w:p>
        </w:tc>
        <w:tc>
          <w:tcPr>
            <w:tcW w:w="200" w:type="dxa"/>
            <w:tcBorders>
              <w:top w:val="nil"/>
              <w:left w:val="nil"/>
              <w:bottom w:val="nil"/>
              <w:right w:val="nil"/>
            </w:tcBorders>
            <w:shd w:val="clear" w:color="auto" w:fill="auto"/>
            <w:noWrap/>
            <w:vAlign w:val="bottom"/>
            <w:hideMark/>
          </w:tcPr>
          <w:p w14:paraId="0F49BD8E" w14:textId="77777777" w:rsidR="005A1067" w:rsidRPr="005A1067" w:rsidRDefault="005A1067" w:rsidP="005A1067">
            <w:pPr>
              <w:spacing w:after="0" w:line="240" w:lineRule="auto"/>
              <w:rPr>
                <w:rFonts w:ascii="Times New Roman" w:eastAsia="Times New Roman" w:hAnsi="Times New Roman"/>
                <w:sz w:val="24"/>
                <w:szCs w:val="24"/>
                <w:lang w:val="it-IT" w:eastAsia="it-IT"/>
              </w:rPr>
            </w:pPr>
          </w:p>
        </w:tc>
        <w:tc>
          <w:tcPr>
            <w:tcW w:w="1126" w:type="dxa"/>
            <w:tcBorders>
              <w:top w:val="nil"/>
              <w:left w:val="nil"/>
              <w:bottom w:val="nil"/>
              <w:right w:val="nil"/>
            </w:tcBorders>
            <w:shd w:val="clear" w:color="auto" w:fill="auto"/>
            <w:noWrap/>
            <w:vAlign w:val="bottom"/>
            <w:hideMark/>
          </w:tcPr>
          <w:p w14:paraId="1AF9B659" w14:textId="77777777" w:rsidR="005A1067" w:rsidRPr="005A1067" w:rsidRDefault="00B76277"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.28*</w:t>
            </w:r>
            <w:r w:rsidR="005A1067" w:rsidRPr="005A1067">
              <w:rPr>
                <w:rFonts w:ascii="Times New Roman" w:eastAsia="Times New Roman" w:hAnsi="Times New Roman"/>
                <w:sz w:val="24"/>
                <w:szCs w:val="24"/>
                <w:lang w:val="it-IT" w:eastAsia="it-IT"/>
              </w:rPr>
              <w:t>*</w:t>
            </w:r>
          </w:p>
        </w:tc>
        <w:tc>
          <w:tcPr>
            <w:tcW w:w="1126" w:type="dxa"/>
            <w:tcBorders>
              <w:top w:val="nil"/>
              <w:left w:val="nil"/>
              <w:bottom w:val="nil"/>
              <w:right w:val="nil"/>
            </w:tcBorders>
            <w:shd w:val="clear" w:color="auto" w:fill="auto"/>
            <w:noWrap/>
            <w:vAlign w:val="bottom"/>
            <w:hideMark/>
          </w:tcPr>
          <w:p w14:paraId="78D52BED" w14:textId="77777777" w:rsidR="005A1067" w:rsidRPr="005A1067" w:rsidRDefault="00B76277"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.28*</w:t>
            </w:r>
            <w:r w:rsidR="005A1067" w:rsidRPr="005A1067">
              <w:rPr>
                <w:rFonts w:ascii="Times New Roman" w:eastAsia="Times New Roman" w:hAnsi="Times New Roman"/>
                <w:sz w:val="24"/>
                <w:szCs w:val="24"/>
                <w:lang w:val="it-IT" w:eastAsia="it-IT"/>
              </w:rPr>
              <w:t>*</w:t>
            </w:r>
          </w:p>
        </w:tc>
        <w:tc>
          <w:tcPr>
            <w:tcW w:w="1300" w:type="dxa"/>
            <w:tcBorders>
              <w:top w:val="nil"/>
              <w:left w:val="nil"/>
              <w:bottom w:val="nil"/>
              <w:right w:val="nil"/>
            </w:tcBorders>
            <w:shd w:val="clear" w:color="auto" w:fill="auto"/>
            <w:noWrap/>
            <w:vAlign w:val="bottom"/>
            <w:hideMark/>
          </w:tcPr>
          <w:p w14:paraId="25031AC3" w14:textId="77777777" w:rsidR="005A1067" w:rsidRPr="005A1067" w:rsidRDefault="00B76277"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.29*</w:t>
            </w:r>
            <w:r w:rsidR="005A1067" w:rsidRPr="005A1067">
              <w:rPr>
                <w:rFonts w:ascii="Times New Roman" w:eastAsia="Times New Roman" w:hAnsi="Times New Roman"/>
                <w:sz w:val="24"/>
                <w:szCs w:val="24"/>
                <w:lang w:val="it-IT" w:eastAsia="it-IT"/>
              </w:rPr>
              <w:t>*</w:t>
            </w:r>
          </w:p>
        </w:tc>
        <w:tc>
          <w:tcPr>
            <w:tcW w:w="1300" w:type="dxa"/>
            <w:tcBorders>
              <w:top w:val="nil"/>
              <w:left w:val="nil"/>
              <w:bottom w:val="nil"/>
              <w:right w:val="nil"/>
            </w:tcBorders>
            <w:shd w:val="clear" w:color="auto" w:fill="auto"/>
            <w:noWrap/>
            <w:vAlign w:val="bottom"/>
            <w:hideMark/>
          </w:tcPr>
          <w:p w14:paraId="03266177" w14:textId="77777777" w:rsidR="005A1067" w:rsidRPr="005A1067" w:rsidRDefault="00B76277"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.32*</w:t>
            </w:r>
            <w:r w:rsidR="005A1067" w:rsidRPr="005A1067">
              <w:rPr>
                <w:rFonts w:ascii="Times New Roman" w:eastAsia="Times New Roman" w:hAnsi="Times New Roman"/>
                <w:sz w:val="24"/>
                <w:szCs w:val="24"/>
                <w:lang w:val="it-IT" w:eastAsia="it-IT"/>
              </w:rPr>
              <w:t>*</w:t>
            </w:r>
          </w:p>
        </w:tc>
      </w:tr>
      <w:tr w:rsidR="005A1067" w:rsidRPr="005A1067" w14:paraId="469BA41D" w14:textId="77777777" w:rsidTr="000E1228">
        <w:trPr>
          <w:trHeight w:val="320"/>
          <w:jc w:val="center"/>
        </w:trPr>
        <w:tc>
          <w:tcPr>
            <w:tcW w:w="2779" w:type="dxa"/>
            <w:tcBorders>
              <w:top w:val="nil"/>
              <w:left w:val="nil"/>
              <w:bottom w:val="single" w:sz="4" w:space="0" w:color="auto"/>
              <w:right w:val="nil"/>
            </w:tcBorders>
            <w:shd w:val="clear" w:color="auto" w:fill="auto"/>
            <w:noWrap/>
            <w:vAlign w:val="bottom"/>
            <w:hideMark/>
          </w:tcPr>
          <w:p w14:paraId="2D92C6E2"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 xml:space="preserve">ΔR² </w:t>
            </w:r>
          </w:p>
        </w:tc>
        <w:tc>
          <w:tcPr>
            <w:tcW w:w="1126" w:type="dxa"/>
            <w:tcBorders>
              <w:top w:val="nil"/>
              <w:left w:val="nil"/>
              <w:bottom w:val="single" w:sz="4" w:space="0" w:color="auto"/>
              <w:right w:val="nil"/>
            </w:tcBorders>
            <w:shd w:val="clear" w:color="auto" w:fill="auto"/>
            <w:noWrap/>
            <w:vAlign w:val="bottom"/>
            <w:hideMark/>
          </w:tcPr>
          <w:p w14:paraId="72E49AB3"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 </w:t>
            </w:r>
          </w:p>
        </w:tc>
        <w:tc>
          <w:tcPr>
            <w:tcW w:w="1126" w:type="dxa"/>
            <w:tcBorders>
              <w:top w:val="nil"/>
              <w:left w:val="nil"/>
              <w:bottom w:val="single" w:sz="4" w:space="0" w:color="auto"/>
              <w:right w:val="nil"/>
            </w:tcBorders>
            <w:shd w:val="clear" w:color="auto" w:fill="auto"/>
            <w:noWrap/>
            <w:vAlign w:val="bottom"/>
            <w:hideMark/>
          </w:tcPr>
          <w:p w14:paraId="470FB39F" w14:textId="77777777" w:rsidR="005A1067" w:rsidRPr="005A1067" w:rsidRDefault="00B76277"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.10*</w:t>
            </w:r>
            <w:r w:rsidR="005A1067" w:rsidRPr="005A1067">
              <w:rPr>
                <w:rFonts w:ascii="Times New Roman" w:eastAsia="Times New Roman" w:hAnsi="Times New Roman"/>
                <w:sz w:val="24"/>
                <w:szCs w:val="24"/>
                <w:lang w:val="it-IT" w:eastAsia="it-IT"/>
              </w:rPr>
              <w:t>*</w:t>
            </w:r>
          </w:p>
        </w:tc>
        <w:tc>
          <w:tcPr>
            <w:tcW w:w="1126" w:type="dxa"/>
            <w:tcBorders>
              <w:top w:val="nil"/>
              <w:left w:val="nil"/>
              <w:bottom w:val="single" w:sz="4" w:space="0" w:color="auto"/>
              <w:right w:val="nil"/>
            </w:tcBorders>
            <w:shd w:val="clear" w:color="auto" w:fill="auto"/>
            <w:noWrap/>
            <w:vAlign w:val="bottom"/>
            <w:hideMark/>
          </w:tcPr>
          <w:p w14:paraId="406AB87F"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.01*</w:t>
            </w:r>
          </w:p>
        </w:tc>
        <w:tc>
          <w:tcPr>
            <w:tcW w:w="1126" w:type="dxa"/>
            <w:tcBorders>
              <w:top w:val="nil"/>
              <w:left w:val="nil"/>
              <w:bottom w:val="single" w:sz="4" w:space="0" w:color="auto"/>
              <w:right w:val="nil"/>
            </w:tcBorders>
            <w:shd w:val="clear" w:color="auto" w:fill="auto"/>
            <w:noWrap/>
            <w:vAlign w:val="bottom"/>
            <w:hideMark/>
          </w:tcPr>
          <w:p w14:paraId="5934C2E4"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.01*</w:t>
            </w:r>
          </w:p>
        </w:tc>
        <w:tc>
          <w:tcPr>
            <w:tcW w:w="200" w:type="dxa"/>
            <w:tcBorders>
              <w:top w:val="nil"/>
              <w:left w:val="nil"/>
              <w:bottom w:val="single" w:sz="4" w:space="0" w:color="auto"/>
              <w:right w:val="nil"/>
            </w:tcBorders>
            <w:shd w:val="clear" w:color="auto" w:fill="auto"/>
            <w:noWrap/>
            <w:vAlign w:val="bottom"/>
            <w:hideMark/>
          </w:tcPr>
          <w:p w14:paraId="58258E1A"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 </w:t>
            </w:r>
          </w:p>
        </w:tc>
        <w:tc>
          <w:tcPr>
            <w:tcW w:w="1126" w:type="dxa"/>
            <w:tcBorders>
              <w:top w:val="nil"/>
              <w:left w:val="nil"/>
              <w:bottom w:val="single" w:sz="4" w:space="0" w:color="auto"/>
              <w:right w:val="nil"/>
            </w:tcBorders>
            <w:shd w:val="clear" w:color="auto" w:fill="auto"/>
            <w:noWrap/>
            <w:vAlign w:val="bottom"/>
            <w:hideMark/>
          </w:tcPr>
          <w:p w14:paraId="33C95D27"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 </w:t>
            </w:r>
          </w:p>
        </w:tc>
        <w:tc>
          <w:tcPr>
            <w:tcW w:w="1126" w:type="dxa"/>
            <w:tcBorders>
              <w:top w:val="nil"/>
              <w:left w:val="nil"/>
              <w:bottom w:val="single" w:sz="4" w:space="0" w:color="auto"/>
              <w:right w:val="nil"/>
            </w:tcBorders>
            <w:shd w:val="clear" w:color="auto" w:fill="auto"/>
            <w:noWrap/>
            <w:vAlign w:val="bottom"/>
            <w:hideMark/>
          </w:tcPr>
          <w:p w14:paraId="4F07759D"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.00</w:t>
            </w:r>
          </w:p>
        </w:tc>
        <w:tc>
          <w:tcPr>
            <w:tcW w:w="1300" w:type="dxa"/>
            <w:tcBorders>
              <w:top w:val="nil"/>
              <w:left w:val="nil"/>
              <w:bottom w:val="single" w:sz="4" w:space="0" w:color="auto"/>
              <w:right w:val="nil"/>
            </w:tcBorders>
            <w:shd w:val="clear" w:color="auto" w:fill="auto"/>
            <w:noWrap/>
            <w:vAlign w:val="bottom"/>
            <w:hideMark/>
          </w:tcPr>
          <w:p w14:paraId="6C37D6B5" w14:textId="77777777" w:rsidR="005A1067" w:rsidRPr="005A1067" w:rsidRDefault="005A1067" w:rsidP="005A1067">
            <w:pPr>
              <w:spacing w:after="0" w:line="240" w:lineRule="auto"/>
              <w:rPr>
                <w:rFonts w:ascii="Times New Roman" w:eastAsia="Times New Roman" w:hAnsi="Times New Roman"/>
                <w:sz w:val="24"/>
                <w:szCs w:val="24"/>
                <w:lang w:val="it-IT" w:eastAsia="it-IT"/>
              </w:rPr>
            </w:pPr>
            <w:r w:rsidRPr="005A1067">
              <w:rPr>
                <w:rFonts w:ascii="Times New Roman" w:eastAsia="Times New Roman" w:hAnsi="Times New Roman"/>
                <w:sz w:val="24"/>
                <w:szCs w:val="24"/>
                <w:lang w:val="it-IT" w:eastAsia="it-IT"/>
              </w:rPr>
              <w:t>.01</w:t>
            </w:r>
          </w:p>
        </w:tc>
        <w:tc>
          <w:tcPr>
            <w:tcW w:w="1300" w:type="dxa"/>
            <w:tcBorders>
              <w:top w:val="nil"/>
              <w:left w:val="nil"/>
              <w:bottom w:val="single" w:sz="4" w:space="0" w:color="auto"/>
              <w:right w:val="nil"/>
            </w:tcBorders>
            <w:shd w:val="clear" w:color="auto" w:fill="auto"/>
            <w:noWrap/>
            <w:vAlign w:val="bottom"/>
            <w:hideMark/>
          </w:tcPr>
          <w:p w14:paraId="3534D351" w14:textId="77777777" w:rsidR="005A1067" w:rsidRPr="005A1067" w:rsidRDefault="00B76277" w:rsidP="005A1067">
            <w:pPr>
              <w:spacing w:after="0" w:line="240" w:lineRule="auto"/>
              <w:rPr>
                <w:rFonts w:ascii="Times New Roman" w:eastAsia="Times New Roman" w:hAnsi="Times New Roman"/>
                <w:sz w:val="24"/>
                <w:szCs w:val="24"/>
                <w:lang w:val="it-IT" w:eastAsia="it-IT"/>
              </w:rPr>
            </w:pPr>
            <w:r>
              <w:rPr>
                <w:rFonts w:ascii="Times New Roman" w:eastAsia="Times New Roman" w:hAnsi="Times New Roman"/>
                <w:sz w:val="24"/>
                <w:szCs w:val="24"/>
                <w:lang w:val="it-IT" w:eastAsia="it-IT"/>
              </w:rPr>
              <w:t>.03*</w:t>
            </w:r>
            <w:r w:rsidR="005A1067" w:rsidRPr="005A1067">
              <w:rPr>
                <w:rFonts w:ascii="Times New Roman" w:eastAsia="Times New Roman" w:hAnsi="Times New Roman"/>
                <w:sz w:val="24"/>
                <w:szCs w:val="24"/>
                <w:lang w:val="it-IT" w:eastAsia="it-IT"/>
              </w:rPr>
              <w:t>*</w:t>
            </w:r>
          </w:p>
        </w:tc>
      </w:tr>
      <w:tr w:rsidR="000E1228" w:rsidRPr="005A1067" w14:paraId="347DE67C" w14:textId="77777777" w:rsidTr="000E1228">
        <w:trPr>
          <w:trHeight w:val="320"/>
          <w:jc w:val="center"/>
        </w:trPr>
        <w:tc>
          <w:tcPr>
            <w:tcW w:w="12335" w:type="dxa"/>
            <w:gridSpan w:val="10"/>
            <w:tcBorders>
              <w:top w:val="nil"/>
              <w:left w:val="nil"/>
              <w:bottom w:val="nil"/>
              <w:right w:val="nil"/>
            </w:tcBorders>
            <w:shd w:val="clear" w:color="auto" w:fill="auto"/>
            <w:noWrap/>
            <w:vAlign w:val="bottom"/>
            <w:hideMark/>
          </w:tcPr>
          <w:p w14:paraId="5BF3D6A2" w14:textId="77777777" w:rsidR="000E1228" w:rsidRPr="005A1067" w:rsidRDefault="000E1228" w:rsidP="005A1067">
            <w:pPr>
              <w:spacing w:after="0" w:line="240" w:lineRule="auto"/>
              <w:rPr>
                <w:rFonts w:ascii="Times New Roman" w:eastAsia="Times New Roman" w:hAnsi="Times New Roman"/>
                <w:sz w:val="20"/>
                <w:szCs w:val="20"/>
                <w:lang w:val="it-IT" w:eastAsia="it-IT"/>
              </w:rPr>
            </w:pPr>
            <w:r>
              <w:rPr>
                <w:rFonts w:ascii="Times New Roman" w:eastAsia="Times New Roman" w:hAnsi="Times New Roman"/>
                <w:i/>
                <w:iCs/>
                <w:sz w:val="24"/>
                <w:szCs w:val="24"/>
                <w:lang w:val="it-IT" w:eastAsia="it-IT"/>
              </w:rPr>
              <w:t>Notes: **</w:t>
            </w:r>
            <w:r w:rsidRPr="005A1067">
              <w:rPr>
                <w:rFonts w:ascii="Times New Roman" w:eastAsia="Times New Roman" w:hAnsi="Times New Roman"/>
                <w:i/>
                <w:iCs/>
                <w:sz w:val="24"/>
                <w:szCs w:val="24"/>
                <w:lang w:val="it-IT" w:eastAsia="it-IT"/>
              </w:rPr>
              <w:t xml:space="preserve"> p&lt;.001 *p&lt;.05</w:t>
            </w:r>
            <w:r>
              <w:rPr>
                <w:rFonts w:ascii="Times New Roman" w:eastAsia="Times New Roman" w:hAnsi="Times New Roman"/>
                <w:i/>
                <w:iCs/>
                <w:sz w:val="24"/>
                <w:szCs w:val="24"/>
                <w:lang w:val="it-IT" w:eastAsia="it-IT"/>
              </w:rPr>
              <w:t>; Role coding (subordinates=0, supervisors=1)</w:t>
            </w:r>
          </w:p>
        </w:tc>
      </w:tr>
    </w:tbl>
    <w:p w14:paraId="5CFFF085" w14:textId="77777777" w:rsidR="005A1067" w:rsidRDefault="005A1067" w:rsidP="00AE1FC8">
      <w:pPr>
        <w:spacing w:after="0" w:line="480" w:lineRule="auto"/>
        <w:rPr>
          <w:rFonts w:ascii="Times New Roman" w:hAnsi="Times New Roman"/>
          <w:sz w:val="24"/>
          <w:szCs w:val="24"/>
        </w:rPr>
      </w:pPr>
    </w:p>
    <w:p w14:paraId="61BB1779" w14:textId="77777777" w:rsidR="005A1067" w:rsidRDefault="005A1067" w:rsidP="00AE1FC8">
      <w:pPr>
        <w:spacing w:after="0" w:line="480" w:lineRule="auto"/>
        <w:rPr>
          <w:rFonts w:ascii="Times New Roman" w:hAnsi="Times New Roman"/>
          <w:sz w:val="24"/>
          <w:szCs w:val="24"/>
        </w:rPr>
        <w:sectPr w:rsidR="005A1067" w:rsidSect="005A1067">
          <w:pgSz w:w="16838" w:h="11906" w:orient="landscape"/>
          <w:pgMar w:top="1440" w:right="1440" w:bottom="1440" w:left="1440" w:header="708" w:footer="708" w:gutter="0"/>
          <w:cols w:space="708"/>
          <w:docGrid w:linePitch="360"/>
        </w:sectPr>
      </w:pPr>
    </w:p>
    <w:p w14:paraId="61807225" w14:textId="7B22799A" w:rsidR="005A1067" w:rsidRDefault="00DB1FC6" w:rsidP="00AE1FC8">
      <w:pPr>
        <w:spacing w:after="0" w:line="480" w:lineRule="auto"/>
        <w:rPr>
          <w:rFonts w:ascii="Times New Roman" w:hAnsi="Times New Roman"/>
          <w:sz w:val="24"/>
          <w:szCs w:val="24"/>
        </w:rPr>
      </w:pPr>
      <w:r>
        <w:rPr>
          <w:rFonts w:ascii="Times New Roman" w:hAnsi="Times New Roman"/>
          <w:sz w:val="24"/>
          <w:szCs w:val="24"/>
        </w:rPr>
        <w:t>F</w:t>
      </w:r>
      <w:r w:rsidR="00FD1B8A">
        <w:rPr>
          <w:rFonts w:ascii="Times New Roman" w:hAnsi="Times New Roman"/>
          <w:sz w:val="24"/>
          <w:szCs w:val="24"/>
        </w:rPr>
        <w:t>or testi</w:t>
      </w:r>
      <w:r w:rsidR="001F015C">
        <w:rPr>
          <w:rFonts w:ascii="Times New Roman" w:hAnsi="Times New Roman"/>
          <w:sz w:val="24"/>
          <w:szCs w:val="24"/>
        </w:rPr>
        <w:t>ng hypothesis H1-a, in step 4</w:t>
      </w:r>
      <w:r>
        <w:rPr>
          <w:rFonts w:ascii="Times New Roman" w:hAnsi="Times New Roman"/>
          <w:sz w:val="24"/>
          <w:szCs w:val="24"/>
        </w:rPr>
        <w:t>,</w:t>
      </w:r>
      <w:r w:rsidR="001F015C">
        <w:rPr>
          <w:rFonts w:ascii="Times New Roman" w:hAnsi="Times New Roman"/>
          <w:sz w:val="24"/>
          <w:szCs w:val="24"/>
        </w:rPr>
        <w:t xml:space="preserve"> was</w:t>
      </w:r>
      <w:r w:rsidR="00FD1B8A">
        <w:rPr>
          <w:rFonts w:ascii="Times New Roman" w:hAnsi="Times New Roman"/>
          <w:sz w:val="24"/>
          <w:szCs w:val="24"/>
        </w:rPr>
        <w:t xml:space="preserve"> added interaction between SDO and role</w:t>
      </w:r>
      <w:r w:rsidR="001F015C">
        <w:rPr>
          <w:rFonts w:ascii="Times New Roman" w:hAnsi="Times New Roman"/>
          <w:sz w:val="24"/>
          <w:szCs w:val="24"/>
        </w:rPr>
        <w:t xml:space="preserve"> (</w:t>
      </w:r>
      <w:r w:rsidR="001F015C" w:rsidRPr="00C5182D">
        <w:rPr>
          <w:rFonts w:ascii="Times New Roman" w:hAnsi="Times New Roman"/>
          <w:sz w:val="24"/>
          <w:szCs w:val="24"/>
        </w:rPr>
        <w:t>ΔR²</w:t>
      </w:r>
      <w:r w:rsidR="001F015C">
        <w:rPr>
          <w:rFonts w:ascii="Times New Roman" w:hAnsi="Times New Roman"/>
          <w:sz w:val="24"/>
          <w:szCs w:val="24"/>
        </w:rPr>
        <w:t>=.01, p&lt;.5)</w:t>
      </w:r>
      <w:r w:rsidR="00293128">
        <w:rPr>
          <w:rFonts w:ascii="Times New Roman" w:hAnsi="Times New Roman"/>
          <w:sz w:val="24"/>
          <w:szCs w:val="24"/>
        </w:rPr>
        <w:t xml:space="preserve"> </w:t>
      </w:r>
      <w:r w:rsidR="00FD1B8A">
        <w:rPr>
          <w:rFonts w:ascii="Times New Roman" w:hAnsi="Times New Roman"/>
          <w:sz w:val="24"/>
          <w:szCs w:val="24"/>
        </w:rPr>
        <w:t>which was</w:t>
      </w:r>
      <w:r w:rsidR="00D03113">
        <w:rPr>
          <w:rFonts w:ascii="Times New Roman" w:hAnsi="Times New Roman"/>
          <w:sz w:val="24"/>
          <w:szCs w:val="24"/>
        </w:rPr>
        <w:t xml:space="preserve"> </w:t>
      </w:r>
      <w:r w:rsidR="003D3617" w:rsidRPr="007F1F6D">
        <w:rPr>
          <w:rFonts w:ascii="Times New Roman" w:hAnsi="Times New Roman"/>
          <w:sz w:val="24"/>
          <w:szCs w:val="24"/>
        </w:rPr>
        <w:t>positively</w:t>
      </w:r>
      <w:r w:rsidR="00FD1B8A" w:rsidRPr="007F1F6D">
        <w:rPr>
          <w:rFonts w:ascii="Times New Roman" w:hAnsi="Times New Roman"/>
          <w:sz w:val="24"/>
          <w:szCs w:val="24"/>
        </w:rPr>
        <w:t xml:space="preserve"> </w:t>
      </w:r>
      <w:r w:rsidR="001F015C" w:rsidRPr="007F1F6D">
        <w:rPr>
          <w:rFonts w:ascii="Times New Roman" w:hAnsi="Times New Roman"/>
          <w:sz w:val="24"/>
          <w:szCs w:val="24"/>
        </w:rPr>
        <w:t>associated</w:t>
      </w:r>
      <w:r w:rsidR="00D03113" w:rsidRPr="007F1F6D">
        <w:rPr>
          <w:rFonts w:ascii="Times New Roman" w:hAnsi="Times New Roman"/>
          <w:sz w:val="24"/>
          <w:szCs w:val="24"/>
        </w:rPr>
        <w:t xml:space="preserve"> to harsh tactics (B=</w:t>
      </w:r>
      <w:r w:rsidR="00FD1B8A" w:rsidRPr="007F1F6D">
        <w:rPr>
          <w:rFonts w:ascii="Times New Roman" w:hAnsi="Times New Roman"/>
          <w:sz w:val="24"/>
          <w:szCs w:val="24"/>
        </w:rPr>
        <w:t>.35, p&lt;.05)</w:t>
      </w:r>
      <w:r w:rsidR="00D45B36" w:rsidRPr="007F1F6D">
        <w:rPr>
          <w:rFonts w:ascii="Times New Roman" w:hAnsi="Times New Roman"/>
          <w:sz w:val="24"/>
          <w:szCs w:val="24"/>
        </w:rPr>
        <w:t>,</w:t>
      </w:r>
      <w:r w:rsidR="00FD1B8A" w:rsidRPr="007F1F6D">
        <w:rPr>
          <w:rFonts w:ascii="Times New Roman" w:hAnsi="Times New Roman"/>
          <w:sz w:val="24"/>
          <w:szCs w:val="24"/>
        </w:rPr>
        <w:t xml:space="preserve"> </w:t>
      </w:r>
      <w:r w:rsidR="00F41922" w:rsidRPr="007F1F6D">
        <w:rPr>
          <w:rFonts w:ascii="Times New Roman" w:hAnsi="Times New Roman"/>
          <w:sz w:val="24"/>
          <w:szCs w:val="24"/>
        </w:rPr>
        <w:t>showing</w:t>
      </w:r>
      <w:r w:rsidR="00D45B36">
        <w:rPr>
          <w:rFonts w:ascii="Times New Roman" w:hAnsi="Times New Roman"/>
          <w:sz w:val="24"/>
          <w:szCs w:val="24"/>
        </w:rPr>
        <w:t xml:space="preserve"> that role variable moderates the association between SDO and harsh tactics</w:t>
      </w:r>
      <w:r w:rsidR="00D45B36" w:rsidRPr="002827F6">
        <w:rPr>
          <w:rFonts w:ascii="Times New Roman" w:hAnsi="Times New Roman"/>
          <w:sz w:val="24"/>
          <w:szCs w:val="24"/>
        </w:rPr>
        <w:t>.</w:t>
      </w:r>
      <w:r w:rsidR="00555B49">
        <w:rPr>
          <w:rFonts w:ascii="Times New Roman" w:hAnsi="Times New Roman"/>
          <w:sz w:val="24"/>
          <w:szCs w:val="24"/>
        </w:rPr>
        <w:t xml:space="preserve"> In figure 1 is shown </w:t>
      </w:r>
      <w:r w:rsidR="001B3931" w:rsidRPr="002827F6">
        <w:rPr>
          <w:rFonts w:ascii="Times New Roman" w:hAnsi="Times New Roman"/>
          <w:sz w:val="24"/>
          <w:szCs w:val="24"/>
        </w:rPr>
        <w:t>the int</w:t>
      </w:r>
      <w:r w:rsidR="004A765C">
        <w:rPr>
          <w:rFonts w:ascii="Times New Roman" w:hAnsi="Times New Roman"/>
          <w:sz w:val="24"/>
          <w:szCs w:val="24"/>
        </w:rPr>
        <w:t>eraction effect among variables where one can observe</w:t>
      </w:r>
      <w:r w:rsidR="001B3931" w:rsidRPr="002827F6">
        <w:rPr>
          <w:rFonts w:ascii="Times New Roman" w:hAnsi="Times New Roman"/>
          <w:sz w:val="24"/>
          <w:szCs w:val="24"/>
        </w:rPr>
        <w:t xml:space="preserve"> that</w:t>
      </w:r>
      <w:r w:rsidR="009B5CE1" w:rsidRPr="002827F6">
        <w:rPr>
          <w:rFonts w:ascii="Times New Roman" w:hAnsi="Times New Roman"/>
          <w:sz w:val="24"/>
          <w:szCs w:val="24"/>
        </w:rPr>
        <w:t xml:space="preserve"> high-SDO supervisors (vs. high-SDO subordinates) </w:t>
      </w:r>
      <w:r w:rsidR="009B5CE1" w:rsidRPr="00A8634C">
        <w:rPr>
          <w:rFonts w:ascii="Times New Roman" w:hAnsi="Times New Roman"/>
          <w:sz w:val="24"/>
          <w:szCs w:val="24"/>
        </w:rPr>
        <w:t>were</w:t>
      </w:r>
      <w:r w:rsidR="002827F6" w:rsidRPr="00A8634C">
        <w:rPr>
          <w:rFonts w:ascii="Times New Roman" w:hAnsi="Times New Roman"/>
          <w:sz w:val="24"/>
          <w:szCs w:val="24"/>
        </w:rPr>
        <w:t xml:space="preserve"> not</w:t>
      </w:r>
      <w:r w:rsidR="009B5CE1" w:rsidRPr="00A8634C">
        <w:rPr>
          <w:rFonts w:ascii="Times New Roman" w:hAnsi="Times New Roman"/>
          <w:sz w:val="24"/>
          <w:szCs w:val="24"/>
        </w:rPr>
        <w:t xml:space="preserve"> higher on harsh tactics</w:t>
      </w:r>
      <w:r w:rsidR="001B3931" w:rsidRPr="00A8634C">
        <w:rPr>
          <w:rFonts w:ascii="Times New Roman" w:hAnsi="Times New Roman"/>
          <w:sz w:val="24"/>
          <w:szCs w:val="24"/>
        </w:rPr>
        <w:t xml:space="preserve"> </w:t>
      </w:r>
      <w:r w:rsidR="00265594">
        <w:rPr>
          <w:rFonts w:ascii="Times New Roman" w:hAnsi="Times New Roman"/>
          <w:sz w:val="24"/>
          <w:szCs w:val="24"/>
        </w:rPr>
        <w:t>(</w:t>
      </w:r>
      <w:r w:rsidR="00F20A78" w:rsidRPr="00A8634C">
        <w:rPr>
          <w:rFonts w:ascii="Times New Roman" w:hAnsi="Times New Roman"/>
          <w:sz w:val="24"/>
          <w:szCs w:val="24"/>
        </w:rPr>
        <w:t>thus</w:t>
      </w:r>
      <w:r w:rsidR="00DE7D3E" w:rsidRPr="00A8634C">
        <w:rPr>
          <w:rFonts w:ascii="Times New Roman" w:hAnsi="Times New Roman"/>
          <w:sz w:val="24"/>
          <w:szCs w:val="24"/>
        </w:rPr>
        <w:t xml:space="preserve"> not</w:t>
      </w:r>
      <w:r w:rsidR="00F41922" w:rsidRPr="00A8634C">
        <w:rPr>
          <w:rFonts w:ascii="Times New Roman" w:hAnsi="Times New Roman"/>
          <w:sz w:val="24"/>
          <w:szCs w:val="24"/>
        </w:rPr>
        <w:t xml:space="preserve"> confirming</w:t>
      </w:r>
      <w:r w:rsidR="000F67D2" w:rsidRPr="00A8634C">
        <w:rPr>
          <w:rFonts w:ascii="Times New Roman" w:hAnsi="Times New Roman"/>
          <w:sz w:val="24"/>
          <w:szCs w:val="24"/>
        </w:rPr>
        <w:t xml:space="preserve"> H1-a</w:t>
      </w:r>
      <w:r w:rsidR="00265594">
        <w:rPr>
          <w:rFonts w:ascii="Times New Roman" w:hAnsi="Times New Roman"/>
          <w:sz w:val="24"/>
          <w:szCs w:val="24"/>
        </w:rPr>
        <w:t>)</w:t>
      </w:r>
      <w:r w:rsidR="001B3931" w:rsidRPr="002827F6">
        <w:rPr>
          <w:rFonts w:ascii="Times New Roman" w:hAnsi="Times New Roman"/>
          <w:sz w:val="24"/>
          <w:szCs w:val="24"/>
        </w:rPr>
        <w:t>.</w:t>
      </w:r>
    </w:p>
    <w:p w14:paraId="17A7D294" w14:textId="77777777" w:rsidR="005A1067" w:rsidRDefault="005A1067" w:rsidP="00AE1FC8">
      <w:pPr>
        <w:spacing w:after="0" w:line="480" w:lineRule="auto"/>
        <w:rPr>
          <w:rFonts w:ascii="Times New Roman" w:hAnsi="Times New Roman"/>
          <w:sz w:val="24"/>
          <w:szCs w:val="24"/>
        </w:rPr>
      </w:pPr>
    </w:p>
    <w:p w14:paraId="1C464924" w14:textId="77777777" w:rsidR="005A1067" w:rsidRDefault="00CB48EF" w:rsidP="005A1067">
      <w:pPr>
        <w:spacing w:after="0" w:line="480" w:lineRule="auto"/>
        <w:jc w:val="center"/>
        <w:rPr>
          <w:rFonts w:ascii="Times New Roman" w:hAnsi="Times New Roman"/>
          <w:sz w:val="24"/>
          <w:szCs w:val="24"/>
        </w:rPr>
      </w:pPr>
      <w:r>
        <w:rPr>
          <w:noProof/>
          <w:lang w:val="it-IT" w:eastAsia="it-IT"/>
        </w:rPr>
        <w:drawing>
          <wp:inline distT="0" distB="0" distL="0" distR="0" wp14:anchorId="305B0645" wp14:editId="2F0C419C">
            <wp:extent cx="5731510" cy="3496945"/>
            <wp:effectExtent l="0" t="0" r="2540" b="825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F70A798" w14:textId="77777777" w:rsidR="005A1067" w:rsidRDefault="005A1067" w:rsidP="00A8634C">
      <w:pPr>
        <w:spacing w:after="0" w:line="240" w:lineRule="auto"/>
        <w:jc w:val="center"/>
        <w:rPr>
          <w:rFonts w:ascii="Times New Roman" w:hAnsi="Times New Roman"/>
          <w:sz w:val="24"/>
          <w:szCs w:val="24"/>
        </w:rPr>
      </w:pPr>
      <w:r>
        <w:rPr>
          <w:rFonts w:ascii="Times New Roman" w:hAnsi="Times New Roman"/>
          <w:sz w:val="24"/>
          <w:szCs w:val="24"/>
        </w:rPr>
        <w:t xml:space="preserve">Figure 1. </w:t>
      </w:r>
      <w:r>
        <w:rPr>
          <w:rFonts w:ascii="Times New Roman" w:hAnsi="Times New Roman"/>
          <w:i/>
          <w:sz w:val="24"/>
          <w:szCs w:val="24"/>
        </w:rPr>
        <w:t>Interaction between SDO (predictor) and r</w:t>
      </w:r>
      <w:r w:rsidRPr="005A1067">
        <w:rPr>
          <w:rFonts w:ascii="Times New Roman" w:hAnsi="Times New Roman"/>
          <w:i/>
          <w:sz w:val="24"/>
          <w:szCs w:val="24"/>
        </w:rPr>
        <w:t>ole</w:t>
      </w:r>
      <w:r>
        <w:rPr>
          <w:rFonts w:ascii="Times New Roman" w:hAnsi="Times New Roman"/>
          <w:i/>
          <w:sz w:val="24"/>
          <w:szCs w:val="24"/>
        </w:rPr>
        <w:t xml:space="preserve"> (moderator)</w:t>
      </w:r>
      <w:r w:rsidRPr="005A1067">
        <w:rPr>
          <w:rFonts w:ascii="Times New Roman" w:hAnsi="Times New Roman"/>
          <w:i/>
          <w:sz w:val="24"/>
          <w:szCs w:val="24"/>
        </w:rPr>
        <w:t xml:space="preserve"> on harsh tactics</w:t>
      </w:r>
      <w:r>
        <w:rPr>
          <w:rFonts w:ascii="Times New Roman" w:hAnsi="Times New Roman"/>
          <w:i/>
          <w:sz w:val="24"/>
          <w:szCs w:val="24"/>
        </w:rPr>
        <w:t xml:space="preserve"> (dependent variable)</w:t>
      </w:r>
    </w:p>
    <w:p w14:paraId="2FDA50EE" w14:textId="77777777" w:rsidR="005A1067" w:rsidRDefault="005A1067" w:rsidP="00AE1FC8">
      <w:pPr>
        <w:spacing w:after="0" w:line="480" w:lineRule="auto"/>
        <w:rPr>
          <w:rFonts w:ascii="Times New Roman" w:hAnsi="Times New Roman"/>
          <w:sz w:val="24"/>
          <w:szCs w:val="24"/>
        </w:rPr>
      </w:pPr>
    </w:p>
    <w:p w14:paraId="655F84B7" w14:textId="77777777" w:rsidR="001D4C67" w:rsidRDefault="00D45B36" w:rsidP="00AE1FC8">
      <w:pPr>
        <w:spacing w:after="0" w:line="480" w:lineRule="auto"/>
        <w:rPr>
          <w:rFonts w:ascii="Times New Roman" w:hAnsi="Times New Roman"/>
          <w:sz w:val="24"/>
          <w:szCs w:val="24"/>
        </w:rPr>
      </w:pPr>
      <w:r>
        <w:rPr>
          <w:rFonts w:ascii="Times New Roman" w:hAnsi="Times New Roman"/>
          <w:sz w:val="24"/>
          <w:szCs w:val="24"/>
        </w:rPr>
        <w:t>In order to further investigate</w:t>
      </w:r>
      <w:r w:rsidR="001B3931">
        <w:rPr>
          <w:rFonts w:ascii="Times New Roman" w:hAnsi="Times New Roman"/>
          <w:sz w:val="24"/>
          <w:szCs w:val="24"/>
        </w:rPr>
        <w:t xml:space="preserve"> the moderation effect of role variable we perform</w:t>
      </w:r>
      <w:r w:rsidR="0077430F">
        <w:rPr>
          <w:rFonts w:ascii="Times New Roman" w:hAnsi="Times New Roman"/>
          <w:sz w:val="24"/>
          <w:szCs w:val="24"/>
        </w:rPr>
        <w:t xml:space="preserve"> a</w:t>
      </w:r>
      <w:r w:rsidR="001B3931">
        <w:rPr>
          <w:rFonts w:ascii="Times New Roman" w:hAnsi="Times New Roman"/>
          <w:sz w:val="24"/>
          <w:szCs w:val="24"/>
        </w:rPr>
        <w:t xml:space="preserve"> simple slope </w:t>
      </w:r>
      <w:r w:rsidR="001B3931" w:rsidRPr="00B80641">
        <w:rPr>
          <w:rFonts w:ascii="Times New Roman" w:hAnsi="Times New Roman"/>
          <w:sz w:val="24"/>
          <w:szCs w:val="24"/>
        </w:rPr>
        <w:t>analysis</w:t>
      </w:r>
      <w:r w:rsidRPr="00B80641">
        <w:rPr>
          <w:rFonts w:ascii="Times New Roman" w:hAnsi="Times New Roman"/>
          <w:sz w:val="24"/>
          <w:szCs w:val="24"/>
        </w:rPr>
        <w:t xml:space="preserve"> </w:t>
      </w:r>
      <w:r w:rsidR="00B80641" w:rsidRPr="00B80641">
        <w:rPr>
          <w:rFonts w:ascii="Times New Roman" w:hAnsi="Times New Roman"/>
          <w:sz w:val="24"/>
          <w:szCs w:val="24"/>
        </w:rPr>
        <w:t>that</w:t>
      </w:r>
      <w:r w:rsidR="00901D8F" w:rsidRPr="00B80641">
        <w:rPr>
          <w:rFonts w:ascii="Times New Roman" w:hAnsi="Times New Roman"/>
          <w:sz w:val="24"/>
          <w:szCs w:val="24"/>
        </w:rPr>
        <w:t xml:space="preserve"> shows</w:t>
      </w:r>
      <w:r w:rsidR="001B3931">
        <w:rPr>
          <w:rFonts w:ascii="Times New Roman" w:hAnsi="Times New Roman"/>
          <w:sz w:val="24"/>
          <w:szCs w:val="24"/>
        </w:rPr>
        <w:t xml:space="preserve"> that</w:t>
      </w:r>
      <w:r w:rsidR="00B45962">
        <w:rPr>
          <w:rFonts w:ascii="Times New Roman" w:hAnsi="Times New Roman"/>
          <w:sz w:val="24"/>
          <w:szCs w:val="24"/>
        </w:rPr>
        <w:t xml:space="preserve"> </w:t>
      </w:r>
      <w:r w:rsidR="001B3931">
        <w:rPr>
          <w:rFonts w:ascii="Times New Roman" w:hAnsi="Times New Roman"/>
          <w:sz w:val="24"/>
          <w:szCs w:val="24"/>
        </w:rPr>
        <w:t>t</w:t>
      </w:r>
      <w:r w:rsidR="00125663">
        <w:rPr>
          <w:rFonts w:ascii="Times New Roman" w:hAnsi="Times New Roman"/>
          <w:sz w:val="24"/>
          <w:szCs w:val="24"/>
        </w:rPr>
        <w:t>he slopes for supervisors (B=.68, p&lt;.001) and subor</w:t>
      </w:r>
      <w:r w:rsidR="001D29C4">
        <w:rPr>
          <w:rFonts w:ascii="Times New Roman" w:hAnsi="Times New Roman"/>
          <w:sz w:val="24"/>
          <w:szCs w:val="24"/>
        </w:rPr>
        <w:t xml:space="preserve">dinates (B=.34, p&lt;.01) were </w:t>
      </w:r>
      <w:r>
        <w:rPr>
          <w:rFonts w:ascii="Times New Roman" w:hAnsi="Times New Roman"/>
          <w:sz w:val="24"/>
          <w:szCs w:val="24"/>
        </w:rPr>
        <w:t>statistically significant</w:t>
      </w:r>
      <w:r w:rsidR="00DF0F10">
        <w:rPr>
          <w:rFonts w:ascii="Times New Roman" w:hAnsi="Times New Roman"/>
          <w:sz w:val="24"/>
          <w:szCs w:val="24"/>
        </w:rPr>
        <w:t xml:space="preserve"> </w:t>
      </w:r>
      <w:r w:rsidR="00B45962">
        <w:rPr>
          <w:rFonts w:ascii="Times New Roman" w:hAnsi="Times New Roman"/>
          <w:sz w:val="24"/>
          <w:szCs w:val="24"/>
        </w:rPr>
        <w:t>also confirming</w:t>
      </w:r>
      <w:r w:rsidR="0077430F">
        <w:rPr>
          <w:rFonts w:ascii="Times New Roman" w:hAnsi="Times New Roman"/>
          <w:sz w:val="24"/>
          <w:szCs w:val="24"/>
        </w:rPr>
        <w:t xml:space="preserve"> – </w:t>
      </w:r>
      <w:r w:rsidR="0077430F" w:rsidRPr="001D29C4">
        <w:rPr>
          <w:rFonts w:ascii="Times New Roman" w:hAnsi="Times New Roman"/>
          <w:sz w:val="24"/>
          <w:szCs w:val="24"/>
        </w:rPr>
        <w:t>as expected in</w:t>
      </w:r>
      <w:r w:rsidR="0077430F">
        <w:rPr>
          <w:rFonts w:ascii="Times New Roman" w:hAnsi="Times New Roman"/>
          <w:sz w:val="24"/>
          <w:szCs w:val="24"/>
        </w:rPr>
        <w:t xml:space="preserve"> H1-b –</w:t>
      </w:r>
      <w:r w:rsidR="001D29C4">
        <w:rPr>
          <w:rFonts w:ascii="Times New Roman" w:hAnsi="Times New Roman"/>
          <w:sz w:val="24"/>
          <w:szCs w:val="24"/>
        </w:rPr>
        <w:t xml:space="preserve"> a </w:t>
      </w:r>
      <w:r w:rsidR="00B80641">
        <w:rPr>
          <w:rFonts w:ascii="Times New Roman" w:hAnsi="Times New Roman"/>
          <w:sz w:val="24"/>
          <w:szCs w:val="24"/>
        </w:rPr>
        <w:t xml:space="preserve">coordination expressed by a </w:t>
      </w:r>
      <w:r w:rsidR="001D29C4">
        <w:rPr>
          <w:rFonts w:ascii="Times New Roman" w:hAnsi="Times New Roman"/>
          <w:sz w:val="24"/>
          <w:szCs w:val="24"/>
        </w:rPr>
        <w:t xml:space="preserve">positive association between SDO and harsh tactics </w:t>
      </w:r>
      <w:r w:rsidR="0077430F">
        <w:rPr>
          <w:rFonts w:ascii="Times New Roman" w:hAnsi="Times New Roman"/>
          <w:sz w:val="24"/>
          <w:szCs w:val="24"/>
        </w:rPr>
        <w:t>for both respective roles</w:t>
      </w:r>
      <w:r w:rsidR="00B45962">
        <w:rPr>
          <w:rFonts w:ascii="Times New Roman" w:hAnsi="Times New Roman"/>
          <w:sz w:val="24"/>
          <w:szCs w:val="24"/>
        </w:rPr>
        <w:t>.</w:t>
      </w:r>
    </w:p>
    <w:p w14:paraId="1C733A8C" w14:textId="77777777" w:rsidR="00DF0F10" w:rsidRDefault="00DF0F10" w:rsidP="00AE1FC8">
      <w:pPr>
        <w:spacing w:after="0" w:line="480" w:lineRule="auto"/>
        <w:rPr>
          <w:rFonts w:ascii="Times New Roman" w:hAnsi="Times New Roman"/>
          <w:sz w:val="24"/>
          <w:szCs w:val="24"/>
        </w:rPr>
      </w:pPr>
    </w:p>
    <w:p w14:paraId="4B7F2A03" w14:textId="77777777" w:rsidR="009B037C" w:rsidRDefault="009B037C" w:rsidP="00AE1FC8">
      <w:pPr>
        <w:spacing w:after="0" w:line="480" w:lineRule="auto"/>
        <w:rPr>
          <w:rFonts w:ascii="Times New Roman" w:hAnsi="Times New Roman"/>
          <w:sz w:val="24"/>
          <w:szCs w:val="24"/>
        </w:rPr>
      </w:pPr>
    </w:p>
    <w:p w14:paraId="0B99CD14" w14:textId="77777777" w:rsidR="00DF0F10" w:rsidRDefault="00DF0F10" w:rsidP="00AE1FC8">
      <w:pPr>
        <w:spacing w:after="0" w:line="480" w:lineRule="auto"/>
        <w:rPr>
          <w:rFonts w:ascii="Times New Roman" w:hAnsi="Times New Roman"/>
          <w:i/>
          <w:sz w:val="24"/>
          <w:szCs w:val="24"/>
        </w:rPr>
      </w:pPr>
      <w:r w:rsidRPr="00DF0F10">
        <w:rPr>
          <w:rFonts w:ascii="Times New Roman" w:hAnsi="Times New Roman"/>
          <w:i/>
          <w:sz w:val="24"/>
          <w:szCs w:val="24"/>
        </w:rPr>
        <w:t>Soft Tactics</w:t>
      </w:r>
    </w:p>
    <w:p w14:paraId="265D1EEE" w14:textId="033A79A4" w:rsidR="000B2BBE" w:rsidRDefault="000B2BBE" w:rsidP="00AE1FC8">
      <w:pPr>
        <w:spacing w:after="0" w:line="480" w:lineRule="auto"/>
        <w:rPr>
          <w:rFonts w:ascii="Times New Roman" w:hAnsi="Times New Roman"/>
          <w:sz w:val="24"/>
          <w:szCs w:val="24"/>
        </w:rPr>
      </w:pPr>
      <w:r>
        <w:rPr>
          <w:rFonts w:ascii="Times New Roman" w:hAnsi="Times New Roman"/>
          <w:sz w:val="24"/>
          <w:szCs w:val="24"/>
        </w:rPr>
        <w:t>Table 2 shows that SDO was not statistically related to soft tactics</w:t>
      </w:r>
      <w:r w:rsidR="001D29C4">
        <w:rPr>
          <w:rFonts w:ascii="Times New Roman" w:hAnsi="Times New Roman"/>
          <w:sz w:val="24"/>
          <w:szCs w:val="24"/>
        </w:rPr>
        <w:t xml:space="preserve"> (B=-.07, p&gt;.05)</w:t>
      </w:r>
      <w:r>
        <w:rPr>
          <w:rFonts w:ascii="Times New Roman" w:hAnsi="Times New Roman"/>
          <w:sz w:val="24"/>
          <w:szCs w:val="24"/>
        </w:rPr>
        <w:t xml:space="preserve"> controlling respectively for age, gender, educational level and harsh tactics</w:t>
      </w:r>
      <w:r w:rsidR="0077430F">
        <w:rPr>
          <w:rFonts w:ascii="Times New Roman" w:hAnsi="Times New Roman"/>
          <w:sz w:val="24"/>
          <w:szCs w:val="24"/>
        </w:rPr>
        <w:t>. In step 3 was</w:t>
      </w:r>
      <w:r w:rsidR="001D29C4">
        <w:rPr>
          <w:rFonts w:ascii="Times New Roman" w:hAnsi="Times New Roman"/>
          <w:sz w:val="24"/>
          <w:szCs w:val="24"/>
        </w:rPr>
        <w:t xml:space="preserve"> added the role variable</w:t>
      </w:r>
      <w:r w:rsidR="00293128">
        <w:rPr>
          <w:rFonts w:ascii="Times New Roman" w:hAnsi="Times New Roman"/>
          <w:sz w:val="24"/>
          <w:szCs w:val="24"/>
        </w:rPr>
        <w:t xml:space="preserve"> (dichotomous, supervisor vs</w:t>
      </w:r>
      <w:r w:rsidR="009B037C">
        <w:rPr>
          <w:rFonts w:ascii="Times New Roman" w:hAnsi="Times New Roman"/>
          <w:sz w:val="24"/>
          <w:szCs w:val="24"/>
        </w:rPr>
        <w:t>.</w:t>
      </w:r>
      <w:r w:rsidR="00293128">
        <w:rPr>
          <w:rFonts w:ascii="Times New Roman" w:hAnsi="Times New Roman"/>
          <w:sz w:val="24"/>
          <w:szCs w:val="24"/>
        </w:rPr>
        <w:t xml:space="preserve"> subordinates</w:t>
      </w:r>
      <w:r w:rsidR="009B037C">
        <w:rPr>
          <w:rFonts w:ascii="Times New Roman" w:hAnsi="Times New Roman"/>
          <w:sz w:val="24"/>
          <w:szCs w:val="24"/>
        </w:rPr>
        <w:t>) that</w:t>
      </w:r>
      <w:r w:rsidR="001D29C4">
        <w:rPr>
          <w:rFonts w:ascii="Times New Roman" w:hAnsi="Times New Roman"/>
          <w:sz w:val="24"/>
          <w:szCs w:val="24"/>
        </w:rPr>
        <w:t xml:space="preserve"> was not statistically associated to soft tactics (B=-.26; p&gt;.05</w:t>
      </w:r>
      <w:r w:rsidR="001D29C4" w:rsidRPr="007F1F6D">
        <w:rPr>
          <w:rFonts w:ascii="Times New Roman" w:hAnsi="Times New Roman"/>
          <w:sz w:val="24"/>
          <w:szCs w:val="24"/>
        </w:rPr>
        <w:t>).</w:t>
      </w:r>
      <w:r w:rsidR="00DB1FC6" w:rsidRPr="007F1F6D">
        <w:rPr>
          <w:rFonts w:ascii="Times New Roman" w:hAnsi="Times New Roman"/>
          <w:sz w:val="24"/>
          <w:szCs w:val="24"/>
        </w:rPr>
        <w:t xml:space="preserve"> However, after we added</w:t>
      </w:r>
      <w:r w:rsidR="0077430F" w:rsidRPr="007F1F6D">
        <w:rPr>
          <w:rFonts w:ascii="Times New Roman" w:hAnsi="Times New Roman"/>
          <w:sz w:val="24"/>
          <w:szCs w:val="24"/>
        </w:rPr>
        <w:t xml:space="preserve"> interaction between SDO and role</w:t>
      </w:r>
      <w:r w:rsidR="004553F6" w:rsidRPr="007F1F6D">
        <w:rPr>
          <w:rFonts w:ascii="Times New Roman" w:hAnsi="Times New Roman"/>
          <w:sz w:val="24"/>
          <w:szCs w:val="24"/>
        </w:rPr>
        <w:t xml:space="preserve"> </w:t>
      </w:r>
      <w:r w:rsidR="00E352C7" w:rsidRPr="007F1F6D">
        <w:rPr>
          <w:rFonts w:ascii="Times New Roman" w:hAnsi="Times New Roman"/>
          <w:sz w:val="24"/>
          <w:szCs w:val="24"/>
        </w:rPr>
        <w:t xml:space="preserve">in </w:t>
      </w:r>
      <w:r w:rsidR="001D29C4" w:rsidRPr="007F1F6D">
        <w:rPr>
          <w:rFonts w:ascii="Times New Roman" w:hAnsi="Times New Roman"/>
          <w:sz w:val="24"/>
          <w:szCs w:val="24"/>
        </w:rPr>
        <w:t xml:space="preserve">the </w:t>
      </w:r>
      <w:r w:rsidR="003D3617" w:rsidRPr="007F1F6D">
        <w:rPr>
          <w:rFonts w:ascii="Times New Roman" w:hAnsi="Times New Roman"/>
          <w:sz w:val="24"/>
          <w:szCs w:val="24"/>
        </w:rPr>
        <w:t>model (</w:t>
      </w:r>
      <w:r w:rsidR="004A765C" w:rsidRPr="007F1F6D">
        <w:rPr>
          <w:rFonts w:ascii="Times New Roman" w:hAnsi="Times New Roman"/>
          <w:sz w:val="24"/>
          <w:szCs w:val="24"/>
        </w:rPr>
        <w:t>ΔR²=.03</w:t>
      </w:r>
      <w:r w:rsidR="004553F6" w:rsidRPr="007F1F6D">
        <w:rPr>
          <w:rFonts w:ascii="Times New Roman" w:hAnsi="Times New Roman"/>
          <w:sz w:val="24"/>
          <w:szCs w:val="24"/>
        </w:rPr>
        <w:t>, p&lt;.001)</w:t>
      </w:r>
      <w:r w:rsidR="00445B57" w:rsidRPr="007F1F6D">
        <w:rPr>
          <w:rFonts w:ascii="Times New Roman" w:hAnsi="Times New Roman"/>
          <w:sz w:val="24"/>
          <w:szCs w:val="24"/>
        </w:rPr>
        <w:t>,</w:t>
      </w:r>
      <w:r w:rsidR="00E352C7" w:rsidRPr="007F1F6D">
        <w:rPr>
          <w:rFonts w:ascii="Times New Roman" w:hAnsi="Times New Roman"/>
          <w:sz w:val="24"/>
          <w:szCs w:val="24"/>
        </w:rPr>
        <w:t xml:space="preserve"> the negative association between role and soft tactics (B=-.35, p&lt;.05)</w:t>
      </w:r>
      <w:r w:rsidR="004553F6" w:rsidRPr="007F1F6D">
        <w:rPr>
          <w:rFonts w:ascii="Times New Roman" w:hAnsi="Times New Roman"/>
          <w:sz w:val="24"/>
          <w:szCs w:val="24"/>
        </w:rPr>
        <w:t xml:space="preserve"> become significant</w:t>
      </w:r>
      <w:r w:rsidR="00E352C7" w:rsidRPr="007F1F6D">
        <w:rPr>
          <w:rFonts w:ascii="Times New Roman" w:hAnsi="Times New Roman"/>
          <w:sz w:val="24"/>
          <w:szCs w:val="24"/>
        </w:rPr>
        <w:t xml:space="preserve">. </w:t>
      </w:r>
      <w:r w:rsidR="0077430F" w:rsidRPr="007F1F6D">
        <w:rPr>
          <w:rFonts w:ascii="Times New Roman" w:hAnsi="Times New Roman"/>
          <w:sz w:val="24"/>
          <w:szCs w:val="24"/>
        </w:rPr>
        <w:t>Moreover</w:t>
      </w:r>
      <w:r w:rsidR="00E352C7" w:rsidRPr="007F1F6D">
        <w:rPr>
          <w:rFonts w:ascii="Times New Roman" w:hAnsi="Times New Roman"/>
          <w:sz w:val="24"/>
          <w:szCs w:val="24"/>
        </w:rPr>
        <w:t>, in step 4, we found that SDO x role</w:t>
      </w:r>
      <w:r w:rsidR="001D29C4" w:rsidRPr="007F1F6D">
        <w:rPr>
          <w:rFonts w:ascii="Times New Roman" w:hAnsi="Times New Roman"/>
          <w:sz w:val="24"/>
          <w:szCs w:val="24"/>
        </w:rPr>
        <w:t xml:space="preserve"> </w:t>
      </w:r>
      <w:r w:rsidR="00E352C7" w:rsidRPr="007F1F6D">
        <w:rPr>
          <w:rFonts w:ascii="Times New Roman" w:hAnsi="Times New Roman"/>
          <w:sz w:val="24"/>
          <w:szCs w:val="24"/>
        </w:rPr>
        <w:t xml:space="preserve">was </w:t>
      </w:r>
      <w:r w:rsidR="000E1228" w:rsidRPr="007F1F6D">
        <w:rPr>
          <w:rFonts w:ascii="Times New Roman" w:hAnsi="Times New Roman"/>
          <w:sz w:val="24"/>
          <w:szCs w:val="24"/>
        </w:rPr>
        <w:t>negatively</w:t>
      </w:r>
      <w:r w:rsidR="001D29C4" w:rsidRPr="007F1F6D">
        <w:rPr>
          <w:rFonts w:ascii="Times New Roman" w:hAnsi="Times New Roman"/>
          <w:sz w:val="24"/>
          <w:szCs w:val="24"/>
        </w:rPr>
        <w:t xml:space="preserve"> related to soft</w:t>
      </w:r>
      <w:r w:rsidR="001D29C4">
        <w:rPr>
          <w:rFonts w:ascii="Times New Roman" w:hAnsi="Times New Roman"/>
          <w:sz w:val="24"/>
          <w:szCs w:val="24"/>
        </w:rPr>
        <w:t xml:space="preserve"> tactics</w:t>
      </w:r>
      <w:r w:rsidR="00E352C7">
        <w:rPr>
          <w:rFonts w:ascii="Times New Roman" w:hAnsi="Times New Roman"/>
          <w:sz w:val="24"/>
          <w:szCs w:val="24"/>
        </w:rPr>
        <w:t xml:space="preserve"> (</w:t>
      </w:r>
      <w:r w:rsidR="000E1228">
        <w:rPr>
          <w:rFonts w:ascii="Times New Roman" w:hAnsi="Times New Roman"/>
          <w:sz w:val="24"/>
          <w:szCs w:val="24"/>
        </w:rPr>
        <w:t>-</w:t>
      </w:r>
      <w:r w:rsidR="00E352C7">
        <w:rPr>
          <w:rFonts w:ascii="Times New Roman" w:hAnsi="Times New Roman"/>
          <w:sz w:val="24"/>
          <w:szCs w:val="24"/>
        </w:rPr>
        <w:t>.56, p&lt;.001)</w:t>
      </w:r>
      <w:r w:rsidR="001D29C4">
        <w:rPr>
          <w:rFonts w:ascii="Times New Roman" w:hAnsi="Times New Roman"/>
          <w:sz w:val="24"/>
          <w:szCs w:val="24"/>
        </w:rPr>
        <w:t xml:space="preserve"> confirming that role</w:t>
      </w:r>
      <w:r w:rsidR="00293128">
        <w:rPr>
          <w:rFonts w:ascii="Times New Roman" w:hAnsi="Times New Roman"/>
          <w:sz w:val="24"/>
          <w:szCs w:val="24"/>
        </w:rPr>
        <w:t xml:space="preserve"> variable</w:t>
      </w:r>
      <w:r w:rsidR="001D29C4">
        <w:rPr>
          <w:rFonts w:ascii="Times New Roman" w:hAnsi="Times New Roman"/>
          <w:sz w:val="24"/>
          <w:szCs w:val="24"/>
        </w:rPr>
        <w:t xml:space="preserve"> moderate</w:t>
      </w:r>
      <w:r w:rsidR="00293128">
        <w:rPr>
          <w:rFonts w:ascii="Times New Roman" w:hAnsi="Times New Roman"/>
          <w:sz w:val="24"/>
          <w:szCs w:val="24"/>
        </w:rPr>
        <w:t>s</w:t>
      </w:r>
      <w:r w:rsidR="001D29C4">
        <w:rPr>
          <w:rFonts w:ascii="Times New Roman" w:hAnsi="Times New Roman"/>
          <w:sz w:val="24"/>
          <w:szCs w:val="24"/>
        </w:rPr>
        <w:t xml:space="preserve"> the association between SDO and soft tactics</w:t>
      </w:r>
      <w:r w:rsidR="00445B57" w:rsidRPr="00F20A78">
        <w:rPr>
          <w:rFonts w:ascii="Times New Roman" w:hAnsi="Times New Roman"/>
          <w:sz w:val="24"/>
          <w:szCs w:val="24"/>
        </w:rPr>
        <w:t>. As one can see in Figure 2</w:t>
      </w:r>
      <w:r w:rsidR="009B5CE1" w:rsidRPr="00F20A78">
        <w:rPr>
          <w:rFonts w:ascii="Times New Roman" w:hAnsi="Times New Roman"/>
          <w:sz w:val="24"/>
          <w:szCs w:val="24"/>
        </w:rPr>
        <w:t xml:space="preserve"> high-SDO supervisors (vs. high-SDO subordinates</w:t>
      </w:r>
      <w:r w:rsidR="00751BD7" w:rsidRPr="00F20A78">
        <w:rPr>
          <w:rFonts w:ascii="Times New Roman" w:hAnsi="Times New Roman"/>
          <w:sz w:val="24"/>
          <w:szCs w:val="24"/>
        </w:rPr>
        <w:t>)</w:t>
      </w:r>
      <w:r w:rsidR="00445B57" w:rsidRPr="00F20A78">
        <w:rPr>
          <w:rFonts w:ascii="Times New Roman" w:hAnsi="Times New Roman"/>
          <w:sz w:val="24"/>
          <w:szCs w:val="24"/>
        </w:rPr>
        <w:t xml:space="preserve"> were</w:t>
      </w:r>
      <w:r w:rsidR="009B5CE1" w:rsidRPr="00F20A78">
        <w:rPr>
          <w:rFonts w:ascii="Times New Roman" w:hAnsi="Times New Roman"/>
          <w:sz w:val="24"/>
          <w:szCs w:val="24"/>
        </w:rPr>
        <w:t xml:space="preserve"> lower on soft tactics</w:t>
      </w:r>
      <w:r w:rsidR="00445B57" w:rsidRPr="00F20A78">
        <w:rPr>
          <w:rFonts w:ascii="Times New Roman" w:hAnsi="Times New Roman"/>
          <w:sz w:val="24"/>
          <w:szCs w:val="24"/>
        </w:rPr>
        <w:t xml:space="preserve"> as </w:t>
      </w:r>
      <w:r w:rsidR="0077430F" w:rsidRPr="00F20A78">
        <w:rPr>
          <w:rFonts w:ascii="Times New Roman" w:hAnsi="Times New Roman"/>
          <w:sz w:val="24"/>
          <w:szCs w:val="24"/>
        </w:rPr>
        <w:t>indeed</w:t>
      </w:r>
      <w:r w:rsidR="00445B57" w:rsidRPr="00F20A78">
        <w:rPr>
          <w:rFonts w:ascii="Times New Roman" w:hAnsi="Times New Roman"/>
          <w:sz w:val="24"/>
          <w:szCs w:val="24"/>
        </w:rPr>
        <w:t xml:space="preserve"> expected in H2-a.</w:t>
      </w:r>
      <w:r w:rsidR="007663EB" w:rsidRPr="00F20A78">
        <w:rPr>
          <w:rFonts w:ascii="Times New Roman" w:hAnsi="Times New Roman"/>
          <w:sz w:val="24"/>
          <w:szCs w:val="24"/>
        </w:rPr>
        <w:t xml:space="preserve"> Also</w:t>
      </w:r>
      <w:r w:rsidR="0077430F" w:rsidRPr="00F20A78">
        <w:rPr>
          <w:rFonts w:ascii="Times New Roman" w:hAnsi="Times New Roman"/>
          <w:sz w:val="24"/>
          <w:szCs w:val="24"/>
        </w:rPr>
        <w:t>,</w:t>
      </w:r>
      <w:r w:rsidR="007663EB" w:rsidRPr="00F20A78">
        <w:rPr>
          <w:rFonts w:ascii="Times New Roman" w:hAnsi="Times New Roman"/>
          <w:sz w:val="24"/>
          <w:szCs w:val="24"/>
        </w:rPr>
        <w:t xml:space="preserve"> we performed simple</w:t>
      </w:r>
      <w:r w:rsidR="00EE37DF" w:rsidRPr="00F20A78">
        <w:rPr>
          <w:rFonts w:ascii="Times New Roman" w:hAnsi="Times New Roman"/>
          <w:sz w:val="24"/>
          <w:szCs w:val="24"/>
        </w:rPr>
        <w:t xml:space="preserve"> slope</w:t>
      </w:r>
      <w:r w:rsidR="007663EB" w:rsidRPr="00F20A78">
        <w:rPr>
          <w:rFonts w:ascii="Times New Roman" w:hAnsi="Times New Roman"/>
          <w:sz w:val="24"/>
          <w:szCs w:val="24"/>
        </w:rPr>
        <w:t xml:space="preserve"> analysis to further investigate this</w:t>
      </w:r>
      <w:r w:rsidR="007663EB">
        <w:rPr>
          <w:rFonts w:ascii="Times New Roman" w:hAnsi="Times New Roman"/>
          <w:sz w:val="24"/>
          <w:szCs w:val="24"/>
        </w:rPr>
        <w:t xml:space="preserve"> interaction effect. </w:t>
      </w:r>
      <w:r w:rsidR="007663EB" w:rsidRPr="00265594">
        <w:rPr>
          <w:rFonts w:ascii="Times New Roman" w:hAnsi="Times New Roman"/>
          <w:sz w:val="24"/>
          <w:szCs w:val="24"/>
        </w:rPr>
        <w:t>W</w:t>
      </w:r>
      <w:r w:rsidR="00751BD7" w:rsidRPr="00265594">
        <w:rPr>
          <w:rFonts w:ascii="Times New Roman" w:hAnsi="Times New Roman"/>
          <w:sz w:val="24"/>
          <w:szCs w:val="24"/>
        </w:rPr>
        <w:t>hile we found that</w:t>
      </w:r>
      <w:r w:rsidR="00B80641" w:rsidRPr="00265594">
        <w:rPr>
          <w:rFonts w:ascii="Times New Roman" w:hAnsi="Times New Roman"/>
          <w:sz w:val="24"/>
          <w:szCs w:val="24"/>
        </w:rPr>
        <w:t xml:space="preserve"> for supervisors</w:t>
      </w:r>
      <w:r w:rsidR="00751BD7" w:rsidRPr="00265594">
        <w:rPr>
          <w:rFonts w:ascii="Times New Roman" w:hAnsi="Times New Roman"/>
          <w:sz w:val="24"/>
          <w:szCs w:val="24"/>
        </w:rPr>
        <w:t xml:space="preserve"> </w:t>
      </w:r>
      <w:r w:rsidR="00B80641" w:rsidRPr="00265594">
        <w:rPr>
          <w:rFonts w:ascii="Times New Roman" w:hAnsi="Times New Roman"/>
          <w:sz w:val="24"/>
          <w:szCs w:val="24"/>
        </w:rPr>
        <w:t xml:space="preserve">the </w:t>
      </w:r>
      <w:r w:rsidR="007663EB" w:rsidRPr="00265594">
        <w:rPr>
          <w:rFonts w:ascii="Times New Roman" w:hAnsi="Times New Roman"/>
          <w:sz w:val="24"/>
          <w:szCs w:val="24"/>
        </w:rPr>
        <w:t>negative association between SDO and soft tactics</w:t>
      </w:r>
      <w:r w:rsidR="00445B57" w:rsidRPr="00265594">
        <w:rPr>
          <w:rFonts w:ascii="Times New Roman" w:hAnsi="Times New Roman"/>
          <w:sz w:val="24"/>
          <w:szCs w:val="24"/>
        </w:rPr>
        <w:t xml:space="preserve"> </w:t>
      </w:r>
      <w:r w:rsidR="007663EB" w:rsidRPr="00265594">
        <w:rPr>
          <w:rFonts w:ascii="Times New Roman" w:hAnsi="Times New Roman"/>
          <w:sz w:val="24"/>
          <w:szCs w:val="24"/>
        </w:rPr>
        <w:t>was</w:t>
      </w:r>
      <w:r w:rsidR="00751BD7" w:rsidRPr="00265594">
        <w:rPr>
          <w:rFonts w:ascii="Times New Roman" w:hAnsi="Times New Roman"/>
          <w:sz w:val="24"/>
          <w:szCs w:val="24"/>
        </w:rPr>
        <w:t xml:space="preserve"> statistically</w:t>
      </w:r>
      <w:r w:rsidR="007663EB" w:rsidRPr="00265594">
        <w:rPr>
          <w:rFonts w:ascii="Times New Roman" w:hAnsi="Times New Roman"/>
          <w:sz w:val="24"/>
          <w:szCs w:val="24"/>
        </w:rPr>
        <w:t xml:space="preserve"> significant (B=</w:t>
      </w:r>
      <w:r w:rsidR="00751BD7" w:rsidRPr="00265594">
        <w:rPr>
          <w:rFonts w:ascii="Times New Roman" w:hAnsi="Times New Roman"/>
          <w:sz w:val="24"/>
          <w:szCs w:val="24"/>
        </w:rPr>
        <w:t xml:space="preserve">-.42, p&lt;.001), </w:t>
      </w:r>
      <w:r w:rsidR="007663EB" w:rsidRPr="00265594">
        <w:rPr>
          <w:rFonts w:ascii="Times New Roman" w:hAnsi="Times New Roman"/>
          <w:sz w:val="24"/>
          <w:szCs w:val="24"/>
        </w:rPr>
        <w:t xml:space="preserve">the same association was not significant </w:t>
      </w:r>
      <w:r w:rsidR="00751BD7" w:rsidRPr="00265594">
        <w:rPr>
          <w:rFonts w:ascii="Times New Roman" w:hAnsi="Times New Roman"/>
          <w:sz w:val="24"/>
          <w:szCs w:val="24"/>
        </w:rPr>
        <w:t>for subordinates (B=.14, p&gt;.05)</w:t>
      </w:r>
      <w:r w:rsidR="00265594" w:rsidRPr="00265594">
        <w:rPr>
          <w:rFonts w:ascii="Times New Roman" w:hAnsi="Times New Roman"/>
          <w:sz w:val="24"/>
          <w:szCs w:val="24"/>
        </w:rPr>
        <w:t xml:space="preserve"> (</w:t>
      </w:r>
      <w:r w:rsidR="007663EB" w:rsidRPr="00265594">
        <w:rPr>
          <w:rFonts w:ascii="Times New Roman" w:hAnsi="Times New Roman"/>
          <w:sz w:val="24"/>
          <w:szCs w:val="24"/>
        </w:rPr>
        <w:t>thus</w:t>
      </w:r>
      <w:r w:rsidR="00512B7C" w:rsidRPr="00265594">
        <w:rPr>
          <w:rFonts w:ascii="Times New Roman" w:hAnsi="Times New Roman"/>
          <w:sz w:val="24"/>
          <w:szCs w:val="24"/>
        </w:rPr>
        <w:t xml:space="preserve"> </w:t>
      </w:r>
      <w:r w:rsidR="00751BD7" w:rsidRPr="00265594">
        <w:rPr>
          <w:rFonts w:ascii="Times New Roman" w:hAnsi="Times New Roman"/>
          <w:sz w:val="24"/>
          <w:szCs w:val="24"/>
        </w:rPr>
        <w:t>not confirming H2-b</w:t>
      </w:r>
      <w:r w:rsidR="00265594" w:rsidRPr="00265594">
        <w:rPr>
          <w:rFonts w:ascii="Times New Roman" w:hAnsi="Times New Roman"/>
          <w:sz w:val="24"/>
          <w:szCs w:val="24"/>
        </w:rPr>
        <w:t>)</w:t>
      </w:r>
      <w:r w:rsidR="007663EB" w:rsidRPr="00265594">
        <w:rPr>
          <w:rFonts w:ascii="Times New Roman" w:hAnsi="Times New Roman"/>
          <w:sz w:val="24"/>
          <w:szCs w:val="24"/>
        </w:rPr>
        <w:t>.</w:t>
      </w:r>
    </w:p>
    <w:p w14:paraId="5D785FCF" w14:textId="77777777" w:rsidR="005A1067" w:rsidRDefault="005A1067" w:rsidP="00AE1FC8">
      <w:pPr>
        <w:spacing w:after="0" w:line="480" w:lineRule="auto"/>
        <w:rPr>
          <w:rFonts w:ascii="Times New Roman" w:hAnsi="Times New Roman"/>
          <w:sz w:val="24"/>
          <w:szCs w:val="24"/>
        </w:rPr>
      </w:pPr>
    </w:p>
    <w:p w14:paraId="21CBF3A4" w14:textId="54E899F5" w:rsidR="008437B2" w:rsidRPr="005A1067" w:rsidRDefault="00CB48EF" w:rsidP="00265594">
      <w:pPr>
        <w:spacing w:after="0" w:line="240" w:lineRule="auto"/>
        <w:jc w:val="center"/>
        <w:rPr>
          <w:rFonts w:ascii="Times New Roman" w:hAnsi="Times New Roman"/>
          <w:sz w:val="24"/>
          <w:szCs w:val="24"/>
        </w:rPr>
      </w:pPr>
      <w:r>
        <w:rPr>
          <w:noProof/>
          <w:lang w:val="it-IT" w:eastAsia="it-IT"/>
        </w:rPr>
        <w:drawing>
          <wp:inline distT="0" distB="0" distL="0" distR="0" wp14:anchorId="043DCE86" wp14:editId="52289DC8">
            <wp:extent cx="5731510" cy="3496945"/>
            <wp:effectExtent l="0" t="0" r="2540" b="825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5A1067">
        <w:rPr>
          <w:rFonts w:ascii="Times New Roman" w:hAnsi="Times New Roman"/>
          <w:sz w:val="24"/>
          <w:szCs w:val="24"/>
        </w:rPr>
        <w:t xml:space="preserve">Figure 2. </w:t>
      </w:r>
      <w:r w:rsidR="005A1067" w:rsidRPr="005A1067">
        <w:rPr>
          <w:rFonts w:ascii="Times New Roman" w:hAnsi="Times New Roman"/>
          <w:i/>
          <w:sz w:val="24"/>
          <w:szCs w:val="24"/>
        </w:rPr>
        <w:t>Interaction between SDO</w:t>
      </w:r>
      <w:r w:rsidR="005A1067">
        <w:rPr>
          <w:rFonts w:ascii="Times New Roman" w:hAnsi="Times New Roman"/>
          <w:i/>
          <w:sz w:val="24"/>
          <w:szCs w:val="24"/>
        </w:rPr>
        <w:t xml:space="preserve"> (predictor)</w:t>
      </w:r>
      <w:r w:rsidR="005A1067" w:rsidRPr="005A1067">
        <w:rPr>
          <w:rFonts w:ascii="Times New Roman" w:hAnsi="Times New Roman"/>
          <w:i/>
          <w:sz w:val="24"/>
          <w:szCs w:val="24"/>
        </w:rPr>
        <w:t xml:space="preserve"> and role</w:t>
      </w:r>
      <w:r w:rsidR="005A1067">
        <w:rPr>
          <w:rFonts w:ascii="Times New Roman" w:hAnsi="Times New Roman"/>
          <w:i/>
          <w:sz w:val="24"/>
          <w:szCs w:val="24"/>
        </w:rPr>
        <w:t xml:space="preserve"> (moderator)</w:t>
      </w:r>
      <w:r w:rsidR="005A1067" w:rsidRPr="005A1067">
        <w:rPr>
          <w:rFonts w:ascii="Times New Roman" w:hAnsi="Times New Roman"/>
          <w:i/>
          <w:sz w:val="24"/>
          <w:szCs w:val="24"/>
        </w:rPr>
        <w:t xml:space="preserve"> on soft tactics (dependent variable)</w:t>
      </w:r>
    </w:p>
    <w:p w14:paraId="284E9ACB" w14:textId="77777777" w:rsidR="00AE1FC8" w:rsidRPr="00D057E0" w:rsidRDefault="00AE1FC8" w:rsidP="00AE1FC8">
      <w:pPr>
        <w:spacing w:after="0" w:line="480" w:lineRule="auto"/>
        <w:rPr>
          <w:rFonts w:ascii="Times New Roman" w:hAnsi="Times New Roman"/>
          <w:sz w:val="24"/>
          <w:szCs w:val="24"/>
        </w:rPr>
      </w:pPr>
      <w:r w:rsidRPr="00D32102">
        <w:rPr>
          <w:rFonts w:ascii="Times New Roman" w:hAnsi="Times New Roman"/>
          <w:sz w:val="24"/>
          <w:szCs w:val="24"/>
        </w:rPr>
        <w:t xml:space="preserve"> </w:t>
      </w:r>
    </w:p>
    <w:p w14:paraId="6A952AC5" w14:textId="77777777" w:rsidR="00AE1FC8" w:rsidRDefault="006F359B" w:rsidP="00184851">
      <w:pPr>
        <w:autoSpaceDE w:val="0"/>
        <w:autoSpaceDN w:val="0"/>
        <w:adjustRightInd w:val="0"/>
        <w:spacing w:after="0" w:line="480" w:lineRule="auto"/>
        <w:rPr>
          <w:rFonts w:ascii="Times New Roman" w:hAnsi="Times New Roman"/>
          <w:b/>
          <w:sz w:val="24"/>
          <w:lang w:val="en-US"/>
        </w:rPr>
      </w:pPr>
      <w:r>
        <w:rPr>
          <w:rFonts w:ascii="Times New Roman" w:hAnsi="Times New Roman"/>
          <w:b/>
          <w:sz w:val="24"/>
          <w:lang w:val="en-US"/>
        </w:rPr>
        <w:t>D</w:t>
      </w:r>
      <w:r w:rsidR="0033532B">
        <w:rPr>
          <w:rFonts w:ascii="Times New Roman" w:hAnsi="Times New Roman"/>
          <w:b/>
          <w:sz w:val="24"/>
          <w:lang w:val="en-US"/>
        </w:rPr>
        <w:t>iscussion</w:t>
      </w:r>
    </w:p>
    <w:p w14:paraId="7796BD47" w14:textId="77777777" w:rsidR="00546E78" w:rsidRDefault="00546E78" w:rsidP="00184851">
      <w:pPr>
        <w:autoSpaceDE w:val="0"/>
        <w:autoSpaceDN w:val="0"/>
        <w:adjustRightInd w:val="0"/>
        <w:spacing w:after="0" w:line="480" w:lineRule="auto"/>
        <w:rPr>
          <w:rFonts w:ascii="Times New Roman" w:hAnsi="Times New Roman"/>
          <w:i/>
          <w:sz w:val="24"/>
          <w:lang w:val="en-US"/>
        </w:rPr>
      </w:pPr>
      <w:r w:rsidRPr="00546E78">
        <w:rPr>
          <w:rFonts w:ascii="Times New Roman" w:hAnsi="Times New Roman"/>
          <w:i/>
          <w:sz w:val="24"/>
          <w:lang w:val="en-US"/>
        </w:rPr>
        <w:t>General Discussion</w:t>
      </w:r>
    </w:p>
    <w:p w14:paraId="6CE83457" w14:textId="59799C7C" w:rsidR="00546E78" w:rsidRDefault="003D3617" w:rsidP="00184851">
      <w:pPr>
        <w:autoSpaceDE w:val="0"/>
        <w:autoSpaceDN w:val="0"/>
        <w:adjustRightInd w:val="0"/>
        <w:spacing w:after="0" w:line="480" w:lineRule="auto"/>
        <w:rPr>
          <w:rFonts w:ascii="Times New Roman" w:hAnsi="Times New Roman"/>
          <w:sz w:val="24"/>
          <w:lang w:val="en-US"/>
        </w:rPr>
      </w:pPr>
      <w:r>
        <w:rPr>
          <w:rFonts w:ascii="Times New Roman" w:hAnsi="Times New Roman"/>
          <w:sz w:val="24"/>
          <w:lang w:val="en-US"/>
        </w:rPr>
        <w:t xml:space="preserve">Consistent wit </w:t>
      </w:r>
      <w:r w:rsidR="007177F7">
        <w:rPr>
          <w:rFonts w:ascii="Times New Roman" w:hAnsi="Times New Roman"/>
          <w:sz w:val="24"/>
          <w:lang w:val="en-US"/>
        </w:rPr>
        <w:t>SDT</w:t>
      </w:r>
      <w:r>
        <w:rPr>
          <w:rFonts w:ascii="Times New Roman" w:hAnsi="Times New Roman"/>
          <w:sz w:val="24"/>
          <w:lang w:val="en-US"/>
        </w:rPr>
        <w:t>’s</w:t>
      </w:r>
      <w:r w:rsidR="00FF4CD8">
        <w:rPr>
          <w:rFonts w:ascii="Times New Roman" w:hAnsi="Times New Roman"/>
          <w:sz w:val="24"/>
          <w:lang w:val="en-US"/>
        </w:rPr>
        <w:t xml:space="preserve"> </w:t>
      </w:r>
      <w:r>
        <w:rPr>
          <w:rFonts w:ascii="Times New Roman" w:hAnsi="Times New Roman"/>
          <w:sz w:val="24"/>
          <w:lang w:val="en-US"/>
        </w:rPr>
        <w:t>dominant</w:t>
      </w:r>
      <w:r w:rsidR="008D612D">
        <w:rPr>
          <w:rFonts w:ascii="Times New Roman" w:hAnsi="Times New Roman"/>
          <w:sz w:val="24"/>
          <w:lang w:val="en-US"/>
        </w:rPr>
        <w:t xml:space="preserve"> group</w:t>
      </w:r>
      <w:r>
        <w:rPr>
          <w:rFonts w:ascii="Times New Roman" w:hAnsi="Times New Roman"/>
          <w:sz w:val="24"/>
          <w:lang w:val="en-US"/>
        </w:rPr>
        <w:t>s</w:t>
      </w:r>
      <w:r w:rsidR="008D612D">
        <w:rPr>
          <w:rFonts w:ascii="Times New Roman" w:hAnsi="Times New Roman"/>
          <w:sz w:val="24"/>
          <w:lang w:val="en-US"/>
        </w:rPr>
        <w:t xml:space="preserve"> </w:t>
      </w:r>
      <w:r w:rsidR="00265594">
        <w:rPr>
          <w:rFonts w:ascii="Times New Roman" w:hAnsi="Times New Roman"/>
          <w:sz w:val="24"/>
          <w:lang w:val="en-US"/>
        </w:rPr>
        <w:t xml:space="preserve">aimed at </w:t>
      </w:r>
      <w:r w:rsidR="00A35770">
        <w:rPr>
          <w:rFonts w:ascii="Times New Roman" w:hAnsi="Times New Roman"/>
          <w:sz w:val="24"/>
          <w:lang w:val="en-US"/>
        </w:rPr>
        <w:t>control</w:t>
      </w:r>
      <w:r w:rsidR="008D612D">
        <w:rPr>
          <w:rFonts w:ascii="Times New Roman" w:hAnsi="Times New Roman"/>
          <w:sz w:val="24"/>
          <w:lang w:val="en-US"/>
        </w:rPr>
        <w:t>ling</w:t>
      </w:r>
      <w:r w:rsidR="00A35770">
        <w:rPr>
          <w:rFonts w:ascii="Times New Roman" w:hAnsi="Times New Roman"/>
          <w:sz w:val="24"/>
          <w:lang w:val="en-US"/>
        </w:rPr>
        <w:t xml:space="preserve"> specific resources in a particular social system (</w:t>
      </w:r>
      <w:r w:rsidR="008B15A8">
        <w:rPr>
          <w:rFonts w:ascii="Times New Roman" w:hAnsi="Times New Roman"/>
          <w:sz w:val="24"/>
          <w:lang w:val="en-US"/>
        </w:rPr>
        <w:t>Sidanius &amp; Pratto, 2001</w:t>
      </w:r>
      <w:r w:rsidR="00A35770">
        <w:rPr>
          <w:rFonts w:ascii="Times New Roman" w:hAnsi="Times New Roman"/>
          <w:sz w:val="24"/>
          <w:lang w:val="en-US"/>
        </w:rPr>
        <w:t>)</w:t>
      </w:r>
      <w:r w:rsidR="00265594">
        <w:rPr>
          <w:rFonts w:ascii="Times New Roman" w:hAnsi="Times New Roman"/>
          <w:sz w:val="24"/>
          <w:lang w:val="en-US"/>
        </w:rPr>
        <w:t xml:space="preserve"> and hold power</w:t>
      </w:r>
      <w:r w:rsidR="00A35770">
        <w:rPr>
          <w:rFonts w:ascii="Times New Roman" w:hAnsi="Times New Roman"/>
          <w:sz w:val="24"/>
          <w:lang w:val="en-US"/>
        </w:rPr>
        <w:t>.</w:t>
      </w:r>
      <w:r w:rsidR="000A0FB6">
        <w:rPr>
          <w:rFonts w:ascii="Times New Roman" w:hAnsi="Times New Roman"/>
          <w:sz w:val="24"/>
          <w:lang w:val="en-US"/>
        </w:rPr>
        <w:t xml:space="preserve"> Organizations mirror these social dominance </w:t>
      </w:r>
      <w:r w:rsidR="000A0FB6" w:rsidRPr="00433713">
        <w:rPr>
          <w:rFonts w:ascii="Times New Roman" w:hAnsi="Times New Roman"/>
          <w:sz w:val="24"/>
          <w:lang w:val="en-US"/>
        </w:rPr>
        <w:t>process</w:t>
      </w:r>
      <w:r w:rsidR="008B15A8" w:rsidRPr="00433713">
        <w:rPr>
          <w:rFonts w:ascii="Times New Roman" w:hAnsi="Times New Roman"/>
          <w:sz w:val="24"/>
          <w:lang w:val="en-US"/>
        </w:rPr>
        <w:t>es</w:t>
      </w:r>
      <w:r w:rsidR="00F028B9" w:rsidRPr="00433713">
        <w:rPr>
          <w:rFonts w:ascii="Times New Roman" w:hAnsi="Times New Roman"/>
          <w:sz w:val="24"/>
          <w:lang w:val="en-US"/>
        </w:rPr>
        <w:t xml:space="preserve"> related to </w:t>
      </w:r>
      <w:r w:rsidR="0095658A">
        <w:rPr>
          <w:rFonts w:ascii="Times New Roman" w:hAnsi="Times New Roman"/>
          <w:sz w:val="24"/>
          <w:lang w:val="en-US"/>
        </w:rPr>
        <w:t xml:space="preserve">sources and reproduction </w:t>
      </w:r>
      <w:r w:rsidR="00F028B9" w:rsidRPr="00433713">
        <w:rPr>
          <w:rFonts w:ascii="Times New Roman" w:hAnsi="Times New Roman"/>
          <w:sz w:val="24"/>
          <w:lang w:val="en-US"/>
        </w:rPr>
        <w:t>of social inequality (Reskin &amp; Ross, 1992; Sidanius &amp; Pratto, 2001; Tilly, 1998; Weber, 1968)</w:t>
      </w:r>
      <w:r w:rsidR="008B15A8" w:rsidRPr="00433713">
        <w:rPr>
          <w:rFonts w:ascii="Times New Roman" w:hAnsi="Times New Roman"/>
          <w:sz w:val="24"/>
          <w:lang w:val="en-US"/>
        </w:rPr>
        <w:t xml:space="preserve"> </w:t>
      </w:r>
      <w:r>
        <w:rPr>
          <w:rFonts w:ascii="Times New Roman" w:hAnsi="Times New Roman"/>
          <w:sz w:val="24"/>
          <w:lang w:val="en-US"/>
        </w:rPr>
        <w:t>evidencing how supervisor</w:t>
      </w:r>
      <w:r w:rsidR="000A0FB6" w:rsidRPr="00433713">
        <w:rPr>
          <w:rFonts w:ascii="Times New Roman" w:hAnsi="Times New Roman"/>
          <w:sz w:val="24"/>
          <w:lang w:val="en-US"/>
        </w:rPr>
        <w:t xml:space="preserve"> groups operate to keep power and resources in their hands over subordinates’ ones</w:t>
      </w:r>
      <w:r w:rsidR="005D24BB" w:rsidRPr="00433713">
        <w:rPr>
          <w:rFonts w:ascii="Times New Roman" w:hAnsi="Times New Roman"/>
          <w:sz w:val="24"/>
          <w:lang w:val="en-US"/>
        </w:rPr>
        <w:t xml:space="preserve"> (</w:t>
      </w:r>
      <w:r w:rsidR="00DB1FC6" w:rsidRPr="00433713">
        <w:rPr>
          <w:rFonts w:ascii="Times New Roman" w:hAnsi="Times New Roman"/>
          <w:sz w:val="24"/>
          <w:lang w:val="en-US"/>
        </w:rPr>
        <w:t xml:space="preserve">e.i., </w:t>
      </w:r>
      <w:r w:rsidR="005D24BB" w:rsidRPr="00433713">
        <w:rPr>
          <w:rFonts w:ascii="Times New Roman" w:hAnsi="Times New Roman"/>
          <w:sz w:val="24"/>
          <w:lang w:val="en-US"/>
        </w:rPr>
        <w:t>Soylu &amp; Sheehy-Skeffington, 2015)</w:t>
      </w:r>
      <w:r w:rsidR="000A0FB6" w:rsidRPr="00433713">
        <w:rPr>
          <w:rFonts w:ascii="Times New Roman" w:hAnsi="Times New Roman"/>
          <w:sz w:val="24"/>
          <w:lang w:val="en-US"/>
        </w:rPr>
        <w:t>, acting also as drive for maintaining group hierarchies (</w:t>
      </w:r>
      <w:r w:rsidR="008B15A8" w:rsidRPr="00433713">
        <w:rPr>
          <w:rFonts w:ascii="Times New Roman" w:hAnsi="Times New Roman"/>
          <w:sz w:val="24"/>
          <w:lang w:val="en-US"/>
        </w:rPr>
        <w:t>Pratto, Sidanius &amp; Levin, 2006)</w:t>
      </w:r>
      <w:r w:rsidR="000A0FB6" w:rsidRPr="00433713">
        <w:rPr>
          <w:rFonts w:ascii="Times New Roman" w:hAnsi="Times New Roman"/>
          <w:sz w:val="24"/>
          <w:lang w:val="en-US"/>
        </w:rPr>
        <w:t xml:space="preserve">. </w:t>
      </w:r>
      <w:r w:rsidR="008B15A8" w:rsidRPr="00433713">
        <w:rPr>
          <w:rFonts w:ascii="Times New Roman" w:hAnsi="Times New Roman"/>
          <w:sz w:val="24"/>
          <w:lang w:val="en-US"/>
        </w:rPr>
        <w:t>Indeed</w:t>
      </w:r>
      <w:r w:rsidR="008B15A8">
        <w:rPr>
          <w:rFonts w:ascii="Times New Roman" w:hAnsi="Times New Roman"/>
          <w:sz w:val="24"/>
          <w:lang w:val="en-US"/>
        </w:rPr>
        <w:t xml:space="preserve">, </w:t>
      </w:r>
      <w:r w:rsidR="00546E78">
        <w:rPr>
          <w:rFonts w:ascii="Times New Roman" w:hAnsi="Times New Roman"/>
          <w:sz w:val="24"/>
          <w:lang w:val="en-US"/>
        </w:rPr>
        <w:t>SDT</w:t>
      </w:r>
      <w:r w:rsidR="00A35770">
        <w:rPr>
          <w:rFonts w:ascii="Times New Roman" w:hAnsi="Times New Roman"/>
          <w:sz w:val="24"/>
          <w:lang w:val="en-US"/>
        </w:rPr>
        <w:t xml:space="preserve"> also</w:t>
      </w:r>
      <w:r w:rsidR="00546E78">
        <w:rPr>
          <w:rFonts w:ascii="Times New Roman" w:hAnsi="Times New Roman"/>
          <w:sz w:val="24"/>
          <w:lang w:val="en-US"/>
        </w:rPr>
        <w:t xml:space="preserve"> explain whether group hierarchies are promoted </w:t>
      </w:r>
      <w:r w:rsidR="00A35770">
        <w:rPr>
          <w:rFonts w:ascii="Times New Roman" w:hAnsi="Times New Roman"/>
          <w:sz w:val="24"/>
          <w:lang w:val="en-US"/>
        </w:rPr>
        <w:t>and maintained</w:t>
      </w:r>
      <w:r w:rsidR="008B15A8">
        <w:rPr>
          <w:rFonts w:ascii="Times New Roman" w:hAnsi="Times New Roman"/>
          <w:sz w:val="24"/>
          <w:lang w:val="en-US"/>
        </w:rPr>
        <w:t xml:space="preserve"> –</w:t>
      </w:r>
      <w:r w:rsidR="00F5322B">
        <w:rPr>
          <w:rFonts w:ascii="Times New Roman" w:hAnsi="Times New Roman"/>
          <w:sz w:val="24"/>
          <w:lang w:val="en-US"/>
        </w:rPr>
        <w:t xml:space="preserve"> especially</w:t>
      </w:r>
      <w:r w:rsidR="00A35770">
        <w:rPr>
          <w:rFonts w:ascii="Times New Roman" w:hAnsi="Times New Roman"/>
          <w:sz w:val="24"/>
          <w:lang w:val="en-US"/>
        </w:rPr>
        <w:t xml:space="preserve"> </w:t>
      </w:r>
      <w:r w:rsidR="00FF4CD8">
        <w:rPr>
          <w:rFonts w:ascii="Times New Roman" w:hAnsi="Times New Roman"/>
          <w:sz w:val="24"/>
          <w:lang w:val="en-US"/>
        </w:rPr>
        <w:t>in HE settings</w:t>
      </w:r>
      <w:r w:rsidR="008B15A8">
        <w:rPr>
          <w:rFonts w:ascii="Times New Roman" w:hAnsi="Times New Roman"/>
          <w:sz w:val="24"/>
          <w:lang w:val="en-US"/>
        </w:rPr>
        <w:t xml:space="preserve"> –</w:t>
      </w:r>
      <w:r w:rsidR="00546E78">
        <w:rPr>
          <w:rFonts w:ascii="Times New Roman" w:hAnsi="Times New Roman"/>
          <w:sz w:val="24"/>
          <w:lang w:val="en-US"/>
        </w:rPr>
        <w:t xml:space="preserve"> t</w:t>
      </w:r>
      <w:r w:rsidR="00E65020">
        <w:rPr>
          <w:rFonts w:ascii="Times New Roman" w:hAnsi="Times New Roman"/>
          <w:sz w:val="24"/>
          <w:lang w:val="en-US"/>
        </w:rPr>
        <w:t>h</w:t>
      </w:r>
      <w:r w:rsidR="00546E78">
        <w:rPr>
          <w:rFonts w:ascii="Times New Roman" w:hAnsi="Times New Roman"/>
          <w:sz w:val="24"/>
          <w:lang w:val="en-US"/>
        </w:rPr>
        <w:t>rough an ideologic</w:t>
      </w:r>
      <w:r w:rsidR="00D87FC4">
        <w:rPr>
          <w:rFonts w:ascii="Times New Roman" w:hAnsi="Times New Roman"/>
          <w:sz w:val="24"/>
          <w:lang w:val="en-US"/>
        </w:rPr>
        <w:t>al consensus shared by dominant</w:t>
      </w:r>
      <w:r w:rsidR="00546E78">
        <w:rPr>
          <w:rFonts w:ascii="Times New Roman" w:hAnsi="Times New Roman"/>
          <w:sz w:val="24"/>
          <w:lang w:val="en-US"/>
        </w:rPr>
        <w:t xml:space="preserve"> and subordinate groups</w:t>
      </w:r>
      <w:r w:rsidR="00FF4CD8">
        <w:rPr>
          <w:rFonts w:ascii="Times New Roman" w:hAnsi="Times New Roman"/>
          <w:sz w:val="24"/>
          <w:lang w:val="en-US"/>
        </w:rPr>
        <w:t xml:space="preserve"> </w:t>
      </w:r>
      <w:r w:rsidR="00A35770">
        <w:rPr>
          <w:rFonts w:ascii="Times New Roman" w:hAnsi="Times New Roman"/>
          <w:sz w:val="24"/>
          <w:lang w:val="en-US"/>
        </w:rPr>
        <w:t>(Pratto &amp; Sidanius, 2001)</w:t>
      </w:r>
      <w:r w:rsidR="00546E78">
        <w:rPr>
          <w:rFonts w:ascii="Times New Roman" w:hAnsi="Times New Roman"/>
          <w:sz w:val="24"/>
          <w:lang w:val="en-US"/>
        </w:rPr>
        <w:t>.</w:t>
      </w:r>
      <w:r w:rsidR="00D87FC4">
        <w:rPr>
          <w:rFonts w:ascii="Times New Roman" w:hAnsi="Times New Roman"/>
          <w:sz w:val="24"/>
          <w:lang w:val="en-US"/>
        </w:rPr>
        <w:t xml:space="preserve"> </w:t>
      </w:r>
      <w:r w:rsidR="008D612D" w:rsidRPr="0095658A">
        <w:rPr>
          <w:rFonts w:ascii="Times New Roman" w:hAnsi="Times New Roman"/>
          <w:sz w:val="24"/>
          <w:lang w:val="en-US"/>
        </w:rPr>
        <w:t>S</w:t>
      </w:r>
      <w:r w:rsidR="00D87FC4" w:rsidRPr="0095658A">
        <w:rPr>
          <w:rFonts w:ascii="Times New Roman" w:hAnsi="Times New Roman"/>
          <w:sz w:val="24"/>
          <w:lang w:val="en-US"/>
        </w:rPr>
        <w:t>tudies on P-E fit</w:t>
      </w:r>
      <w:r w:rsidR="003B1D01" w:rsidRPr="0095658A">
        <w:rPr>
          <w:rFonts w:ascii="Times New Roman" w:hAnsi="Times New Roman"/>
          <w:sz w:val="24"/>
          <w:lang w:val="en-US"/>
        </w:rPr>
        <w:t xml:space="preserve"> (e.g., Furnham, 2001; Holland, 1996)</w:t>
      </w:r>
      <w:r w:rsidR="00D87FC4" w:rsidRPr="0095658A">
        <w:rPr>
          <w:rFonts w:ascii="Times New Roman" w:hAnsi="Times New Roman"/>
          <w:sz w:val="24"/>
          <w:lang w:val="en-US"/>
        </w:rPr>
        <w:t xml:space="preserve"> </w:t>
      </w:r>
      <w:r w:rsidR="003B1D01" w:rsidRPr="0095658A">
        <w:rPr>
          <w:rFonts w:ascii="Times New Roman" w:hAnsi="Times New Roman"/>
          <w:sz w:val="24"/>
          <w:lang w:val="en-US"/>
        </w:rPr>
        <w:t>within SDT</w:t>
      </w:r>
      <w:r w:rsidR="0095658A" w:rsidRPr="0095658A">
        <w:rPr>
          <w:rFonts w:ascii="Times New Roman" w:hAnsi="Times New Roman"/>
          <w:sz w:val="24"/>
          <w:lang w:val="en-US"/>
        </w:rPr>
        <w:t>,</w:t>
      </w:r>
      <w:r w:rsidR="003B1D01" w:rsidRPr="0095658A">
        <w:rPr>
          <w:rFonts w:ascii="Times New Roman" w:hAnsi="Times New Roman"/>
          <w:sz w:val="24"/>
          <w:lang w:val="en-US"/>
        </w:rPr>
        <w:t xml:space="preserve"> </w:t>
      </w:r>
      <w:r w:rsidR="00D87FC4" w:rsidRPr="0095658A">
        <w:rPr>
          <w:rFonts w:ascii="Times New Roman" w:hAnsi="Times New Roman"/>
          <w:sz w:val="24"/>
          <w:lang w:val="en-US"/>
        </w:rPr>
        <w:t>demonstrated that in HE org</w:t>
      </w:r>
      <w:r w:rsidR="008B15A8" w:rsidRPr="0095658A">
        <w:rPr>
          <w:rFonts w:ascii="Times New Roman" w:hAnsi="Times New Roman"/>
          <w:sz w:val="24"/>
          <w:lang w:val="en-US"/>
        </w:rPr>
        <w:t xml:space="preserve">anization tend to operate high-SDO </w:t>
      </w:r>
      <w:r w:rsidR="00D87FC4" w:rsidRPr="0095658A">
        <w:rPr>
          <w:rFonts w:ascii="Times New Roman" w:hAnsi="Times New Roman"/>
          <w:sz w:val="24"/>
          <w:lang w:val="en-US"/>
        </w:rPr>
        <w:t>people in order to maintain hierarchies</w:t>
      </w:r>
      <w:r w:rsidR="008B15A8" w:rsidRPr="0095658A">
        <w:rPr>
          <w:rFonts w:ascii="Times New Roman" w:hAnsi="Times New Roman"/>
          <w:sz w:val="24"/>
          <w:lang w:val="en-US"/>
        </w:rPr>
        <w:t xml:space="preserve"> </w:t>
      </w:r>
      <w:r w:rsidR="00D87FC4" w:rsidRPr="0095658A">
        <w:rPr>
          <w:rFonts w:ascii="Times New Roman" w:hAnsi="Times New Roman"/>
          <w:sz w:val="24"/>
          <w:lang w:val="en-US"/>
        </w:rPr>
        <w:t>matching the</w:t>
      </w:r>
      <w:r w:rsidRPr="0095658A">
        <w:rPr>
          <w:rFonts w:ascii="Times New Roman" w:hAnsi="Times New Roman"/>
          <w:sz w:val="24"/>
          <w:lang w:val="en-US"/>
        </w:rPr>
        <w:t xml:space="preserve"> values and the</w:t>
      </w:r>
      <w:r w:rsidR="00D87FC4" w:rsidRPr="0095658A">
        <w:rPr>
          <w:rFonts w:ascii="Times New Roman" w:hAnsi="Times New Roman"/>
          <w:sz w:val="24"/>
          <w:lang w:val="en-US"/>
        </w:rPr>
        <w:t xml:space="preserve"> ideologies of the institutions in which they work (Haley &amp; Sidanius, 2005; see also Pratto </w:t>
      </w:r>
      <w:r w:rsidR="00D87FC4" w:rsidRPr="0095658A">
        <w:rPr>
          <w:rFonts w:ascii="Times New Roman" w:hAnsi="Times New Roman"/>
          <w:i/>
          <w:sz w:val="24"/>
          <w:lang w:val="en-US"/>
        </w:rPr>
        <w:t>et al</w:t>
      </w:r>
      <w:r w:rsidR="00D87FC4" w:rsidRPr="0095658A">
        <w:rPr>
          <w:rFonts w:ascii="Times New Roman" w:hAnsi="Times New Roman"/>
          <w:sz w:val="24"/>
          <w:lang w:val="en-US"/>
        </w:rPr>
        <w:t xml:space="preserve">., 1997; Sidanius </w:t>
      </w:r>
      <w:r w:rsidR="00D87FC4" w:rsidRPr="0095658A">
        <w:rPr>
          <w:rFonts w:ascii="Times New Roman" w:hAnsi="Times New Roman"/>
          <w:i/>
          <w:sz w:val="24"/>
          <w:lang w:val="en-US"/>
        </w:rPr>
        <w:t>et al</w:t>
      </w:r>
      <w:r w:rsidR="00D87FC4" w:rsidRPr="0095658A">
        <w:rPr>
          <w:rFonts w:ascii="Times New Roman" w:hAnsi="Times New Roman"/>
          <w:sz w:val="24"/>
          <w:lang w:val="en-US"/>
        </w:rPr>
        <w:t xml:space="preserve">., 2003; Umphress </w:t>
      </w:r>
      <w:r w:rsidR="00D87FC4" w:rsidRPr="0095658A">
        <w:rPr>
          <w:rFonts w:ascii="Times New Roman" w:hAnsi="Times New Roman"/>
          <w:i/>
          <w:sz w:val="24"/>
          <w:lang w:val="en-US"/>
        </w:rPr>
        <w:t>et al.</w:t>
      </w:r>
      <w:r w:rsidR="00D87FC4" w:rsidRPr="0095658A">
        <w:rPr>
          <w:rFonts w:ascii="Times New Roman" w:hAnsi="Times New Roman"/>
          <w:sz w:val="24"/>
          <w:lang w:val="en-US"/>
        </w:rPr>
        <w:t>, 2007).</w:t>
      </w:r>
      <w:r w:rsidR="008B15A8" w:rsidRPr="0095658A">
        <w:rPr>
          <w:rFonts w:ascii="Times New Roman" w:hAnsi="Times New Roman"/>
          <w:sz w:val="24"/>
          <w:lang w:val="en-US"/>
        </w:rPr>
        <w:t xml:space="preserve"> Consensus among supervisors and subordinates</w:t>
      </w:r>
      <w:r w:rsidR="00482B7C" w:rsidRPr="0095658A">
        <w:rPr>
          <w:rFonts w:ascii="Times New Roman" w:hAnsi="Times New Roman"/>
          <w:sz w:val="24"/>
          <w:lang w:val="en-US"/>
        </w:rPr>
        <w:t xml:space="preserve"> guarantee stability toward the specific social system and</w:t>
      </w:r>
      <w:r w:rsidR="00D87FC4" w:rsidRPr="0095658A">
        <w:rPr>
          <w:rFonts w:ascii="Times New Roman" w:hAnsi="Times New Roman"/>
          <w:sz w:val="24"/>
          <w:lang w:val="en-US"/>
        </w:rPr>
        <w:t xml:space="preserve"> </w:t>
      </w:r>
      <w:r w:rsidR="008B15A8" w:rsidRPr="0095658A">
        <w:rPr>
          <w:rFonts w:ascii="Times New Roman" w:hAnsi="Times New Roman"/>
          <w:sz w:val="24"/>
          <w:lang w:val="en-US"/>
        </w:rPr>
        <w:t>may be prompted by</w:t>
      </w:r>
      <w:r w:rsidR="0032173F" w:rsidRPr="0095658A">
        <w:rPr>
          <w:rFonts w:ascii="Times New Roman" w:hAnsi="Times New Roman"/>
          <w:sz w:val="24"/>
          <w:lang w:val="en-US"/>
        </w:rPr>
        <w:t xml:space="preserve"> </w:t>
      </w:r>
      <w:r w:rsidR="008D612D" w:rsidRPr="0095658A">
        <w:rPr>
          <w:rFonts w:ascii="Times New Roman" w:hAnsi="Times New Roman"/>
          <w:sz w:val="24"/>
          <w:lang w:val="en-US"/>
        </w:rPr>
        <w:t>agreeing</w:t>
      </w:r>
      <w:r w:rsidR="0032173F" w:rsidRPr="0095658A">
        <w:rPr>
          <w:rFonts w:ascii="Times New Roman" w:hAnsi="Times New Roman"/>
          <w:sz w:val="24"/>
          <w:lang w:val="en-US"/>
        </w:rPr>
        <w:t xml:space="preserve"> in</w:t>
      </w:r>
      <w:r w:rsidR="008B15A8" w:rsidRPr="0095658A">
        <w:rPr>
          <w:rFonts w:ascii="Times New Roman" w:hAnsi="Times New Roman"/>
          <w:sz w:val="24"/>
          <w:lang w:val="en-US"/>
        </w:rPr>
        <w:t xml:space="preserve"> using</w:t>
      </w:r>
      <w:r w:rsidR="000F25B4" w:rsidRPr="0095658A">
        <w:rPr>
          <w:rFonts w:ascii="Times New Roman" w:hAnsi="Times New Roman"/>
          <w:sz w:val="24"/>
          <w:lang w:val="en-US"/>
        </w:rPr>
        <w:t xml:space="preserve"> s</w:t>
      </w:r>
      <w:r w:rsidR="006857CE" w:rsidRPr="0095658A">
        <w:rPr>
          <w:rFonts w:ascii="Times New Roman" w:hAnsi="Times New Roman"/>
          <w:sz w:val="24"/>
          <w:lang w:val="en-US"/>
        </w:rPr>
        <w:t>pecific i</w:t>
      </w:r>
      <w:r w:rsidR="00546E78" w:rsidRPr="0095658A">
        <w:rPr>
          <w:rFonts w:ascii="Times New Roman" w:hAnsi="Times New Roman"/>
          <w:sz w:val="24"/>
          <w:lang w:val="en-US"/>
        </w:rPr>
        <w:t>nterpersonal</w:t>
      </w:r>
      <w:r w:rsidR="006857CE" w:rsidRPr="0095658A">
        <w:rPr>
          <w:rFonts w:ascii="Times New Roman" w:hAnsi="Times New Roman"/>
          <w:sz w:val="24"/>
          <w:lang w:val="en-US"/>
        </w:rPr>
        <w:t xml:space="preserve"> power strategies (</w:t>
      </w:r>
      <w:r w:rsidR="000F25B4" w:rsidRPr="0095658A">
        <w:rPr>
          <w:rFonts w:ascii="Times New Roman" w:hAnsi="Times New Roman"/>
          <w:sz w:val="24"/>
          <w:lang w:val="en-US"/>
        </w:rPr>
        <w:t xml:space="preserve">harsh and soft power tactics; </w:t>
      </w:r>
      <w:r w:rsidR="006857CE" w:rsidRPr="0095658A">
        <w:rPr>
          <w:rFonts w:ascii="Times New Roman" w:hAnsi="Times New Roman"/>
          <w:sz w:val="24"/>
          <w:lang w:val="en-US"/>
        </w:rPr>
        <w:t>Raven, 1992; 1993; 2008; Raven, Schwarzwald &amp; Koslowsky, 1998)</w:t>
      </w:r>
      <w:r w:rsidR="0032173F" w:rsidRPr="0095658A">
        <w:rPr>
          <w:rFonts w:ascii="Times New Roman" w:hAnsi="Times New Roman"/>
          <w:sz w:val="24"/>
          <w:lang w:val="en-US"/>
        </w:rPr>
        <w:t xml:space="preserve"> as a fu</w:t>
      </w:r>
      <w:r w:rsidR="00173DF4" w:rsidRPr="0095658A">
        <w:rPr>
          <w:rFonts w:ascii="Times New Roman" w:hAnsi="Times New Roman"/>
          <w:sz w:val="24"/>
          <w:lang w:val="en-US"/>
        </w:rPr>
        <w:t>nction of employees SDO’s level</w:t>
      </w:r>
      <w:r w:rsidR="006857CE" w:rsidRPr="0095658A">
        <w:rPr>
          <w:rFonts w:ascii="Times New Roman" w:hAnsi="Times New Roman"/>
          <w:sz w:val="24"/>
          <w:lang w:val="en-US"/>
        </w:rPr>
        <w:t>.</w:t>
      </w:r>
      <w:r w:rsidR="006857CE">
        <w:rPr>
          <w:rFonts w:ascii="Times New Roman" w:hAnsi="Times New Roman"/>
          <w:sz w:val="24"/>
          <w:lang w:val="en-US"/>
        </w:rPr>
        <w:t xml:space="preserve"> </w:t>
      </w:r>
    </w:p>
    <w:p w14:paraId="232CEF02" w14:textId="29775E11" w:rsidR="00546E78" w:rsidRDefault="00546E78" w:rsidP="00184851">
      <w:pPr>
        <w:autoSpaceDE w:val="0"/>
        <w:autoSpaceDN w:val="0"/>
        <w:adjustRightInd w:val="0"/>
        <w:spacing w:after="0" w:line="480" w:lineRule="auto"/>
        <w:rPr>
          <w:rFonts w:ascii="Times New Roman" w:hAnsi="Times New Roman"/>
          <w:sz w:val="24"/>
          <w:lang w:val="en-US"/>
        </w:rPr>
      </w:pPr>
      <w:r>
        <w:rPr>
          <w:rFonts w:ascii="Times New Roman" w:hAnsi="Times New Roman"/>
          <w:sz w:val="24"/>
          <w:lang w:val="en-US"/>
        </w:rPr>
        <w:t xml:space="preserve">In the present study we examined whether </w:t>
      </w:r>
      <w:r w:rsidR="0095658A">
        <w:rPr>
          <w:rFonts w:ascii="Times New Roman" w:hAnsi="Times New Roman"/>
          <w:sz w:val="24"/>
          <w:lang w:val="en-US"/>
        </w:rPr>
        <w:t xml:space="preserve">the </w:t>
      </w:r>
      <w:r>
        <w:rPr>
          <w:rFonts w:ascii="Times New Roman" w:hAnsi="Times New Roman"/>
          <w:sz w:val="24"/>
          <w:lang w:val="en-US"/>
        </w:rPr>
        <w:t>role variable</w:t>
      </w:r>
      <w:r w:rsidR="00FF4CD8">
        <w:rPr>
          <w:rFonts w:ascii="Times New Roman" w:hAnsi="Times New Roman"/>
          <w:sz w:val="24"/>
          <w:lang w:val="en-US"/>
        </w:rPr>
        <w:t xml:space="preserve"> (being supervisor or subordinate)</w:t>
      </w:r>
      <w:r>
        <w:rPr>
          <w:rFonts w:ascii="Times New Roman" w:hAnsi="Times New Roman"/>
          <w:sz w:val="24"/>
          <w:lang w:val="en-US"/>
        </w:rPr>
        <w:t xml:space="preserve"> moderate </w:t>
      </w:r>
      <w:r w:rsidR="0095658A">
        <w:rPr>
          <w:rFonts w:ascii="Times New Roman" w:hAnsi="Times New Roman"/>
          <w:sz w:val="24"/>
          <w:lang w:val="en-US"/>
        </w:rPr>
        <w:t xml:space="preserve">the </w:t>
      </w:r>
      <w:r>
        <w:rPr>
          <w:rFonts w:ascii="Times New Roman" w:hAnsi="Times New Roman"/>
          <w:sz w:val="24"/>
          <w:lang w:val="en-US"/>
        </w:rPr>
        <w:t xml:space="preserve">association </w:t>
      </w:r>
      <w:r w:rsidR="00FF4CD8">
        <w:rPr>
          <w:rFonts w:ascii="Times New Roman" w:hAnsi="Times New Roman"/>
          <w:sz w:val="24"/>
          <w:lang w:val="en-US"/>
        </w:rPr>
        <w:t>between SDO and harsh</w:t>
      </w:r>
      <w:r w:rsidR="000F25B4">
        <w:rPr>
          <w:rFonts w:ascii="Times New Roman" w:hAnsi="Times New Roman"/>
          <w:sz w:val="24"/>
          <w:lang w:val="en-US"/>
        </w:rPr>
        <w:t xml:space="preserve"> tactics</w:t>
      </w:r>
      <w:r w:rsidR="00457ED5">
        <w:rPr>
          <w:rFonts w:ascii="Times New Roman" w:hAnsi="Times New Roman"/>
          <w:sz w:val="24"/>
          <w:lang w:val="en-US"/>
        </w:rPr>
        <w:t xml:space="preserve">/soft </w:t>
      </w:r>
      <w:r w:rsidR="00FF4CD8">
        <w:rPr>
          <w:rFonts w:ascii="Times New Roman" w:hAnsi="Times New Roman"/>
          <w:sz w:val="24"/>
          <w:lang w:val="en-US"/>
        </w:rPr>
        <w:t>tactics in an HE organization</w:t>
      </w:r>
      <w:r w:rsidR="009216D5">
        <w:rPr>
          <w:rFonts w:ascii="Times New Roman" w:hAnsi="Times New Roman"/>
          <w:sz w:val="24"/>
          <w:lang w:val="en-US"/>
        </w:rPr>
        <w:t>, depicting supervisors</w:t>
      </w:r>
      <w:r w:rsidR="00457ED5">
        <w:rPr>
          <w:rFonts w:ascii="Times New Roman" w:hAnsi="Times New Roman"/>
          <w:sz w:val="24"/>
          <w:lang w:val="en-US"/>
        </w:rPr>
        <w:t xml:space="preserve"> (vs. subordinates)</w:t>
      </w:r>
      <w:r w:rsidR="009216D5">
        <w:rPr>
          <w:rFonts w:ascii="Times New Roman" w:hAnsi="Times New Roman"/>
          <w:sz w:val="24"/>
          <w:lang w:val="en-US"/>
        </w:rPr>
        <w:t xml:space="preserve"> as primary controlling agent – holding resources in a specific context – in endorse harsh power tactics and oppose to soft power tactics as a function of their</w:t>
      </w:r>
      <w:r w:rsidR="003E0D15">
        <w:rPr>
          <w:rFonts w:ascii="Times New Roman" w:hAnsi="Times New Roman"/>
          <w:sz w:val="24"/>
          <w:lang w:val="en-US"/>
        </w:rPr>
        <w:t xml:space="preserve"> SDO’s</w:t>
      </w:r>
      <w:r w:rsidR="00173DF4">
        <w:rPr>
          <w:rFonts w:ascii="Times New Roman" w:hAnsi="Times New Roman"/>
          <w:sz w:val="24"/>
          <w:lang w:val="en-US"/>
        </w:rPr>
        <w:t xml:space="preserve"> level</w:t>
      </w:r>
      <w:r w:rsidR="003E0D15">
        <w:rPr>
          <w:rFonts w:ascii="Times New Roman" w:hAnsi="Times New Roman"/>
          <w:sz w:val="24"/>
          <w:lang w:val="en-US"/>
        </w:rPr>
        <w:t xml:space="preserve">. </w:t>
      </w:r>
      <w:r w:rsidR="00FF4CD8">
        <w:rPr>
          <w:rFonts w:ascii="Times New Roman" w:hAnsi="Times New Roman"/>
          <w:sz w:val="24"/>
          <w:lang w:val="en-US"/>
        </w:rPr>
        <w:t xml:space="preserve">Additionally, we </w:t>
      </w:r>
      <w:r w:rsidR="0095658A">
        <w:rPr>
          <w:rFonts w:ascii="Times New Roman" w:hAnsi="Times New Roman"/>
          <w:sz w:val="24"/>
          <w:lang w:val="en-US"/>
        </w:rPr>
        <w:t>deepened</w:t>
      </w:r>
      <w:r w:rsidR="00FF4CD8">
        <w:rPr>
          <w:rFonts w:ascii="Times New Roman" w:hAnsi="Times New Roman"/>
          <w:sz w:val="24"/>
          <w:lang w:val="en-US"/>
        </w:rPr>
        <w:t xml:space="preserve"> </w:t>
      </w:r>
      <w:r w:rsidR="003E0D15">
        <w:rPr>
          <w:rFonts w:ascii="Times New Roman" w:hAnsi="Times New Roman"/>
          <w:sz w:val="24"/>
          <w:lang w:val="en-US"/>
        </w:rPr>
        <w:t xml:space="preserve">the </w:t>
      </w:r>
      <w:r w:rsidR="0095658A">
        <w:rPr>
          <w:rFonts w:ascii="Times New Roman" w:hAnsi="Times New Roman"/>
          <w:sz w:val="24"/>
          <w:lang w:val="en-US"/>
        </w:rPr>
        <w:t xml:space="preserve">role of </w:t>
      </w:r>
      <w:r w:rsidR="003E0D15">
        <w:rPr>
          <w:rFonts w:ascii="Times New Roman" w:hAnsi="Times New Roman"/>
          <w:sz w:val="24"/>
          <w:lang w:val="en-US"/>
        </w:rPr>
        <w:t xml:space="preserve">ideological consensus </w:t>
      </w:r>
      <w:r w:rsidR="00173DF4">
        <w:rPr>
          <w:rFonts w:ascii="Times New Roman" w:hAnsi="Times New Roman"/>
          <w:sz w:val="24"/>
          <w:lang w:val="en-US"/>
        </w:rPr>
        <w:t>among</w:t>
      </w:r>
      <w:r w:rsidR="003E0D15">
        <w:rPr>
          <w:rFonts w:ascii="Times New Roman" w:hAnsi="Times New Roman"/>
          <w:sz w:val="24"/>
          <w:lang w:val="en-US"/>
        </w:rPr>
        <w:t xml:space="preserve"> supervisors and subordinates in endorsing harsh tactics and in </w:t>
      </w:r>
      <w:r w:rsidR="0095658A">
        <w:rPr>
          <w:rFonts w:ascii="Times New Roman" w:hAnsi="Times New Roman"/>
          <w:sz w:val="24"/>
          <w:lang w:val="en-US"/>
        </w:rPr>
        <w:t xml:space="preserve">their </w:t>
      </w:r>
      <w:r w:rsidR="003E0D15">
        <w:rPr>
          <w:rFonts w:ascii="Times New Roman" w:hAnsi="Times New Roman"/>
          <w:sz w:val="24"/>
          <w:lang w:val="en-US"/>
        </w:rPr>
        <w:t>opposing to soft tactics</w:t>
      </w:r>
      <w:r w:rsidR="0095658A">
        <w:rPr>
          <w:rFonts w:ascii="Times New Roman" w:hAnsi="Times New Roman"/>
          <w:sz w:val="24"/>
          <w:lang w:val="en-US"/>
        </w:rPr>
        <w:t>,</w:t>
      </w:r>
      <w:r w:rsidR="003E0D15">
        <w:rPr>
          <w:rFonts w:ascii="Times New Roman" w:hAnsi="Times New Roman"/>
          <w:sz w:val="24"/>
          <w:lang w:val="en-US"/>
        </w:rPr>
        <w:t xml:space="preserve"> in order to </w:t>
      </w:r>
      <w:r w:rsidR="00482B7C">
        <w:rPr>
          <w:rFonts w:ascii="Times New Roman" w:hAnsi="Times New Roman"/>
          <w:sz w:val="24"/>
          <w:lang w:val="en-US"/>
        </w:rPr>
        <w:t>maintain</w:t>
      </w:r>
      <w:r w:rsidR="003E0D15">
        <w:rPr>
          <w:rFonts w:ascii="Times New Roman" w:hAnsi="Times New Roman"/>
          <w:sz w:val="24"/>
          <w:lang w:val="en-US"/>
        </w:rPr>
        <w:t xml:space="preserve"> </w:t>
      </w:r>
      <w:r w:rsidR="00482B7C">
        <w:rPr>
          <w:rFonts w:ascii="Times New Roman" w:hAnsi="Times New Roman"/>
          <w:sz w:val="24"/>
          <w:lang w:val="en-US"/>
        </w:rPr>
        <w:t>organizational social system</w:t>
      </w:r>
      <w:r w:rsidR="004D5807">
        <w:rPr>
          <w:rFonts w:ascii="Times New Roman" w:hAnsi="Times New Roman"/>
          <w:sz w:val="24"/>
          <w:lang w:val="en-US"/>
        </w:rPr>
        <w:t xml:space="preserve"> stability</w:t>
      </w:r>
      <w:r w:rsidR="00715B29">
        <w:rPr>
          <w:rFonts w:ascii="Times New Roman" w:hAnsi="Times New Roman"/>
          <w:sz w:val="24"/>
          <w:lang w:val="en-US"/>
        </w:rPr>
        <w:t>.</w:t>
      </w:r>
      <w:r w:rsidR="003E0D15">
        <w:rPr>
          <w:rFonts w:ascii="Times New Roman" w:hAnsi="Times New Roman"/>
          <w:sz w:val="24"/>
          <w:lang w:val="en-US"/>
        </w:rPr>
        <w:t xml:space="preserve"> </w:t>
      </w:r>
    </w:p>
    <w:p w14:paraId="4D7459CC" w14:textId="77777777" w:rsidR="00FB7045" w:rsidRDefault="00B76277" w:rsidP="00184851">
      <w:pPr>
        <w:autoSpaceDE w:val="0"/>
        <w:autoSpaceDN w:val="0"/>
        <w:adjustRightInd w:val="0"/>
        <w:spacing w:after="0" w:line="480" w:lineRule="auto"/>
        <w:rPr>
          <w:rFonts w:ascii="Times New Roman" w:hAnsi="Times New Roman"/>
          <w:sz w:val="24"/>
          <w:highlight w:val="yellow"/>
          <w:lang w:val="en-US"/>
        </w:rPr>
      </w:pPr>
      <w:r w:rsidRPr="002827F6">
        <w:rPr>
          <w:rFonts w:ascii="Times New Roman" w:hAnsi="Times New Roman"/>
          <w:sz w:val="24"/>
          <w:lang w:val="en-US"/>
        </w:rPr>
        <w:t>The results of hierarchical moderated regressions showed that</w:t>
      </w:r>
      <w:r w:rsidR="00E413F9" w:rsidRPr="002827F6">
        <w:rPr>
          <w:rFonts w:ascii="Times New Roman" w:hAnsi="Times New Roman"/>
          <w:sz w:val="24"/>
          <w:lang w:val="en-US"/>
        </w:rPr>
        <w:t xml:space="preserve"> role variable moderate</w:t>
      </w:r>
      <w:r w:rsidR="00190B73">
        <w:rPr>
          <w:rFonts w:ascii="Times New Roman" w:hAnsi="Times New Roman"/>
          <w:sz w:val="24"/>
          <w:lang w:val="en-US"/>
        </w:rPr>
        <w:t>s</w:t>
      </w:r>
      <w:r w:rsidR="00E413F9" w:rsidRPr="002827F6">
        <w:rPr>
          <w:rFonts w:ascii="Times New Roman" w:hAnsi="Times New Roman"/>
          <w:sz w:val="24"/>
          <w:lang w:val="en-US"/>
        </w:rPr>
        <w:t xml:space="preserve"> the </w:t>
      </w:r>
      <w:r w:rsidR="00D03630" w:rsidRPr="002827F6">
        <w:rPr>
          <w:rFonts w:ascii="Times New Roman" w:hAnsi="Times New Roman"/>
          <w:sz w:val="24"/>
          <w:lang w:val="en-US"/>
        </w:rPr>
        <w:t xml:space="preserve">positive </w:t>
      </w:r>
      <w:r w:rsidR="00E413F9" w:rsidRPr="002827F6">
        <w:rPr>
          <w:rFonts w:ascii="Times New Roman" w:hAnsi="Times New Roman"/>
          <w:sz w:val="24"/>
          <w:lang w:val="en-US"/>
        </w:rPr>
        <w:t>association between SDO and harsh</w:t>
      </w:r>
      <w:r w:rsidR="00751BD7" w:rsidRPr="002827F6">
        <w:rPr>
          <w:rFonts w:ascii="Times New Roman" w:hAnsi="Times New Roman"/>
          <w:sz w:val="24"/>
          <w:lang w:val="en-US"/>
        </w:rPr>
        <w:t xml:space="preserve"> tactics.</w:t>
      </w:r>
      <w:r w:rsidR="00FC1997" w:rsidRPr="002827F6">
        <w:rPr>
          <w:rFonts w:ascii="Times New Roman" w:hAnsi="Times New Roman"/>
          <w:sz w:val="24"/>
          <w:lang w:val="en-US"/>
        </w:rPr>
        <w:t xml:space="preserve"> </w:t>
      </w:r>
      <w:r w:rsidR="002827F6" w:rsidRPr="002827F6">
        <w:rPr>
          <w:rFonts w:ascii="Times New Roman" w:hAnsi="Times New Roman"/>
          <w:sz w:val="24"/>
          <w:highlight w:val="yellow"/>
          <w:lang w:val="en-US"/>
        </w:rPr>
        <w:t>However,</w:t>
      </w:r>
      <w:r w:rsidR="00634141">
        <w:rPr>
          <w:rFonts w:ascii="Times New Roman" w:hAnsi="Times New Roman"/>
          <w:sz w:val="24"/>
          <w:highlight w:val="yellow"/>
          <w:lang w:val="en-US"/>
        </w:rPr>
        <w:t xml:space="preserve"> H1-a was not confirmed evidencing that</w:t>
      </w:r>
      <w:r w:rsidR="002827F6" w:rsidRPr="002827F6">
        <w:rPr>
          <w:rFonts w:ascii="Times New Roman" w:hAnsi="Times New Roman"/>
          <w:sz w:val="24"/>
          <w:highlight w:val="yellow"/>
          <w:lang w:val="en-US"/>
        </w:rPr>
        <w:t xml:space="preserve"> h</w:t>
      </w:r>
      <w:r w:rsidR="00FC1997" w:rsidRPr="002827F6">
        <w:rPr>
          <w:rFonts w:ascii="Times New Roman" w:hAnsi="Times New Roman"/>
          <w:sz w:val="24"/>
          <w:highlight w:val="yellow"/>
          <w:lang w:val="en-US"/>
        </w:rPr>
        <w:t>igh-SDO supervisors (vs. high-SDO subordinates) were</w:t>
      </w:r>
      <w:r w:rsidR="002827F6" w:rsidRPr="002827F6">
        <w:rPr>
          <w:rFonts w:ascii="Times New Roman" w:hAnsi="Times New Roman"/>
          <w:sz w:val="24"/>
          <w:highlight w:val="yellow"/>
          <w:lang w:val="en-US"/>
        </w:rPr>
        <w:t xml:space="preserve"> not</w:t>
      </w:r>
      <w:r w:rsidR="00FC1997" w:rsidRPr="002827F6">
        <w:rPr>
          <w:rFonts w:ascii="Times New Roman" w:hAnsi="Times New Roman"/>
          <w:sz w:val="24"/>
          <w:highlight w:val="yellow"/>
          <w:lang w:val="en-US"/>
        </w:rPr>
        <w:t xml:space="preserve"> higher on harsh </w:t>
      </w:r>
      <w:r w:rsidR="00E65020">
        <w:rPr>
          <w:rFonts w:ascii="Times New Roman" w:hAnsi="Times New Roman"/>
          <w:sz w:val="24"/>
          <w:highlight w:val="yellow"/>
          <w:lang w:val="en-US"/>
        </w:rPr>
        <w:t xml:space="preserve">power </w:t>
      </w:r>
      <w:r w:rsidR="00FC1997" w:rsidRPr="002827F6">
        <w:rPr>
          <w:rFonts w:ascii="Times New Roman" w:hAnsi="Times New Roman"/>
          <w:sz w:val="24"/>
          <w:highlight w:val="yellow"/>
          <w:lang w:val="en-US"/>
        </w:rPr>
        <w:t>tactics</w:t>
      </w:r>
      <w:r w:rsidR="00FC1997" w:rsidRPr="002827F6">
        <w:rPr>
          <w:rFonts w:ascii="Times New Roman" w:hAnsi="Times New Roman"/>
          <w:sz w:val="24"/>
          <w:lang w:val="en-US"/>
        </w:rPr>
        <w:t>.</w:t>
      </w:r>
      <w:r w:rsidR="00F353A8">
        <w:rPr>
          <w:rFonts w:ascii="Times New Roman" w:hAnsi="Times New Roman"/>
          <w:sz w:val="24"/>
          <w:lang w:val="en-US"/>
        </w:rPr>
        <w:t xml:space="preserve"> </w:t>
      </w:r>
      <w:r w:rsidR="00B330E7">
        <w:rPr>
          <w:rFonts w:ascii="Times New Roman" w:hAnsi="Times New Roman"/>
          <w:sz w:val="24"/>
          <w:highlight w:val="yellow"/>
          <w:lang w:val="en-US"/>
        </w:rPr>
        <w:t>Nevertheless we</w:t>
      </w:r>
      <w:r w:rsidR="00F353A8">
        <w:rPr>
          <w:rFonts w:ascii="Times New Roman" w:hAnsi="Times New Roman"/>
          <w:sz w:val="24"/>
          <w:highlight w:val="yellow"/>
          <w:lang w:val="en-US"/>
        </w:rPr>
        <w:t xml:space="preserve"> highlight that this study is one of the first attempt in studying SDT</w:t>
      </w:r>
      <w:r w:rsidR="00B330E7">
        <w:rPr>
          <w:rFonts w:ascii="Times New Roman" w:hAnsi="Times New Roman"/>
          <w:sz w:val="24"/>
          <w:highlight w:val="yellow"/>
          <w:lang w:val="en-US"/>
        </w:rPr>
        <w:t xml:space="preserve"> at interpersonal level within work setting in</w:t>
      </w:r>
      <w:r w:rsidR="00F353A8">
        <w:rPr>
          <w:rFonts w:ascii="Times New Roman" w:hAnsi="Times New Roman"/>
          <w:sz w:val="24"/>
          <w:highlight w:val="yellow"/>
          <w:lang w:val="en-US"/>
        </w:rPr>
        <w:t xml:space="preserve"> evidencing how the SDT’s assumptions may account the characterist</w:t>
      </w:r>
      <w:r w:rsidR="00B330E7">
        <w:rPr>
          <w:rFonts w:ascii="Times New Roman" w:hAnsi="Times New Roman"/>
          <w:sz w:val="24"/>
          <w:highlight w:val="yellow"/>
          <w:lang w:val="en-US"/>
        </w:rPr>
        <w:t xml:space="preserve">ics of different form of asymmetrical </w:t>
      </w:r>
      <w:r w:rsidR="00F353A8">
        <w:rPr>
          <w:rFonts w:ascii="Times New Roman" w:hAnsi="Times New Roman"/>
          <w:sz w:val="24"/>
          <w:highlight w:val="yellow"/>
          <w:lang w:val="en-US"/>
        </w:rPr>
        <w:t>distribution of power (</w:t>
      </w:r>
      <w:r w:rsidR="00F353A8" w:rsidRPr="00EE138D">
        <w:rPr>
          <w:rFonts w:ascii="Times New Roman" w:hAnsi="Times New Roman"/>
          <w:sz w:val="24"/>
          <w:highlight w:val="yellow"/>
          <w:lang w:val="en-US"/>
        </w:rPr>
        <w:t>Pratto, Stewart, &amp; Zeineddine, 2013</w:t>
      </w:r>
      <w:r w:rsidR="00F353A8">
        <w:rPr>
          <w:rFonts w:ascii="Times New Roman" w:hAnsi="Times New Roman"/>
          <w:sz w:val="24"/>
          <w:highlight w:val="yellow"/>
          <w:lang w:val="en-US"/>
        </w:rPr>
        <w:t>)</w:t>
      </w:r>
      <w:r w:rsidR="00F353A8">
        <w:rPr>
          <w:rFonts w:ascii="Times New Roman" w:hAnsi="Times New Roman"/>
          <w:sz w:val="24"/>
          <w:lang w:val="en-US"/>
        </w:rPr>
        <w:t xml:space="preserve">. </w:t>
      </w:r>
      <w:r w:rsidR="00F353A8" w:rsidRPr="00F353A8">
        <w:rPr>
          <w:rFonts w:ascii="Times New Roman" w:hAnsi="Times New Roman"/>
          <w:sz w:val="24"/>
          <w:highlight w:val="yellow"/>
          <w:lang w:val="en-US"/>
        </w:rPr>
        <w:t>Moreover,</w:t>
      </w:r>
      <w:r w:rsidR="00751BD7" w:rsidRPr="00F353A8">
        <w:rPr>
          <w:rFonts w:ascii="Times New Roman" w:hAnsi="Times New Roman"/>
          <w:sz w:val="24"/>
          <w:highlight w:val="yellow"/>
          <w:lang w:val="en-US"/>
        </w:rPr>
        <w:t xml:space="preserve"> </w:t>
      </w:r>
      <w:r w:rsidR="00F353A8" w:rsidRPr="00F353A8">
        <w:rPr>
          <w:rFonts w:ascii="Times New Roman" w:hAnsi="Times New Roman"/>
          <w:sz w:val="24"/>
          <w:highlight w:val="yellow"/>
          <w:lang w:val="en-US"/>
        </w:rPr>
        <w:t>t</w:t>
      </w:r>
      <w:r w:rsidR="00433713" w:rsidRPr="00F353A8">
        <w:rPr>
          <w:rFonts w:ascii="Times New Roman" w:hAnsi="Times New Roman"/>
          <w:sz w:val="24"/>
          <w:highlight w:val="yellow"/>
          <w:lang w:val="en-US"/>
        </w:rPr>
        <w:t xml:space="preserve">his </w:t>
      </w:r>
      <w:r w:rsidR="00433713" w:rsidRPr="00F20A78">
        <w:rPr>
          <w:rFonts w:ascii="Times New Roman" w:hAnsi="Times New Roman"/>
          <w:sz w:val="24"/>
          <w:highlight w:val="yellow"/>
          <w:lang w:val="en-US"/>
        </w:rPr>
        <w:t>unexpected</w:t>
      </w:r>
      <w:r w:rsidR="00F353A8">
        <w:rPr>
          <w:rFonts w:ascii="Times New Roman" w:hAnsi="Times New Roman"/>
          <w:sz w:val="24"/>
          <w:highlight w:val="yellow"/>
          <w:lang w:val="en-US"/>
        </w:rPr>
        <w:t xml:space="preserve"> but </w:t>
      </w:r>
      <w:r w:rsidR="00B330E7">
        <w:rPr>
          <w:rFonts w:ascii="Times New Roman" w:hAnsi="Times New Roman"/>
          <w:sz w:val="24"/>
          <w:highlight w:val="yellow"/>
          <w:lang w:val="en-US"/>
        </w:rPr>
        <w:t>noteworthy</w:t>
      </w:r>
      <w:r w:rsidR="00433713" w:rsidRPr="00F20A78">
        <w:rPr>
          <w:rFonts w:ascii="Times New Roman" w:hAnsi="Times New Roman"/>
          <w:sz w:val="24"/>
          <w:highlight w:val="yellow"/>
          <w:lang w:val="en-US"/>
        </w:rPr>
        <w:t xml:space="preserve"> </w:t>
      </w:r>
      <w:r w:rsidR="000207F7" w:rsidRPr="00F20A78">
        <w:rPr>
          <w:rFonts w:ascii="Times New Roman" w:hAnsi="Times New Roman"/>
          <w:sz w:val="24"/>
          <w:highlight w:val="yellow"/>
          <w:lang w:val="en-US"/>
        </w:rPr>
        <w:t>res</w:t>
      </w:r>
      <w:r w:rsidR="000207F7">
        <w:rPr>
          <w:rFonts w:ascii="Times New Roman" w:hAnsi="Times New Roman"/>
          <w:sz w:val="24"/>
          <w:highlight w:val="yellow"/>
          <w:lang w:val="en-US"/>
        </w:rPr>
        <w:t>ult</w:t>
      </w:r>
      <w:r w:rsidR="00B330E7">
        <w:rPr>
          <w:rFonts w:ascii="Times New Roman" w:hAnsi="Times New Roman"/>
          <w:sz w:val="24"/>
          <w:highlight w:val="yellow"/>
          <w:lang w:val="en-US"/>
        </w:rPr>
        <w:t xml:space="preserve"> </w:t>
      </w:r>
      <w:r w:rsidR="00F353A8">
        <w:rPr>
          <w:rFonts w:ascii="Times New Roman" w:hAnsi="Times New Roman"/>
          <w:sz w:val="24"/>
          <w:highlight w:val="yellow"/>
          <w:lang w:val="en-US"/>
        </w:rPr>
        <w:t xml:space="preserve">moves toward </w:t>
      </w:r>
      <w:r w:rsidR="00B330E7">
        <w:rPr>
          <w:rFonts w:ascii="Times New Roman" w:hAnsi="Times New Roman"/>
          <w:sz w:val="24"/>
          <w:highlight w:val="yellow"/>
          <w:lang w:val="en-US"/>
        </w:rPr>
        <w:t xml:space="preserve">the </w:t>
      </w:r>
      <w:r w:rsidR="00F353A8">
        <w:rPr>
          <w:rFonts w:ascii="Times New Roman" w:hAnsi="Times New Roman"/>
          <w:sz w:val="24"/>
          <w:highlight w:val="yellow"/>
          <w:lang w:val="en-US"/>
        </w:rPr>
        <w:t>P-O fit assumptions</w:t>
      </w:r>
      <w:r w:rsidR="00D44FED">
        <w:rPr>
          <w:rFonts w:ascii="Times New Roman" w:hAnsi="Times New Roman"/>
          <w:sz w:val="24"/>
          <w:highlight w:val="yellow"/>
          <w:lang w:val="en-US"/>
        </w:rPr>
        <w:t xml:space="preserve"> </w:t>
      </w:r>
      <w:r w:rsidR="00D44FED" w:rsidRPr="00D44FED">
        <w:rPr>
          <w:rFonts w:ascii="Times New Roman" w:hAnsi="Times New Roman"/>
          <w:sz w:val="24"/>
          <w:highlight w:val="yellow"/>
          <w:lang w:val="en-US"/>
        </w:rPr>
        <w:t>(</w:t>
      </w:r>
      <w:r w:rsidR="00D44FED">
        <w:rPr>
          <w:rFonts w:ascii="Times New Roman" w:hAnsi="Times New Roman"/>
          <w:sz w:val="24"/>
          <w:highlight w:val="yellow"/>
          <w:lang w:val="en-US"/>
        </w:rPr>
        <w:t xml:space="preserve">Furnham, 2001, </w:t>
      </w:r>
      <w:r w:rsidR="00D44FED" w:rsidRPr="00D44FED">
        <w:rPr>
          <w:rFonts w:ascii="Times New Roman" w:hAnsi="Times New Roman"/>
          <w:sz w:val="24"/>
          <w:highlight w:val="yellow"/>
          <w:lang w:val="en-US"/>
        </w:rPr>
        <w:t>Holland, 1996</w:t>
      </w:r>
      <w:r w:rsidR="00D44FED">
        <w:rPr>
          <w:rFonts w:ascii="Times New Roman" w:hAnsi="Times New Roman"/>
          <w:sz w:val="24"/>
          <w:highlight w:val="yellow"/>
          <w:lang w:val="en-US"/>
        </w:rPr>
        <w:t xml:space="preserve">) </w:t>
      </w:r>
      <w:r w:rsidR="00C411A3">
        <w:rPr>
          <w:rFonts w:ascii="Times New Roman" w:hAnsi="Times New Roman"/>
          <w:sz w:val="24"/>
          <w:highlight w:val="yellow"/>
          <w:lang w:val="en-US"/>
        </w:rPr>
        <w:t xml:space="preserve">coherently with SDT </w:t>
      </w:r>
      <w:r w:rsidR="00D44FED">
        <w:rPr>
          <w:rFonts w:ascii="Times New Roman" w:hAnsi="Times New Roman"/>
          <w:sz w:val="24"/>
          <w:highlight w:val="yellow"/>
          <w:lang w:val="en-US"/>
        </w:rPr>
        <w:t>(</w:t>
      </w:r>
      <w:r w:rsidR="00D44FED" w:rsidRPr="00F20A78">
        <w:rPr>
          <w:rFonts w:ascii="Times New Roman" w:hAnsi="Times New Roman"/>
          <w:sz w:val="24"/>
          <w:highlight w:val="yellow"/>
          <w:lang w:val="en-US"/>
        </w:rPr>
        <w:t>Pratto, Sidanius &amp; Levin, 2006</w:t>
      </w:r>
      <w:r w:rsidR="00D44FED">
        <w:rPr>
          <w:rFonts w:ascii="Times New Roman" w:hAnsi="Times New Roman"/>
          <w:sz w:val="24"/>
          <w:highlight w:val="yellow"/>
          <w:lang w:val="en-US"/>
        </w:rPr>
        <w:t>)</w:t>
      </w:r>
      <w:r w:rsidR="00433713" w:rsidRPr="00F20A78">
        <w:rPr>
          <w:rFonts w:ascii="Times New Roman" w:hAnsi="Times New Roman"/>
          <w:sz w:val="24"/>
          <w:highlight w:val="yellow"/>
          <w:lang w:val="en-US"/>
        </w:rPr>
        <w:t>.</w:t>
      </w:r>
      <w:r w:rsidR="00F353A8">
        <w:rPr>
          <w:rFonts w:ascii="Times New Roman" w:hAnsi="Times New Roman"/>
          <w:sz w:val="24"/>
          <w:highlight w:val="yellow"/>
          <w:lang w:val="en-US"/>
        </w:rPr>
        <w:t xml:space="preserve"> </w:t>
      </w:r>
      <w:r w:rsidR="00433713" w:rsidRPr="00F20A78">
        <w:rPr>
          <w:rFonts w:ascii="Times New Roman" w:hAnsi="Times New Roman"/>
          <w:sz w:val="24"/>
          <w:highlight w:val="yellow"/>
          <w:lang w:val="en-US"/>
        </w:rPr>
        <w:t>Indeed,</w:t>
      </w:r>
      <w:r w:rsidR="00495624" w:rsidRPr="00F20A78">
        <w:rPr>
          <w:rFonts w:ascii="Times New Roman" w:hAnsi="Times New Roman"/>
          <w:sz w:val="24"/>
          <w:highlight w:val="yellow"/>
          <w:lang w:val="en-US"/>
        </w:rPr>
        <w:t xml:space="preserve"> in Fig.</w:t>
      </w:r>
      <w:r w:rsidR="00433713" w:rsidRPr="00F20A78">
        <w:rPr>
          <w:rFonts w:ascii="Times New Roman" w:hAnsi="Times New Roman"/>
          <w:sz w:val="24"/>
          <w:highlight w:val="yellow"/>
          <w:lang w:val="en-US"/>
        </w:rPr>
        <w:t xml:space="preserve"> 1 one can observe that subordinates</w:t>
      </w:r>
      <w:r w:rsidR="00634141">
        <w:rPr>
          <w:rFonts w:ascii="Times New Roman" w:hAnsi="Times New Roman"/>
          <w:sz w:val="24"/>
          <w:highlight w:val="yellow"/>
          <w:lang w:val="en-US"/>
        </w:rPr>
        <w:t xml:space="preserve"> (vs. supervisors)</w:t>
      </w:r>
      <w:r w:rsidR="00433713" w:rsidRPr="00F20A78">
        <w:rPr>
          <w:rFonts w:ascii="Times New Roman" w:hAnsi="Times New Roman"/>
          <w:sz w:val="24"/>
          <w:highlight w:val="yellow"/>
          <w:lang w:val="en-US"/>
        </w:rPr>
        <w:t xml:space="preserve"> were</w:t>
      </w:r>
      <w:r w:rsidR="00487692">
        <w:rPr>
          <w:rFonts w:ascii="Times New Roman" w:hAnsi="Times New Roman"/>
          <w:sz w:val="24"/>
          <w:highlight w:val="yellow"/>
          <w:lang w:val="en-US"/>
        </w:rPr>
        <w:t xml:space="preserve"> slight</w:t>
      </w:r>
      <w:r w:rsidR="00042BE0">
        <w:rPr>
          <w:rFonts w:ascii="Times New Roman" w:hAnsi="Times New Roman"/>
          <w:sz w:val="24"/>
          <w:highlight w:val="yellow"/>
          <w:lang w:val="en-US"/>
        </w:rPr>
        <w:t>l</w:t>
      </w:r>
      <w:r w:rsidR="00487692">
        <w:rPr>
          <w:rFonts w:ascii="Times New Roman" w:hAnsi="Times New Roman"/>
          <w:sz w:val="24"/>
          <w:highlight w:val="yellow"/>
          <w:lang w:val="en-US"/>
        </w:rPr>
        <w:t>y</w:t>
      </w:r>
      <w:r w:rsidR="00433713" w:rsidRPr="00F20A78">
        <w:rPr>
          <w:rFonts w:ascii="Times New Roman" w:hAnsi="Times New Roman"/>
          <w:sz w:val="24"/>
          <w:highlight w:val="yellow"/>
          <w:lang w:val="en-US"/>
        </w:rPr>
        <w:t xml:space="preserve"> higher in endorsing harsh</w:t>
      </w:r>
      <w:r w:rsidR="00F20A78" w:rsidRPr="00F20A78">
        <w:rPr>
          <w:rFonts w:ascii="Times New Roman" w:hAnsi="Times New Roman"/>
          <w:sz w:val="24"/>
          <w:highlight w:val="yellow"/>
          <w:lang w:val="en-US"/>
        </w:rPr>
        <w:t xml:space="preserve"> power</w:t>
      </w:r>
      <w:r w:rsidR="00433713" w:rsidRPr="00F20A78">
        <w:rPr>
          <w:rFonts w:ascii="Times New Roman" w:hAnsi="Times New Roman"/>
          <w:sz w:val="24"/>
          <w:highlight w:val="yellow"/>
          <w:lang w:val="en-US"/>
        </w:rPr>
        <w:t xml:space="preserve"> tactics (unfriendly, controlling and coercive; Raven, Schwarzwald, &amp; Koslowsky, 1998; Van Knippenberg at al., 1999) </w:t>
      </w:r>
      <w:r w:rsidR="005C3438" w:rsidRPr="00F20A78">
        <w:rPr>
          <w:rFonts w:ascii="Times New Roman" w:hAnsi="Times New Roman"/>
          <w:sz w:val="24"/>
          <w:highlight w:val="yellow"/>
          <w:lang w:val="en-US"/>
        </w:rPr>
        <w:t>mirroring</w:t>
      </w:r>
      <w:r w:rsidR="00495624" w:rsidRPr="00F20A78">
        <w:rPr>
          <w:rFonts w:ascii="Times New Roman" w:hAnsi="Times New Roman"/>
          <w:sz w:val="24"/>
          <w:highlight w:val="yellow"/>
          <w:lang w:val="en-US"/>
        </w:rPr>
        <w:t xml:space="preserve"> value</w:t>
      </w:r>
      <w:r w:rsidR="00901D8F">
        <w:rPr>
          <w:rFonts w:ascii="Times New Roman" w:hAnsi="Times New Roman"/>
          <w:sz w:val="24"/>
          <w:highlight w:val="yellow"/>
          <w:lang w:val="en-US"/>
        </w:rPr>
        <w:t>s</w:t>
      </w:r>
      <w:r w:rsidR="00495624" w:rsidRPr="00F20A78">
        <w:rPr>
          <w:rFonts w:ascii="Times New Roman" w:hAnsi="Times New Roman"/>
          <w:sz w:val="24"/>
          <w:highlight w:val="yellow"/>
          <w:lang w:val="en-US"/>
        </w:rPr>
        <w:t xml:space="preserve"> and</w:t>
      </w:r>
      <w:r w:rsidR="00433713" w:rsidRPr="00F20A78">
        <w:rPr>
          <w:rFonts w:ascii="Times New Roman" w:hAnsi="Times New Roman"/>
          <w:sz w:val="24"/>
          <w:highlight w:val="yellow"/>
          <w:lang w:val="en-US"/>
        </w:rPr>
        <w:t xml:space="preserve"> </w:t>
      </w:r>
      <w:r w:rsidR="00495624" w:rsidRPr="00F20A78">
        <w:rPr>
          <w:rFonts w:ascii="Times New Roman" w:hAnsi="Times New Roman"/>
          <w:sz w:val="24"/>
          <w:highlight w:val="yellow"/>
          <w:lang w:val="en-US"/>
        </w:rPr>
        <w:t>ideologies of the HE organization in which they work. In other words, subordinates may have showed a very high P-O fit</w:t>
      </w:r>
      <w:r w:rsidR="00E65020">
        <w:rPr>
          <w:rFonts w:ascii="Times New Roman" w:hAnsi="Times New Roman"/>
          <w:sz w:val="24"/>
          <w:highlight w:val="yellow"/>
          <w:lang w:val="en-US"/>
        </w:rPr>
        <w:t xml:space="preserve"> through</w:t>
      </w:r>
      <w:r w:rsidR="00DA0766">
        <w:rPr>
          <w:rFonts w:ascii="Times New Roman" w:hAnsi="Times New Roman"/>
          <w:sz w:val="24"/>
          <w:highlight w:val="yellow"/>
          <w:lang w:val="en-US"/>
        </w:rPr>
        <w:t xml:space="preserve"> </w:t>
      </w:r>
      <w:r w:rsidR="00495624" w:rsidRPr="00F20A78">
        <w:rPr>
          <w:rFonts w:ascii="Times New Roman" w:hAnsi="Times New Roman"/>
          <w:sz w:val="24"/>
          <w:highlight w:val="yellow"/>
          <w:lang w:val="en-US"/>
        </w:rPr>
        <w:t xml:space="preserve">endorsing hierarchical legitimizing myths (Haley &amp; Sidanius, 2005; see also Pratto </w:t>
      </w:r>
      <w:r w:rsidR="00495624" w:rsidRPr="00F20A78">
        <w:rPr>
          <w:rFonts w:ascii="Times New Roman" w:hAnsi="Times New Roman"/>
          <w:i/>
          <w:sz w:val="24"/>
          <w:highlight w:val="yellow"/>
          <w:lang w:val="en-US"/>
        </w:rPr>
        <w:t>et al</w:t>
      </w:r>
      <w:r w:rsidR="00495624" w:rsidRPr="00F20A78">
        <w:rPr>
          <w:rFonts w:ascii="Times New Roman" w:hAnsi="Times New Roman"/>
          <w:sz w:val="24"/>
          <w:highlight w:val="yellow"/>
          <w:lang w:val="en-US"/>
        </w:rPr>
        <w:t xml:space="preserve">., 1997; Sidanius </w:t>
      </w:r>
      <w:r w:rsidR="00495624" w:rsidRPr="00F20A78">
        <w:rPr>
          <w:rFonts w:ascii="Times New Roman" w:hAnsi="Times New Roman"/>
          <w:i/>
          <w:sz w:val="24"/>
          <w:highlight w:val="yellow"/>
          <w:lang w:val="en-US"/>
        </w:rPr>
        <w:t>et al</w:t>
      </w:r>
      <w:r w:rsidR="00495624" w:rsidRPr="00F20A78">
        <w:rPr>
          <w:rFonts w:ascii="Times New Roman" w:hAnsi="Times New Roman"/>
          <w:sz w:val="24"/>
          <w:highlight w:val="yellow"/>
          <w:lang w:val="en-US"/>
        </w:rPr>
        <w:t xml:space="preserve">., 2003; Umphress </w:t>
      </w:r>
      <w:r w:rsidR="00495624" w:rsidRPr="00F20A78">
        <w:rPr>
          <w:rFonts w:ascii="Times New Roman" w:hAnsi="Times New Roman"/>
          <w:i/>
          <w:sz w:val="24"/>
          <w:highlight w:val="yellow"/>
          <w:lang w:val="en-US"/>
        </w:rPr>
        <w:t>et al.</w:t>
      </w:r>
      <w:r w:rsidR="00495624" w:rsidRPr="00F20A78">
        <w:rPr>
          <w:rFonts w:ascii="Times New Roman" w:hAnsi="Times New Roman"/>
          <w:sz w:val="24"/>
          <w:highlight w:val="yellow"/>
          <w:lang w:val="en-US"/>
        </w:rPr>
        <w:t>, 2007)</w:t>
      </w:r>
      <w:r w:rsidR="00F20A78" w:rsidRPr="00F20A78">
        <w:rPr>
          <w:rFonts w:ascii="Times New Roman" w:hAnsi="Times New Roman"/>
          <w:sz w:val="24"/>
          <w:highlight w:val="yellow"/>
          <w:lang w:val="en-US"/>
        </w:rPr>
        <w:t xml:space="preserve"> shared in </w:t>
      </w:r>
      <w:r w:rsidR="000207F7">
        <w:rPr>
          <w:rFonts w:ascii="Times New Roman" w:hAnsi="Times New Roman"/>
          <w:sz w:val="24"/>
          <w:highlight w:val="yellow"/>
          <w:lang w:val="en-US"/>
        </w:rPr>
        <w:t xml:space="preserve">these kind of </w:t>
      </w:r>
      <w:r w:rsidR="00F20A78" w:rsidRPr="00F20A78">
        <w:rPr>
          <w:rFonts w:ascii="Times New Roman" w:hAnsi="Times New Roman"/>
          <w:sz w:val="24"/>
          <w:highlight w:val="yellow"/>
          <w:lang w:val="en-US"/>
        </w:rPr>
        <w:t>organization –</w:t>
      </w:r>
      <w:r w:rsidR="00495624" w:rsidRPr="00F20A78">
        <w:rPr>
          <w:rFonts w:ascii="Times New Roman" w:hAnsi="Times New Roman"/>
          <w:sz w:val="24"/>
          <w:highlight w:val="yellow"/>
          <w:lang w:val="en-US"/>
        </w:rPr>
        <w:t xml:space="preserve"> over and above supervisors</w:t>
      </w:r>
      <w:r w:rsidR="00F20A78" w:rsidRPr="00F20A78">
        <w:rPr>
          <w:rFonts w:ascii="Times New Roman" w:hAnsi="Times New Roman"/>
          <w:sz w:val="24"/>
          <w:highlight w:val="yellow"/>
          <w:lang w:val="en-US"/>
        </w:rPr>
        <w:t xml:space="preserve"> –</w:t>
      </w:r>
      <w:r w:rsidR="00E53C4D">
        <w:rPr>
          <w:rFonts w:ascii="Times New Roman" w:hAnsi="Times New Roman"/>
          <w:sz w:val="24"/>
          <w:highlight w:val="yellow"/>
          <w:lang w:val="en-US"/>
        </w:rPr>
        <w:t xml:space="preserve"> showing also</w:t>
      </w:r>
      <w:r w:rsidR="005C3438" w:rsidRPr="00F20A78">
        <w:rPr>
          <w:rFonts w:ascii="Times New Roman" w:hAnsi="Times New Roman"/>
          <w:sz w:val="24"/>
          <w:highlight w:val="yellow"/>
          <w:lang w:val="en-US"/>
        </w:rPr>
        <w:t xml:space="preserve"> </w:t>
      </w:r>
      <w:r w:rsidR="000207F7">
        <w:rPr>
          <w:rFonts w:ascii="Times New Roman" w:hAnsi="Times New Roman"/>
          <w:sz w:val="24"/>
          <w:highlight w:val="yellow"/>
          <w:lang w:val="en-US"/>
        </w:rPr>
        <w:t>a strong "</w:t>
      </w:r>
      <w:r w:rsidR="00E53C4D">
        <w:rPr>
          <w:rFonts w:ascii="Times New Roman" w:hAnsi="Times New Roman"/>
          <w:sz w:val="24"/>
          <w:highlight w:val="yellow"/>
          <w:lang w:val="en-US"/>
        </w:rPr>
        <w:t>self-debilitation</w:t>
      </w:r>
      <w:r w:rsidR="000207F7">
        <w:rPr>
          <w:rFonts w:ascii="Times New Roman" w:hAnsi="Times New Roman"/>
          <w:sz w:val="24"/>
          <w:highlight w:val="yellow"/>
          <w:lang w:val="en-US"/>
        </w:rPr>
        <w:t>"</w:t>
      </w:r>
      <w:r w:rsidR="00E53C4D">
        <w:rPr>
          <w:rFonts w:ascii="Times New Roman" w:hAnsi="Times New Roman"/>
          <w:sz w:val="24"/>
          <w:highlight w:val="yellow"/>
          <w:lang w:val="en-US"/>
        </w:rPr>
        <w:t xml:space="preserve"> and</w:t>
      </w:r>
      <w:r w:rsidR="005C3438" w:rsidRPr="00F20A78">
        <w:rPr>
          <w:rFonts w:ascii="Times New Roman" w:hAnsi="Times New Roman"/>
          <w:sz w:val="24"/>
          <w:highlight w:val="yellow"/>
          <w:lang w:val="en-US"/>
        </w:rPr>
        <w:t xml:space="preserve"> </w:t>
      </w:r>
      <w:r w:rsidR="000207F7">
        <w:rPr>
          <w:rFonts w:ascii="Times New Roman" w:hAnsi="Times New Roman"/>
          <w:sz w:val="24"/>
          <w:highlight w:val="yellow"/>
          <w:lang w:val="en-US"/>
        </w:rPr>
        <w:t xml:space="preserve">ideological asymmetry as </w:t>
      </w:r>
      <w:r w:rsidR="00C67CC7" w:rsidRPr="00C67CC7">
        <w:rPr>
          <w:rFonts w:ascii="Times New Roman" w:hAnsi="Times New Roman"/>
          <w:sz w:val="24"/>
          <w:highlight w:val="yellow"/>
          <w:lang w:val="en-US"/>
        </w:rPr>
        <w:t>psychological processes, beliefs</w:t>
      </w:r>
      <w:r w:rsidR="000207F7">
        <w:rPr>
          <w:rFonts w:ascii="Times New Roman" w:hAnsi="Times New Roman"/>
          <w:sz w:val="24"/>
          <w:highlight w:val="yellow"/>
          <w:lang w:val="en-US"/>
        </w:rPr>
        <w:t xml:space="preserve">, attitudes, and behaviors caleidoscope of group dominance </w:t>
      </w:r>
      <w:r w:rsidR="00F20A78" w:rsidRPr="00F20A78">
        <w:rPr>
          <w:rFonts w:ascii="Times New Roman" w:hAnsi="Times New Roman"/>
          <w:sz w:val="24"/>
          <w:highlight w:val="yellow"/>
          <w:lang w:val="en-US"/>
        </w:rPr>
        <w:t>(Sidanius &amp; Pratto, 2001</w:t>
      </w:r>
      <w:r w:rsidR="00F20A78">
        <w:rPr>
          <w:rFonts w:ascii="Times New Roman" w:hAnsi="Times New Roman"/>
          <w:sz w:val="24"/>
          <w:lang w:val="en-US"/>
        </w:rPr>
        <w:t>)</w:t>
      </w:r>
      <w:r w:rsidR="005C3438">
        <w:rPr>
          <w:rFonts w:ascii="Times New Roman" w:hAnsi="Times New Roman"/>
          <w:sz w:val="24"/>
          <w:lang w:val="en-US"/>
        </w:rPr>
        <w:t>.</w:t>
      </w:r>
      <w:r w:rsidR="00F41922">
        <w:rPr>
          <w:rFonts w:ascii="Times New Roman" w:hAnsi="Times New Roman"/>
          <w:sz w:val="24"/>
          <w:lang w:val="en-US"/>
        </w:rPr>
        <w:t xml:space="preserve"> </w:t>
      </w:r>
      <w:r w:rsidR="00F41922" w:rsidRPr="00F41922">
        <w:rPr>
          <w:rFonts w:ascii="Times New Roman" w:hAnsi="Times New Roman"/>
          <w:sz w:val="24"/>
          <w:highlight w:val="yellow"/>
          <w:lang w:val="en-US"/>
        </w:rPr>
        <w:t>In particular, as</w:t>
      </w:r>
      <w:r w:rsidR="00D44FED">
        <w:rPr>
          <w:rFonts w:ascii="Times New Roman" w:hAnsi="Times New Roman"/>
          <w:sz w:val="24"/>
          <w:highlight w:val="yellow"/>
          <w:lang w:val="en-US"/>
        </w:rPr>
        <w:t xml:space="preserve"> SDT’s assumption of</w:t>
      </w:r>
      <w:r w:rsidR="00F41922" w:rsidRPr="00F41922">
        <w:rPr>
          <w:rFonts w:ascii="Times New Roman" w:hAnsi="Times New Roman"/>
          <w:sz w:val="24"/>
          <w:highlight w:val="yellow"/>
          <w:lang w:val="en-US"/>
        </w:rPr>
        <w:t xml:space="preserve"> P-</w:t>
      </w:r>
      <w:r w:rsidR="00B91A02" w:rsidRPr="00F41922">
        <w:rPr>
          <w:rFonts w:ascii="Times New Roman" w:hAnsi="Times New Roman"/>
          <w:sz w:val="24"/>
          <w:highlight w:val="yellow"/>
          <w:lang w:val="en-US"/>
        </w:rPr>
        <w:t>O</w:t>
      </w:r>
      <w:r w:rsidR="00D44FED">
        <w:rPr>
          <w:rFonts w:ascii="Times New Roman" w:hAnsi="Times New Roman"/>
          <w:sz w:val="24"/>
          <w:highlight w:val="yellow"/>
          <w:lang w:val="en-US"/>
        </w:rPr>
        <w:t xml:space="preserve"> fit states</w:t>
      </w:r>
      <w:r w:rsidR="00B91A02" w:rsidRPr="00F41922">
        <w:rPr>
          <w:rFonts w:ascii="Times New Roman" w:hAnsi="Times New Roman"/>
          <w:sz w:val="24"/>
          <w:highlight w:val="yellow"/>
          <w:lang w:val="en-US"/>
        </w:rPr>
        <w:t>,</w:t>
      </w:r>
      <w:r w:rsidR="00042BE0">
        <w:rPr>
          <w:rFonts w:ascii="Times New Roman" w:hAnsi="Times New Roman"/>
          <w:sz w:val="24"/>
          <w:highlight w:val="yellow"/>
          <w:lang w:val="en-US"/>
        </w:rPr>
        <w:t xml:space="preserve"> </w:t>
      </w:r>
      <w:r w:rsidR="00B91A02" w:rsidRPr="00F41922">
        <w:rPr>
          <w:rFonts w:ascii="Times New Roman" w:hAnsi="Times New Roman"/>
          <w:sz w:val="24"/>
          <w:highlight w:val="yellow"/>
          <w:lang w:val="en-US"/>
        </w:rPr>
        <w:t>HE organization</w:t>
      </w:r>
      <w:r w:rsidR="00383AA6">
        <w:rPr>
          <w:rFonts w:ascii="Times New Roman" w:hAnsi="Times New Roman"/>
          <w:sz w:val="24"/>
          <w:highlight w:val="yellow"/>
          <w:lang w:val="en-US"/>
        </w:rPr>
        <w:t>s</w:t>
      </w:r>
      <w:r w:rsidR="00042BE0">
        <w:rPr>
          <w:rFonts w:ascii="Times New Roman" w:hAnsi="Times New Roman"/>
          <w:sz w:val="24"/>
          <w:highlight w:val="yellow"/>
          <w:lang w:val="en-US"/>
        </w:rPr>
        <w:t xml:space="preserve"> </w:t>
      </w:r>
      <w:r w:rsidR="00900EB7">
        <w:rPr>
          <w:rFonts w:ascii="Times New Roman" w:hAnsi="Times New Roman"/>
          <w:sz w:val="24"/>
          <w:highlight w:val="yellow"/>
          <w:lang w:val="en-US"/>
        </w:rPr>
        <w:t>people fit more in</w:t>
      </w:r>
      <w:r w:rsidR="00042BE0">
        <w:rPr>
          <w:rFonts w:ascii="Times New Roman" w:hAnsi="Times New Roman"/>
          <w:sz w:val="24"/>
          <w:highlight w:val="yellow"/>
          <w:lang w:val="en-US"/>
        </w:rPr>
        <w:t xml:space="preserve"> comply</w:t>
      </w:r>
      <w:r w:rsidR="00900EB7">
        <w:rPr>
          <w:rFonts w:ascii="Times New Roman" w:hAnsi="Times New Roman"/>
          <w:sz w:val="24"/>
          <w:highlight w:val="yellow"/>
          <w:lang w:val="en-US"/>
        </w:rPr>
        <w:t>ing</w:t>
      </w:r>
      <w:r w:rsidR="00042BE0">
        <w:rPr>
          <w:rFonts w:ascii="Times New Roman" w:hAnsi="Times New Roman"/>
          <w:sz w:val="24"/>
          <w:highlight w:val="yellow"/>
          <w:lang w:val="en-US"/>
        </w:rPr>
        <w:t xml:space="preserve"> with HE legi</w:t>
      </w:r>
      <w:r w:rsidR="00173DF4">
        <w:rPr>
          <w:rFonts w:ascii="Times New Roman" w:hAnsi="Times New Roman"/>
          <w:sz w:val="24"/>
          <w:highlight w:val="yellow"/>
          <w:lang w:val="en-US"/>
        </w:rPr>
        <w:t>timizing myths.</w:t>
      </w:r>
      <w:r w:rsidR="00042BE0">
        <w:rPr>
          <w:rFonts w:ascii="Times New Roman" w:hAnsi="Times New Roman"/>
          <w:sz w:val="24"/>
          <w:highlight w:val="yellow"/>
          <w:lang w:val="en-US"/>
        </w:rPr>
        <w:t xml:space="preserve"> </w:t>
      </w:r>
      <w:r w:rsidR="00173DF4">
        <w:rPr>
          <w:rFonts w:ascii="Times New Roman" w:hAnsi="Times New Roman"/>
          <w:sz w:val="24"/>
          <w:highlight w:val="yellow"/>
          <w:lang w:val="en-US"/>
        </w:rPr>
        <w:t>T</w:t>
      </w:r>
      <w:r w:rsidR="00383AA6">
        <w:rPr>
          <w:rFonts w:ascii="Times New Roman" w:hAnsi="Times New Roman"/>
          <w:sz w:val="24"/>
          <w:highlight w:val="yellow"/>
          <w:lang w:val="en-US"/>
        </w:rPr>
        <w:t>hese particular organizations</w:t>
      </w:r>
      <w:r w:rsidR="00B91A02" w:rsidRPr="00F41922">
        <w:rPr>
          <w:rFonts w:ascii="Times New Roman" w:hAnsi="Times New Roman"/>
          <w:sz w:val="24"/>
          <w:highlight w:val="yellow"/>
          <w:lang w:val="en-US"/>
        </w:rPr>
        <w:t xml:space="preserve"> can transform individual’s ideologies to </w:t>
      </w:r>
      <w:r w:rsidR="00B77CA9" w:rsidRPr="00F41922">
        <w:rPr>
          <w:rFonts w:ascii="Times New Roman" w:hAnsi="Times New Roman"/>
          <w:sz w:val="24"/>
          <w:highlight w:val="yellow"/>
          <w:lang w:val="en-US"/>
        </w:rPr>
        <w:t>prompt</w:t>
      </w:r>
      <w:r w:rsidR="00B91A02" w:rsidRPr="00F41922">
        <w:rPr>
          <w:rFonts w:ascii="Times New Roman" w:hAnsi="Times New Roman"/>
          <w:sz w:val="24"/>
          <w:highlight w:val="yellow"/>
          <w:lang w:val="en-US"/>
        </w:rPr>
        <w:t xml:space="preserve"> matching with </w:t>
      </w:r>
      <w:r w:rsidR="00B77CA9">
        <w:rPr>
          <w:rFonts w:ascii="Times New Roman" w:hAnsi="Times New Roman"/>
          <w:sz w:val="24"/>
          <w:highlight w:val="yellow"/>
          <w:lang w:val="en-US"/>
        </w:rPr>
        <w:t>organizational</w:t>
      </w:r>
      <w:r w:rsidR="00B91A02" w:rsidRPr="00F41922">
        <w:rPr>
          <w:rFonts w:ascii="Times New Roman" w:hAnsi="Times New Roman"/>
          <w:sz w:val="24"/>
          <w:highlight w:val="yellow"/>
          <w:lang w:val="en-US"/>
        </w:rPr>
        <w:t xml:space="preserve"> values and ideologies</w:t>
      </w:r>
      <w:r w:rsidR="00037D88">
        <w:rPr>
          <w:rFonts w:ascii="Times New Roman" w:hAnsi="Times New Roman"/>
          <w:sz w:val="24"/>
          <w:highlight w:val="yellow"/>
          <w:lang w:val="en-US"/>
        </w:rPr>
        <w:t xml:space="preserve">. </w:t>
      </w:r>
      <w:r w:rsidR="00042BE0" w:rsidRPr="00042BE0">
        <w:rPr>
          <w:rFonts w:ascii="Times New Roman" w:hAnsi="Times New Roman"/>
          <w:sz w:val="24"/>
          <w:highlight w:val="yellow"/>
          <w:lang w:val="en-US"/>
        </w:rPr>
        <w:t>Thus</w:t>
      </w:r>
      <w:r w:rsidR="00383AA6">
        <w:rPr>
          <w:rFonts w:ascii="Times New Roman" w:hAnsi="Times New Roman"/>
          <w:sz w:val="24"/>
          <w:highlight w:val="yellow"/>
          <w:lang w:val="en-US"/>
        </w:rPr>
        <w:t xml:space="preserve">, </w:t>
      </w:r>
      <w:r w:rsidR="00042BE0" w:rsidRPr="00042BE0">
        <w:rPr>
          <w:rFonts w:ascii="Times New Roman" w:hAnsi="Times New Roman"/>
          <w:sz w:val="24"/>
          <w:highlight w:val="yellow"/>
          <w:lang w:val="en-US"/>
        </w:rPr>
        <w:t>specific HE organization</w:t>
      </w:r>
      <w:r w:rsidR="00383AA6">
        <w:rPr>
          <w:rFonts w:ascii="Times New Roman" w:hAnsi="Times New Roman"/>
          <w:sz w:val="24"/>
          <w:highlight w:val="yellow"/>
          <w:lang w:val="en-US"/>
        </w:rPr>
        <w:t>s</w:t>
      </w:r>
      <w:r w:rsidR="00042BE0" w:rsidRPr="00042BE0">
        <w:rPr>
          <w:rFonts w:ascii="Times New Roman" w:hAnsi="Times New Roman"/>
          <w:sz w:val="24"/>
          <w:highlight w:val="yellow"/>
          <w:lang w:val="en-US"/>
        </w:rPr>
        <w:t xml:space="preserve"> could </w:t>
      </w:r>
      <w:r w:rsidR="00037D88">
        <w:rPr>
          <w:rFonts w:ascii="Times New Roman" w:hAnsi="Times New Roman"/>
          <w:sz w:val="24"/>
          <w:highlight w:val="yellow"/>
          <w:lang w:val="en-US"/>
        </w:rPr>
        <w:t>spin</w:t>
      </w:r>
      <w:r w:rsidR="00042BE0" w:rsidRPr="00042BE0">
        <w:rPr>
          <w:rFonts w:ascii="Times New Roman" w:hAnsi="Times New Roman"/>
          <w:sz w:val="24"/>
          <w:highlight w:val="yellow"/>
          <w:lang w:val="en-US"/>
        </w:rPr>
        <w:t xml:space="preserve"> subordinates to show </w:t>
      </w:r>
      <w:r w:rsidR="00173DF4" w:rsidRPr="00042BE0">
        <w:rPr>
          <w:rFonts w:ascii="Times New Roman" w:hAnsi="Times New Roman"/>
          <w:sz w:val="24"/>
          <w:highlight w:val="yellow"/>
          <w:lang w:val="en-US"/>
        </w:rPr>
        <w:t>a</w:t>
      </w:r>
      <w:r w:rsidR="00037D88">
        <w:rPr>
          <w:rFonts w:ascii="Times New Roman" w:hAnsi="Times New Roman"/>
          <w:sz w:val="24"/>
          <w:highlight w:val="yellow"/>
          <w:lang w:val="en-US"/>
        </w:rPr>
        <w:t>n</w:t>
      </w:r>
      <w:r w:rsidR="00042BE0" w:rsidRPr="00042BE0">
        <w:rPr>
          <w:rFonts w:ascii="Times New Roman" w:hAnsi="Times New Roman"/>
          <w:sz w:val="24"/>
          <w:highlight w:val="yellow"/>
          <w:lang w:val="en-US"/>
        </w:rPr>
        <w:t xml:space="preserve"> higher P-O fit</w:t>
      </w:r>
      <w:r w:rsidR="00383AA6">
        <w:rPr>
          <w:rFonts w:ascii="Times New Roman" w:hAnsi="Times New Roman"/>
          <w:sz w:val="24"/>
          <w:highlight w:val="yellow"/>
          <w:lang w:val="en-US"/>
        </w:rPr>
        <w:t xml:space="preserve"> through</w:t>
      </w:r>
      <w:r w:rsidR="00042BE0" w:rsidRPr="00042BE0">
        <w:rPr>
          <w:rFonts w:ascii="Times New Roman" w:hAnsi="Times New Roman"/>
          <w:sz w:val="24"/>
          <w:highlight w:val="yellow"/>
          <w:lang w:val="en-US"/>
        </w:rPr>
        <w:t xml:space="preserve"> </w:t>
      </w:r>
      <w:r w:rsidR="00173DF4" w:rsidRPr="00042BE0">
        <w:rPr>
          <w:rFonts w:ascii="Times New Roman" w:hAnsi="Times New Roman"/>
          <w:sz w:val="24"/>
          <w:highlight w:val="yellow"/>
          <w:lang w:val="en-US"/>
        </w:rPr>
        <w:t>highly</w:t>
      </w:r>
      <w:r w:rsidR="00042BE0" w:rsidRPr="00042BE0">
        <w:rPr>
          <w:rFonts w:ascii="Times New Roman" w:hAnsi="Times New Roman"/>
          <w:sz w:val="24"/>
          <w:highlight w:val="yellow"/>
          <w:lang w:val="en-US"/>
        </w:rPr>
        <w:t xml:space="preserve"> complying with ha</w:t>
      </w:r>
      <w:r w:rsidR="00FB7045">
        <w:rPr>
          <w:rFonts w:ascii="Times New Roman" w:hAnsi="Times New Roman"/>
          <w:sz w:val="24"/>
          <w:highlight w:val="yellow"/>
          <w:lang w:val="en-US"/>
        </w:rPr>
        <w:t xml:space="preserve">rsh interpersonal power tactics. </w:t>
      </w:r>
    </w:p>
    <w:p w14:paraId="6B1F1172" w14:textId="77777777" w:rsidR="00B31074" w:rsidRDefault="00FB7045" w:rsidP="00184851">
      <w:pPr>
        <w:autoSpaceDE w:val="0"/>
        <w:autoSpaceDN w:val="0"/>
        <w:adjustRightInd w:val="0"/>
        <w:spacing w:after="0" w:line="480" w:lineRule="auto"/>
        <w:rPr>
          <w:rFonts w:ascii="Times New Roman" w:hAnsi="Times New Roman"/>
          <w:sz w:val="24"/>
          <w:lang w:val="en-US"/>
        </w:rPr>
      </w:pPr>
      <w:r>
        <w:rPr>
          <w:rFonts w:ascii="Times New Roman" w:hAnsi="Times New Roman"/>
          <w:sz w:val="24"/>
          <w:highlight w:val="yellow"/>
          <w:lang w:val="en-US"/>
        </w:rPr>
        <w:t>S</w:t>
      </w:r>
      <w:r w:rsidRPr="00173DF4">
        <w:rPr>
          <w:rFonts w:ascii="Times New Roman" w:hAnsi="Times New Roman"/>
          <w:sz w:val="24"/>
          <w:highlight w:val="yellow"/>
          <w:lang w:val="en-US"/>
        </w:rPr>
        <w:t>trengthening</w:t>
      </w:r>
      <w:r w:rsidR="00DA0766" w:rsidRPr="00173DF4">
        <w:rPr>
          <w:rFonts w:ascii="Times New Roman" w:hAnsi="Times New Roman"/>
          <w:sz w:val="24"/>
          <w:highlight w:val="yellow"/>
          <w:lang w:val="en-US"/>
        </w:rPr>
        <w:t xml:space="preserve"> </w:t>
      </w:r>
      <w:r w:rsidR="00383AA6">
        <w:rPr>
          <w:rFonts w:ascii="Times New Roman" w:hAnsi="Times New Roman"/>
          <w:sz w:val="24"/>
          <w:highlight w:val="yellow"/>
          <w:lang w:val="en-US"/>
        </w:rPr>
        <w:t>our</w:t>
      </w:r>
      <w:r w:rsidR="00DA0766" w:rsidRPr="00042BE0">
        <w:rPr>
          <w:rFonts w:ascii="Times New Roman" w:hAnsi="Times New Roman"/>
          <w:sz w:val="24"/>
          <w:highlight w:val="yellow"/>
          <w:lang w:val="en-US"/>
        </w:rPr>
        <w:t xml:space="preserve"> findings</w:t>
      </w:r>
      <w:r w:rsidR="00751BD7" w:rsidRPr="00042BE0">
        <w:rPr>
          <w:rFonts w:ascii="Times New Roman" w:hAnsi="Times New Roman"/>
          <w:sz w:val="24"/>
          <w:highlight w:val="yellow"/>
          <w:lang w:val="en-US"/>
        </w:rPr>
        <w:t>,</w:t>
      </w:r>
      <w:r w:rsidR="00FC1997" w:rsidRPr="00042BE0">
        <w:rPr>
          <w:rFonts w:ascii="Times New Roman" w:hAnsi="Times New Roman"/>
          <w:sz w:val="24"/>
          <w:highlight w:val="yellow"/>
          <w:lang w:val="en-US"/>
        </w:rPr>
        <w:t xml:space="preserve"> simple slope analysis</w:t>
      </w:r>
      <w:r w:rsidR="00751BD7" w:rsidRPr="00042BE0">
        <w:rPr>
          <w:rFonts w:ascii="Times New Roman" w:hAnsi="Times New Roman"/>
          <w:sz w:val="24"/>
          <w:highlight w:val="yellow"/>
          <w:lang w:val="en-US"/>
        </w:rPr>
        <w:t xml:space="preserve"> confirmed</w:t>
      </w:r>
      <w:r w:rsidR="00E959CD">
        <w:rPr>
          <w:rFonts w:ascii="Times New Roman" w:hAnsi="Times New Roman"/>
          <w:sz w:val="24"/>
          <w:highlight w:val="yellow"/>
          <w:lang w:val="en-US"/>
        </w:rPr>
        <w:t xml:space="preserve"> </w:t>
      </w:r>
      <w:r w:rsidR="00E959CD" w:rsidRPr="00042BE0">
        <w:rPr>
          <w:rFonts w:ascii="Times New Roman" w:hAnsi="Times New Roman"/>
          <w:sz w:val="24"/>
          <w:highlight w:val="yellow"/>
          <w:lang w:val="en-US"/>
        </w:rPr>
        <w:t>(H1-b)</w:t>
      </w:r>
      <w:r w:rsidR="00751BD7" w:rsidRPr="00042BE0">
        <w:rPr>
          <w:rFonts w:ascii="Times New Roman" w:hAnsi="Times New Roman"/>
          <w:sz w:val="24"/>
          <w:highlight w:val="yellow"/>
          <w:lang w:val="en-US"/>
        </w:rPr>
        <w:t xml:space="preserve"> that</w:t>
      </w:r>
      <w:r w:rsidR="00FC1997" w:rsidRPr="00042BE0">
        <w:rPr>
          <w:rFonts w:ascii="Times New Roman" w:hAnsi="Times New Roman"/>
          <w:sz w:val="24"/>
          <w:highlight w:val="yellow"/>
          <w:lang w:val="en-US"/>
        </w:rPr>
        <w:t xml:space="preserve"> more</w:t>
      </w:r>
      <w:r w:rsidR="00751BD7" w:rsidRPr="00042BE0">
        <w:rPr>
          <w:rFonts w:ascii="Times New Roman" w:hAnsi="Times New Roman"/>
          <w:sz w:val="24"/>
          <w:highlight w:val="yellow"/>
          <w:lang w:val="en-US"/>
        </w:rPr>
        <w:t xml:space="preserve"> supervisors</w:t>
      </w:r>
      <w:r w:rsidR="00DA0766" w:rsidRPr="00042BE0">
        <w:rPr>
          <w:rFonts w:ascii="Times New Roman" w:hAnsi="Times New Roman"/>
          <w:sz w:val="24"/>
          <w:highlight w:val="yellow"/>
          <w:lang w:val="en-US"/>
        </w:rPr>
        <w:t xml:space="preserve"> and subordinates</w:t>
      </w:r>
      <w:r w:rsidR="00751BD7" w:rsidRPr="00042BE0">
        <w:rPr>
          <w:rFonts w:ascii="Times New Roman" w:hAnsi="Times New Roman"/>
          <w:sz w:val="24"/>
          <w:highlight w:val="yellow"/>
          <w:lang w:val="en-US"/>
        </w:rPr>
        <w:t xml:space="preserve"> </w:t>
      </w:r>
      <w:r w:rsidR="00FC1997" w:rsidRPr="00042BE0">
        <w:rPr>
          <w:rFonts w:ascii="Times New Roman" w:hAnsi="Times New Roman"/>
          <w:sz w:val="24"/>
          <w:highlight w:val="yellow"/>
          <w:lang w:val="en-US"/>
        </w:rPr>
        <w:t>were higher on SDO more</w:t>
      </w:r>
      <w:r w:rsidR="00D65126" w:rsidRPr="00042BE0">
        <w:rPr>
          <w:rFonts w:ascii="Times New Roman" w:hAnsi="Times New Roman"/>
          <w:sz w:val="24"/>
          <w:highlight w:val="yellow"/>
          <w:lang w:val="en-US"/>
        </w:rPr>
        <w:t xml:space="preserve"> they endorse harsh tactics</w:t>
      </w:r>
      <w:r>
        <w:rPr>
          <w:rFonts w:ascii="Times New Roman" w:hAnsi="Times New Roman"/>
          <w:sz w:val="24"/>
          <w:highlight w:val="yellow"/>
          <w:lang w:val="en-US"/>
        </w:rPr>
        <w:t>, thus</w:t>
      </w:r>
      <w:r w:rsidR="00042BE0" w:rsidRPr="00042BE0">
        <w:rPr>
          <w:rFonts w:ascii="Times New Roman" w:hAnsi="Times New Roman"/>
          <w:sz w:val="24"/>
          <w:highlight w:val="yellow"/>
          <w:lang w:val="en-US"/>
        </w:rPr>
        <w:t xml:space="preserve"> </w:t>
      </w:r>
      <w:r w:rsidR="00611479" w:rsidRPr="00042BE0">
        <w:rPr>
          <w:rFonts w:ascii="Times New Roman" w:hAnsi="Times New Roman"/>
          <w:sz w:val="24"/>
          <w:highlight w:val="yellow"/>
          <w:lang w:val="en-US"/>
        </w:rPr>
        <w:t>confirming an ideological consensus between roles</w:t>
      </w:r>
      <w:r w:rsidR="00042BE0" w:rsidRPr="00042BE0">
        <w:rPr>
          <w:rFonts w:ascii="Times New Roman" w:hAnsi="Times New Roman"/>
          <w:sz w:val="24"/>
          <w:highlight w:val="yellow"/>
          <w:lang w:val="en-US"/>
        </w:rPr>
        <w:t xml:space="preserve"> </w:t>
      </w:r>
      <w:r w:rsidR="0036628D" w:rsidRPr="00042BE0">
        <w:rPr>
          <w:rFonts w:ascii="Times New Roman" w:hAnsi="Times New Roman"/>
          <w:sz w:val="24"/>
          <w:highlight w:val="yellow"/>
          <w:lang w:val="en-US"/>
        </w:rPr>
        <w:t>– through</w:t>
      </w:r>
      <w:r w:rsidR="00DA0766" w:rsidRPr="00042BE0">
        <w:rPr>
          <w:rFonts w:ascii="Times New Roman" w:hAnsi="Times New Roman"/>
          <w:sz w:val="24"/>
          <w:highlight w:val="yellow"/>
          <w:lang w:val="en-US"/>
        </w:rPr>
        <w:t xml:space="preserve"> supervisors use and</w:t>
      </w:r>
      <w:r w:rsidR="0036628D" w:rsidRPr="00042BE0">
        <w:rPr>
          <w:rFonts w:ascii="Times New Roman" w:hAnsi="Times New Roman"/>
          <w:sz w:val="24"/>
          <w:highlight w:val="yellow"/>
          <w:lang w:val="en-US"/>
        </w:rPr>
        <w:t xml:space="preserve"> subordinates’ </w:t>
      </w:r>
      <w:r w:rsidR="00482B7C" w:rsidRPr="00042BE0">
        <w:rPr>
          <w:rFonts w:ascii="Times New Roman" w:hAnsi="Times New Roman"/>
          <w:sz w:val="24"/>
          <w:highlight w:val="yellow"/>
          <w:lang w:val="en-US"/>
        </w:rPr>
        <w:t>complying</w:t>
      </w:r>
      <w:r w:rsidR="00383AA6">
        <w:rPr>
          <w:rFonts w:ascii="Times New Roman" w:hAnsi="Times New Roman"/>
          <w:sz w:val="24"/>
          <w:highlight w:val="yellow"/>
          <w:lang w:val="en-US"/>
        </w:rPr>
        <w:t xml:space="preserve"> </w:t>
      </w:r>
      <w:r w:rsidR="00173DF4">
        <w:rPr>
          <w:rFonts w:ascii="Times New Roman" w:hAnsi="Times New Roman"/>
          <w:sz w:val="24"/>
          <w:highlight w:val="yellow"/>
          <w:lang w:val="en-US"/>
        </w:rPr>
        <w:t>for</w:t>
      </w:r>
      <w:r w:rsidR="00383AA6">
        <w:rPr>
          <w:rFonts w:ascii="Times New Roman" w:hAnsi="Times New Roman"/>
          <w:sz w:val="24"/>
          <w:highlight w:val="yellow"/>
          <w:lang w:val="en-US"/>
        </w:rPr>
        <w:t xml:space="preserve"> harsh tactics</w:t>
      </w:r>
      <w:r w:rsidR="0036628D" w:rsidRPr="00042BE0">
        <w:rPr>
          <w:rFonts w:ascii="Times New Roman" w:hAnsi="Times New Roman"/>
          <w:sz w:val="24"/>
          <w:highlight w:val="yellow"/>
          <w:lang w:val="en-US"/>
        </w:rPr>
        <w:t xml:space="preserve"> –</w:t>
      </w:r>
      <w:r w:rsidR="0052632A">
        <w:rPr>
          <w:rFonts w:ascii="Times New Roman" w:hAnsi="Times New Roman"/>
          <w:sz w:val="24"/>
          <w:highlight w:val="yellow"/>
          <w:lang w:val="en-US"/>
        </w:rPr>
        <w:t xml:space="preserve"> accordingly to </w:t>
      </w:r>
      <w:r>
        <w:rPr>
          <w:rFonts w:ascii="Times New Roman" w:hAnsi="Times New Roman"/>
          <w:sz w:val="24"/>
          <w:highlight w:val="yellow"/>
          <w:lang w:val="en-US"/>
        </w:rPr>
        <w:t>the</w:t>
      </w:r>
      <w:r w:rsidR="00611479" w:rsidRPr="00042BE0">
        <w:rPr>
          <w:rFonts w:ascii="Times New Roman" w:hAnsi="Times New Roman"/>
          <w:sz w:val="24"/>
          <w:highlight w:val="yellow"/>
          <w:lang w:val="en-US"/>
        </w:rPr>
        <w:t xml:space="preserve"> </w:t>
      </w:r>
      <w:r w:rsidR="0052632A">
        <w:rPr>
          <w:rFonts w:ascii="Times New Roman" w:hAnsi="Times New Roman"/>
          <w:sz w:val="24"/>
          <w:highlight w:val="yellow"/>
          <w:lang w:val="en-US"/>
        </w:rPr>
        <w:t>primary goal of m</w:t>
      </w:r>
      <w:r w:rsidR="0052632A" w:rsidRPr="00042BE0">
        <w:rPr>
          <w:rFonts w:ascii="Times New Roman" w:hAnsi="Times New Roman"/>
          <w:sz w:val="24"/>
          <w:highlight w:val="yellow"/>
          <w:lang w:val="en-US"/>
        </w:rPr>
        <w:t>aintain</w:t>
      </w:r>
      <w:r w:rsidR="0052632A">
        <w:rPr>
          <w:rFonts w:ascii="Times New Roman" w:hAnsi="Times New Roman"/>
          <w:sz w:val="24"/>
          <w:highlight w:val="yellow"/>
          <w:lang w:val="en-US"/>
        </w:rPr>
        <w:t xml:space="preserve">ing </w:t>
      </w:r>
      <w:r w:rsidR="00C305B3">
        <w:rPr>
          <w:rFonts w:ascii="Times New Roman" w:hAnsi="Times New Roman"/>
          <w:sz w:val="24"/>
          <w:highlight w:val="yellow"/>
          <w:lang w:val="en-US"/>
        </w:rPr>
        <w:t>the strength</w:t>
      </w:r>
      <w:r w:rsidR="0052632A">
        <w:rPr>
          <w:rFonts w:ascii="Times New Roman" w:hAnsi="Times New Roman"/>
          <w:sz w:val="24"/>
          <w:highlight w:val="yellow"/>
          <w:lang w:val="en-US"/>
        </w:rPr>
        <w:t xml:space="preserve"> </w:t>
      </w:r>
      <w:r w:rsidR="00C305B3">
        <w:rPr>
          <w:rFonts w:ascii="Times New Roman" w:hAnsi="Times New Roman"/>
          <w:sz w:val="24"/>
          <w:highlight w:val="yellow"/>
          <w:lang w:val="en-US"/>
        </w:rPr>
        <w:t xml:space="preserve">of inequalities' </w:t>
      </w:r>
      <w:r w:rsidR="00C305B3" w:rsidRPr="00042BE0">
        <w:rPr>
          <w:rFonts w:ascii="Times New Roman" w:hAnsi="Times New Roman"/>
          <w:sz w:val="24"/>
          <w:highlight w:val="yellow"/>
          <w:lang w:val="en-US"/>
        </w:rPr>
        <w:t xml:space="preserve">social system </w:t>
      </w:r>
      <w:r w:rsidR="00E46AD5" w:rsidRPr="00042BE0">
        <w:rPr>
          <w:rFonts w:ascii="Times New Roman" w:hAnsi="Times New Roman"/>
          <w:sz w:val="24"/>
          <w:highlight w:val="yellow"/>
          <w:lang w:val="en-US"/>
        </w:rPr>
        <w:t>(e.g.,</w:t>
      </w:r>
      <w:r w:rsidR="00383AA6">
        <w:rPr>
          <w:rFonts w:ascii="Times New Roman" w:hAnsi="Times New Roman"/>
          <w:sz w:val="24"/>
          <w:highlight w:val="yellow"/>
          <w:lang w:val="en-US"/>
        </w:rPr>
        <w:t xml:space="preserve"> Pratto, Sidanius &amp; Levin, 2006</w:t>
      </w:r>
      <w:r w:rsidR="00E46AD5" w:rsidRPr="00042BE0">
        <w:rPr>
          <w:rFonts w:ascii="Times New Roman" w:hAnsi="Times New Roman"/>
          <w:sz w:val="24"/>
          <w:highlight w:val="yellow"/>
          <w:lang w:val="en-US"/>
        </w:rPr>
        <w:t>; see also Thibaut &amp; Kelley, 1959)</w:t>
      </w:r>
      <w:r w:rsidR="00611479" w:rsidRPr="00042BE0">
        <w:rPr>
          <w:rFonts w:ascii="Times New Roman" w:hAnsi="Times New Roman"/>
          <w:sz w:val="24"/>
          <w:highlight w:val="yellow"/>
          <w:lang w:val="en-US"/>
        </w:rPr>
        <w:t>.</w:t>
      </w:r>
      <w:r w:rsidR="00916FE5">
        <w:rPr>
          <w:rFonts w:ascii="Times New Roman" w:hAnsi="Times New Roman"/>
          <w:sz w:val="24"/>
          <w:lang w:val="en-US"/>
        </w:rPr>
        <w:t xml:space="preserve"> </w:t>
      </w:r>
    </w:p>
    <w:p w14:paraId="0DD9EDE1" w14:textId="6244B2D2" w:rsidR="00B76277" w:rsidRDefault="00EB6C26" w:rsidP="00184851">
      <w:pPr>
        <w:autoSpaceDE w:val="0"/>
        <w:autoSpaceDN w:val="0"/>
        <w:adjustRightInd w:val="0"/>
        <w:spacing w:after="0" w:line="480" w:lineRule="auto"/>
        <w:rPr>
          <w:rFonts w:ascii="Times New Roman" w:hAnsi="Times New Roman"/>
          <w:sz w:val="24"/>
          <w:lang w:val="en-US"/>
        </w:rPr>
      </w:pPr>
      <w:r>
        <w:rPr>
          <w:rFonts w:ascii="Times New Roman" w:hAnsi="Times New Roman"/>
          <w:sz w:val="24"/>
          <w:lang w:val="en-US"/>
        </w:rPr>
        <w:t>In our study w</w:t>
      </w:r>
      <w:r w:rsidR="00916FE5">
        <w:rPr>
          <w:rFonts w:ascii="Times New Roman" w:hAnsi="Times New Roman"/>
          <w:sz w:val="24"/>
          <w:lang w:val="en-US"/>
        </w:rPr>
        <w:t>e mirror the results</w:t>
      </w:r>
      <w:r w:rsidR="00383AA6">
        <w:rPr>
          <w:rFonts w:ascii="Times New Roman" w:hAnsi="Times New Roman"/>
          <w:sz w:val="24"/>
          <w:lang w:val="en-US"/>
        </w:rPr>
        <w:t xml:space="preserve"> obtained</w:t>
      </w:r>
      <w:r w:rsidR="00147A0E">
        <w:rPr>
          <w:rFonts w:ascii="Times New Roman" w:hAnsi="Times New Roman"/>
          <w:sz w:val="24"/>
          <w:lang w:val="en-US"/>
        </w:rPr>
        <w:t xml:space="preserve"> by</w:t>
      </w:r>
      <w:r w:rsidR="00916FE5">
        <w:rPr>
          <w:rFonts w:ascii="Times New Roman" w:hAnsi="Times New Roman"/>
          <w:sz w:val="24"/>
          <w:lang w:val="en-US"/>
        </w:rPr>
        <w:t xml:space="preserve"> Aiello, Pratto and</w:t>
      </w:r>
      <w:r w:rsidR="00147A0E">
        <w:rPr>
          <w:rFonts w:ascii="Times New Roman" w:hAnsi="Times New Roman"/>
          <w:sz w:val="24"/>
          <w:lang w:val="en-US"/>
        </w:rPr>
        <w:t xml:space="preserve"> Pierro (2013), </w:t>
      </w:r>
      <w:r w:rsidR="00FE74ED">
        <w:rPr>
          <w:rFonts w:ascii="Times New Roman" w:hAnsi="Times New Roman"/>
          <w:sz w:val="24"/>
          <w:lang w:val="en-US"/>
        </w:rPr>
        <w:t xml:space="preserve">but </w:t>
      </w:r>
      <w:r w:rsidR="00916FE5">
        <w:rPr>
          <w:rFonts w:ascii="Times New Roman" w:hAnsi="Times New Roman"/>
          <w:sz w:val="24"/>
          <w:lang w:val="en-US"/>
        </w:rPr>
        <w:t xml:space="preserve">dealing </w:t>
      </w:r>
      <w:r w:rsidR="00FE74ED">
        <w:rPr>
          <w:rFonts w:ascii="Times New Roman" w:hAnsi="Times New Roman"/>
          <w:sz w:val="24"/>
          <w:lang w:val="en-US"/>
        </w:rPr>
        <w:t xml:space="preserve">also </w:t>
      </w:r>
      <w:r w:rsidR="00916FE5">
        <w:rPr>
          <w:rFonts w:ascii="Times New Roman" w:hAnsi="Times New Roman"/>
          <w:sz w:val="24"/>
          <w:lang w:val="en-US"/>
        </w:rPr>
        <w:t xml:space="preserve">with </w:t>
      </w:r>
      <w:r w:rsidR="00B31074">
        <w:rPr>
          <w:rFonts w:ascii="Times New Roman" w:hAnsi="Times New Roman"/>
          <w:sz w:val="24"/>
          <w:lang w:val="en-US"/>
        </w:rPr>
        <w:t xml:space="preserve">a </w:t>
      </w:r>
      <w:r w:rsidR="00147A0E">
        <w:rPr>
          <w:rFonts w:ascii="Times New Roman" w:hAnsi="Times New Roman"/>
          <w:sz w:val="24"/>
          <w:lang w:val="en-US"/>
        </w:rPr>
        <w:t>limitation encompassed in</w:t>
      </w:r>
      <w:r w:rsidR="00B31074">
        <w:rPr>
          <w:rFonts w:ascii="Times New Roman" w:hAnsi="Times New Roman"/>
          <w:sz w:val="24"/>
          <w:lang w:val="en-US"/>
        </w:rPr>
        <w:t xml:space="preserve"> their </w:t>
      </w:r>
      <w:r w:rsidR="00147A0E">
        <w:rPr>
          <w:rFonts w:ascii="Times New Roman" w:hAnsi="Times New Roman"/>
          <w:sz w:val="24"/>
          <w:lang w:val="en-US"/>
        </w:rPr>
        <w:t>research. The authors indeed assessed ideological consensus in endorsing harsh tactics</w:t>
      </w:r>
      <w:r w:rsidR="00916FE5">
        <w:rPr>
          <w:rFonts w:ascii="Times New Roman" w:hAnsi="Times New Roman"/>
          <w:sz w:val="24"/>
          <w:lang w:val="en-US"/>
        </w:rPr>
        <w:t xml:space="preserve"> comparing supervisors and subordinates located in separate organizations, while our results concern the same</w:t>
      </w:r>
      <w:r w:rsidR="00482B7C">
        <w:rPr>
          <w:rFonts w:ascii="Times New Roman" w:hAnsi="Times New Roman"/>
          <w:sz w:val="24"/>
          <w:lang w:val="en-US"/>
        </w:rPr>
        <w:t xml:space="preserve"> organizational</w:t>
      </w:r>
      <w:r w:rsidR="00916FE5">
        <w:rPr>
          <w:rFonts w:ascii="Times New Roman" w:hAnsi="Times New Roman"/>
          <w:sz w:val="24"/>
          <w:lang w:val="en-US"/>
        </w:rPr>
        <w:t xml:space="preserve"> </w:t>
      </w:r>
      <w:r w:rsidR="00FE74ED">
        <w:rPr>
          <w:rFonts w:ascii="Times New Roman" w:hAnsi="Times New Roman"/>
          <w:sz w:val="24"/>
          <w:lang w:val="en-US"/>
        </w:rPr>
        <w:t xml:space="preserve">and ideological setting </w:t>
      </w:r>
      <w:r w:rsidR="00916FE5">
        <w:rPr>
          <w:rFonts w:ascii="Times New Roman" w:hAnsi="Times New Roman"/>
          <w:sz w:val="24"/>
          <w:lang w:val="en-US"/>
        </w:rPr>
        <w:t>shared by supervisors and subordinates</w:t>
      </w:r>
      <w:r w:rsidR="00FE74ED">
        <w:rPr>
          <w:rFonts w:ascii="Times New Roman" w:hAnsi="Times New Roman"/>
          <w:sz w:val="24"/>
          <w:lang w:val="en-US"/>
        </w:rPr>
        <w:t>,</w:t>
      </w:r>
      <w:r w:rsidR="00482B7C">
        <w:rPr>
          <w:rFonts w:ascii="Times New Roman" w:hAnsi="Times New Roman"/>
          <w:sz w:val="24"/>
          <w:lang w:val="en-US"/>
        </w:rPr>
        <w:t xml:space="preserve"> allowing </w:t>
      </w:r>
      <w:r w:rsidR="001405C9">
        <w:rPr>
          <w:rFonts w:ascii="Times New Roman" w:hAnsi="Times New Roman"/>
          <w:sz w:val="24"/>
          <w:lang w:val="en-US"/>
        </w:rPr>
        <w:t>the</w:t>
      </w:r>
      <w:r w:rsidR="00482B7C">
        <w:rPr>
          <w:rFonts w:ascii="Times New Roman" w:hAnsi="Times New Roman"/>
          <w:sz w:val="24"/>
          <w:lang w:val="en-US"/>
        </w:rPr>
        <w:t xml:space="preserve"> </w:t>
      </w:r>
      <w:r w:rsidR="0073591D">
        <w:rPr>
          <w:rFonts w:ascii="Times New Roman" w:hAnsi="Times New Roman"/>
          <w:sz w:val="24"/>
          <w:lang w:val="en-US"/>
        </w:rPr>
        <w:t>crucial</w:t>
      </w:r>
      <w:r w:rsidR="001405C9">
        <w:rPr>
          <w:rFonts w:ascii="Times New Roman" w:hAnsi="Times New Roman"/>
          <w:sz w:val="24"/>
          <w:lang w:val="en-US"/>
        </w:rPr>
        <w:t xml:space="preserve"> </w:t>
      </w:r>
      <w:r w:rsidR="0073591D">
        <w:rPr>
          <w:rFonts w:ascii="Times New Roman" w:hAnsi="Times New Roman"/>
          <w:sz w:val="24"/>
          <w:lang w:val="en-US"/>
        </w:rPr>
        <w:t>and requested hypotheses testing</w:t>
      </w:r>
      <w:r w:rsidR="00482B7C">
        <w:rPr>
          <w:rFonts w:ascii="Times New Roman" w:hAnsi="Times New Roman"/>
          <w:sz w:val="24"/>
          <w:lang w:val="en-US"/>
        </w:rPr>
        <w:t xml:space="preserve"> within the same site</w:t>
      </w:r>
      <w:r w:rsidR="00916FE5">
        <w:rPr>
          <w:rFonts w:ascii="Times New Roman" w:hAnsi="Times New Roman"/>
          <w:sz w:val="24"/>
          <w:lang w:val="en-US"/>
        </w:rPr>
        <w:t xml:space="preserve">.  </w:t>
      </w:r>
    </w:p>
    <w:p w14:paraId="7C879585" w14:textId="46DC0C9C" w:rsidR="007177F7" w:rsidRPr="009230C5" w:rsidRDefault="00495D06" w:rsidP="008F7C1C">
      <w:pPr>
        <w:autoSpaceDE w:val="0"/>
        <w:autoSpaceDN w:val="0"/>
        <w:adjustRightInd w:val="0"/>
        <w:spacing w:after="0" w:line="480" w:lineRule="auto"/>
        <w:rPr>
          <w:rFonts w:ascii="Times New Roman" w:hAnsi="Times New Roman"/>
          <w:sz w:val="24"/>
          <w:highlight w:val="yellow"/>
          <w:lang w:val="en-US"/>
        </w:rPr>
      </w:pPr>
      <w:r>
        <w:rPr>
          <w:rFonts w:ascii="Times New Roman" w:hAnsi="Times New Roman"/>
          <w:sz w:val="24"/>
          <w:lang w:val="en-US"/>
        </w:rPr>
        <w:t>Results also showed that role variable moderate</w:t>
      </w:r>
      <w:r w:rsidR="007177F7">
        <w:rPr>
          <w:rFonts w:ascii="Times New Roman" w:hAnsi="Times New Roman"/>
          <w:sz w:val="24"/>
          <w:lang w:val="en-US"/>
        </w:rPr>
        <w:t xml:space="preserve"> the association between SDO and soft tactics confirming our hypothesis </w:t>
      </w:r>
      <w:r w:rsidR="009B4C21">
        <w:rPr>
          <w:rFonts w:ascii="Times New Roman" w:hAnsi="Times New Roman"/>
          <w:sz w:val="24"/>
          <w:lang w:val="en-US"/>
        </w:rPr>
        <w:t xml:space="preserve">(H2-a). Particularly, </w:t>
      </w:r>
      <w:r w:rsidR="000105A3">
        <w:rPr>
          <w:rFonts w:ascii="Times New Roman" w:hAnsi="Times New Roman"/>
          <w:sz w:val="24"/>
          <w:lang w:val="en-US"/>
        </w:rPr>
        <w:t xml:space="preserve">in Figure 2 one can see that </w:t>
      </w:r>
      <w:r w:rsidR="00EB6C26">
        <w:rPr>
          <w:rFonts w:ascii="Times New Roman" w:hAnsi="Times New Roman"/>
          <w:sz w:val="24"/>
          <w:lang w:val="en-US"/>
        </w:rPr>
        <w:t xml:space="preserve">high-SDO </w:t>
      </w:r>
      <w:r w:rsidR="009B4C21">
        <w:rPr>
          <w:rFonts w:ascii="Times New Roman" w:hAnsi="Times New Roman"/>
          <w:sz w:val="24"/>
          <w:lang w:val="en-US"/>
        </w:rPr>
        <w:t xml:space="preserve">supervisors (vs. </w:t>
      </w:r>
      <w:r w:rsidR="00EB6C26">
        <w:rPr>
          <w:rFonts w:ascii="Times New Roman" w:hAnsi="Times New Roman"/>
          <w:sz w:val="24"/>
          <w:lang w:val="en-US"/>
        </w:rPr>
        <w:t xml:space="preserve">high-SDO </w:t>
      </w:r>
      <w:r w:rsidR="009B4C21">
        <w:rPr>
          <w:rFonts w:ascii="Times New Roman" w:hAnsi="Times New Roman"/>
          <w:sz w:val="24"/>
          <w:lang w:val="en-US"/>
        </w:rPr>
        <w:t>subordinates) were lower i</w:t>
      </w:r>
      <w:r w:rsidR="00EB6C26">
        <w:rPr>
          <w:rFonts w:ascii="Times New Roman" w:hAnsi="Times New Roman"/>
          <w:sz w:val="24"/>
          <w:lang w:val="en-US"/>
        </w:rPr>
        <w:t xml:space="preserve">n endorsing soft power tactics. These specifics power tactics </w:t>
      </w:r>
      <w:r w:rsidR="009B4C21">
        <w:rPr>
          <w:rFonts w:ascii="Times New Roman" w:hAnsi="Times New Roman"/>
          <w:sz w:val="24"/>
          <w:lang w:val="en-US"/>
        </w:rPr>
        <w:t>allow</w:t>
      </w:r>
      <w:r w:rsidR="003F3801">
        <w:rPr>
          <w:rFonts w:ascii="Times New Roman" w:hAnsi="Times New Roman"/>
          <w:sz w:val="24"/>
          <w:lang w:val="en-US"/>
        </w:rPr>
        <w:t xml:space="preserve"> subordinates</w:t>
      </w:r>
      <w:r w:rsidR="00EB6C26">
        <w:rPr>
          <w:rFonts w:ascii="Times New Roman" w:hAnsi="Times New Roman"/>
          <w:sz w:val="24"/>
          <w:lang w:val="en-US"/>
        </w:rPr>
        <w:t xml:space="preserve"> much </w:t>
      </w:r>
      <w:r w:rsidR="009B4C21">
        <w:rPr>
          <w:rFonts w:ascii="Times New Roman" w:hAnsi="Times New Roman"/>
          <w:sz w:val="24"/>
          <w:lang w:val="en-US"/>
        </w:rPr>
        <w:t xml:space="preserve">freedom in choosing </w:t>
      </w:r>
      <w:r w:rsidR="00AE3CA8">
        <w:rPr>
          <w:rFonts w:ascii="Times New Roman" w:hAnsi="Times New Roman"/>
          <w:sz w:val="24"/>
          <w:lang w:val="en-US"/>
        </w:rPr>
        <w:t>if</w:t>
      </w:r>
      <w:r w:rsidR="009B4C21">
        <w:rPr>
          <w:rFonts w:ascii="Times New Roman" w:hAnsi="Times New Roman"/>
          <w:sz w:val="24"/>
          <w:lang w:val="en-US"/>
        </w:rPr>
        <w:t xml:space="preserve"> comply</w:t>
      </w:r>
      <w:r w:rsidR="00AE3CA8">
        <w:rPr>
          <w:rFonts w:ascii="Times New Roman" w:hAnsi="Times New Roman"/>
          <w:sz w:val="24"/>
          <w:lang w:val="en-US"/>
        </w:rPr>
        <w:t xml:space="preserve"> </w:t>
      </w:r>
      <w:r w:rsidR="007A5CEE">
        <w:rPr>
          <w:rFonts w:ascii="Times New Roman" w:hAnsi="Times New Roman"/>
          <w:sz w:val="24"/>
          <w:lang w:val="en-US"/>
        </w:rPr>
        <w:t>(</w:t>
      </w:r>
      <w:r w:rsidR="00AE3CA8">
        <w:rPr>
          <w:rFonts w:ascii="Times New Roman" w:hAnsi="Times New Roman"/>
          <w:sz w:val="24"/>
          <w:lang w:val="en-US"/>
        </w:rPr>
        <w:t>or not</w:t>
      </w:r>
      <w:r w:rsidR="007A5CEE">
        <w:rPr>
          <w:rFonts w:ascii="Times New Roman" w:hAnsi="Times New Roman"/>
          <w:sz w:val="24"/>
          <w:lang w:val="en-US"/>
        </w:rPr>
        <w:t>)</w:t>
      </w:r>
      <w:r w:rsidR="009B4C21">
        <w:rPr>
          <w:rFonts w:ascii="Times New Roman" w:hAnsi="Times New Roman"/>
          <w:sz w:val="24"/>
          <w:lang w:val="en-US"/>
        </w:rPr>
        <w:t xml:space="preserve"> with dominants groups</w:t>
      </w:r>
      <w:r w:rsidR="007A5CEE">
        <w:rPr>
          <w:rFonts w:ascii="Times New Roman" w:hAnsi="Times New Roman"/>
          <w:sz w:val="24"/>
          <w:lang w:val="en-US"/>
        </w:rPr>
        <w:t xml:space="preserve"> (Raven, Schwarzwald, &amp; Koslowsky, 1998; Van Knippenberg at al., 1999) </w:t>
      </w:r>
      <w:r w:rsidR="00AE3CA8">
        <w:rPr>
          <w:rFonts w:ascii="Times New Roman" w:hAnsi="Times New Roman"/>
          <w:sz w:val="24"/>
          <w:lang w:val="en-US"/>
        </w:rPr>
        <w:t>potentially reducing</w:t>
      </w:r>
      <w:r w:rsidR="00EB6C26">
        <w:rPr>
          <w:rFonts w:ascii="Times New Roman" w:hAnsi="Times New Roman"/>
          <w:sz w:val="24"/>
          <w:lang w:val="en-US"/>
        </w:rPr>
        <w:t xml:space="preserve"> </w:t>
      </w:r>
      <w:r w:rsidR="007A5CEE">
        <w:rPr>
          <w:rFonts w:ascii="Times New Roman" w:hAnsi="Times New Roman"/>
          <w:sz w:val="24"/>
          <w:lang w:val="en-US"/>
        </w:rPr>
        <w:t>group-</w:t>
      </w:r>
      <w:r w:rsidR="000105A3">
        <w:rPr>
          <w:rFonts w:ascii="Times New Roman" w:hAnsi="Times New Roman"/>
          <w:sz w:val="24"/>
          <w:lang w:val="en-US"/>
        </w:rPr>
        <w:t>hierarchies</w:t>
      </w:r>
      <w:r w:rsidR="007A5CEE">
        <w:rPr>
          <w:rFonts w:ascii="Times New Roman" w:hAnsi="Times New Roman"/>
          <w:sz w:val="24"/>
          <w:lang w:val="en-US"/>
        </w:rPr>
        <w:t>.</w:t>
      </w:r>
      <w:r w:rsidR="00AE3CA8">
        <w:rPr>
          <w:rFonts w:ascii="Times New Roman" w:hAnsi="Times New Roman"/>
          <w:sz w:val="24"/>
          <w:lang w:val="en-US"/>
        </w:rPr>
        <w:t xml:space="preserve"> </w:t>
      </w:r>
      <w:r w:rsidR="00EB6C26">
        <w:rPr>
          <w:rFonts w:ascii="Times New Roman" w:hAnsi="Times New Roman"/>
          <w:sz w:val="24"/>
          <w:lang w:val="en-US"/>
        </w:rPr>
        <w:t>Coherently with SDT,</w:t>
      </w:r>
      <w:r w:rsidR="009B4C21">
        <w:rPr>
          <w:rFonts w:ascii="Times New Roman" w:hAnsi="Times New Roman"/>
          <w:sz w:val="24"/>
          <w:lang w:val="en-US"/>
        </w:rPr>
        <w:t xml:space="preserve"> </w:t>
      </w:r>
      <w:r w:rsidR="007F1F6D">
        <w:rPr>
          <w:rFonts w:ascii="Times New Roman" w:hAnsi="Times New Roman"/>
          <w:sz w:val="24"/>
          <w:lang w:val="en-US"/>
        </w:rPr>
        <w:t xml:space="preserve">high-SDO </w:t>
      </w:r>
      <w:r w:rsidR="00EB6C26">
        <w:rPr>
          <w:rFonts w:ascii="Times New Roman" w:hAnsi="Times New Roman"/>
          <w:sz w:val="24"/>
          <w:lang w:val="en-US"/>
        </w:rPr>
        <w:t>s</w:t>
      </w:r>
      <w:r w:rsidR="003F3801">
        <w:rPr>
          <w:rFonts w:ascii="Times New Roman" w:hAnsi="Times New Roman"/>
          <w:sz w:val="24"/>
          <w:lang w:val="en-US"/>
        </w:rPr>
        <w:t xml:space="preserve">upervisors – </w:t>
      </w:r>
      <w:r w:rsidR="00EB6C26">
        <w:rPr>
          <w:rFonts w:ascii="Times New Roman" w:hAnsi="Times New Roman"/>
          <w:sz w:val="24"/>
          <w:lang w:val="en-US"/>
        </w:rPr>
        <w:t xml:space="preserve">acting as primary influencing agents </w:t>
      </w:r>
      <w:r w:rsidR="00800F3A">
        <w:rPr>
          <w:rFonts w:ascii="Times New Roman" w:hAnsi="Times New Roman"/>
          <w:sz w:val="24"/>
          <w:lang w:val="en-US"/>
        </w:rPr>
        <w:t xml:space="preserve">and </w:t>
      </w:r>
      <w:r w:rsidR="00EB6C26">
        <w:rPr>
          <w:rFonts w:ascii="Times New Roman" w:hAnsi="Times New Roman"/>
          <w:sz w:val="24"/>
          <w:lang w:val="en-US"/>
        </w:rPr>
        <w:t xml:space="preserve">holding </w:t>
      </w:r>
      <w:r w:rsidR="000105A3">
        <w:rPr>
          <w:rFonts w:ascii="Times New Roman" w:hAnsi="Times New Roman"/>
          <w:sz w:val="24"/>
          <w:lang w:val="en-US"/>
        </w:rPr>
        <w:t xml:space="preserve">much resources </w:t>
      </w:r>
      <w:r w:rsidR="00800F3A" w:rsidRPr="00F20A78">
        <w:rPr>
          <w:rFonts w:ascii="Times New Roman" w:hAnsi="Times New Roman"/>
          <w:sz w:val="24"/>
          <w:lang w:val="en-US"/>
        </w:rPr>
        <w:t>(</w:t>
      </w:r>
      <w:r w:rsidR="007A12B9" w:rsidRPr="00F20A78">
        <w:rPr>
          <w:rFonts w:ascii="Times New Roman" w:hAnsi="Times New Roman"/>
          <w:sz w:val="24"/>
          <w:lang w:val="en-US"/>
        </w:rPr>
        <w:t xml:space="preserve">Reskin &amp; Ross, 1992; </w:t>
      </w:r>
      <w:r w:rsidR="00800F3A" w:rsidRPr="00F20A78">
        <w:rPr>
          <w:rFonts w:ascii="Times New Roman" w:hAnsi="Times New Roman"/>
          <w:sz w:val="24"/>
          <w:lang w:val="en-US"/>
        </w:rPr>
        <w:t>Pratto, Sidanius &amp; Levin, 2006; Sidanius</w:t>
      </w:r>
      <w:r w:rsidR="009230C5">
        <w:rPr>
          <w:rFonts w:ascii="Times New Roman" w:hAnsi="Times New Roman"/>
          <w:sz w:val="24"/>
          <w:lang w:val="en-US"/>
        </w:rPr>
        <w:t xml:space="preserve"> &amp; Pratto, 2001</w:t>
      </w:r>
      <w:r w:rsidR="00800F3A">
        <w:rPr>
          <w:rFonts w:ascii="Times New Roman" w:hAnsi="Times New Roman"/>
          <w:sz w:val="24"/>
          <w:lang w:val="en-US"/>
        </w:rPr>
        <w:t>)</w:t>
      </w:r>
      <w:r w:rsidR="00EB6C26">
        <w:rPr>
          <w:rFonts w:ascii="Times New Roman" w:hAnsi="Times New Roman"/>
          <w:sz w:val="24"/>
          <w:lang w:val="en-US"/>
        </w:rPr>
        <w:t xml:space="preserve"> –</w:t>
      </w:r>
      <w:r w:rsidR="000105A3">
        <w:rPr>
          <w:rFonts w:ascii="Times New Roman" w:hAnsi="Times New Roman"/>
          <w:sz w:val="24"/>
          <w:lang w:val="en-US"/>
        </w:rPr>
        <w:t xml:space="preserve"> </w:t>
      </w:r>
      <w:r w:rsidR="009230C5">
        <w:rPr>
          <w:rFonts w:ascii="Times New Roman" w:hAnsi="Times New Roman"/>
          <w:sz w:val="24"/>
          <w:lang w:val="en-US"/>
        </w:rPr>
        <w:t>marginalize the</w:t>
      </w:r>
      <w:r w:rsidR="007A5CEE">
        <w:rPr>
          <w:rFonts w:ascii="Times New Roman" w:hAnsi="Times New Roman"/>
          <w:sz w:val="24"/>
          <w:lang w:val="en-US"/>
        </w:rPr>
        <w:t xml:space="preserve"> use of</w:t>
      </w:r>
      <w:r w:rsidR="000105A3">
        <w:rPr>
          <w:rFonts w:ascii="Times New Roman" w:hAnsi="Times New Roman"/>
          <w:sz w:val="24"/>
          <w:lang w:val="en-US"/>
        </w:rPr>
        <w:t xml:space="preserve"> soft power tactics in order </w:t>
      </w:r>
      <w:r w:rsidR="003F3801">
        <w:rPr>
          <w:rFonts w:ascii="Times New Roman" w:hAnsi="Times New Roman"/>
          <w:sz w:val="24"/>
          <w:lang w:val="en-US"/>
        </w:rPr>
        <w:t xml:space="preserve">to </w:t>
      </w:r>
      <w:r w:rsidR="000105A3">
        <w:rPr>
          <w:rFonts w:ascii="Times New Roman" w:hAnsi="Times New Roman"/>
          <w:sz w:val="24"/>
          <w:lang w:val="en-US"/>
        </w:rPr>
        <w:t>maintain stable hierarchies</w:t>
      </w:r>
      <w:r w:rsidR="007F1F6D">
        <w:rPr>
          <w:rFonts w:ascii="Times New Roman" w:hAnsi="Times New Roman"/>
          <w:sz w:val="24"/>
          <w:lang w:val="en-US"/>
        </w:rPr>
        <w:t xml:space="preserve"> in an HE organization </w:t>
      </w:r>
      <w:r w:rsidR="007F1F6D" w:rsidRPr="009230C5">
        <w:rPr>
          <w:rFonts w:ascii="Times New Roman" w:hAnsi="Times New Roman"/>
          <w:sz w:val="24"/>
          <w:lang w:val="en-US"/>
        </w:rPr>
        <w:t>which mostly endorse</w:t>
      </w:r>
      <w:r w:rsidR="009230C5" w:rsidRPr="009230C5">
        <w:rPr>
          <w:rFonts w:ascii="Times New Roman" w:hAnsi="Times New Roman"/>
          <w:sz w:val="24"/>
          <w:lang w:val="en-US"/>
        </w:rPr>
        <w:t>s</w:t>
      </w:r>
      <w:r w:rsidR="007F1F6D" w:rsidRPr="009230C5">
        <w:rPr>
          <w:rFonts w:ascii="Times New Roman" w:hAnsi="Times New Roman"/>
          <w:sz w:val="24"/>
          <w:lang w:val="en-US"/>
        </w:rPr>
        <w:t xml:space="preserve"> HE legitimizing myths (P-O fit, Pratto, Sidanius, &amp; Levin, 2006)</w:t>
      </w:r>
      <w:r w:rsidR="000105A3" w:rsidRPr="009230C5">
        <w:rPr>
          <w:rFonts w:ascii="Times New Roman" w:hAnsi="Times New Roman"/>
          <w:sz w:val="24"/>
          <w:lang w:val="en-US"/>
        </w:rPr>
        <w:t>.</w:t>
      </w:r>
      <w:r w:rsidR="000105A3">
        <w:rPr>
          <w:rFonts w:ascii="Times New Roman" w:hAnsi="Times New Roman"/>
          <w:sz w:val="24"/>
          <w:lang w:val="en-US"/>
        </w:rPr>
        <w:t xml:space="preserve"> </w:t>
      </w:r>
      <w:r w:rsidR="00881FD9">
        <w:rPr>
          <w:rFonts w:ascii="Times New Roman" w:hAnsi="Times New Roman"/>
          <w:sz w:val="24"/>
          <w:lang w:val="en-US"/>
        </w:rPr>
        <w:t>Deepening these results</w:t>
      </w:r>
      <w:r w:rsidR="003F3801">
        <w:rPr>
          <w:rFonts w:ascii="Times New Roman" w:hAnsi="Times New Roman"/>
          <w:sz w:val="24"/>
          <w:lang w:val="en-US"/>
        </w:rPr>
        <w:t xml:space="preserve">, simple slope analyses showed that while for supervisors the negative association between SDO and soft tactics was statistically significant, the same association was not significant for subordinates. This </w:t>
      </w:r>
      <w:r w:rsidR="008F7C1C">
        <w:rPr>
          <w:rFonts w:ascii="Times New Roman" w:hAnsi="Times New Roman"/>
          <w:sz w:val="24"/>
          <w:lang w:val="en-US"/>
        </w:rPr>
        <w:t xml:space="preserve">would </w:t>
      </w:r>
      <w:r w:rsidR="003F3801">
        <w:rPr>
          <w:rFonts w:ascii="Times New Roman" w:hAnsi="Times New Roman"/>
          <w:sz w:val="24"/>
          <w:lang w:val="en-US"/>
        </w:rPr>
        <w:t xml:space="preserve">mean that subordinates </w:t>
      </w:r>
      <w:r w:rsidR="00962980">
        <w:rPr>
          <w:rFonts w:ascii="Times New Roman" w:hAnsi="Times New Roman"/>
          <w:sz w:val="24"/>
          <w:lang w:val="en-US"/>
        </w:rPr>
        <w:t>failed to</w:t>
      </w:r>
      <w:r w:rsidR="003F3801">
        <w:rPr>
          <w:rFonts w:ascii="Times New Roman" w:hAnsi="Times New Roman"/>
          <w:sz w:val="24"/>
          <w:lang w:val="en-US"/>
        </w:rPr>
        <w:t xml:space="preserve"> coordinate with their supervisors in avoiding preference toward soft tactics</w:t>
      </w:r>
      <w:r w:rsidR="008F7C1C">
        <w:rPr>
          <w:rFonts w:ascii="Times New Roman" w:hAnsi="Times New Roman"/>
          <w:sz w:val="24"/>
          <w:lang w:val="en-US"/>
        </w:rPr>
        <w:t xml:space="preserve"> </w:t>
      </w:r>
      <w:r w:rsidR="00CE1777">
        <w:rPr>
          <w:rFonts w:ascii="Times New Roman" w:hAnsi="Times New Roman"/>
          <w:sz w:val="24"/>
          <w:lang w:val="en-US"/>
        </w:rPr>
        <w:t>because</w:t>
      </w:r>
      <w:r w:rsidR="0036628D">
        <w:rPr>
          <w:rFonts w:ascii="Times New Roman" w:hAnsi="Times New Roman"/>
          <w:sz w:val="24"/>
          <w:lang w:val="en-US"/>
        </w:rPr>
        <w:t xml:space="preserve"> subordinates </w:t>
      </w:r>
      <w:r w:rsidR="00EB6B0B">
        <w:rPr>
          <w:rFonts w:ascii="Times New Roman" w:hAnsi="Times New Roman"/>
          <w:sz w:val="24"/>
          <w:lang w:val="en-US"/>
        </w:rPr>
        <w:t>could not</w:t>
      </w:r>
      <w:r w:rsidR="0036628D">
        <w:rPr>
          <w:rFonts w:ascii="Times New Roman" w:hAnsi="Times New Roman"/>
          <w:sz w:val="24"/>
          <w:lang w:val="en-US"/>
        </w:rPr>
        <w:t xml:space="preserve"> </w:t>
      </w:r>
      <w:r w:rsidR="007A5CEE">
        <w:rPr>
          <w:rFonts w:ascii="Times New Roman" w:hAnsi="Times New Roman"/>
          <w:sz w:val="24"/>
          <w:lang w:val="en-US"/>
        </w:rPr>
        <w:t>effectively comply</w:t>
      </w:r>
      <w:r w:rsidR="0036628D">
        <w:rPr>
          <w:rFonts w:ascii="Times New Roman" w:hAnsi="Times New Roman"/>
          <w:sz w:val="24"/>
          <w:lang w:val="en-US"/>
        </w:rPr>
        <w:t xml:space="preserve"> in avoid</w:t>
      </w:r>
      <w:r w:rsidR="004C229B">
        <w:rPr>
          <w:rFonts w:ascii="Times New Roman" w:hAnsi="Times New Roman"/>
          <w:sz w:val="24"/>
          <w:lang w:val="en-US"/>
        </w:rPr>
        <w:t xml:space="preserve"> </w:t>
      </w:r>
      <w:r w:rsidR="0036628D">
        <w:rPr>
          <w:rFonts w:ascii="Times New Roman" w:hAnsi="Times New Roman"/>
          <w:sz w:val="24"/>
          <w:lang w:val="en-US"/>
        </w:rPr>
        <w:t>soft</w:t>
      </w:r>
      <w:r w:rsidR="007A5CEE">
        <w:rPr>
          <w:rFonts w:ascii="Times New Roman" w:hAnsi="Times New Roman"/>
          <w:sz w:val="24"/>
          <w:lang w:val="en-US"/>
        </w:rPr>
        <w:t xml:space="preserve"> power</w:t>
      </w:r>
      <w:r w:rsidR="0036628D">
        <w:rPr>
          <w:rFonts w:ascii="Times New Roman" w:hAnsi="Times New Roman"/>
          <w:sz w:val="24"/>
          <w:lang w:val="en-US"/>
        </w:rPr>
        <w:t xml:space="preserve"> tactics </w:t>
      </w:r>
      <w:r w:rsidR="007A5CEE">
        <w:rPr>
          <w:rFonts w:ascii="Times New Roman" w:hAnsi="Times New Roman"/>
          <w:sz w:val="24"/>
          <w:lang w:val="en-US"/>
        </w:rPr>
        <w:t>that</w:t>
      </w:r>
      <w:r w:rsidR="00881FD9">
        <w:rPr>
          <w:rFonts w:ascii="Times New Roman" w:hAnsi="Times New Roman"/>
          <w:sz w:val="24"/>
          <w:lang w:val="en-US"/>
        </w:rPr>
        <w:t>, as expected, were</w:t>
      </w:r>
      <w:r w:rsidR="0036628D">
        <w:rPr>
          <w:rFonts w:ascii="Times New Roman" w:hAnsi="Times New Roman"/>
          <w:sz w:val="24"/>
          <w:lang w:val="en-US"/>
        </w:rPr>
        <w:t xml:space="preserve"> not explicitly </w:t>
      </w:r>
      <w:r w:rsidR="00962980">
        <w:rPr>
          <w:rFonts w:ascii="Times New Roman" w:hAnsi="Times New Roman"/>
          <w:sz w:val="24"/>
          <w:lang w:val="en-US"/>
        </w:rPr>
        <w:t>allowed</w:t>
      </w:r>
      <w:r w:rsidR="0036628D">
        <w:rPr>
          <w:rFonts w:ascii="Times New Roman" w:hAnsi="Times New Roman"/>
          <w:sz w:val="24"/>
          <w:lang w:val="en-US"/>
        </w:rPr>
        <w:t xml:space="preserve"> by their supervisors</w:t>
      </w:r>
      <w:r w:rsidR="00CE1777">
        <w:rPr>
          <w:rFonts w:ascii="Times New Roman" w:hAnsi="Times New Roman"/>
          <w:sz w:val="24"/>
          <w:lang w:val="en-US"/>
        </w:rPr>
        <w:t xml:space="preserve">. </w:t>
      </w:r>
      <w:r w:rsidR="00962980">
        <w:rPr>
          <w:rFonts w:ascii="Times New Roman" w:hAnsi="Times New Roman"/>
          <w:sz w:val="24"/>
          <w:lang w:val="en-US"/>
        </w:rPr>
        <w:t>Therefore</w:t>
      </w:r>
      <w:r w:rsidR="00CE1777">
        <w:rPr>
          <w:rFonts w:ascii="Times New Roman" w:hAnsi="Times New Roman"/>
          <w:sz w:val="24"/>
          <w:lang w:val="en-US"/>
        </w:rPr>
        <w:t xml:space="preserve">, we </w:t>
      </w:r>
      <w:r w:rsidR="00EB6B0B">
        <w:rPr>
          <w:rFonts w:ascii="Times New Roman" w:hAnsi="Times New Roman"/>
          <w:sz w:val="24"/>
          <w:lang w:val="en-US"/>
        </w:rPr>
        <w:t>could</w:t>
      </w:r>
      <w:r w:rsidR="00CE1777">
        <w:rPr>
          <w:rFonts w:ascii="Times New Roman" w:hAnsi="Times New Roman"/>
          <w:sz w:val="24"/>
          <w:lang w:val="en-US"/>
        </w:rPr>
        <w:t xml:space="preserve"> </w:t>
      </w:r>
      <w:r w:rsidR="00962980">
        <w:rPr>
          <w:rFonts w:ascii="Times New Roman" w:hAnsi="Times New Roman"/>
          <w:sz w:val="24"/>
          <w:lang w:val="en-US"/>
        </w:rPr>
        <w:t xml:space="preserve">question about </w:t>
      </w:r>
      <w:r w:rsidR="00CE1777">
        <w:rPr>
          <w:rFonts w:ascii="Times New Roman" w:hAnsi="Times New Roman"/>
          <w:sz w:val="24"/>
          <w:lang w:val="en-US"/>
        </w:rPr>
        <w:t>how</w:t>
      </w:r>
      <w:r w:rsidR="00D87FC4">
        <w:rPr>
          <w:rFonts w:ascii="Times New Roman" w:hAnsi="Times New Roman"/>
          <w:sz w:val="24"/>
          <w:lang w:val="en-US"/>
        </w:rPr>
        <w:t>’s</w:t>
      </w:r>
      <w:r w:rsidR="00CE1777">
        <w:rPr>
          <w:rFonts w:ascii="Times New Roman" w:hAnsi="Times New Roman"/>
          <w:sz w:val="24"/>
          <w:lang w:val="en-US"/>
        </w:rPr>
        <w:t xml:space="preserve"> subordinates can </w:t>
      </w:r>
      <w:r w:rsidR="00EB6B0B">
        <w:rPr>
          <w:rFonts w:ascii="Times New Roman" w:hAnsi="Times New Roman"/>
          <w:sz w:val="24"/>
          <w:lang w:val="en-US"/>
        </w:rPr>
        <w:t>coordinate</w:t>
      </w:r>
      <w:r w:rsidR="00CE1777">
        <w:rPr>
          <w:rFonts w:ascii="Times New Roman" w:hAnsi="Times New Roman"/>
          <w:sz w:val="24"/>
          <w:lang w:val="en-US"/>
        </w:rPr>
        <w:t xml:space="preserve"> with</w:t>
      </w:r>
      <w:r w:rsidR="007A5CEE">
        <w:rPr>
          <w:rFonts w:ascii="Times New Roman" w:hAnsi="Times New Roman"/>
          <w:sz w:val="24"/>
          <w:lang w:val="en-US"/>
        </w:rPr>
        <w:t xml:space="preserve"> soft</w:t>
      </w:r>
      <w:r w:rsidR="00CE1777">
        <w:rPr>
          <w:rFonts w:ascii="Times New Roman" w:hAnsi="Times New Roman"/>
          <w:sz w:val="24"/>
          <w:lang w:val="en-US"/>
        </w:rPr>
        <w:t xml:space="preserve"> power tactics </w:t>
      </w:r>
      <w:r w:rsidR="00962980">
        <w:rPr>
          <w:rFonts w:ascii="Times New Roman" w:hAnsi="Times New Roman"/>
          <w:sz w:val="24"/>
          <w:lang w:val="en-US"/>
        </w:rPr>
        <w:t>if these tactics</w:t>
      </w:r>
      <w:r w:rsidR="00CE1777">
        <w:rPr>
          <w:rFonts w:ascii="Times New Roman" w:hAnsi="Times New Roman"/>
          <w:sz w:val="24"/>
          <w:lang w:val="en-US"/>
        </w:rPr>
        <w:t xml:space="preserve"> are not </w:t>
      </w:r>
      <w:r w:rsidR="00962980">
        <w:rPr>
          <w:rFonts w:ascii="Times New Roman" w:hAnsi="Times New Roman"/>
          <w:sz w:val="24"/>
          <w:lang w:val="en-US"/>
        </w:rPr>
        <w:t>favored</w:t>
      </w:r>
      <w:r w:rsidR="00CE1777">
        <w:rPr>
          <w:rFonts w:ascii="Times New Roman" w:hAnsi="Times New Roman"/>
          <w:sz w:val="24"/>
          <w:lang w:val="en-US"/>
        </w:rPr>
        <w:t xml:space="preserve"> and thus do not used by their supervisors</w:t>
      </w:r>
      <w:r w:rsidR="00962980">
        <w:rPr>
          <w:rFonts w:ascii="Times New Roman" w:hAnsi="Times New Roman"/>
          <w:sz w:val="24"/>
          <w:lang w:val="en-US"/>
        </w:rPr>
        <w:t>.</w:t>
      </w:r>
      <w:r w:rsidR="00CE1777">
        <w:rPr>
          <w:rFonts w:ascii="Times New Roman" w:hAnsi="Times New Roman"/>
          <w:sz w:val="24"/>
          <w:lang w:val="en-US"/>
        </w:rPr>
        <w:t xml:space="preserve">. </w:t>
      </w:r>
    </w:p>
    <w:p w14:paraId="788005C6" w14:textId="77777777" w:rsidR="00D43D9B" w:rsidRDefault="00D43D9B" w:rsidP="00184851">
      <w:pPr>
        <w:autoSpaceDE w:val="0"/>
        <w:autoSpaceDN w:val="0"/>
        <w:adjustRightInd w:val="0"/>
        <w:spacing w:after="0" w:line="480" w:lineRule="auto"/>
        <w:rPr>
          <w:rFonts w:ascii="Times New Roman" w:hAnsi="Times New Roman"/>
          <w:sz w:val="24"/>
          <w:lang w:val="en-US"/>
        </w:rPr>
      </w:pPr>
    </w:p>
    <w:p w14:paraId="626A83E0" w14:textId="77777777" w:rsidR="00D43D9B" w:rsidRDefault="00D43D9B" w:rsidP="00184851">
      <w:pPr>
        <w:autoSpaceDE w:val="0"/>
        <w:autoSpaceDN w:val="0"/>
        <w:adjustRightInd w:val="0"/>
        <w:spacing w:after="0" w:line="480" w:lineRule="auto"/>
        <w:rPr>
          <w:rFonts w:ascii="Times New Roman" w:hAnsi="Times New Roman"/>
          <w:i/>
          <w:sz w:val="24"/>
          <w:lang w:val="en-US"/>
        </w:rPr>
      </w:pPr>
      <w:r>
        <w:rPr>
          <w:rFonts w:ascii="Times New Roman" w:hAnsi="Times New Roman"/>
          <w:i/>
          <w:sz w:val="24"/>
          <w:lang w:val="en-US"/>
        </w:rPr>
        <w:t>Study limitations</w:t>
      </w:r>
      <w:r w:rsidR="009749D9">
        <w:rPr>
          <w:rFonts w:ascii="Times New Roman" w:hAnsi="Times New Roman"/>
          <w:i/>
          <w:sz w:val="24"/>
          <w:lang w:val="en-US"/>
        </w:rPr>
        <w:t>,</w:t>
      </w:r>
      <w:r>
        <w:rPr>
          <w:rFonts w:ascii="Times New Roman" w:hAnsi="Times New Roman"/>
          <w:i/>
          <w:sz w:val="24"/>
          <w:lang w:val="en-US"/>
        </w:rPr>
        <w:t xml:space="preserve"> strengths</w:t>
      </w:r>
      <w:r w:rsidR="009749D9">
        <w:rPr>
          <w:rFonts w:ascii="Times New Roman" w:hAnsi="Times New Roman"/>
          <w:i/>
          <w:sz w:val="24"/>
          <w:lang w:val="en-US"/>
        </w:rPr>
        <w:t xml:space="preserve"> and prospects for future research</w:t>
      </w:r>
    </w:p>
    <w:p w14:paraId="2B520776" w14:textId="7F0AB5A4" w:rsidR="0039134A" w:rsidRPr="00756B25" w:rsidRDefault="0039134A" w:rsidP="00184851">
      <w:pPr>
        <w:autoSpaceDE w:val="0"/>
        <w:autoSpaceDN w:val="0"/>
        <w:adjustRightInd w:val="0"/>
        <w:spacing w:after="0" w:line="480" w:lineRule="auto"/>
        <w:rPr>
          <w:rFonts w:ascii="Times New Roman" w:hAnsi="Times New Roman"/>
          <w:sz w:val="24"/>
          <w:highlight w:val="yellow"/>
          <w:lang w:val="en-US"/>
        </w:rPr>
      </w:pPr>
      <w:r>
        <w:rPr>
          <w:rFonts w:ascii="Times New Roman" w:hAnsi="Times New Roman"/>
          <w:sz w:val="24"/>
          <w:lang w:val="en-US"/>
        </w:rPr>
        <w:t xml:space="preserve">The present study accounts for some </w:t>
      </w:r>
      <w:r w:rsidR="007412FE">
        <w:rPr>
          <w:rFonts w:ascii="Times New Roman" w:hAnsi="Times New Roman"/>
          <w:sz w:val="24"/>
          <w:lang w:val="en-US"/>
        </w:rPr>
        <w:t>limitations that</w:t>
      </w:r>
      <w:r>
        <w:rPr>
          <w:rFonts w:ascii="Times New Roman" w:hAnsi="Times New Roman"/>
          <w:sz w:val="24"/>
          <w:lang w:val="en-US"/>
        </w:rPr>
        <w:t xml:space="preserve"> raise </w:t>
      </w:r>
      <w:r w:rsidR="007412FE">
        <w:rPr>
          <w:rFonts w:ascii="Times New Roman" w:hAnsi="Times New Roman"/>
          <w:sz w:val="24"/>
          <w:lang w:val="en-US"/>
        </w:rPr>
        <w:t>us prospects</w:t>
      </w:r>
      <w:r>
        <w:rPr>
          <w:rFonts w:ascii="Times New Roman" w:hAnsi="Times New Roman"/>
          <w:sz w:val="24"/>
          <w:lang w:val="en-US"/>
        </w:rPr>
        <w:t xml:space="preserve"> for future research. The cross-sectional nature of our study limits conclusion</w:t>
      </w:r>
      <w:r w:rsidR="00B70A32">
        <w:rPr>
          <w:rFonts w:ascii="Times New Roman" w:hAnsi="Times New Roman"/>
          <w:sz w:val="24"/>
          <w:lang w:val="en-US"/>
        </w:rPr>
        <w:t>s</w:t>
      </w:r>
      <w:r>
        <w:rPr>
          <w:rFonts w:ascii="Times New Roman" w:hAnsi="Times New Roman"/>
          <w:sz w:val="24"/>
          <w:lang w:val="en-US"/>
        </w:rPr>
        <w:t xml:space="preserve"> about causal relationships among variable</w:t>
      </w:r>
      <w:r w:rsidR="00FA5D5C">
        <w:rPr>
          <w:rFonts w:ascii="Times New Roman" w:hAnsi="Times New Roman"/>
          <w:sz w:val="24"/>
          <w:lang w:val="en-US"/>
        </w:rPr>
        <w:t>s</w:t>
      </w:r>
      <w:r w:rsidR="00D56D80">
        <w:rPr>
          <w:rFonts w:ascii="Times New Roman" w:hAnsi="Times New Roman"/>
          <w:sz w:val="24"/>
          <w:lang w:val="en-US"/>
        </w:rPr>
        <w:t>,</w:t>
      </w:r>
      <w:r>
        <w:rPr>
          <w:rFonts w:ascii="Times New Roman" w:hAnsi="Times New Roman"/>
          <w:sz w:val="24"/>
          <w:lang w:val="en-US"/>
        </w:rPr>
        <w:t xml:space="preserve"> suggesting </w:t>
      </w:r>
      <w:r w:rsidR="005B15F2">
        <w:rPr>
          <w:rFonts w:ascii="Times New Roman" w:hAnsi="Times New Roman"/>
          <w:sz w:val="24"/>
          <w:lang w:val="en-US"/>
        </w:rPr>
        <w:t>a</w:t>
      </w:r>
      <w:r>
        <w:rPr>
          <w:rFonts w:ascii="Times New Roman" w:hAnsi="Times New Roman"/>
          <w:sz w:val="24"/>
          <w:lang w:val="en-US"/>
        </w:rPr>
        <w:t xml:space="preserve"> deepening</w:t>
      </w:r>
      <w:r w:rsidR="005B15F2">
        <w:rPr>
          <w:rFonts w:ascii="Times New Roman" w:hAnsi="Times New Roman"/>
          <w:sz w:val="24"/>
          <w:lang w:val="en-US"/>
        </w:rPr>
        <w:t xml:space="preserve"> of</w:t>
      </w:r>
      <w:r>
        <w:rPr>
          <w:rFonts w:ascii="Times New Roman" w:hAnsi="Times New Roman"/>
          <w:sz w:val="24"/>
          <w:lang w:val="en-US"/>
        </w:rPr>
        <w:t xml:space="preserve"> results </w:t>
      </w:r>
      <w:r w:rsidR="00D56D80">
        <w:rPr>
          <w:rFonts w:ascii="Times New Roman" w:hAnsi="Times New Roman"/>
          <w:sz w:val="24"/>
          <w:lang w:val="en-US"/>
        </w:rPr>
        <w:t>through</w:t>
      </w:r>
      <w:r>
        <w:rPr>
          <w:rFonts w:ascii="Times New Roman" w:hAnsi="Times New Roman"/>
          <w:sz w:val="24"/>
          <w:lang w:val="en-US"/>
        </w:rPr>
        <w:t xml:space="preserve"> longitudinal design. In particular, our study measures SD</w:t>
      </w:r>
      <w:r w:rsidR="00FA5D5C">
        <w:rPr>
          <w:rFonts w:ascii="Times New Roman" w:hAnsi="Times New Roman"/>
          <w:sz w:val="24"/>
          <w:lang w:val="en-US"/>
        </w:rPr>
        <w:t xml:space="preserve">O </w:t>
      </w:r>
      <w:r w:rsidR="00FA5D5C" w:rsidRPr="00F63CCC">
        <w:rPr>
          <w:rFonts w:ascii="Times New Roman" w:hAnsi="Times New Roman"/>
          <w:sz w:val="24"/>
          <w:lang w:val="en-US"/>
        </w:rPr>
        <w:t>and</w:t>
      </w:r>
      <w:r w:rsidR="000C49A9" w:rsidRPr="00F63CCC">
        <w:rPr>
          <w:rFonts w:ascii="Times New Roman" w:hAnsi="Times New Roman"/>
          <w:sz w:val="24"/>
          <w:lang w:val="en-US"/>
        </w:rPr>
        <w:t xml:space="preserve"> interpersonal</w:t>
      </w:r>
      <w:r w:rsidR="00FA5D5C" w:rsidRPr="00F63CCC">
        <w:rPr>
          <w:rFonts w:ascii="Times New Roman" w:hAnsi="Times New Roman"/>
          <w:sz w:val="24"/>
          <w:lang w:val="en-US"/>
        </w:rPr>
        <w:t xml:space="preserve"> power strategies</w:t>
      </w:r>
      <w:r w:rsidR="00FA5D5C">
        <w:rPr>
          <w:rFonts w:ascii="Times New Roman" w:hAnsi="Times New Roman"/>
          <w:sz w:val="24"/>
          <w:lang w:val="en-US"/>
        </w:rPr>
        <w:t xml:space="preserve"> at the sa</w:t>
      </w:r>
      <w:r>
        <w:rPr>
          <w:rFonts w:ascii="Times New Roman" w:hAnsi="Times New Roman"/>
          <w:sz w:val="24"/>
          <w:lang w:val="en-US"/>
        </w:rPr>
        <w:t>me time and thus does not account</w:t>
      </w:r>
      <w:r w:rsidR="00FA5D5C">
        <w:rPr>
          <w:rFonts w:ascii="Times New Roman" w:hAnsi="Times New Roman"/>
          <w:sz w:val="24"/>
          <w:lang w:val="en-US"/>
        </w:rPr>
        <w:t xml:space="preserve"> how power strategies </w:t>
      </w:r>
      <w:r w:rsidR="005B15F2">
        <w:rPr>
          <w:rFonts w:ascii="Times New Roman" w:hAnsi="Times New Roman"/>
          <w:sz w:val="24"/>
          <w:lang w:val="en-US"/>
        </w:rPr>
        <w:t>could be</w:t>
      </w:r>
      <w:r w:rsidR="00FA5D5C">
        <w:rPr>
          <w:rFonts w:ascii="Times New Roman" w:hAnsi="Times New Roman"/>
          <w:sz w:val="24"/>
          <w:lang w:val="en-US"/>
        </w:rPr>
        <w:t xml:space="preserve"> retained and maintained between role in function of</w:t>
      </w:r>
      <w:r w:rsidR="00756B25">
        <w:rPr>
          <w:rFonts w:ascii="Times New Roman" w:hAnsi="Times New Roman"/>
          <w:sz w:val="24"/>
          <w:lang w:val="en-US"/>
        </w:rPr>
        <w:t xml:space="preserve"> employees</w:t>
      </w:r>
      <w:r w:rsidR="00FA5D5C">
        <w:rPr>
          <w:rFonts w:ascii="Times New Roman" w:hAnsi="Times New Roman"/>
          <w:sz w:val="24"/>
          <w:lang w:val="en-US"/>
        </w:rPr>
        <w:t xml:space="preserve"> SDO’s level.</w:t>
      </w:r>
      <w:r w:rsidR="000C49A9">
        <w:rPr>
          <w:rFonts w:ascii="Times New Roman" w:hAnsi="Times New Roman"/>
          <w:sz w:val="24"/>
          <w:lang w:val="en-US"/>
        </w:rPr>
        <w:t xml:space="preserve"> </w:t>
      </w:r>
      <w:r w:rsidR="00756B25">
        <w:rPr>
          <w:rFonts w:ascii="Times New Roman" w:hAnsi="Times New Roman"/>
          <w:sz w:val="24"/>
          <w:lang w:val="en-US"/>
        </w:rPr>
        <w:t>Moreover</w:t>
      </w:r>
      <w:r w:rsidR="00756B25" w:rsidRPr="001F4900">
        <w:rPr>
          <w:rFonts w:ascii="Times New Roman" w:hAnsi="Times New Roman"/>
          <w:sz w:val="24"/>
          <w:lang w:val="en-US"/>
        </w:rPr>
        <w:t>, f</w:t>
      </w:r>
      <w:r w:rsidR="000C49A9" w:rsidRPr="001F4900">
        <w:rPr>
          <w:rFonts w:ascii="Times New Roman" w:hAnsi="Times New Roman"/>
          <w:sz w:val="24"/>
          <w:lang w:val="en-US"/>
        </w:rPr>
        <w:t xml:space="preserve">urther studies can </w:t>
      </w:r>
      <w:r w:rsidR="002855BA" w:rsidRPr="001F4900">
        <w:rPr>
          <w:rFonts w:ascii="Times New Roman" w:hAnsi="Times New Roman"/>
          <w:sz w:val="24"/>
          <w:lang w:val="en-US"/>
        </w:rPr>
        <w:t>deepen</w:t>
      </w:r>
      <w:r w:rsidR="00DE7D3E" w:rsidRPr="001F4900">
        <w:rPr>
          <w:rFonts w:ascii="Times New Roman" w:hAnsi="Times New Roman"/>
          <w:sz w:val="24"/>
          <w:lang w:val="en-US"/>
        </w:rPr>
        <w:t xml:space="preserve"> the </w:t>
      </w:r>
      <w:r w:rsidR="002855BA" w:rsidRPr="001F4900">
        <w:rPr>
          <w:rFonts w:ascii="Times New Roman" w:hAnsi="Times New Roman"/>
          <w:sz w:val="24"/>
          <w:lang w:val="en-US"/>
        </w:rPr>
        <w:t>cross-examining</w:t>
      </w:r>
      <w:r w:rsidR="00DE7D3E" w:rsidRPr="001F4900">
        <w:rPr>
          <w:rFonts w:ascii="Times New Roman" w:hAnsi="Times New Roman"/>
          <w:sz w:val="24"/>
          <w:lang w:val="en-US"/>
        </w:rPr>
        <w:t xml:space="preserve"> of SDT, P-O fit and IPIM </w:t>
      </w:r>
      <w:r w:rsidR="002855BA" w:rsidRPr="001F4900">
        <w:rPr>
          <w:rFonts w:ascii="Times New Roman" w:hAnsi="Times New Roman"/>
          <w:sz w:val="24"/>
          <w:lang w:val="en-US"/>
        </w:rPr>
        <w:t>in</w:t>
      </w:r>
      <w:r w:rsidR="000C49A9" w:rsidRPr="001F4900">
        <w:rPr>
          <w:rFonts w:ascii="Times New Roman" w:hAnsi="Times New Roman"/>
          <w:sz w:val="24"/>
          <w:lang w:val="en-US"/>
        </w:rPr>
        <w:t xml:space="preserve"> </w:t>
      </w:r>
      <w:r w:rsidR="002855BA" w:rsidRPr="001F4900">
        <w:rPr>
          <w:rFonts w:ascii="Times New Roman" w:hAnsi="Times New Roman"/>
          <w:sz w:val="24"/>
          <w:lang w:val="en-US"/>
        </w:rPr>
        <w:t xml:space="preserve">also </w:t>
      </w:r>
      <w:r w:rsidR="000C49A9" w:rsidRPr="001F4900">
        <w:rPr>
          <w:rFonts w:ascii="Times New Roman" w:hAnsi="Times New Roman"/>
          <w:sz w:val="24"/>
          <w:lang w:val="en-US"/>
        </w:rPr>
        <w:t xml:space="preserve">HA </w:t>
      </w:r>
      <w:r w:rsidR="001F4900">
        <w:rPr>
          <w:rFonts w:ascii="Times New Roman" w:hAnsi="Times New Roman"/>
          <w:sz w:val="24"/>
          <w:lang w:val="en-US"/>
        </w:rPr>
        <w:t xml:space="preserve">contexts, questioning </w:t>
      </w:r>
      <w:r w:rsidR="000C49A9" w:rsidRPr="001F4900">
        <w:rPr>
          <w:rFonts w:ascii="Times New Roman" w:hAnsi="Times New Roman"/>
          <w:sz w:val="24"/>
          <w:lang w:val="en-US"/>
        </w:rPr>
        <w:t>soft</w:t>
      </w:r>
      <w:r w:rsidR="00756B25" w:rsidRPr="001F4900">
        <w:rPr>
          <w:rFonts w:ascii="Times New Roman" w:hAnsi="Times New Roman"/>
          <w:sz w:val="24"/>
          <w:lang w:val="en-US"/>
        </w:rPr>
        <w:t xml:space="preserve"> power</w:t>
      </w:r>
      <w:r w:rsidR="000C49A9" w:rsidRPr="001F4900">
        <w:rPr>
          <w:rFonts w:ascii="Times New Roman" w:hAnsi="Times New Roman"/>
          <w:sz w:val="24"/>
          <w:lang w:val="en-US"/>
        </w:rPr>
        <w:t xml:space="preserve"> strategies </w:t>
      </w:r>
      <w:r w:rsidR="001F4900">
        <w:rPr>
          <w:rFonts w:ascii="Times New Roman" w:hAnsi="Times New Roman"/>
          <w:sz w:val="24"/>
          <w:lang w:val="en-US"/>
        </w:rPr>
        <w:t xml:space="preserve">as </w:t>
      </w:r>
      <w:r w:rsidR="000C49A9" w:rsidRPr="001F4900">
        <w:rPr>
          <w:rFonts w:ascii="Times New Roman" w:hAnsi="Times New Roman"/>
          <w:sz w:val="24"/>
          <w:lang w:val="en-US"/>
        </w:rPr>
        <w:t xml:space="preserve">much endorsed </w:t>
      </w:r>
      <w:r w:rsidR="00756B25" w:rsidRPr="001F4900">
        <w:rPr>
          <w:rFonts w:ascii="Times New Roman" w:hAnsi="Times New Roman"/>
          <w:sz w:val="24"/>
          <w:lang w:val="en-US"/>
        </w:rPr>
        <w:t xml:space="preserve">by supervisors and subordinates </w:t>
      </w:r>
      <w:r w:rsidR="000C49A9" w:rsidRPr="001F4900">
        <w:rPr>
          <w:rFonts w:ascii="Times New Roman" w:hAnsi="Times New Roman"/>
          <w:sz w:val="24"/>
          <w:lang w:val="en-US"/>
        </w:rPr>
        <w:t>within</w:t>
      </w:r>
      <w:r w:rsidR="00DE7D3E" w:rsidRPr="001F4900">
        <w:rPr>
          <w:rFonts w:ascii="Times New Roman" w:hAnsi="Times New Roman"/>
          <w:sz w:val="24"/>
          <w:lang w:val="en-US"/>
        </w:rPr>
        <w:t xml:space="preserve"> </w:t>
      </w:r>
      <w:r w:rsidR="001F4900">
        <w:rPr>
          <w:rFonts w:ascii="Times New Roman" w:hAnsi="Times New Roman"/>
          <w:sz w:val="24"/>
          <w:lang w:val="en-US"/>
        </w:rPr>
        <w:t>HA organizations.</w:t>
      </w:r>
      <w:r w:rsidR="000C49A9" w:rsidRPr="001F4900">
        <w:rPr>
          <w:rFonts w:ascii="Times New Roman" w:hAnsi="Times New Roman"/>
          <w:sz w:val="24"/>
          <w:lang w:val="en-US"/>
        </w:rPr>
        <w:t xml:space="preserve"> Is there an ideological consensus in using</w:t>
      </w:r>
      <w:r w:rsidR="00756B25" w:rsidRPr="001F4900">
        <w:rPr>
          <w:rFonts w:ascii="Times New Roman" w:hAnsi="Times New Roman"/>
          <w:sz w:val="24"/>
          <w:lang w:val="en-US"/>
        </w:rPr>
        <w:t>/complying with</w:t>
      </w:r>
      <w:r w:rsidR="000C49A9" w:rsidRPr="001F4900">
        <w:rPr>
          <w:rFonts w:ascii="Times New Roman" w:hAnsi="Times New Roman"/>
          <w:sz w:val="24"/>
          <w:lang w:val="en-US"/>
        </w:rPr>
        <w:t xml:space="preserve"> harsh/soft tactics?</w:t>
      </w:r>
      <w:r w:rsidR="00FA5D5C" w:rsidRPr="001F4900">
        <w:rPr>
          <w:rFonts w:ascii="Times New Roman" w:hAnsi="Times New Roman"/>
          <w:sz w:val="24"/>
          <w:lang w:val="en-US"/>
        </w:rPr>
        <w:t xml:space="preserve"> Another</w:t>
      </w:r>
      <w:r w:rsidR="00FA5D5C">
        <w:rPr>
          <w:rFonts w:ascii="Times New Roman" w:hAnsi="Times New Roman"/>
          <w:sz w:val="24"/>
          <w:lang w:val="en-US"/>
        </w:rPr>
        <w:t xml:space="preserve"> interesting aspect concern</w:t>
      </w:r>
      <w:r w:rsidR="00C71D1A">
        <w:rPr>
          <w:rFonts w:ascii="Times New Roman" w:hAnsi="Times New Roman"/>
          <w:sz w:val="24"/>
          <w:lang w:val="en-US"/>
        </w:rPr>
        <w:t>s</w:t>
      </w:r>
      <w:r w:rsidR="005B15F2">
        <w:rPr>
          <w:rFonts w:ascii="Times New Roman" w:hAnsi="Times New Roman"/>
          <w:sz w:val="24"/>
          <w:lang w:val="en-US"/>
        </w:rPr>
        <w:t xml:space="preserve"> </w:t>
      </w:r>
      <w:r w:rsidR="00C71D1A">
        <w:rPr>
          <w:rFonts w:ascii="Times New Roman" w:hAnsi="Times New Roman"/>
          <w:sz w:val="24"/>
          <w:lang w:val="en-US"/>
        </w:rPr>
        <w:t xml:space="preserve">the </w:t>
      </w:r>
      <w:r w:rsidR="005B15F2">
        <w:rPr>
          <w:rFonts w:ascii="Times New Roman" w:hAnsi="Times New Roman"/>
          <w:sz w:val="24"/>
          <w:lang w:val="en-US"/>
        </w:rPr>
        <w:t xml:space="preserve">ideological consensus </w:t>
      </w:r>
      <w:r w:rsidR="00C71D1A">
        <w:rPr>
          <w:rFonts w:ascii="Times New Roman" w:hAnsi="Times New Roman"/>
          <w:sz w:val="24"/>
          <w:lang w:val="en-US"/>
        </w:rPr>
        <w:t xml:space="preserve">role </w:t>
      </w:r>
      <w:r w:rsidR="005B15F2">
        <w:rPr>
          <w:rFonts w:ascii="Times New Roman" w:hAnsi="Times New Roman"/>
          <w:sz w:val="24"/>
          <w:lang w:val="en-US"/>
        </w:rPr>
        <w:t xml:space="preserve">in maintaining asymmetrical relationships </w:t>
      </w:r>
      <w:r w:rsidR="00E959CD">
        <w:rPr>
          <w:rFonts w:ascii="Times New Roman" w:hAnsi="Times New Roman"/>
          <w:sz w:val="24"/>
          <w:lang w:val="en-US"/>
        </w:rPr>
        <w:t>among</w:t>
      </w:r>
      <w:r w:rsidR="005B15F2">
        <w:rPr>
          <w:rFonts w:ascii="Times New Roman" w:hAnsi="Times New Roman"/>
          <w:sz w:val="24"/>
          <w:lang w:val="en-US"/>
        </w:rPr>
        <w:t xml:space="preserve"> supervisors and subordinates</w:t>
      </w:r>
      <w:r w:rsidR="00E959CD">
        <w:rPr>
          <w:rFonts w:ascii="Times New Roman" w:hAnsi="Times New Roman"/>
          <w:sz w:val="24"/>
          <w:lang w:val="en-US"/>
        </w:rPr>
        <w:t xml:space="preserve"> in organizational contexts</w:t>
      </w:r>
      <w:r w:rsidR="00484695">
        <w:rPr>
          <w:rFonts w:ascii="Times New Roman" w:hAnsi="Times New Roman"/>
          <w:sz w:val="24"/>
          <w:lang w:val="en-US"/>
        </w:rPr>
        <w:t xml:space="preserve"> deepening the different degree</w:t>
      </w:r>
      <w:r w:rsidR="005B15F2">
        <w:rPr>
          <w:rFonts w:ascii="Times New Roman" w:hAnsi="Times New Roman"/>
          <w:sz w:val="24"/>
          <w:lang w:val="en-US"/>
        </w:rPr>
        <w:t xml:space="preserve"> </w:t>
      </w:r>
      <w:r w:rsidR="00484695">
        <w:rPr>
          <w:rFonts w:ascii="Times New Roman" w:hAnsi="Times New Roman"/>
          <w:sz w:val="24"/>
          <w:lang w:val="en-US"/>
        </w:rPr>
        <w:t>of</w:t>
      </w:r>
      <w:r w:rsidR="005B15F2">
        <w:rPr>
          <w:rFonts w:ascii="Times New Roman" w:hAnsi="Times New Roman"/>
          <w:sz w:val="24"/>
          <w:lang w:val="en-US"/>
        </w:rPr>
        <w:t xml:space="preserve"> their coordination in using power strategies </w:t>
      </w:r>
      <w:r w:rsidR="00484695">
        <w:rPr>
          <w:rFonts w:ascii="Times New Roman" w:hAnsi="Times New Roman"/>
          <w:sz w:val="24"/>
          <w:lang w:val="en-US"/>
        </w:rPr>
        <w:t>and therefore contributing</w:t>
      </w:r>
      <w:r w:rsidR="005B15F2">
        <w:rPr>
          <w:rFonts w:ascii="Times New Roman" w:hAnsi="Times New Roman"/>
          <w:sz w:val="24"/>
          <w:lang w:val="en-US"/>
        </w:rPr>
        <w:t xml:space="preserve"> to </w:t>
      </w:r>
      <w:r w:rsidR="00484695">
        <w:rPr>
          <w:rFonts w:ascii="Times New Roman" w:hAnsi="Times New Roman"/>
          <w:sz w:val="24"/>
          <w:lang w:val="en-US"/>
        </w:rPr>
        <w:t xml:space="preserve">an expected </w:t>
      </w:r>
      <w:r w:rsidR="005B15F2">
        <w:rPr>
          <w:rFonts w:ascii="Times New Roman" w:hAnsi="Times New Roman"/>
          <w:sz w:val="24"/>
          <w:lang w:val="en-US"/>
        </w:rPr>
        <w:t>or</w:t>
      </w:r>
      <w:r w:rsidR="00484695">
        <w:rPr>
          <w:rFonts w:ascii="Times New Roman" w:hAnsi="Times New Roman"/>
          <w:sz w:val="24"/>
          <w:lang w:val="en-US"/>
        </w:rPr>
        <w:t>ganizational smooth functioning.</w:t>
      </w:r>
      <w:r w:rsidR="005B15F2">
        <w:rPr>
          <w:rFonts w:ascii="Times New Roman" w:hAnsi="Times New Roman"/>
          <w:sz w:val="24"/>
          <w:lang w:val="en-US"/>
        </w:rPr>
        <w:t xml:space="preserve"> </w:t>
      </w:r>
    </w:p>
    <w:p w14:paraId="65D93E57" w14:textId="77777777" w:rsidR="00B533AC" w:rsidRDefault="00B533AC" w:rsidP="009749D9">
      <w:pPr>
        <w:autoSpaceDE w:val="0"/>
        <w:autoSpaceDN w:val="0"/>
        <w:adjustRightInd w:val="0"/>
        <w:spacing w:after="0" w:line="480" w:lineRule="auto"/>
        <w:rPr>
          <w:rFonts w:ascii="Times New Roman" w:hAnsi="Times New Roman"/>
          <w:sz w:val="24"/>
          <w:highlight w:val="yellow"/>
          <w:lang w:val="en-US"/>
        </w:rPr>
      </w:pPr>
    </w:p>
    <w:p w14:paraId="04F5009A" w14:textId="6F05E9FD" w:rsidR="009749D9" w:rsidRDefault="00B533AC" w:rsidP="009749D9">
      <w:pPr>
        <w:autoSpaceDE w:val="0"/>
        <w:autoSpaceDN w:val="0"/>
        <w:adjustRightInd w:val="0"/>
        <w:spacing w:after="0" w:line="480" w:lineRule="auto"/>
        <w:rPr>
          <w:rFonts w:ascii="Times New Roman" w:hAnsi="Times New Roman"/>
          <w:sz w:val="24"/>
          <w:lang w:val="en-US"/>
        </w:rPr>
      </w:pPr>
      <w:r>
        <w:rPr>
          <w:rFonts w:ascii="Times New Roman" w:hAnsi="Times New Roman"/>
          <w:sz w:val="24"/>
          <w:highlight w:val="yellow"/>
          <w:lang w:val="en-US"/>
        </w:rPr>
        <w:t>On the whole</w:t>
      </w:r>
      <w:r w:rsidR="00756B25" w:rsidRPr="000C567D">
        <w:rPr>
          <w:rFonts w:ascii="Times New Roman" w:hAnsi="Times New Roman"/>
          <w:sz w:val="24"/>
          <w:highlight w:val="yellow"/>
          <w:lang w:val="en-US"/>
        </w:rPr>
        <w:t>,</w:t>
      </w:r>
      <w:r w:rsidR="00E959CD" w:rsidRPr="000C567D">
        <w:rPr>
          <w:rFonts w:ascii="Times New Roman" w:hAnsi="Times New Roman"/>
          <w:sz w:val="24"/>
          <w:highlight w:val="yellow"/>
          <w:lang w:val="en-US"/>
        </w:rPr>
        <w:t xml:space="preserve"> we posit that</w:t>
      </w:r>
      <w:r w:rsidR="00B70A32" w:rsidRPr="000C567D">
        <w:rPr>
          <w:rFonts w:ascii="Times New Roman" w:hAnsi="Times New Roman"/>
          <w:sz w:val="24"/>
          <w:highlight w:val="yellow"/>
          <w:lang w:val="en-US"/>
        </w:rPr>
        <w:t xml:space="preserve"> the present study c</w:t>
      </w:r>
      <w:r>
        <w:rPr>
          <w:rFonts w:ascii="Times New Roman" w:hAnsi="Times New Roman"/>
          <w:sz w:val="24"/>
          <w:highlight w:val="yellow"/>
          <w:lang w:val="en-US"/>
        </w:rPr>
        <w:t>ould c</w:t>
      </w:r>
      <w:r w:rsidR="00B70A32" w:rsidRPr="000C567D">
        <w:rPr>
          <w:rFonts w:ascii="Times New Roman" w:hAnsi="Times New Roman"/>
          <w:sz w:val="24"/>
          <w:highlight w:val="yellow"/>
          <w:lang w:val="en-US"/>
        </w:rPr>
        <w:t>ons</w:t>
      </w:r>
      <w:r>
        <w:rPr>
          <w:rFonts w:ascii="Times New Roman" w:hAnsi="Times New Roman"/>
          <w:sz w:val="24"/>
          <w:highlight w:val="yellow"/>
          <w:lang w:val="en-US"/>
        </w:rPr>
        <w:t xml:space="preserve">titute </w:t>
      </w:r>
      <w:r w:rsidR="00DC4F79">
        <w:rPr>
          <w:rFonts w:ascii="Times New Roman" w:hAnsi="Times New Roman"/>
          <w:sz w:val="24"/>
          <w:highlight w:val="yellow"/>
          <w:lang w:val="en-US"/>
        </w:rPr>
        <w:t>a relevant advancing</w:t>
      </w:r>
      <w:r w:rsidR="00B70A32" w:rsidRPr="000C567D">
        <w:rPr>
          <w:rFonts w:ascii="Times New Roman" w:hAnsi="Times New Roman"/>
          <w:sz w:val="24"/>
          <w:highlight w:val="yellow"/>
          <w:lang w:val="en-US"/>
        </w:rPr>
        <w:t xml:space="preserve"> in studying SDT at </w:t>
      </w:r>
      <w:r w:rsidR="00DC4F79">
        <w:rPr>
          <w:rFonts w:ascii="Times New Roman" w:hAnsi="Times New Roman"/>
          <w:sz w:val="24"/>
          <w:highlight w:val="yellow"/>
          <w:lang w:val="en-US"/>
        </w:rPr>
        <w:t xml:space="preserve">the </w:t>
      </w:r>
      <w:r w:rsidR="00B70A32" w:rsidRPr="000C567D">
        <w:rPr>
          <w:rFonts w:ascii="Times New Roman" w:hAnsi="Times New Roman"/>
          <w:sz w:val="24"/>
          <w:highlight w:val="yellow"/>
          <w:lang w:val="en-US"/>
        </w:rPr>
        <w:t xml:space="preserve">interpersonal level considering </w:t>
      </w:r>
      <w:r w:rsidR="00DC4F79">
        <w:rPr>
          <w:rFonts w:ascii="Times New Roman" w:hAnsi="Times New Roman"/>
          <w:sz w:val="24"/>
          <w:highlight w:val="yellow"/>
          <w:lang w:val="en-US"/>
        </w:rPr>
        <w:t>the studied</w:t>
      </w:r>
      <w:r w:rsidR="00B70A32" w:rsidRPr="000C567D">
        <w:rPr>
          <w:rFonts w:ascii="Times New Roman" w:hAnsi="Times New Roman"/>
          <w:sz w:val="24"/>
          <w:highlight w:val="yellow"/>
          <w:lang w:val="en-US"/>
        </w:rPr>
        <w:t xml:space="preserve"> association between SDO and </w:t>
      </w:r>
      <w:r w:rsidR="00DC4F79">
        <w:rPr>
          <w:rFonts w:ascii="Times New Roman" w:hAnsi="Times New Roman"/>
          <w:sz w:val="24"/>
          <w:highlight w:val="yellow"/>
          <w:lang w:val="en-US"/>
        </w:rPr>
        <w:t>the</w:t>
      </w:r>
      <w:r w:rsidR="00B70A32" w:rsidRPr="000C567D">
        <w:rPr>
          <w:rFonts w:ascii="Times New Roman" w:hAnsi="Times New Roman"/>
          <w:sz w:val="24"/>
          <w:highlight w:val="yellow"/>
          <w:lang w:val="en-US"/>
        </w:rPr>
        <w:t xml:space="preserve"> interpersonal power strategies. </w:t>
      </w:r>
      <w:r w:rsidR="00E959CD" w:rsidRPr="000C567D">
        <w:rPr>
          <w:rFonts w:ascii="Times New Roman" w:hAnsi="Times New Roman"/>
          <w:sz w:val="24"/>
          <w:highlight w:val="yellow"/>
          <w:lang w:val="en-US"/>
        </w:rPr>
        <w:t>O</w:t>
      </w:r>
      <w:r w:rsidR="00477640" w:rsidRPr="000C567D">
        <w:rPr>
          <w:rFonts w:ascii="Times New Roman" w:hAnsi="Times New Roman"/>
          <w:sz w:val="24"/>
          <w:highlight w:val="yellow"/>
          <w:lang w:val="en-US"/>
        </w:rPr>
        <w:t xml:space="preserve">ur study is one of the first </w:t>
      </w:r>
      <w:r w:rsidR="00F72EC1" w:rsidRPr="000C567D">
        <w:rPr>
          <w:rFonts w:ascii="Times New Roman" w:hAnsi="Times New Roman"/>
          <w:sz w:val="24"/>
          <w:highlight w:val="yellow"/>
          <w:lang w:val="en-US"/>
        </w:rPr>
        <w:t>attempts</w:t>
      </w:r>
      <w:r w:rsidR="00477640" w:rsidRPr="000C567D">
        <w:rPr>
          <w:rFonts w:ascii="Times New Roman" w:hAnsi="Times New Roman"/>
          <w:sz w:val="24"/>
          <w:highlight w:val="yellow"/>
          <w:lang w:val="en-US"/>
        </w:rPr>
        <w:t xml:space="preserve"> in studying SDT</w:t>
      </w:r>
      <w:r w:rsidR="00756B25" w:rsidRPr="000C567D">
        <w:rPr>
          <w:rFonts w:ascii="Times New Roman" w:hAnsi="Times New Roman"/>
          <w:sz w:val="24"/>
          <w:highlight w:val="yellow"/>
          <w:lang w:val="en-US"/>
        </w:rPr>
        <w:t xml:space="preserve"> </w:t>
      </w:r>
      <w:r w:rsidR="00477640" w:rsidRPr="000C567D">
        <w:rPr>
          <w:rFonts w:ascii="Times New Roman" w:hAnsi="Times New Roman"/>
          <w:sz w:val="24"/>
          <w:highlight w:val="yellow"/>
          <w:lang w:val="en-US"/>
        </w:rPr>
        <w:t>in organizations</w:t>
      </w:r>
      <w:r w:rsidR="000C567D" w:rsidRPr="000C567D">
        <w:rPr>
          <w:rFonts w:ascii="Times New Roman" w:hAnsi="Times New Roman"/>
          <w:sz w:val="24"/>
          <w:highlight w:val="yellow"/>
          <w:lang w:val="en-US"/>
        </w:rPr>
        <w:t>,</w:t>
      </w:r>
      <w:r w:rsidR="00756B25" w:rsidRPr="000C567D">
        <w:rPr>
          <w:rFonts w:ascii="Times New Roman" w:hAnsi="Times New Roman"/>
          <w:sz w:val="24"/>
          <w:highlight w:val="yellow"/>
          <w:lang w:val="en-US"/>
        </w:rPr>
        <w:t xml:space="preserve"> a</w:t>
      </w:r>
      <w:r w:rsidR="000C567D" w:rsidRPr="000C567D">
        <w:rPr>
          <w:rFonts w:ascii="Times New Roman" w:hAnsi="Times New Roman"/>
          <w:sz w:val="24"/>
          <w:highlight w:val="yellow"/>
          <w:lang w:val="en-US"/>
        </w:rPr>
        <w:t>lso further assessing</w:t>
      </w:r>
      <w:r w:rsidR="00756B25" w:rsidRPr="000C567D">
        <w:rPr>
          <w:rFonts w:ascii="Times New Roman" w:hAnsi="Times New Roman"/>
          <w:sz w:val="24"/>
          <w:highlight w:val="yellow"/>
          <w:lang w:val="en-US"/>
        </w:rPr>
        <w:t xml:space="preserve"> its underli</w:t>
      </w:r>
      <w:r w:rsidR="000C567D" w:rsidRPr="000C567D">
        <w:rPr>
          <w:rFonts w:ascii="Times New Roman" w:hAnsi="Times New Roman"/>
          <w:sz w:val="24"/>
          <w:highlight w:val="yellow"/>
          <w:lang w:val="en-US"/>
        </w:rPr>
        <w:t>ng implication concerning P-O fit</w:t>
      </w:r>
      <w:r w:rsidR="00477640" w:rsidRPr="000C567D">
        <w:rPr>
          <w:rFonts w:ascii="Times New Roman" w:hAnsi="Times New Roman"/>
          <w:sz w:val="24"/>
          <w:highlight w:val="yellow"/>
          <w:lang w:val="en-US"/>
        </w:rPr>
        <w:t xml:space="preserve">. Indeed, despite his potential, </w:t>
      </w:r>
      <w:r w:rsidR="000C567D" w:rsidRPr="000C567D">
        <w:rPr>
          <w:rFonts w:ascii="Times New Roman" w:hAnsi="Times New Roman"/>
          <w:sz w:val="24"/>
          <w:highlight w:val="yellow"/>
          <w:lang w:val="en-US"/>
        </w:rPr>
        <w:t>the SDT</w:t>
      </w:r>
      <w:r w:rsidR="00477640" w:rsidRPr="000C567D">
        <w:rPr>
          <w:rFonts w:ascii="Times New Roman" w:hAnsi="Times New Roman"/>
          <w:sz w:val="24"/>
          <w:highlight w:val="yellow"/>
          <w:lang w:val="en-US"/>
        </w:rPr>
        <w:t xml:space="preserve"> has been less used as theoretical framework in </w:t>
      </w:r>
      <w:r w:rsidR="009749D9" w:rsidRPr="000C567D">
        <w:rPr>
          <w:rFonts w:ascii="Times New Roman" w:hAnsi="Times New Roman"/>
          <w:sz w:val="24"/>
          <w:highlight w:val="yellow"/>
          <w:lang w:val="en-US"/>
        </w:rPr>
        <w:t>these specifics contexts</w:t>
      </w:r>
      <w:r w:rsidR="00477640" w:rsidRPr="000C567D">
        <w:rPr>
          <w:rFonts w:ascii="Times New Roman" w:hAnsi="Times New Roman"/>
          <w:sz w:val="24"/>
          <w:highlight w:val="yellow"/>
          <w:lang w:val="en-US"/>
        </w:rPr>
        <w:t xml:space="preserve"> (e.g., Nicol</w:t>
      </w:r>
      <w:r w:rsidR="003E4A1D">
        <w:rPr>
          <w:rFonts w:ascii="Times New Roman" w:hAnsi="Times New Roman"/>
          <w:sz w:val="24"/>
          <w:highlight w:val="yellow"/>
          <w:lang w:val="en-US"/>
        </w:rPr>
        <w:t>, 2009; Son Hing et al., 2007). Thus even though w</w:t>
      </w:r>
      <w:r w:rsidR="009749D9" w:rsidRPr="000C567D">
        <w:rPr>
          <w:rFonts w:ascii="Times New Roman" w:hAnsi="Times New Roman"/>
          <w:sz w:val="24"/>
          <w:highlight w:val="yellow"/>
          <w:lang w:val="en-US"/>
        </w:rPr>
        <w:t xml:space="preserve">e corroborated </w:t>
      </w:r>
      <w:r w:rsidR="003E4A1D">
        <w:rPr>
          <w:rFonts w:ascii="Times New Roman" w:hAnsi="Times New Roman"/>
          <w:sz w:val="24"/>
          <w:highlight w:val="yellow"/>
          <w:lang w:val="en-US"/>
        </w:rPr>
        <w:t xml:space="preserve">some previous results (see </w:t>
      </w:r>
      <w:r w:rsidR="009749D9" w:rsidRPr="000C567D">
        <w:rPr>
          <w:rFonts w:ascii="Times New Roman" w:hAnsi="Times New Roman"/>
          <w:sz w:val="24"/>
          <w:highlight w:val="yellow"/>
          <w:lang w:val="en-US"/>
        </w:rPr>
        <w:t>Aiello, Pratto and Pierro (2013)</w:t>
      </w:r>
      <w:r w:rsidR="009749D9">
        <w:rPr>
          <w:rFonts w:ascii="Times New Roman" w:hAnsi="Times New Roman"/>
          <w:sz w:val="24"/>
          <w:lang w:val="en-US"/>
        </w:rPr>
        <w:t xml:space="preserve"> </w:t>
      </w:r>
      <w:r w:rsidR="003E4A1D">
        <w:rPr>
          <w:rFonts w:ascii="Times New Roman" w:hAnsi="Times New Roman"/>
          <w:sz w:val="24"/>
          <w:lang w:val="en-US"/>
        </w:rPr>
        <w:t xml:space="preserve">our study dealt with the </w:t>
      </w:r>
      <w:r w:rsidR="009749D9" w:rsidRPr="00D019A3">
        <w:rPr>
          <w:rFonts w:ascii="Times New Roman" w:hAnsi="Times New Roman"/>
          <w:sz w:val="24"/>
          <w:lang w:val="en-US"/>
        </w:rPr>
        <w:t>analyzin</w:t>
      </w:r>
      <w:r w:rsidR="00E04EAC" w:rsidRPr="00D019A3">
        <w:rPr>
          <w:rFonts w:ascii="Times New Roman" w:hAnsi="Times New Roman"/>
          <w:sz w:val="24"/>
          <w:lang w:val="en-US"/>
        </w:rPr>
        <w:t>g</w:t>
      </w:r>
      <w:r w:rsidR="00E959CD" w:rsidRPr="00D019A3">
        <w:rPr>
          <w:rFonts w:ascii="Times New Roman" w:hAnsi="Times New Roman"/>
          <w:sz w:val="24"/>
          <w:lang w:val="en-US"/>
        </w:rPr>
        <w:t xml:space="preserve"> the endorsement </w:t>
      </w:r>
      <w:r w:rsidR="003E4A1D">
        <w:rPr>
          <w:rFonts w:ascii="Times New Roman" w:hAnsi="Times New Roman"/>
          <w:sz w:val="24"/>
          <w:lang w:val="en-US"/>
        </w:rPr>
        <w:t xml:space="preserve">role </w:t>
      </w:r>
      <w:r w:rsidR="00E959CD" w:rsidRPr="00D019A3">
        <w:rPr>
          <w:rFonts w:ascii="Times New Roman" w:hAnsi="Times New Roman"/>
          <w:sz w:val="24"/>
          <w:lang w:val="en-US"/>
        </w:rPr>
        <w:t>and the distribution of interpersonal power amo</w:t>
      </w:r>
      <w:r w:rsidR="00EA1EE5">
        <w:rPr>
          <w:rFonts w:ascii="Times New Roman" w:hAnsi="Times New Roman"/>
          <w:sz w:val="24"/>
          <w:lang w:val="en-US"/>
        </w:rPr>
        <w:t xml:space="preserve">ng supervisors and subordinates also accounting not only the expected </w:t>
      </w:r>
      <w:r w:rsidR="00E04EAC" w:rsidRPr="00F20A78">
        <w:rPr>
          <w:rFonts w:ascii="Times New Roman" w:hAnsi="Times New Roman"/>
          <w:sz w:val="24"/>
          <w:lang w:val="en-US"/>
        </w:rPr>
        <w:t>coordination</w:t>
      </w:r>
      <w:r w:rsidR="009749D9" w:rsidRPr="00F20A78">
        <w:rPr>
          <w:rFonts w:ascii="Times New Roman" w:hAnsi="Times New Roman"/>
          <w:sz w:val="24"/>
          <w:lang w:val="en-US"/>
        </w:rPr>
        <w:t xml:space="preserve"> </w:t>
      </w:r>
      <w:r w:rsidR="00E04EAC" w:rsidRPr="00F20A78">
        <w:rPr>
          <w:rFonts w:ascii="Times New Roman" w:hAnsi="Times New Roman"/>
          <w:sz w:val="24"/>
          <w:lang w:val="en-US"/>
        </w:rPr>
        <w:t xml:space="preserve">between </w:t>
      </w:r>
      <w:r w:rsidR="009749D9" w:rsidRPr="00F20A78">
        <w:rPr>
          <w:rFonts w:ascii="Times New Roman" w:hAnsi="Times New Roman"/>
          <w:sz w:val="24"/>
          <w:lang w:val="en-US"/>
        </w:rPr>
        <w:t xml:space="preserve">supervisors and subordinates </w:t>
      </w:r>
      <w:r w:rsidR="00E04EAC" w:rsidRPr="00F20A78">
        <w:rPr>
          <w:rFonts w:ascii="Times New Roman" w:hAnsi="Times New Roman"/>
          <w:sz w:val="24"/>
          <w:lang w:val="en-US"/>
        </w:rPr>
        <w:t>toward</w:t>
      </w:r>
      <w:r w:rsidR="009749D9" w:rsidRPr="00F20A78">
        <w:rPr>
          <w:rFonts w:ascii="Times New Roman" w:hAnsi="Times New Roman"/>
          <w:sz w:val="24"/>
          <w:lang w:val="en-US"/>
        </w:rPr>
        <w:t xml:space="preserve"> harsh power tactics, but also the consensus in opposing to soft power tactics. </w:t>
      </w:r>
    </w:p>
    <w:p w14:paraId="4624D967" w14:textId="77777777" w:rsidR="00B70A32" w:rsidRDefault="009749D9" w:rsidP="00184851">
      <w:pPr>
        <w:autoSpaceDE w:val="0"/>
        <w:autoSpaceDN w:val="0"/>
        <w:adjustRightInd w:val="0"/>
        <w:spacing w:after="0" w:line="480" w:lineRule="auto"/>
        <w:rPr>
          <w:rFonts w:ascii="Times New Roman" w:hAnsi="Times New Roman"/>
          <w:sz w:val="24"/>
          <w:lang w:val="en-US"/>
        </w:rPr>
      </w:pPr>
      <w:r>
        <w:rPr>
          <w:rFonts w:ascii="Times New Roman" w:hAnsi="Times New Roman"/>
          <w:sz w:val="24"/>
          <w:lang w:val="en-US"/>
        </w:rPr>
        <w:t xml:space="preserve"> </w:t>
      </w:r>
    </w:p>
    <w:p w14:paraId="0EB52CDF" w14:textId="77777777" w:rsidR="002904D1" w:rsidRDefault="002904D1" w:rsidP="00184851">
      <w:pPr>
        <w:autoSpaceDE w:val="0"/>
        <w:autoSpaceDN w:val="0"/>
        <w:adjustRightInd w:val="0"/>
        <w:spacing w:after="0" w:line="480" w:lineRule="auto"/>
        <w:rPr>
          <w:rFonts w:ascii="Times New Roman" w:hAnsi="Times New Roman"/>
          <w:b/>
          <w:sz w:val="24"/>
          <w:lang w:val="en-US"/>
        </w:rPr>
      </w:pPr>
      <w:r>
        <w:rPr>
          <w:rFonts w:ascii="Times New Roman" w:hAnsi="Times New Roman"/>
          <w:b/>
          <w:sz w:val="24"/>
          <w:lang w:val="en-US"/>
        </w:rPr>
        <w:t>Conclusion</w:t>
      </w:r>
    </w:p>
    <w:p w14:paraId="5787226E" w14:textId="26340D1F" w:rsidR="007314AF" w:rsidRPr="007407FC" w:rsidRDefault="006130F3" w:rsidP="00184851">
      <w:pPr>
        <w:autoSpaceDE w:val="0"/>
        <w:autoSpaceDN w:val="0"/>
        <w:adjustRightInd w:val="0"/>
        <w:spacing w:after="0" w:line="480" w:lineRule="auto"/>
        <w:rPr>
          <w:rFonts w:ascii="Times New Roman" w:hAnsi="Times New Roman"/>
          <w:sz w:val="24"/>
          <w:lang w:val="en-US"/>
        </w:rPr>
      </w:pPr>
      <w:r w:rsidRPr="00D555B7">
        <w:rPr>
          <w:rFonts w:ascii="Times New Roman" w:hAnsi="Times New Roman"/>
          <w:sz w:val="24"/>
          <w:lang w:val="en-US"/>
        </w:rPr>
        <w:t xml:space="preserve">In the present study we </w:t>
      </w:r>
      <w:r w:rsidR="0097637D" w:rsidRPr="00D555B7">
        <w:rPr>
          <w:rFonts w:ascii="Times New Roman" w:hAnsi="Times New Roman"/>
          <w:sz w:val="24"/>
          <w:lang w:val="en-US"/>
        </w:rPr>
        <w:t>confirmed</w:t>
      </w:r>
      <w:r w:rsidRPr="00D555B7">
        <w:rPr>
          <w:rFonts w:ascii="Times New Roman" w:hAnsi="Times New Roman"/>
          <w:sz w:val="24"/>
          <w:lang w:val="en-US"/>
        </w:rPr>
        <w:t xml:space="preserve"> SDT as a</w:t>
      </w:r>
      <w:r w:rsidR="007B3FDE" w:rsidRPr="00D555B7">
        <w:rPr>
          <w:rFonts w:ascii="Times New Roman" w:hAnsi="Times New Roman"/>
          <w:sz w:val="24"/>
          <w:lang w:val="en-US"/>
        </w:rPr>
        <w:t xml:space="preserve"> powerful</w:t>
      </w:r>
      <w:r w:rsidRPr="00D555B7">
        <w:rPr>
          <w:rFonts w:ascii="Times New Roman" w:hAnsi="Times New Roman"/>
          <w:sz w:val="24"/>
          <w:lang w:val="en-US"/>
        </w:rPr>
        <w:t xml:space="preserve"> </w:t>
      </w:r>
      <w:r w:rsidR="0097637D" w:rsidRPr="00D555B7">
        <w:rPr>
          <w:rFonts w:ascii="Times New Roman" w:hAnsi="Times New Roman"/>
          <w:sz w:val="24"/>
          <w:lang w:val="en-US"/>
        </w:rPr>
        <w:t>framework</w:t>
      </w:r>
      <w:r w:rsidRPr="00D555B7">
        <w:rPr>
          <w:rFonts w:ascii="Times New Roman" w:hAnsi="Times New Roman"/>
          <w:sz w:val="24"/>
          <w:lang w:val="en-US"/>
        </w:rPr>
        <w:t xml:space="preserve"> for understanding asymmetrical relationships and interpersonal power w</w:t>
      </w:r>
      <w:r w:rsidR="00A42622" w:rsidRPr="00D555B7">
        <w:rPr>
          <w:rFonts w:ascii="Times New Roman" w:hAnsi="Times New Roman"/>
          <w:sz w:val="24"/>
          <w:lang w:val="en-US"/>
        </w:rPr>
        <w:t xml:space="preserve">ithin HE organizations deepening </w:t>
      </w:r>
      <w:r w:rsidR="007B78B8" w:rsidRPr="00D555B7">
        <w:rPr>
          <w:rFonts w:ascii="Times New Roman" w:hAnsi="Times New Roman"/>
          <w:sz w:val="24"/>
          <w:lang w:val="en-US"/>
        </w:rPr>
        <w:t>SDT</w:t>
      </w:r>
      <w:r w:rsidR="0068751B" w:rsidRPr="00D555B7">
        <w:rPr>
          <w:rFonts w:ascii="Times New Roman" w:hAnsi="Times New Roman"/>
          <w:sz w:val="24"/>
          <w:lang w:val="en-US"/>
        </w:rPr>
        <w:t xml:space="preserve"> </w:t>
      </w:r>
      <w:r w:rsidR="003160E2" w:rsidRPr="00D555B7">
        <w:rPr>
          <w:rFonts w:ascii="Times New Roman" w:hAnsi="Times New Roman"/>
          <w:sz w:val="24"/>
          <w:lang w:val="en-US"/>
        </w:rPr>
        <w:t>supporting evidences</w:t>
      </w:r>
      <w:r w:rsidR="007B78B8" w:rsidRPr="00D555B7">
        <w:rPr>
          <w:rFonts w:ascii="Times New Roman" w:hAnsi="Times New Roman"/>
          <w:sz w:val="24"/>
          <w:lang w:val="en-US"/>
        </w:rPr>
        <w:t xml:space="preserve"> </w:t>
      </w:r>
      <w:r w:rsidR="003160E2" w:rsidRPr="00D555B7">
        <w:rPr>
          <w:rFonts w:ascii="Times New Roman" w:hAnsi="Times New Roman"/>
          <w:sz w:val="24"/>
          <w:lang w:val="en-US"/>
        </w:rPr>
        <w:t xml:space="preserve">on </w:t>
      </w:r>
      <w:r w:rsidR="0004564E" w:rsidRPr="00D555B7">
        <w:rPr>
          <w:rFonts w:ascii="Times New Roman" w:hAnsi="Times New Roman"/>
          <w:sz w:val="24"/>
          <w:lang w:val="en-US"/>
        </w:rPr>
        <w:t>P-O fit</w:t>
      </w:r>
      <w:r w:rsidR="0068751B" w:rsidRPr="00D555B7">
        <w:rPr>
          <w:rFonts w:ascii="Times New Roman" w:hAnsi="Times New Roman"/>
          <w:sz w:val="24"/>
          <w:lang w:val="en-US"/>
        </w:rPr>
        <w:t xml:space="preserve"> (Furnham, 2001</w:t>
      </w:r>
      <w:r w:rsidR="000C567D" w:rsidRPr="00D555B7">
        <w:rPr>
          <w:rFonts w:ascii="Times New Roman" w:hAnsi="Times New Roman"/>
          <w:sz w:val="24"/>
          <w:lang w:val="en-US"/>
        </w:rPr>
        <w:t>; Holland, 1996</w:t>
      </w:r>
      <w:r w:rsidR="0068751B" w:rsidRPr="00D555B7">
        <w:rPr>
          <w:rFonts w:ascii="Times New Roman" w:hAnsi="Times New Roman"/>
          <w:sz w:val="24"/>
          <w:lang w:val="en-US"/>
        </w:rPr>
        <w:t xml:space="preserve">) </w:t>
      </w:r>
      <w:r w:rsidR="003160E2" w:rsidRPr="00D555B7">
        <w:rPr>
          <w:rFonts w:ascii="Times New Roman" w:hAnsi="Times New Roman"/>
          <w:sz w:val="24"/>
          <w:lang w:val="en-US"/>
        </w:rPr>
        <w:t>showing</w:t>
      </w:r>
      <w:r w:rsidR="0068751B" w:rsidRPr="00D555B7">
        <w:rPr>
          <w:rFonts w:ascii="Times New Roman" w:hAnsi="Times New Roman"/>
          <w:sz w:val="24"/>
          <w:lang w:val="en-US"/>
        </w:rPr>
        <w:t xml:space="preserve"> how people and organization </w:t>
      </w:r>
      <w:r w:rsidR="003160E2" w:rsidRPr="00D555B7">
        <w:rPr>
          <w:rFonts w:ascii="Times New Roman" w:hAnsi="Times New Roman"/>
          <w:sz w:val="24"/>
          <w:lang w:val="en-US"/>
        </w:rPr>
        <w:t>display</w:t>
      </w:r>
      <w:r w:rsidR="0068751B" w:rsidRPr="00D555B7">
        <w:rPr>
          <w:rFonts w:ascii="Times New Roman" w:hAnsi="Times New Roman"/>
          <w:sz w:val="24"/>
          <w:lang w:val="en-US"/>
        </w:rPr>
        <w:t xml:space="preserve"> congruency </w:t>
      </w:r>
      <w:r w:rsidR="003160E2" w:rsidRPr="00D555B7">
        <w:rPr>
          <w:rFonts w:ascii="Times New Roman" w:hAnsi="Times New Roman"/>
          <w:sz w:val="24"/>
          <w:lang w:val="en-US"/>
        </w:rPr>
        <w:t>between ideologies, values</w:t>
      </w:r>
      <w:r w:rsidR="00E61383" w:rsidRPr="00D555B7">
        <w:rPr>
          <w:rFonts w:ascii="Times New Roman" w:hAnsi="Times New Roman"/>
          <w:sz w:val="24"/>
          <w:lang w:val="en-US"/>
        </w:rPr>
        <w:t xml:space="preserve"> </w:t>
      </w:r>
      <w:r w:rsidR="003160E2" w:rsidRPr="00D555B7">
        <w:rPr>
          <w:rFonts w:ascii="Times New Roman" w:hAnsi="Times New Roman"/>
          <w:sz w:val="24"/>
          <w:lang w:val="en-US"/>
        </w:rPr>
        <w:t xml:space="preserve">and </w:t>
      </w:r>
      <w:r w:rsidR="0068751B" w:rsidRPr="00D555B7">
        <w:rPr>
          <w:rFonts w:ascii="Times New Roman" w:hAnsi="Times New Roman"/>
          <w:sz w:val="24"/>
          <w:lang w:val="en-US"/>
        </w:rPr>
        <w:t>behaviors</w:t>
      </w:r>
      <w:r w:rsidR="00E61383" w:rsidRPr="00D555B7">
        <w:rPr>
          <w:rFonts w:ascii="Times New Roman" w:hAnsi="Times New Roman"/>
          <w:sz w:val="24"/>
          <w:lang w:val="en-US"/>
        </w:rPr>
        <w:t xml:space="preserve"> </w:t>
      </w:r>
      <w:r w:rsidR="00023E85" w:rsidRPr="00D555B7">
        <w:rPr>
          <w:rFonts w:ascii="Times New Roman" w:hAnsi="Times New Roman"/>
          <w:sz w:val="24"/>
          <w:lang w:val="en-US"/>
        </w:rPr>
        <w:t>(Pratto, Sidanius, &amp; Levin, 2006)</w:t>
      </w:r>
      <w:r w:rsidR="007B78B8" w:rsidRPr="00D555B7">
        <w:rPr>
          <w:rFonts w:ascii="Times New Roman" w:hAnsi="Times New Roman"/>
          <w:sz w:val="24"/>
          <w:lang w:val="en-US"/>
        </w:rPr>
        <w:t>. Thus, people with high SDO’</w:t>
      </w:r>
      <w:r w:rsidR="004615BC" w:rsidRPr="00D555B7">
        <w:rPr>
          <w:rFonts w:ascii="Times New Roman" w:hAnsi="Times New Roman"/>
          <w:sz w:val="24"/>
          <w:lang w:val="en-US"/>
        </w:rPr>
        <w:t>s</w:t>
      </w:r>
      <w:r w:rsidR="007B78B8" w:rsidRPr="00D555B7">
        <w:rPr>
          <w:rFonts w:ascii="Times New Roman" w:hAnsi="Times New Roman"/>
          <w:sz w:val="24"/>
          <w:lang w:val="en-US"/>
        </w:rPr>
        <w:t xml:space="preserve"> level found their best fitting within</w:t>
      </w:r>
      <w:r w:rsidR="00E61383" w:rsidRPr="00D555B7">
        <w:rPr>
          <w:rFonts w:ascii="Times New Roman" w:hAnsi="Times New Roman"/>
          <w:sz w:val="24"/>
          <w:lang w:val="en-US"/>
        </w:rPr>
        <w:t xml:space="preserve"> HE</w:t>
      </w:r>
      <w:r w:rsidR="007B78B8" w:rsidRPr="00D555B7">
        <w:rPr>
          <w:rFonts w:ascii="Times New Roman" w:hAnsi="Times New Roman"/>
          <w:sz w:val="24"/>
          <w:lang w:val="en-US"/>
        </w:rPr>
        <w:t xml:space="preserve"> </w:t>
      </w:r>
      <w:r w:rsidR="00023E85" w:rsidRPr="00D555B7">
        <w:rPr>
          <w:rFonts w:ascii="Times New Roman" w:hAnsi="Times New Roman"/>
          <w:sz w:val="24"/>
          <w:lang w:val="en-US"/>
        </w:rPr>
        <w:t>organizations, and HE organizations tend to retain</w:t>
      </w:r>
      <w:r w:rsidR="00A910B7" w:rsidRPr="00D555B7">
        <w:rPr>
          <w:rFonts w:ascii="Times New Roman" w:hAnsi="Times New Roman"/>
          <w:sz w:val="24"/>
          <w:lang w:val="en-US"/>
        </w:rPr>
        <w:t xml:space="preserve"> and preserve</w:t>
      </w:r>
      <w:r w:rsidR="00023E85" w:rsidRPr="00D555B7">
        <w:rPr>
          <w:rFonts w:ascii="Times New Roman" w:hAnsi="Times New Roman"/>
          <w:sz w:val="24"/>
          <w:lang w:val="en-US"/>
        </w:rPr>
        <w:t xml:space="preserve"> employees which enact their r</w:t>
      </w:r>
      <w:r w:rsidR="00A910B7" w:rsidRPr="00D555B7">
        <w:rPr>
          <w:rFonts w:ascii="Times New Roman" w:hAnsi="Times New Roman"/>
          <w:sz w:val="24"/>
          <w:lang w:val="en-US"/>
        </w:rPr>
        <w:t xml:space="preserve">espective hierarchical organizational ideology and values </w:t>
      </w:r>
      <w:r w:rsidR="00023E85" w:rsidRPr="00D555B7">
        <w:rPr>
          <w:rFonts w:ascii="Times New Roman" w:hAnsi="Times New Roman"/>
          <w:sz w:val="24"/>
          <w:lang w:val="en-US"/>
        </w:rPr>
        <w:t xml:space="preserve">(e.g., Pratto </w:t>
      </w:r>
      <w:r w:rsidR="00023E85" w:rsidRPr="00D555B7">
        <w:rPr>
          <w:rFonts w:ascii="Times New Roman" w:hAnsi="Times New Roman"/>
          <w:i/>
          <w:sz w:val="24"/>
          <w:lang w:val="en-US"/>
        </w:rPr>
        <w:t>et al</w:t>
      </w:r>
      <w:r w:rsidR="00023E85" w:rsidRPr="00D555B7">
        <w:rPr>
          <w:rFonts w:ascii="Times New Roman" w:hAnsi="Times New Roman"/>
          <w:sz w:val="24"/>
          <w:lang w:val="en-US"/>
        </w:rPr>
        <w:t xml:space="preserve">., 1997; Sidanius </w:t>
      </w:r>
      <w:r w:rsidR="00023E85" w:rsidRPr="00D555B7">
        <w:rPr>
          <w:rFonts w:ascii="Times New Roman" w:hAnsi="Times New Roman"/>
          <w:i/>
          <w:sz w:val="24"/>
          <w:lang w:val="en-US"/>
        </w:rPr>
        <w:t>et al</w:t>
      </w:r>
      <w:r w:rsidR="00023E85" w:rsidRPr="00D555B7">
        <w:rPr>
          <w:rFonts w:ascii="Times New Roman" w:hAnsi="Times New Roman"/>
          <w:sz w:val="24"/>
          <w:lang w:val="en-US"/>
        </w:rPr>
        <w:t xml:space="preserve">., 2003; Umphress </w:t>
      </w:r>
      <w:r w:rsidR="00023E85" w:rsidRPr="00D555B7">
        <w:rPr>
          <w:rFonts w:ascii="Times New Roman" w:hAnsi="Times New Roman"/>
          <w:i/>
          <w:sz w:val="24"/>
          <w:lang w:val="en-US"/>
        </w:rPr>
        <w:t>et al.</w:t>
      </w:r>
      <w:r w:rsidR="00023E85" w:rsidRPr="00D555B7">
        <w:rPr>
          <w:rFonts w:ascii="Times New Roman" w:hAnsi="Times New Roman"/>
          <w:sz w:val="24"/>
          <w:lang w:val="en-US"/>
        </w:rPr>
        <w:t>, 2007)</w:t>
      </w:r>
      <w:r w:rsidR="00093975" w:rsidRPr="00D555B7">
        <w:rPr>
          <w:rFonts w:ascii="Times New Roman" w:hAnsi="Times New Roman"/>
          <w:sz w:val="24"/>
          <w:lang w:val="en-US"/>
        </w:rPr>
        <w:t>. In</w:t>
      </w:r>
      <w:r w:rsidR="00C466B0" w:rsidRPr="00D555B7">
        <w:rPr>
          <w:rFonts w:ascii="Times New Roman" w:hAnsi="Times New Roman"/>
          <w:sz w:val="24"/>
          <w:lang w:val="en-US"/>
        </w:rPr>
        <w:t xml:space="preserve"> particular</w:t>
      </w:r>
      <w:r w:rsidR="00093975" w:rsidRPr="00D555B7">
        <w:rPr>
          <w:rFonts w:ascii="Times New Roman" w:hAnsi="Times New Roman"/>
          <w:sz w:val="24"/>
          <w:lang w:val="en-US"/>
        </w:rPr>
        <w:t>, we</w:t>
      </w:r>
      <w:r w:rsidR="00C466B0" w:rsidRPr="00D555B7">
        <w:rPr>
          <w:rFonts w:ascii="Times New Roman" w:hAnsi="Times New Roman"/>
          <w:sz w:val="24"/>
          <w:lang w:val="en-US"/>
        </w:rPr>
        <w:t xml:space="preserve"> </w:t>
      </w:r>
      <w:r w:rsidR="00093975" w:rsidRPr="00D555B7">
        <w:rPr>
          <w:rFonts w:ascii="Times New Roman" w:hAnsi="Times New Roman"/>
          <w:sz w:val="24"/>
          <w:lang w:val="en-US"/>
        </w:rPr>
        <w:t xml:space="preserve">found that </w:t>
      </w:r>
      <w:r w:rsidR="004615BC" w:rsidRPr="00D555B7">
        <w:rPr>
          <w:rFonts w:ascii="Times New Roman" w:hAnsi="Times New Roman"/>
          <w:sz w:val="24"/>
          <w:lang w:val="en-US"/>
        </w:rPr>
        <w:t xml:space="preserve">high-SDO </w:t>
      </w:r>
      <w:r w:rsidR="00093975" w:rsidRPr="00D555B7">
        <w:rPr>
          <w:rFonts w:ascii="Times New Roman" w:hAnsi="Times New Roman"/>
          <w:sz w:val="24"/>
          <w:lang w:val="en-US"/>
        </w:rPr>
        <w:t>su</w:t>
      </w:r>
      <w:r w:rsidR="00634141" w:rsidRPr="00D555B7">
        <w:rPr>
          <w:rFonts w:ascii="Times New Roman" w:hAnsi="Times New Roman"/>
          <w:sz w:val="24"/>
          <w:lang w:val="en-US"/>
        </w:rPr>
        <w:t>bordinates (vs</w:t>
      </w:r>
      <w:r w:rsidR="009B0A16" w:rsidRPr="00D555B7">
        <w:rPr>
          <w:rFonts w:ascii="Times New Roman" w:hAnsi="Times New Roman"/>
          <w:sz w:val="24"/>
          <w:lang w:val="en-US"/>
        </w:rPr>
        <w:t>.</w:t>
      </w:r>
      <w:r w:rsidR="00634141" w:rsidRPr="00D555B7">
        <w:rPr>
          <w:rFonts w:ascii="Times New Roman" w:hAnsi="Times New Roman"/>
          <w:sz w:val="24"/>
          <w:lang w:val="en-US"/>
        </w:rPr>
        <w:t xml:space="preserve"> high-SDO supervisors)</w:t>
      </w:r>
      <w:r w:rsidR="00093975" w:rsidRPr="00D555B7">
        <w:rPr>
          <w:rFonts w:ascii="Times New Roman" w:hAnsi="Times New Roman"/>
          <w:sz w:val="24"/>
          <w:lang w:val="en-US"/>
        </w:rPr>
        <w:t xml:space="preserve"> </w:t>
      </w:r>
      <w:r w:rsidR="000C567D" w:rsidRPr="00D555B7">
        <w:rPr>
          <w:rFonts w:ascii="Times New Roman" w:hAnsi="Times New Roman"/>
          <w:sz w:val="24"/>
          <w:lang w:val="en-US"/>
        </w:rPr>
        <w:t xml:space="preserve">slightly much </w:t>
      </w:r>
      <w:r w:rsidR="00093975" w:rsidRPr="00D555B7">
        <w:rPr>
          <w:rFonts w:ascii="Times New Roman" w:hAnsi="Times New Roman"/>
          <w:sz w:val="24"/>
          <w:lang w:val="en-US"/>
        </w:rPr>
        <w:t>endorse</w:t>
      </w:r>
      <w:r w:rsidR="00A50317" w:rsidRPr="00D555B7">
        <w:rPr>
          <w:rFonts w:ascii="Times New Roman" w:hAnsi="Times New Roman"/>
          <w:sz w:val="24"/>
          <w:lang w:val="en-US"/>
        </w:rPr>
        <w:t xml:space="preserve"> </w:t>
      </w:r>
      <w:r w:rsidR="00093975" w:rsidRPr="00D555B7">
        <w:rPr>
          <w:rFonts w:ascii="Times New Roman" w:hAnsi="Times New Roman"/>
          <w:sz w:val="24"/>
          <w:lang w:val="en-US"/>
        </w:rPr>
        <w:t>harsh interpersonal power tactics</w:t>
      </w:r>
      <w:r w:rsidR="00721E01" w:rsidRPr="00D555B7">
        <w:rPr>
          <w:rFonts w:ascii="Times New Roman" w:hAnsi="Times New Roman"/>
          <w:sz w:val="24"/>
          <w:lang w:val="en-US"/>
        </w:rPr>
        <w:t>, this way o</w:t>
      </w:r>
      <w:r w:rsidR="006626A9" w:rsidRPr="00D555B7">
        <w:rPr>
          <w:rFonts w:ascii="Times New Roman" w:hAnsi="Times New Roman"/>
          <w:sz w:val="24"/>
          <w:lang w:val="en-US"/>
        </w:rPr>
        <w:t>ur</w:t>
      </w:r>
      <w:r w:rsidR="00F910E1" w:rsidRPr="00D555B7">
        <w:rPr>
          <w:rFonts w:ascii="Times New Roman" w:hAnsi="Times New Roman"/>
          <w:sz w:val="24"/>
          <w:lang w:val="en-US"/>
        </w:rPr>
        <w:t xml:space="preserve"> finding </w:t>
      </w:r>
      <w:r w:rsidR="006626A9" w:rsidRPr="00D555B7">
        <w:rPr>
          <w:rFonts w:ascii="Times New Roman" w:hAnsi="Times New Roman"/>
          <w:sz w:val="24"/>
          <w:lang w:val="en-US"/>
        </w:rPr>
        <w:t>empower</w:t>
      </w:r>
      <w:r w:rsidR="00721E01" w:rsidRPr="00D555B7">
        <w:rPr>
          <w:rFonts w:ascii="Times New Roman" w:hAnsi="Times New Roman"/>
          <w:sz w:val="24"/>
          <w:lang w:val="en-US"/>
        </w:rPr>
        <w:t>s</w:t>
      </w:r>
      <w:r w:rsidR="00F910E1" w:rsidRPr="00D555B7">
        <w:rPr>
          <w:rFonts w:ascii="Times New Roman" w:hAnsi="Times New Roman"/>
          <w:sz w:val="24"/>
          <w:lang w:val="en-US"/>
        </w:rPr>
        <w:t xml:space="preserve"> </w:t>
      </w:r>
      <w:r w:rsidR="006626A9" w:rsidRPr="00D555B7">
        <w:rPr>
          <w:rFonts w:ascii="Times New Roman" w:hAnsi="Times New Roman"/>
          <w:sz w:val="24"/>
          <w:lang w:val="en-US"/>
        </w:rPr>
        <w:t>what foresee on</w:t>
      </w:r>
      <w:r w:rsidR="00F910E1" w:rsidRPr="00D555B7">
        <w:rPr>
          <w:rFonts w:ascii="Times New Roman" w:hAnsi="Times New Roman"/>
          <w:sz w:val="24"/>
          <w:lang w:val="en-US"/>
        </w:rPr>
        <w:t xml:space="preserve"> P-O fit framed within SDT. Subordinates </w:t>
      </w:r>
      <w:r w:rsidR="00C466B0" w:rsidRPr="00D555B7">
        <w:rPr>
          <w:rFonts w:ascii="Times New Roman" w:hAnsi="Times New Roman"/>
          <w:sz w:val="24"/>
          <w:lang w:val="en-US"/>
        </w:rPr>
        <w:t>show</w:t>
      </w:r>
      <w:r w:rsidR="000C567D" w:rsidRPr="00D555B7">
        <w:rPr>
          <w:rFonts w:ascii="Times New Roman" w:hAnsi="Times New Roman"/>
          <w:sz w:val="24"/>
          <w:lang w:val="en-US"/>
        </w:rPr>
        <w:t>ed</w:t>
      </w:r>
      <w:r w:rsidR="00C466B0" w:rsidRPr="00D555B7">
        <w:rPr>
          <w:rFonts w:ascii="Times New Roman" w:hAnsi="Times New Roman"/>
          <w:sz w:val="24"/>
          <w:lang w:val="en-US"/>
        </w:rPr>
        <w:t xml:space="preserve"> </w:t>
      </w:r>
      <w:r w:rsidR="00E53C4D" w:rsidRPr="00D555B7">
        <w:rPr>
          <w:rFonts w:ascii="Times New Roman" w:hAnsi="Times New Roman"/>
          <w:sz w:val="24"/>
          <w:lang w:val="en-US"/>
        </w:rPr>
        <w:t>a</w:t>
      </w:r>
      <w:r w:rsidR="00F910E1" w:rsidRPr="00D555B7">
        <w:rPr>
          <w:rFonts w:ascii="Times New Roman" w:hAnsi="Times New Roman"/>
          <w:sz w:val="24"/>
          <w:lang w:val="en-US"/>
        </w:rPr>
        <w:t>n</w:t>
      </w:r>
      <w:r w:rsidR="00C466B0" w:rsidRPr="00D555B7">
        <w:rPr>
          <w:rFonts w:ascii="Times New Roman" w:hAnsi="Times New Roman"/>
          <w:sz w:val="24"/>
          <w:lang w:val="en-US"/>
        </w:rPr>
        <w:t xml:space="preserve"> high P-O fit within the HE organization</w:t>
      </w:r>
      <w:r w:rsidR="00A50317" w:rsidRPr="00D555B7">
        <w:rPr>
          <w:rFonts w:ascii="Times New Roman" w:hAnsi="Times New Roman"/>
          <w:sz w:val="24"/>
          <w:lang w:val="en-US"/>
        </w:rPr>
        <w:t xml:space="preserve"> </w:t>
      </w:r>
      <w:r w:rsidR="00F910E1" w:rsidRPr="00D555B7">
        <w:rPr>
          <w:rFonts w:ascii="Times New Roman" w:hAnsi="Times New Roman"/>
          <w:sz w:val="24"/>
          <w:lang w:val="en-US"/>
        </w:rPr>
        <w:t xml:space="preserve">in which they work showing </w:t>
      </w:r>
      <w:r w:rsidR="00023E85" w:rsidRPr="00D555B7">
        <w:rPr>
          <w:rFonts w:ascii="Times New Roman" w:hAnsi="Times New Roman"/>
          <w:sz w:val="24"/>
          <w:lang w:val="en-US"/>
        </w:rPr>
        <w:t>congruence</w:t>
      </w:r>
      <w:r w:rsidR="00AE1644" w:rsidRPr="00D555B7">
        <w:rPr>
          <w:rFonts w:ascii="Times New Roman" w:hAnsi="Times New Roman"/>
          <w:sz w:val="24"/>
          <w:lang w:val="en-US"/>
        </w:rPr>
        <w:t xml:space="preserve"> with</w:t>
      </w:r>
      <w:r w:rsidR="00023E85" w:rsidRPr="00D555B7">
        <w:rPr>
          <w:rFonts w:ascii="Times New Roman" w:hAnsi="Times New Roman"/>
          <w:sz w:val="24"/>
          <w:lang w:val="en-US"/>
        </w:rPr>
        <w:t xml:space="preserve"> organizational shared value, </w:t>
      </w:r>
      <w:r w:rsidR="00A50317" w:rsidRPr="00D555B7">
        <w:rPr>
          <w:rFonts w:ascii="Times New Roman" w:hAnsi="Times New Roman"/>
          <w:sz w:val="24"/>
          <w:lang w:val="en-US"/>
        </w:rPr>
        <w:t>ideologies</w:t>
      </w:r>
      <w:r w:rsidR="00023E85" w:rsidRPr="00D555B7">
        <w:rPr>
          <w:rFonts w:ascii="Times New Roman" w:hAnsi="Times New Roman"/>
          <w:sz w:val="24"/>
          <w:lang w:val="en-US"/>
        </w:rPr>
        <w:t xml:space="preserve"> and orientations</w:t>
      </w:r>
      <w:r w:rsidR="00AE1644" w:rsidRPr="00D555B7">
        <w:rPr>
          <w:rFonts w:ascii="Times New Roman" w:hAnsi="Times New Roman"/>
          <w:sz w:val="24"/>
          <w:lang w:val="en-US"/>
        </w:rPr>
        <w:t xml:space="preserve"> concur</w:t>
      </w:r>
      <w:r w:rsidR="00DA0766" w:rsidRPr="00D555B7">
        <w:rPr>
          <w:rFonts w:ascii="Times New Roman" w:hAnsi="Times New Roman"/>
          <w:sz w:val="24"/>
          <w:lang w:val="en-US"/>
        </w:rPr>
        <w:t>ring</w:t>
      </w:r>
      <w:r w:rsidR="00AE1644" w:rsidRPr="00D555B7">
        <w:rPr>
          <w:rFonts w:ascii="Times New Roman" w:hAnsi="Times New Roman"/>
          <w:sz w:val="24"/>
          <w:lang w:val="en-US"/>
        </w:rPr>
        <w:t xml:space="preserve"> in </w:t>
      </w:r>
      <w:r w:rsidR="00F910E1" w:rsidRPr="00D555B7">
        <w:rPr>
          <w:rFonts w:ascii="Times New Roman" w:hAnsi="Times New Roman"/>
          <w:sz w:val="24"/>
          <w:lang w:val="en-US"/>
        </w:rPr>
        <w:t>the conservation of</w:t>
      </w:r>
      <w:r w:rsidR="00A50317" w:rsidRPr="00D555B7">
        <w:rPr>
          <w:rFonts w:ascii="Times New Roman" w:hAnsi="Times New Roman"/>
          <w:sz w:val="24"/>
          <w:lang w:val="en-US"/>
        </w:rPr>
        <w:t xml:space="preserve"> role</w:t>
      </w:r>
      <w:r w:rsidR="00AE1644" w:rsidRPr="00D555B7">
        <w:rPr>
          <w:rFonts w:ascii="Times New Roman" w:hAnsi="Times New Roman"/>
          <w:sz w:val="24"/>
          <w:lang w:val="en-US"/>
        </w:rPr>
        <w:t xml:space="preserve"> hierarchies</w:t>
      </w:r>
      <w:r w:rsidR="000C49A9" w:rsidRPr="00D555B7">
        <w:rPr>
          <w:rFonts w:ascii="Times New Roman" w:hAnsi="Times New Roman"/>
          <w:sz w:val="24"/>
          <w:lang w:val="en-US"/>
        </w:rPr>
        <w:t xml:space="preserve"> </w:t>
      </w:r>
      <w:r w:rsidR="00F910E1" w:rsidRPr="00D555B7">
        <w:rPr>
          <w:rFonts w:ascii="Times New Roman" w:hAnsi="Times New Roman"/>
          <w:sz w:val="24"/>
          <w:lang w:val="en-US"/>
        </w:rPr>
        <w:t xml:space="preserve">keeping </w:t>
      </w:r>
      <w:r w:rsidR="00A50317" w:rsidRPr="00D555B7">
        <w:rPr>
          <w:rFonts w:ascii="Times New Roman" w:hAnsi="Times New Roman"/>
          <w:sz w:val="24"/>
          <w:lang w:val="en-US"/>
        </w:rPr>
        <w:t>stability within organizational social system</w:t>
      </w:r>
      <w:r w:rsidR="00AE1644" w:rsidRPr="00D555B7">
        <w:rPr>
          <w:rFonts w:ascii="Times New Roman" w:hAnsi="Times New Roman"/>
          <w:sz w:val="24"/>
          <w:lang w:val="en-US"/>
        </w:rPr>
        <w:t xml:space="preserve">. </w:t>
      </w:r>
      <w:r w:rsidR="00F910E1" w:rsidRPr="00D555B7">
        <w:rPr>
          <w:rFonts w:ascii="Times New Roman" w:hAnsi="Times New Roman"/>
          <w:sz w:val="24"/>
          <w:lang w:val="en-US"/>
        </w:rPr>
        <w:t>Moreover,</w:t>
      </w:r>
      <w:r w:rsidR="00C466B0" w:rsidRPr="00D555B7">
        <w:rPr>
          <w:rFonts w:ascii="Times New Roman" w:hAnsi="Times New Roman"/>
          <w:sz w:val="24"/>
          <w:lang w:val="en-US"/>
        </w:rPr>
        <w:t xml:space="preserve"> we found that high-SDO supervisors</w:t>
      </w:r>
      <w:r w:rsidR="000B54B3" w:rsidRPr="00D555B7">
        <w:rPr>
          <w:rFonts w:ascii="Times New Roman" w:hAnsi="Times New Roman"/>
          <w:sz w:val="24"/>
          <w:lang w:val="en-US"/>
        </w:rPr>
        <w:t xml:space="preserve"> (vs high-SDO subordinates)</w:t>
      </w:r>
      <w:r w:rsidR="00C466B0" w:rsidRPr="00D555B7">
        <w:rPr>
          <w:rFonts w:ascii="Times New Roman" w:hAnsi="Times New Roman"/>
          <w:sz w:val="24"/>
          <w:lang w:val="en-US"/>
        </w:rPr>
        <w:t xml:space="preserve"> </w:t>
      </w:r>
      <w:r w:rsidR="00093975" w:rsidRPr="00D555B7">
        <w:rPr>
          <w:rFonts w:ascii="Times New Roman" w:hAnsi="Times New Roman"/>
          <w:sz w:val="24"/>
          <w:lang w:val="en-US"/>
        </w:rPr>
        <w:t>avoid soft power tactics</w:t>
      </w:r>
      <w:r w:rsidR="001958EE" w:rsidRPr="00D555B7">
        <w:rPr>
          <w:rFonts w:ascii="Times New Roman" w:hAnsi="Times New Roman"/>
          <w:sz w:val="24"/>
          <w:lang w:val="en-US"/>
        </w:rPr>
        <w:t xml:space="preserve"> uses</w:t>
      </w:r>
      <w:r w:rsidR="004615BC">
        <w:rPr>
          <w:rFonts w:ascii="Times New Roman" w:hAnsi="Times New Roman"/>
          <w:sz w:val="24"/>
          <w:lang w:val="en-US"/>
        </w:rPr>
        <w:t xml:space="preserve">. </w:t>
      </w:r>
      <w:r w:rsidR="004615BC" w:rsidRPr="00C466B0">
        <w:rPr>
          <w:rFonts w:ascii="Times New Roman" w:hAnsi="Times New Roman"/>
          <w:sz w:val="24"/>
          <w:highlight w:val="yellow"/>
          <w:lang w:val="en-US"/>
        </w:rPr>
        <w:t>This</w:t>
      </w:r>
      <w:r w:rsidR="00C466B0" w:rsidRPr="00C466B0">
        <w:rPr>
          <w:rFonts w:ascii="Times New Roman" w:hAnsi="Times New Roman"/>
          <w:sz w:val="24"/>
          <w:highlight w:val="yellow"/>
          <w:lang w:val="en-US"/>
        </w:rPr>
        <w:t xml:space="preserve"> latter</w:t>
      </w:r>
      <w:r w:rsidR="00F910E1">
        <w:rPr>
          <w:rFonts w:ascii="Times New Roman" w:hAnsi="Times New Roman"/>
          <w:sz w:val="24"/>
          <w:highlight w:val="yellow"/>
          <w:lang w:val="en-US"/>
        </w:rPr>
        <w:t xml:space="preserve"> </w:t>
      </w:r>
      <w:r w:rsidR="00F910E1" w:rsidRPr="007407FC">
        <w:rPr>
          <w:rFonts w:ascii="Times New Roman" w:hAnsi="Times New Roman"/>
          <w:sz w:val="24"/>
          <w:lang w:val="en-US"/>
        </w:rPr>
        <w:t xml:space="preserve">result </w:t>
      </w:r>
      <w:r w:rsidR="00352FAE" w:rsidRPr="007407FC">
        <w:rPr>
          <w:rFonts w:ascii="Times New Roman" w:hAnsi="Times New Roman"/>
          <w:sz w:val="24"/>
          <w:lang w:val="en-US"/>
        </w:rPr>
        <w:t>depict</w:t>
      </w:r>
      <w:r w:rsidR="00AE1644" w:rsidRPr="007407FC">
        <w:rPr>
          <w:rFonts w:ascii="Times New Roman" w:hAnsi="Times New Roman"/>
          <w:sz w:val="24"/>
          <w:lang w:val="en-US"/>
        </w:rPr>
        <w:t xml:space="preserve"> HE</w:t>
      </w:r>
      <w:r w:rsidR="004615BC" w:rsidRPr="007407FC">
        <w:rPr>
          <w:rFonts w:ascii="Times New Roman" w:hAnsi="Times New Roman"/>
          <w:sz w:val="24"/>
          <w:lang w:val="en-US"/>
        </w:rPr>
        <w:t xml:space="preserve"> organizations as social </w:t>
      </w:r>
      <w:r w:rsidR="00352FAE" w:rsidRPr="007407FC">
        <w:rPr>
          <w:rFonts w:ascii="Times New Roman" w:hAnsi="Times New Roman"/>
          <w:sz w:val="24"/>
          <w:lang w:val="en-US"/>
        </w:rPr>
        <w:t>system</w:t>
      </w:r>
      <w:r w:rsidR="004615BC" w:rsidRPr="007407FC">
        <w:rPr>
          <w:rFonts w:ascii="Times New Roman" w:hAnsi="Times New Roman"/>
          <w:sz w:val="24"/>
          <w:lang w:val="en-US"/>
        </w:rPr>
        <w:t xml:space="preserve"> where supervisors </w:t>
      </w:r>
      <w:r w:rsidR="00C466B0" w:rsidRPr="007407FC">
        <w:rPr>
          <w:rFonts w:ascii="Times New Roman" w:hAnsi="Times New Roman"/>
          <w:sz w:val="24"/>
          <w:lang w:val="en-US"/>
        </w:rPr>
        <w:t xml:space="preserve">control the </w:t>
      </w:r>
      <w:r w:rsidR="000C49A9" w:rsidRPr="007407FC">
        <w:rPr>
          <w:rFonts w:ascii="Times New Roman" w:hAnsi="Times New Roman"/>
          <w:sz w:val="24"/>
          <w:lang w:val="en-US"/>
        </w:rPr>
        <w:t>use</w:t>
      </w:r>
      <w:r w:rsidR="00C466B0" w:rsidRPr="007407FC">
        <w:rPr>
          <w:rFonts w:ascii="Times New Roman" w:hAnsi="Times New Roman"/>
          <w:sz w:val="24"/>
          <w:lang w:val="en-US"/>
        </w:rPr>
        <w:t xml:space="preserve"> of</w:t>
      </w:r>
      <w:r w:rsidR="000C49A9" w:rsidRPr="007407FC">
        <w:rPr>
          <w:rFonts w:ascii="Times New Roman" w:hAnsi="Times New Roman"/>
          <w:sz w:val="24"/>
          <w:lang w:val="en-US"/>
        </w:rPr>
        <w:t xml:space="preserve"> soft</w:t>
      </w:r>
      <w:r w:rsidR="00C466B0" w:rsidRPr="007407FC">
        <w:rPr>
          <w:rFonts w:ascii="Times New Roman" w:hAnsi="Times New Roman"/>
          <w:sz w:val="24"/>
          <w:lang w:val="en-US"/>
        </w:rPr>
        <w:t xml:space="preserve"> interpersonal power</w:t>
      </w:r>
      <w:r w:rsidR="000C49A9" w:rsidRPr="007407FC">
        <w:rPr>
          <w:rFonts w:ascii="Times New Roman" w:hAnsi="Times New Roman"/>
          <w:sz w:val="24"/>
          <w:lang w:val="en-US"/>
        </w:rPr>
        <w:t xml:space="preserve"> strategies</w:t>
      </w:r>
      <w:r w:rsidR="00AE1644" w:rsidRPr="007407FC">
        <w:rPr>
          <w:rFonts w:ascii="Times New Roman" w:hAnsi="Times New Roman"/>
          <w:sz w:val="24"/>
          <w:lang w:val="en-US"/>
        </w:rPr>
        <w:t xml:space="preserve"> avoiding</w:t>
      </w:r>
      <w:r w:rsidR="00352FAE" w:rsidRPr="007407FC">
        <w:rPr>
          <w:rFonts w:ascii="Times New Roman" w:hAnsi="Times New Roman"/>
          <w:sz w:val="24"/>
          <w:lang w:val="en-US"/>
        </w:rPr>
        <w:t xml:space="preserve"> </w:t>
      </w:r>
      <w:r w:rsidR="00C329AD" w:rsidRPr="007407FC">
        <w:rPr>
          <w:rFonts w:ascii="Times New Roman" w:hAnsi="Times New Roman"/>
          <w:sz w:val="24"/>
          <w:lang w:val="en-US"/>
        </w:rPr>
        <w:t>endorsement that</w:t>
      </w:r>
      <w:r w:rsidR="00AE1644" w:rsidRPr="007407FC">
        <w:rPr>
          <w:rFonts w:ascii="Times New Roman" w:hAnsi="Times New Roman"/>
          <w:sz w:val="24"/>
          <w:lang w:val="en-US"/>
        </w:rPr>
        <w:t xml:space="preserve"> </w:t>
      </w:r>
      <w:r w:rsidR="00715961" w:rsidRPr="007407FC">
        <w:rPr>
          <w:rFonts w:ascii="Times New Roman" w:hAnsi="Times New Roman"/>
          <w:sz w:val="24"/>
          <w:lang w:val="en-US"/>
        </w:rPr>
        <w:t xml:space="preserve">can </w:t>
      </w:r>
      <w:r w:rsidR="00AE1644" w:rsidRPr="007407FC">
        <w:rPr>
          <w:rFonts w:ascii="Times New Roman" w:hAnsi="Times New Roman"/>
          <w:sz w:val="24"/>
          <w:lang w:val="en-US"/>
        </w:rPr>
        <w:t>potentially reduce hierarchies</w:t>
      </w:r>
      <w:r w:rsidR="004615BC" w:rsidRPr="007407FC">
        <w:rPr>
          <w:rFonts w:ascii="Times New Roman" w:hAnsi="Times New Roman"/>
          <w:sz w:val="24"/>
          <w:lang w:val="en-US"/>
        </w:rPr>
        <w:t xml:space="preserve"> </w:t>
      </w:r>
      <w:r w:rsidR="00AE1644" w:rsidRPr="007407FC">
        <w:rPr>
          <w:rFonts w:ascii="Times New Roman" w:hAnsi="Times New Roman"/>
          <w:sz w:val="24"/>
          <w:lang w:val="en-US"/>
        </w:rPr>
        <w:t xml:space="preserve">and </w:t>
      </w:r>
      <w:r w:rsidR="004615BC" w:rsidRPr="007407FC">
        <w:rPr>
          <w:rFonts w:ascii="Times New Roman" w:hAnsi="Times New Roman"/>
          <w:sz w:val="24"/>
          <w:lang w:val="en-US"/>
        </w:rPr>
        <w:t>inequalities</w:t>
      </w:r>
      <w:r w:rsidR="00604DA5" w:rsidRPr="007407FC">
        <w:rPr>
          <w:rFonts w:ascii="Times New Roman" w:hAnsi="Times New Roman"/>
          <w:sz w:val="24"/>
          <w:lang w:val="en-US"/>
        </w:rPr>
        <w:t xml:space="preserve"> (Sidanius &amp; Pratto, 2001)</w:t>
      </w:r>
      <w:r w:rsidR="004615BC" w:rsidRPr="007407FC">
        <w:rPr>
          <w:rFonts w:ascii="Times New Roman" w:hAnsi="Times New Roman"/>
          <w:sz w:val="24"/>
          <w:lang w:val="en-US"/>
        </w:rPr>
        <w:t xml:space="preserve">. </w:t>
      </w:r>
      <w:r w:rsidR="001954CE" w:rsidRPr="007407FC">
        <w:rPr>
          <w:rFonts w:ascii="Times New Roman" w:hAnsi="Times New Roman"/>
          <w:sz w:val="24"/>
          <w:lang w:val="en-US"/>
        </w:rPr>
        <w:t>In other words</w:t>
      </w:r>
      <w:r w:rsidR="00D4499F" w:rsidRPr="007407FC">
        <w:rPr>
          <w:rFonts w:ascii="Times New Roman" w:hAnsi="Times New Roman"/>
          <w:sz w:val="24"/>
          <w:lang w:val="en-US"/>
        </w:rPr>
        <w:t>, it seems that subordinates show an high P-O fit when they comply with harsh power tactics mirroring HE legitim</w:t>
      </w:r>
      <w:r w:rsidR="00220F38" w:rsidRPr="007407FC">
        <w:rPr>
          <w:rFonts w:ascii="Times New Roman" w:hAnsi="Times New Roman"/>
          <w:sz w:val="24"/>
          <w:lang w:val="en-US"/>
        </w:rPr>
        <w:t>izing myths in HE organizations</w:t>
      </w:r>
      <w:r w:rsidR="008625F0" w:rsidRPr="007407FC">
        <w:rPr>
          <w:rFonts w:ascii="Times New Roman" w:hAnsi="Times New Roman"/>
          <w:sz w:val="24"/>
          <w:lang w:val="en-US"/>
        </w:rPr>
        <w:t>.</w:t>
      </w:r>
    </w:p>
    <w:p w14:paraId="2C70489D" w14:textId="77777777" w:rsidR="00446067" w:rsidRPr="007407FC" w:rsidRDefault="00220F38" w:rsidP="00184851">
      <w:pPr>
        <w:autoSpaceDE w:val="0"/>
        <w:autoSpaceDN w:val="0"/>
        <w:adjustRightInd w:val="0"/>
        <w:spacing w:after="0" w:line="480" w:lineRule="auto"/>
        <w:rPr>
          <w:rFonts w:ascii="Times New Roman" w:hAnsi="Times New Roman"/>
          <w:sz w:val="24"/>
          <w:lang w:val="en-US"/>
        </w:rPr>
      </w:pPr>
      <w:r w:rsidRPr="007407FC">
        <w:rPr>
          <w:rFonts w:ascii="Times New Roman" w:hAnsi="Times New Roman"/>
          <w:sz w:val="24"/>
          <w:lang w:val="en-US"/>
        </w:rPr>
        <w:t>Furthermore we</w:t>
      </w:r>
      <w:r w:rsidR="004615BC" w:rsidRPr="007407FC">
        <w:rPr>
          <w:rFonts w:ascii="Times New Roman" w:hAnsi="Times New Roman"/>
          <w:sz w:val="24"/>
          <w:lang w:val="en-US"/>
        </w:rPr>
        <w:t xml:space="preserve"> observed a coordination between supervisors and subordinates in endorsing harsh tactics</w:t>
      </w:r>
      <w:r w:rsidR="004662FD" w:rsidRPr="007407FC">
        <w:rPr>
          <w:rFonts w:ascii="Times New Roman" w:hAnsi="Times New Roman"/>
          <w:sz w:val="24"/>
          <w:lang w:val="en-US"/>
        </w:rPr>
        <w:t xml:space="preserve"> (Aiello, Pratto, &amp; Pierro, 2013)</w:t>
      </w:r>
      <w:r w:rsidR="0071155F" w:rsidRPr="007407FC">
        <w:rPr>
          <w:rFonts w:ascii="Times New Roman" w:hAnsi="Times New Roman"/>
          <w:sz w:val="24"/>
          <w:lang w:val="en-US"/>
        </w:rPr>
        <w:t xml:space="preserve"> but not for soft tactics</w:t>
      </w:r>
      <w:r w:rsidRPr="007407FC">
        <w:rPr>
          <w:rFonts w:ascii="Times New Roman" w:hAnsi="Times New Roman"/>
          <w:sz w:val="24"/>
          <w:lang w:val="en-US"/>
        </w:rPr>
        <w:t>. I</w:t>
      </w:r>
      <w:r w:rsidR="004615BC" w:rsidRPr="007407FC">
        <w:rPr>
          <w:rFonts w:ascii="Times New Roman" w:hAnsi="Times New Roman"/>
          <w:sz w:val="24"/>
          <w:lang w:val="en-US"/>
        </w:rPr>
        <w:t xml:space="preserve">f we assumed that supervisors “lead” organizational functioning, </w:t>
      </w:r>
      <w:r w:rsidR="0071155F" w:rsidRPr="007407FC">
        <w:rPr>
          <w:rFonts w:ascii="Times New Roman" w:hAnsi="Times New Roman"/>
          <w:sz w:val="24"/>
          <w:lang w:val="en-US"/>
        </w:rPr>
        <w:t xml:space="preserve">we can </w:t>
      </w:r>
      <w:r w:rsidRPr="007407FC">
        <w:rPr>
          <w:rFonts w:ascii="Times New Roman" w:hAnsi="Times New Roman"/>
          <w:sz w:val="24"/>
          <w:lang w:val="en-US"/>
        </w:rPr>
        <w:t>conceive</w:t>
      </w:r>
      <w:r w:rsidR="0071155F" w:rsidRPr="007407FC">
        <w:rPr>
          <w:rFonts w:ascii="Times New Roman" w:hAnsi="Times New Roman"/>
          <w:sz w:val="24"/>
          <w:lang w:val="en-US"/>
        </w:rPr>
        <w:t xml:space="preserve"> that these latter </w:t>
      </w:r>
      <w:r w:rsidR="0071155F" w:rsidRPr="007407FC">
        <w:rPr>
          <w:rFonts w:ascii="Times New Roman" w:hAnsi="Times New Roman"/>
          <w:i/>
          <w:sz w:val="24"/>
          <w:lang w:val="en-US"/>
        </w:rPr>
        <w:t>use</w:t>
      </w:r>
      <w:r w:rsidR="0071155F" w:rsidRPr="007407FC">
        <w:rPr>
          <w:rFonts w:ascii="Times New Roman" w:hAnsi="Times New Roman"/>
          <w:sz w:val="24"/>
          <w:lang w:val="en-US"/>
        </w:rPr>
        <w:t xml:space="preserve"> harsh power strategies at interpersonal level while subordinates</w:t>
      </w:r>
      <w:r w:rsidR="00A50317" w:rsidRPr="007407FC">
        <w:rPr>
          <w:rFonts w:ascii="Times New Roman" w:hAnsi="Times New Roman"/>
          <w:sz w:val="24"/>
          <w:lang w:val="en-US"/>
        </w:rPr>
        <w:t xml:space="preserve"> can</w:t>
      </w:r>
      <w:r w:rsidR="00555B49" w:rsidRPr="007407FC">
        <w:rPr>
          <w:rFonts w:ascii="Times New Roman" w:hAnsi="Times New Roman"/>
          <w:sz w:val="24"/>
          <w:lang w:val="en-US"/>
        </w:rPr>
        <w:t xml:space="preserve"> only</w:t>
      </w:r>
      <w:r w:rsidR="0071155F" w:rsidRPr="007407FC">
        <w:rPr>
          <w:rFonts w:ascii="Times New Roman" w:hAnsi="Times New Roman"/>
          <w:sz w:val="24"/>
          <w:lang w:val="en-US"/>
        </w:rPr>
        <w:t xml:space="preserve"> </w:t>
      </w:r>
      <w:r w:rsidR="0071155F" w:rsidRPr="007407FC">
        <w:rPr>
          <w:rFonts w:ascii="Times New Roman" w:hAnsi="Times New Roman"/>
          <w:i/>
          <w:sz w:val="24"/>
          <w:lang w:val="en-US"/>
        </w:rPr>
        <w:t>comply</w:t>
      </w:r>
      <w:r w:rsidR="0071155F" w:rsidRPr="007407FC">
        <w:rPr>
          <w:rFonts w:ascii="Times New Roman" w:hAnsi="Times New Roman"/>
          <w:sz w:val="24"/>
          <w:lang w:val="en-US"/>
        </w:rPr>
        <w:t xml:space="preserve"> with them (IPIM,</w:t>
      </w:r>
      <w:r w:rsidR="00604DA5" w:rsidRPr="007407FC">
        <w:rPr>
          <w:rFonts w:ascii="Times New Roman" w:hAnsi="Times New Roman"/>
          <w:sz w:val="24"/>
          <w:lang w:val="en-US"/>
        </w:rPr>
        <w:t xml:space="preserve"> Raven, 1992; Raven, Schwarzwald &amp; Koslowsky, 1998; Schwarzwald,</w:t>
      </w:r>
      <w:r w:rsidR="00604DA5" w:rsidRPr="007407FC">
        <w:rPr>
          <w:rFonts w:ascii="Times New Roman" w:hAnsi="Times New Roman"/>
          <w:sz w:val="24"/>
          <w:szCs w:val="24"/>
        </w:rPr>
        <w:t xml:space="preserve"> Koslowsky, &amp; Ochana-Levin</w:t>
      </w:r>
      <w:r w:rsidR="00604DA5" w:rsidRPr="007407FC">
        <w:rPr>
          <w:rFonts w:ascii="Times New Roman" w:hAnsi="Times New Roman"/>
          <w:sz w:val="24"/>
          <w:lang w:val="en-US"/>
        </w:rPr>
        <w:t xml:space="preserve">, </w:t>
      </w:r>
      <w:r w:rsidR="00555B49" w:rsidRPr="007407FC">
        <w:rPr>
          <w:rFonts w:ascii="Times New Roman" w:hAnsi="Times New Roman"/>
          <w:sz w:val="24"/>
          <w:lang w:val="en-US"/>
        </w:rPr>
        <w:t>2004)</w:t>
      </w:r>
      <w:r w:rsidR="0071155F" w:rsidRPr="007407FC">
        <w:rPr>
          <w:rFonts w:ascii="Times New Roman" w:hAnsi="Times New Roman"/>
          <w:sz w:val="24"/>
          <w:lang w:val="en-US"/>
        </w:rPr>
        <w:t xml:space="preserve"> in order to </w:t>
      </w:r>
      <w:r w:rsidR="00A75F4D" w:rsidRPr="007407FC">
        <w:rPr>
          <w:rFonts w:ascii="Times New Roman" w:hAnsi="Times New Roman"/>
          <w:sz w:val="24"/>
          <w:lang w:val="en-US"/>
        </w:rPr>
        <w:t>concur in the stability of</w:t>
      </w:r>
      <w:r w:rsidR="004662FD" w:rsidRPr="007407FC">
        <w:rPr>
          <w:rFonts w:ascii="Times New Roman" w:hAnsi="Times New Roman"/>
          <w:sz w:val="24"/>
          <w:lang w:val="en-US"/>
        </w:rPr>
        <w:t xml:space="preserve"> hierarchical system within organization </w:t>
      </w:r>
      <w:r w:rsidR="00604DA5" w:rsidRPr="007407FC">
        <w:rPr>
          <w:rFonts w:ascii="Times New Roman" w:hAnsi="Times New Roman"/>
          <w:sz w:val="24"/>
          <w:lang w:val="en-US"/>
        </w:rPr>
        <w:t>(</w:t>
      </w:r>
      <w:r w:rsidR="002026C2" w:rsidRPr="007407FC">
        <w:rPr>
          <w:rFonts w:ascii="Times New Roman" w:hAnsi="Times New Roman"/>
          <w:sz w:val="24"/>
          <w:lang w:val="en-US"/>
        </w:rPr>
        <w:t xml:space="preserve">Sidanius &amp; Pratto, 2001; </w:t>
      </w:r>
      <w:r w:rsidR="00604DA5" w:rsidRPr="007407FC">
        <w:rPr>
          <w:rFonts w:ascii="Times New Roman" w:hAnsi="Times New Roman"/>
          <w:sz w:val="24"/>
          <w:lang w:val="en-US"/>
        </w:rPr>
        <w:t>Pratto, Sidanius, &amp; Levin, 2006)</w:t>
      </w:r>
      <w:r w:rsidR="0071155F" w:rsidRPr="007407FC">
        <w:rPr>
          <w:rFonts w:ascii="Times New Roman" w:hAnsi="Times New Roman"/>
          <w:sz w:val="24"/>
          <w:lang w:val="en-US"/>
        </w:rPr>
        <w:t xml:space="preserve">. </w:t>
      </w:r>
    </w:p>
    <w:p w14:paraId="7640B15F" w14:textId="03EFCB8A" w:rsidR="00555B49" w:rsidRDefault="00604DA5" w:rsidP="00184851">
      <w:pPr>
        <w:autoSpaceDE w:val="0"/>
        <w:autoSpaceDN w:val="0"/>
        <w:adjustRightInd w:val="0"/>
        <w:spacing w:after="0" w:line="480" w:lineRule="auto"/>
        <w:rPr>
          <w:rFonts w:ascii="Times New Roman" w:hAnsi="Times New Roman"/>
          <w:sz w:val="24"/>
          <w:lang w:val="en-US"/>
        </w:rPr>
      </w:pPr>
      <w:r w:rsidRPr="007407FC">
        <w:rPr>
          <w:rFonts w:ascii="Times New Roman" w:hAnsi="Times New Roman"/>
          <w:sz w:val="24"/>
          <w:lang w:val="en-US"/>
        </w:rPr>
        <w:t>Thus</w:t>
      </w:r>
      <w:r w:rsidR="0071155F" w:rsidRPr="007407FC">
        <w:rPr>
          <w:rFonts w:ascii="Times New Roman" w:hAnsi="Times New Roman"/>
          <w:sz w:val="24"/>
          <w:lang w:val="en-US"/>
        </w:rPr>
        <w:t>,</w:t>
      </w:r>
      <w:r w:rsidR="00A50317" w:rsidRPr="007407FC">
        <w:rPr>
          <w:rFonts w:ascii="Times New Roman" w:hAnsi="Times New Roman"/>
          <w:sz w:val="24"/>
          <w:lang w:val="en-US"/>
        </w:rPr>
        <w:t xml:space="preserve"> </w:t>
      </w:r>
      <w:r w:rsidR="00CD21AF" w:rsidRPr="007407FC">
        <w:rPr>
          <w:rFonts w:ascii="Times New Roman" w:hAnsi="Times New Roman"/>
          <w:sz w:val="24"/>
          <w:lang w:val="en-US"/>
        </w:rPr>
        <w:t xml:space="preserve">if </w:t>
      </w:r>
      <w:r w:rsidR="0071155F" w:rsidRPr="007407FC">
        <w:rPr>
          <w:rFonts w:ascii="Times New Roman" w:hAnsi="Times New Roman"/>
          <w:sz w:val="24"/>
          <w:lang w:val="en-US"/>
        </w:rPr>
        <w:t xml:space="preserve">soft power strategies are not </w:t>
      </w:r>
      <w:r w:rsidR="00CD21AF" w:rsidRPr="007407FC">
        <w:rPr>
          <w:rFonts w:ascii="Times New Roman" w:hAnsi="Times New Roman"/>
          <w:sz w:val="24"/>
          <w:lang w:val="en-US"/>
        </w:rPr>
        <w:t>pushed</w:t>
      </w:r>
      <w:r w:rsidR="0071155F" w:rsidRPr="007407FC">
        <w:rPr>
          <w:rFonts w:ascii="Times New Roman" w:hAnsi="Times New Roman"/>
          <w:sz w:val="24"/>
          <w:lang w:val="en-US"/>
        </w:rPr>
        <w:t xml:space="preserve"> by supervisors</w:t>
      </w:r>
      <w:r w:rsidR="00A50317" w:rsidRPr="007407FC">
        <w:rPr>
          <w:rFonts w:ascii="Times New Roman" w:hAnsi="Times New Roman"/>
          <w:sz w:val="24"/>
          <w:lang w:val="en-US"/>
        </w:rPr>
        <w:t>, subordinates</w:t>
      </w:r>
      <w:r w:rsidR="0071155F" w:rsidRPr="007407FC">
        <w:rPr>
          <w:rFonts w:ascii="Times New Roman" w:hAnsi="Times New Roman"/>
          <w:sz w:val="24"/>
          <w:lang w:val="en-US"/>
        </w:rPr>
        <w:t xml:space="preserve"> cannot </w:t>
      </w:r>
      <w:r w:rsidR="004662FD" w:rsidRPr="007407FC">
        <w:rPr>
          <w:rFonts w:ascii="Times New Roman" w:hAnsi="Times New Roman"/>
          <w:sz w:val="24"/>
          <w:lang w:val="en-US"/>
        </w:rPr>
        <w:t>comply with these,</w:t>
      </w:r>
      <w:r w:rsidR="00DE7D3E" w:rsidRPr="007407FC">
        <w:rPr>
          <w:rFonts w:ascii="Times New Roman" w:hAnsi="Times New Roman"/>
          <w:sz w:val="24"/>
          <w:lang w:val="en-US"/>
        </w:rPr>
        <w:t xml:space="preserve"> because simply </w:t>
      </w:r>
      <w:r w:rsidR="00CD21AF" w:rsidRPr="007407FC">
        <w:rPr>
          <w:rFonts w:ascii="Times New Roman" w:hAnsi="Times New Roman"/>
          <w:sz w:val="24"/>
          <w:lang w:val="en-US"/>
        </w:rPr>
        <w:t xml:space="preserve">these </w:t>
      </w:r>
      <w:r w:rsidR="00446067" w:rsidRPr="007407FC">
        <w:rPr>
          <w:rFonts w:ascii="Times New Roman" w:hAnsi="Times New Roman"/>
          <w:sz w:val="24"/>
          <w:lang w:val="en-US"/>
        </w:rPr>
        <w:t>are</w:t>
      </w:r>
      <w:r w:rsidR="004662FD" w:rsidRPr="007407FC">
        <w:rPr>
          <w:rFonts w:ascii="Times New Roman" w:hAnsi="Times New Roman"/>
          <w:sz w:val="24"/>
          <w:lang w:val="en-US"/>
        </w:rPr>
        <w:t xml:space="preserve"> </w:t>
      </w:r>
      <w:r w:rsidR="001954CE" w:rsidRPr="007407FC">
        <w:rPr>
          <w:rFonts w:ascii="Times New Roman" w:hAnsi="Times New Roman"/>
          <w:sz w:val="24"/>
          <w:lang w:val="en-US"/>
        </w:rPr>
        <w:t>“</w:t>
      </w:r>
      <w:r w:rsidR="00446067" w:rsidRPr="007407FC">
        <w:rPr>
          <w:rFonts w:ascii="Times New Roman" w:hAnsi="Times New Roman"/>
          <w:sz w:val="24"/>
          <w:lang w:val="en-US"/>
        </w:rPr>
        <w:t>sanctioned</w:t>
      </w:r>
      <w:r w:rsidR="001954CE" w:rsidRPr="007407FC">
        <w:rPr>
          <w:rFonts w:ascii="Times New Roman" w:hAnsi="Times New Roman"/>
          <w:sz w:val="24"/>
          <w:lang w:val="en-US"/>
        </w:rPr>
        <w:t>”</w:t>
      </w:r>
      <w:r w:rsidR="004662FD" w:rsidRPr="007407FC">
        <w:rPr>
          <w:rFonts w:ascii="Times New Roman" w:hAnsi="Times New Roman"/>
          <w:sz w:val="24"/>
          <w:lang w:val="en-US"/>
        </w:rPr>
        <w:t xml:space="preserve"> </w:t>
      </w:r>
      <w:r w:rsidR="00CD21AF" w:rsidRPr="007407FC">
        <w:rPr>
          <w:rFonts w:ascii="Times New Roman" w:hAnsi="Times New Roman"/>
          <w:sz w:val="24"/>
          <w:lang w:val="en-US"/>
        </w:rPr>
        <w:t xml:space="preserve">and "out of fit" </w:t>
      </w:r>
      <w:r w:rsidR="004662FD" w:rsidRPr="007407FC">
        <w:rPr>
          <w:rFonts w:ascii="Times New Roman" w:hAnsi="Times New Roman"/>
          <w:sz w:val="24"/>
          <w:lang w:val="en-US"/>
        </w:rPr>
        <w:t>in HE</w:t>
      </w:r>
      <w:r w:rsidR="00555B49" w:rsidRPr="007407FC">
        <w:rPr>
          <w:rFonts w:ascii="Times New Roman" w:hAnsi="Times New Roman"/>
          <w:sz w:val="24"/>
          <w:lang w:val="en-US"/>
        </w:rPr>
        <w:t xml:space="preserve"> organization</w:t>
      </w:r>
      <w:r w:rsidR="004662FD" w:rsidRPr="007407FC">
        <w:rPr>
          <w:rFonts w:ascii="Times New Roman" w:hAnsi="Times New Roman"/>
          <w:sz w:val="24"/>
          <w:lang w:val="en-US"/>
        </w:rPr>
        <w:t>s</w:t>
      </w:r>
      <w:r w:rsidR="00CD21AF" w:rsidRPr="007407FC">
        <w:rPr>
          <w:rFonts w:ascii="Times New Roman" w:hAnsi="Times New Roman"/>
          <w:sz w:val="24"/>
          <w:lang w:val="en-US"/>
        </w:rPr>
        <w:t>, nevertheless the</w:t>
      </w:r>
      <w:r w:rsidR="00FB1BFA" w:rsidRPr="007407FC">
        <w:rPr>
          <w:rFonts w:ascii="Times New Roman" w:hAnsi="Times New Roman"/>
          <w:sz w:val="24"/>
          <w:lang w:val="en-US"/>
        </w:rPr>
        <w:t xml:space="preserve"> coordination </w:t>
      </w:r>
      <w:r w:rsidR="00CD21AF" w:rsidRPr="007407FC">
        <w:rPr>
          <w:rFonts w:ascii="Times New Roman" w:hAnsi="Times New Roman"/>
          <w:sz w:val="24"/>
          <w:lang w:val="en-US"/>
        </w:rPr>
        <w:t>on</w:t>
      </w:r>
      <w:r w:rsidR="00FB1BFA" w:rsidRPr="007407FC">
        <w:rPr>
          <w:rFonts w:ascii="Times New Roman" w:hAnsi="Times New Roman"/>
          <w:sz w:val="24"/>
          <w:lang w:val="en-US"/>
        </w:rPr>
        <w:t xml:space="preserve"> harsh tactics </w:t>
      </w:r>
      <w:r w:rsidR="00CD21AF" w:rsidRPr="007407FC">
        <w:rPr>
          <w:rFonts w:ascii="Times New Roman" w:hAnsi="Times New Roman"/>
          <w:sz w:val="24"/>
          <w:lang w:val="en-US"/>
        </w:rPr>
        <w:t>is</w:t>
      </w:r>
      <w:r w:rsidR="00FB1BFA" w:rsidRPr="007407FC">
        <w:rPr>
          <w:rFonts w:ascii="Times New Roman" w:hAnsi="Times New Roman"/>
          <w:sz w:val="24"/>
          <w:lang w:val="en-US"/>
        </w:rPr>
        <w:t xml:space="preserve"> prompted</w:t>
      </w:r>
      <w:r w:rsidR="001954CE" w:rsidRPr="007407FC">
        <w:rPr>
          <w:rFonts w:ascii="Times New Roman" w:hAnsi="Times New Roman"/>
          <w:sz w:val="24"/>
          <w:lang w:val="en-US"/>
        </w:rPr>
        <w:t xml:space="preserve"> </w:t>
      </w:r>
      <w:r w:rsidR="002026C2" w:rsidRPr="007407FC">
        <w:rPr>
          <w:rFonts w:ascii="Times New Roman" w:hAnsi="Times New Roman"/>
          <w:sz w:val="24"/>
          <w:lang w:val="en-US"/>
        </w:rPr>
        <w:t>since</w:t>
      </w:r>
      <w:r w:rsidR="001954CE" w:rsidRPr="007407FC">
        <w:rPr>
          <w:rFonts w:ascii="Times New Roman" w:hAnsi="Times New Roman"/>
          <w:sz w:val="24"/>
          <w:lang w:val="en-US"/>
        </w:rPr>
        <w:t xml:space="preserve"> </w:t>
      </w:r>
      <w:r w:rsidR="00CD21AF" w:rsidRPr="007407FC">
        <w:rPr>
          <w:rFonts w:ascii="Times New Roman" w:hAnsi="Times New Roman"/>
          <w:sz w:val="24"/>
          <w:lang w:val="en-US"/>
        </w:rPr>
        <w:t xml:space="preserve">they </w:t>
      </w:r>
      <w:r w:rsidR="001954CE" w:rsidRPr="007407FC">
        <w:rPr>
          <w:rFonts w:ascii="Times New Roman" w:hAnsi="Times New Roman"/>
          <w:sz w:val="24"/>
          <w:lang w:val="en-US"/>
        </w:rPr>
        <w:t>act as HE legitimizing myths</w:t>
      </w:r>
      <w:r w:rsidR="002026C2" w:rsidRPr="007407FC">
        <w:rPr>
          <w:rFonts w:ascii="Times New Roman" w:hAnsi="Times New Roman"/>
          <w:sz w:val="24"/>
          <w:lang w:val="en-US"/>
        </w:rPr>
        <w:t xml:space="preserve"> in maintaining hierarchies</w:t>
      </w:r>
      <w:r w:rsidR="00FB1BFA" w:rsidRPr="007407FC">
        <w:rPr>
          <w:rFonts w:ascii="Times New Roman" w:hAnsi="Times New Roman"/>
          <w:sz w:val="24"/>
          <w:lang w:val="en-US"/>
        </w:rPr>
        <w:t xml:space="preserve"> within HE organizations.</w:t>
      </w:r>
    </w:p>
    <w:p w14:paraId="2AE17A6E" w14:textId="2E159CF3" w:rsidR="006130F3" w:rsidRDefault="007407FC" w:rsidP="00184851">
      <w:pPr>
        <w:autoSpaceDE w:val="0"/>
        <w:autoSpaceDN w:val="0"/>
        <w:adjustRightInd w:val="0"/>
        <w:spacing w:after="0" w:line="480" w:lineRule="auto"/>
        <w:rPr>
          <w:rFonts w:ascii="Times New Roman" w:hAnsi="Times New Roman"/>
          <w:sz w:val="24"/>
          <w:lang w:val="en-US"/>
        </w:rPr>
      </w:pPr>
      <w:r>
        <w:rPr>
          <w:rFonts w:ascii="Times New Roman" w:hAnsi="Times New Roman"/>
          <w:sz w:val="24"/>
          <w:lang w:val="en-US"/>
        </w:rPr>
        <w:t>Subsequent</w:t>
      </w:r>
      <w:r w:rsidR="0071155F">
        <w:rPr>
          <w:rFonts w:ascii="Times New Roman" w:hAnsi="Times New Roman"/>
          <w:sz w:val="24"/>
          <w:lang w:val="en-US"/>
        </w:rPr>
        <w:t xml:space="preserve"> studies are needed in order to replicate an</w:t>
      </w:r>
      <w:r w:rsidR="00BB7378">
        <w:rPr>
          <w:rFonts w:ascii="Times New Roman" w:hAnsi="Times New Roman"/>
          <w:sz w:val="24"/>
          <w:lang w:val="en-US"/>
        </w:rPr>
        <w:t>d deepening these findings spreading the use of SDT for understanding how role hierarchies are maintained and how these specific conditions could determine changes in organizational func</w:t>
      </w:r>
      <w:r w:rsidR="0033532B">
        <w:rPr>
          <w:rFonts w:ascii="Times New Roman" w:hAnsi="Times New Roman"/>
          <w:sz w:val="24"/>
          <w:lang w:val="en-US"/>
        </w:rPr>
        <w:t>tions and distribution of interpersonal</w:t>
      </w:r>
      <w:r w:rsidR="00BB7378">
        <w:rPr>
          <w:rFonts w:ascii="Times New Roman" w:hAnsi="Times New Roman"/>
          <w:sz w:val="24"/>
          <w:lang w:val="en-US"/>
        </w:rPr>
        <w:t xml:space="preserve"> power across jobs’ role.</w:t>
      </w:r>
    </w:p>
    <w:p w14:paraId="27229D9D" w14:textId="77777777" w:rsidR="0033532B" w:rsidRDefault="0033532B" w:rsidP="00184851">
      <w:pPr>
        <w:autoSpaceDE w:val="0"/>
        <w:autoSpaceDN w:val="0"/>
        <w:adjustRightInd w:val="0"/>
        <w:spacing w:after="0" w:line="480" w:lineRule="auto"/>
        <w:rPr>
          <w:rFonts w:ascii="Times New Roman" w:hAnsi="Times New Roman"/>
          <w:sz w:val="24"/>
          <w:lang w:val="en-US"/>
        </w:rPr>
      </w:pPr>
    </w:p>
    <w:p w14:paraId="760546BB" w14:textId="77777777" w:rsidR="0033532B" w:rsidRDefault="0033532B" w:rsidP="00184851">
      <w:pPr>
        <w:autoSpaceDE w:val="0"/>
        <w:autoSpaceDN w:val="0"/>
        <w:adjustRightInd w:val="0"/>
        <w:spacing w:after="0" w:line="480" w:lineRule="auto"/>
        <w:rPr>
          <w:rFonts w:ascii="Times New Roman" w:hAnsi="Times New Roman"/>
          <w:b/>
          <w:sz w:val="24"/>
          <w:lang w:val="en-US"/>
        </w:rPr>
      </w:pPr>
      <w:r>
        <w:rPr>
          <w:rFonts w:ascii="Times New Roman" w:hAnsi="Times New Roman"/>
          <w:b/>
          <w:sz w:val="24"/>
          <w:lang w:val="en-US"/>
        </w:rPr>
        <w:t>References</w:t>
      </w:r>
    </w:p>
    <w:p w14:paraId="437764B3"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001A75">
        <w:rPr>
          <w:rFonts w:ascii="Times New Roman" w:hAnsi="Times New Roman"/>
          <w:sz w:val="24"/>
          <w:szCs w:val="24"/>
          <w:shd w:val="clear" w:color="auto" w:fill="FFFFFF"/>
          <w:lang w:val="en-US"/>
        </w:rPr>
        <w:t>Aiello, A., Chirumbolo, A., Leone, L., &amp; Pratto, F. (2005). Uno studio di Adattamento e Validazione della S</w:t>
      </w:r>
      <w:r>
        <w:rPr>
          <w:rFonts w:ascii="Times New Roman" w:hAnsi="Times New Roman"/>
          <w:sz w:val="24"/>
          <w:szCs w:val="24"/>
          <w:shd w:val="clear" w:color="auto" w:fill="FFFFFF"/>
          <w:lang w:val="en-US"/>
        </w:rPr>
        <w:t>cala di Orientamento alla Domi</w:t>
      </w:r>
      <w:r w:rsidRPr="00001A75">
        <w:rPr>
          <w:rFonts w:ascii="Times New Roman" w:hAnsi="Times New Roman"/>
          <w:sz w:val="24"/>
          <w:szCs w:val="24"/>
          <w:shd w:val="clear" w:color="auto" w:fill="FFFFFF"/>
          <w:lang w:val="en-US"/>
        </w:rPr>
        <w:t xml:space="preserve">nanza Sociale [A study for an Italian adaptation and validation of the Social Dominance Orientation scale]. </w:t>
      </w:r>
      <w:r w:rsidRPr="00001A75">
        <w:rPr>
          <w:rFonts w:ascii="Times New Roman" w:hAnsi="Times New Roman"/>
          <w:i/>
          <w:sz w:val="24"/>
          <w:szCs w:val="24"/>
          <w:shd w:val="clear" w:color="auto" w:fill="FFFFFF"/>
          <w:lang w:val="en-US"/>
        </w:rPr>
        <w:t>Rassegna di Psicologia, 2</w:t>
      </w:r>
      <w:r w:rsidRPr="00001A75">
        <w:rPr>
          <w:rFonts w:ascii="Times New Roman" w:hAnsi="Times New Roman"/>
          <w:sz w:val="24"/>
          <w:szCs w:val="24"/>
          <w:shd w:val="clear" w:color="auto" w:fill="FFFFFF"/>
          <w:lang w:val="en-US"/>
        </w:rPr>
        <w:t>, 65–75.</w:t>
      </w:r>
    </w:p>
    <w:p w14:paraId="565F0F1A"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AA1678">
        <w:rPr>
          <w:rFonts w:ascii="Times New Roman" w:hAnsi="Times New Roman"/>
          <w:sz w:val="24"/>
          <w:szCs w:val="24"/>
          <w:shd w:val="clear" w:color="auto" w:fill="FFFFFF"/>
          <w:lang w:val="en-US"/>
        </w:rPr>
        <w:t xml:space="preserve">Aiello, A., Pratto, F., &amp; Pierro, A. (2013). Framing social dominance orientation and power in organizational context. </w:t>
      </w:r>
      <w:r w:rsidRPr="00AA1678">
        <w:rPr>
          <w:rFonts w:ascii="Times New Roman" w:hAnsi="Times New Roman"/>
          <w:i/>
          <w:sz w:val="24"/>
          <w:szCs w:val="24"/>
          <w:shd w:val="clear" w:color="auto" w:fill="FFFFFF"/>
          <w:lang w:val="en-US"/>
        </w:rPr>
        <w:t>Basic and Applied Social Psychology, 35</w:t>
      </w:r>
      <w:r w:rsidRPr="00AA1678">
        <w:rPr>
          <w:rFonts w:ascii="Times New Roman" w:hAnsi="Times New Roman"/>
          <w:sz w:val="24"/>
          <w:szCs w:val="24"/>
          <w:shd w:val="clear" w:color="auto" w:fill="FFFFFF"/>
          <w:lang w:val="en-US"/>
        </w:rPr>
        <w:t>(5), 487-495.</w:t>
      </w:r>
      <w:r>
        <w:rPr>
          <w:rFonts w:ascii="Times New Roman" w:hAnsi="Times New Roman"/>
          <w:sz w:val="24"/>
          <w:szCs w:val="24"/>
          <w:shd w:val="clear" w:color="auto" w:fill="FFFFFF"/>
          <w:lang w:val="en-US"/>
        </w:rPr>
        <w:t xml:space="preserve"> doi: </w:t>
      </w:r>
      <w:r w:rsidRPr="00EE55A4">
        <w:rPr>
          <w:rFonts w:ascii="Times New Roman" w:hAnsi="Times New Roman"/>
          <w:sz w:val="24"/>
          <w:szCs w:val="24"/>
          <w:shd w:val="clear" w:color="auto" w:fill="FFFFFF"/>
          <w:lang w:val="en-US"/>
        </w:rPr>
        <w:t>10.1080/01973533.2013.823614</w:t>
      </w:r>
    </w:p>
    <w:p w14:paraId="17D33DC0"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1A6D86">
        <w:rPr>
          <w:rFonts w:ascii="Times New Roman" w:hAnsi="Times New Roman"/>
          <w:sz w:val="24"/>
          <w:szCs w:val="24"/>
          <w:shd w:val="clear" w:color="auto" w:fill="FFFFFF"/>
          <w:lang w:val="en-US"/>
        </w:rPr>
        <w:t xml:space="preserve">Aiken, L. S., &amp; West, S. G. (1991). Multiple regression: </w:t>
      </w:r>
      <w:r w:rsidRPr="001A6D86">
        <w:rPr>
          <w:rFonts w:ascii="Times New Roman" w:hAnsi="Times New Roman"/>
          <w:i/>
          <w:sz w:val="24"/>
          <w:szCs w:val="24"/>
          <w:shd w:val="clear" w:color="auto" w:fill="FFFFFF"/>
          <w:lang w:val="en-US"/>
        </w:rPr>
        <w:t>Testing and interpreting interactions</w:t>
      </w:r>
      <w:r w:rsidRPr="001A6D86">
        <w:rPr>
          <w:rFonts w:ascii="Times New Roman" w:hAnsi="Times New Roman"/>
          <w:sz w:val="24"/>
          <w:szCs w:val="24"/>
          <w:shd w:val="clear" w:color="auto" w:fill="FFFFFF"/>
          <w:lang w:val="en-US"/>
        </w:rPr>
        <w:t>. Newbury Park, CA: Sage.</w:t>
      </w:r>
    </w:p>
    <w:p w14:paraId="1DF4B868"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6F512A">
        <w:rPr>
          <w:rFonts w:ascii="Times New Roman" w:hAnsi="Times New Roman"/>
          <w:sz w:val="24"/>
          <w:szCs w:val="24"/>
          <w:shd w:val="clear" w:color="auto" w:fill="FFFFFF"/>
          <w:lang w:val="en-US"/>
        </w:rPr>
        <w:t xml:space="preserve">Bélanger, J. J., Pierro, A., &amp; Kruglanski, A. W. (2015). Social power tactics and subordinates’ compliance at work: The role of need for cognitive closure. </w:t>
      </w:r>
      <w:r w:rsidRPr="006F512A">
        <w:rPr>
          <w:rFonts w:ascii="Times New Roman" w:hAnsi="Times New Roman"/>
          <w:i/>
          <w:sz w:val="24"/>
          <w:szCs w:val="24"/>
          <w:shd w:val="clear" w:color="auto" w:fill="FFFFFF"/>
          <w:lang w:val="en-US"/>
        </w:rPr>
        <w:t>Revue Européenne de Psychologie Appliquée/European Review of Applied Psychology, 65</w:t>
      </w:r>
      <w:r w:rsidRPr="006F512A">
        <w:rPr>
          <w:rFonts w:ascii="Times New Roman" w:hAnsi="Times New Roman"/>
          <w:sz w:val="24"/>
          <w:szCs w:val="24"/>
          <w:shd w:val="clear" w:color="auto" w:fill="FFFFFF"/>
          <w:lang w:val="en-US"/>
        </w:rPr>
        <w:t>(4), 163-169.</w:t>
      </w:r>
      <w:r>
        <w:rPr>
          <w:rFonts w:ascii="Times New Roman" w:hAnsi="Times New Roman"/>
          <w:sz w:val="24"/>
          <w:szCs w:val="24"/>
          <w:shd w:val="clear" w:color="auto" w:fill="FFFFFF"/>
          <w:lang w:val="en-US"/>
        </w:rPr>
        <w:t xml:space="preserve"> doi: </w:t>
      </w:r>
      <w:r w:rsidRPr="006F512A">
        <w:rPr>
          <w:rFonts w:ascii="Times New Roman" w:hAnsi="Times New Roman"/>
          <w:sz w:val="24"/>
          <w:szCs w:val="24"/>
          <w:shd w:val="clear" w:color="auto" w:fill="FFFFFF"/>
          <w:lang w:val="en-US"/>
        </w:rPr>
        <w:t>10.1016/j.erap.2015.05.001</w:t>
      </w:r>
    </w:p>
    <w:p w14:paraId="50533676"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2B6902">
        <w:rPr>
          <w:rFonts w:ascii="Times New Roman" w:hAnsi="Times New Roman"/>
          <w:sz w:val="24"/>
          <w:szCs w:val="24"/>
          <w:shd w:val="clear" w:color="auto" w:fill="FFFFFF"/>
          <w:lang w:val="en-US"/>
        </w:rPr>
        <w:t xml:space="preserve">French J. R. P., &amp; Raven B. H. (1959). The bases of social power. In D. Cartwright (Ed.), </w:t>
      </w:r>
      <w:r w:rsidRPr="002B6902">
        <w:rPr>
          <w:rFonts w:ascii="Times New Roman" w:hAnsi="Times New Roman"/>
          <w:i/>
          <w:sz w:val="24"/>
          <w:szCs w:val="24"/>
          <w:shd w:val="clear" w:color="auto" w:fill="FFFFFF"/>
          <w:lang w:val="en-US"/>
        </w:rPr>
        <w:t>Studies in social power</w:t>
      </w:r>
      <w:r w:rsidRPr="002B6902">
        <w:rPr>
          <w:rFonts w:ascii="Times New Roman" w:hAnsi="Times New Roman"/>
          <w:sz w:val="24"/>
          <w:szCs w:val="24"/>
          <w:shd w:val="clear" w:color="auto" w:fill="FFFFFF"/>
          <w:lang w:val="en-US"/>
        </w:rPr>
        <w:t xml:space="preserve"> (pp. 150–167). Ann Arbor, MI: Institute for Social Research.</w:t>
      </w:r>
    </w:p>
    <w:p w14:paraId="235D2E0D"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6B2C39">
        <w:rPr>
          <w:rFonts w:ascii="Times New Roman" w:hAnsi="Times New Roman"/>
          <w:sz w:val="24"/>
          <w:szCs w:val="24"/>
          <w:shd w:val="clear" w:color="auto" w:fill="FFFFFF"/>
          <w:lang w:val="en-US"/>
        </w:rPr>
        <w:t xml:space="preserve">Furnham, A. (2001). Vocational preference and P–O fit: Reflections on Holland’s theory of vocational choice. </w:t>
      </w:r>
      <w:r w:rsidRPr="006B2C39">
        <w:rPr>
          <w:rFonts w:ascii="Times New Roman" w:hAnsi="Times New Roman"/>
          <w:i/>
          <w:sz w:val="24"/>
          <w:szCs w:val="24"/>
          <w:shd w:val="clear" w:color="auto" w:fill="FFFFFF"/>
          <w:lang w:val="en-US"/>
        </w:rPr>
        <w:t>Applied Psychology, 50</w:t>
      </w:r>
      <w:r w:rsidRPr="006B2C39">
        <w:rPr>
          <w:rFonts w:ascii="Times New Roman" w:hAnsi="Times New Roman"/>
          <w:sz w:val="24"/>
          <w:szCs w:val="24"/>
          <w:shd w:val="clear" w:color="auto" w:fill="FFFFFF"/>
          <w:lang w:val="en-US"/>
        </w:rPr>
        <w:t>(1), 5-29.</w:t>
      </w:r>
      <w:r>
        <w:rPr>
          <w:rFonts w:ascii="Times New Roman" w:hAnsi="Times New Roman"/>
          <w:sz w:val="24"/>
          <w:szCs w:val="24"/>
          <w:shd w:val="clear" w:color="auto" w:fill="FFFFFF"/>
          <w:lang w:val="en-US"/>
        </w:rPr>
        <w:t xml:space="preserve"> doi: </w:t>
      </w:r>
      <w:r w:rsidRPr="006B2C39">
        <w:rPr>
          <w:rFonts w:ascii="Times New Roman" w:hAnsi="Times New Roman"/>
          <w:sz w:val="24"/>
          <w:szCs w:val="24"/>
          <w:shd w:val="clear" w:color="auto" w:fill="FFFFFF"/>
          <w:lang w:val="en-US"/>
        </w:rPr>
        <w:t>10.1111/1464-0597.00046</w:t>
      </w:r>
    </w:p>
    <w:p w14:paraId="48BC72C0"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A9318D">
        <w:rPr>
          <w:rFonts w:ascii="Times New Roman" w:hAnsi="Times New Roman"/>
          <w:sz w:val="24"/>
          <w:szCs w:val="24"/>
          <w:shd w:val="clear" w:color="auto" w:fill="FFFFFF"/>
          <w:lang w:val="en-US"/>
        </w:rPr>
        <w:t xml:space="preserve">Guimond. S. (Ed.). (2006). </w:t>
      </w:r>
      <w:r w:rsidRPr="00A9318D">
        <w:rPr>
          <w:rFonts w:ascii="Times New Roman" w:hAnsi="Times New Roman"/>
          <w:i/>
          <w:sz w:val="24"/>
          <w:szCs w:val="24"/>
          <w:shd w:val="clear" w:color="auto" w:fill="FFFFFF"/>
          <w:lang w:val="en-US"/>
        </w:rPr>
        <w:t>Social comparison and social psychology: Understanding cognition, intergroup relations, and culture</w:t>
      </w:r>
      <w:r w:rsidRPr="00A9318D">
        <w:rPr>
          <w:rFonts w:ascii="Times New Roman" w:hAnsi="Times New Roman"/>
          <w:sz w:val="24"/>
          <w:szCs w:val="24"/>
          <w:shd w:val="clear" w:color="auto" w:fill="FFFFFF"/>
          <w:lang w:val="en-US"/>
        </w:rPr>
        <w:t>. Cambridge, England: Cambridge University Press.</w:t>
      </w:r>
    </w:p>
    <w:p w14:paraId="008B1B47"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1A6D86">
        <w:rPr>
          <w:rFonts w:ascii="Times New Roman" w:hAnsi="Times New Roman"/>
          <w:sz w:val="24"/>
          <w:szCs w:val="24"/>
          <w:shd w:val="clear" w:color="auto" w:fill="FFFFFF"/>
          <w:lang w:val="en-US"/>
        </w:rPr>
        <w:t>Hayes, A. F. (2012). A versatile computational tool for observed variable moderation, mediation, and conditional process modeling</w:t>
      </w:r>
      <w:r>
        <w:rPr>
          <w:rFonts w:ascii="Times New Roman" w:hAnsi="Times New Roman"/>
          <w:sz w:val="24"/>
          <w:szCs w:val="24"/>
          <w:shd w:val="clear" w:color="auto" w:fill="FFFFFF"/>
          <w:lang w:val="en-US"/>
        </w:rPr>
        <w:t xml:space="preserve"> [White paper]</w:t>
      </w:r>
      <w:r w:rsidRPr="001A6D86">
        <w:rPr>
          <w:rFonts w:ascii="Times New Roman" w:hAnsi="Times New Roman"/>
          <w:sz w:val="24"/>
          <w:szCs w:val="24"/>
          <w:shd w:val="clear" w:color="auto" w:fill="FFFFFF"/>
          <w:lang w:val="en-US"/>
        </w:rPr>
        <w:t>. Retrieved from http://www.afhayes.com/ public/process2012.pdf</w:t>
      </w:r>
    </w:p>
    <w:p w14:paraId="73A21901"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8769BD">
        <w:rPr>
          <w:rFonts w:ascii="Times New Roman" w:hAnsi="Times New Roman"/>
          <w:sz w:val="24"/>
          <w:szCs w:val="24"/>
          <w:shd w:val="clear" w:color="auto" w:fill="FFFFFF"/>
          <w:lang w:val="en-US"/>
        </w:rPr>
        <w:t xml:space="preserve">Haley, H., &amp; Sidanius, J. (2005). Person-organization congruence and the maintenance of group-based social hierarchy: A social dominance perspective. </w:t>
      </w:r>
      <w:r w:rsidRPr="008769BD">
        <w:rPr>
          <w:rFonts w:ascii="Times New Roman" w:hAnsi="Times New Roman"/>
          <w:i/>
          <w:sz w:val="24"/>
          <w:szCs w:val="24"/>
          <w:shd w:val="clear" w:color="auto" w:fill="FFFFFF"/>
          <w:lang w:val="en-US"/>
        </w:rPr>
        <w:t>Group Processes &amp; Intergroup Relations, 8</w:t>
      </w:r>
      <w:r w:rsidRPr="008769BD">
        <w:rPr>
          <w:rFonts w:ascii="Times New Roman" w:hAnsi="Times New Roman"/>
          <w:sz w:val="24"/>
          <w:szCs w:val="24"/>
          <w:shd w:val="clear" w:color="auto" w:fill="FFFFFF"/>
          <w:lang w:val="en-US"/>
        </w:rPr>
        <w:t>(2), 187-203.</w:t>
      </w:r>
      <w:r>
        <w:rPr>
          <w:rFonts w:ascii="Times New Roman" w:hAnsi="Times New Roman"/>
          <w:sz w:val="24"/>
          <w:szCs w:val="24"/>
          <w:shd w:val="clear" w:color="auto" w:fill="FFFFFF"/>
          <w:lang w:val="en-US"/>
        </w:rPr>
        <w:t xml:space="preserve"> doi: </w:t>
      </w:r>
      <w:r w:rsidRPr="008769BD">
        <w:rPr>
          <w:rFonts w:ascii="Times New Roman" w:hAnsi="Times New Roman"/>
          <w:sz w:val="24"/>
          <w:szCs w:val="24"/>
          <w:shd w:val="clear" w:color="auto" w:fill="FFFFFF"/>
          <w:lang w:val="en-US"/>
        </w:rPr>
        <w:t>10.1177/1368430205051067</w:t>
      </w:r>
    </w:p>
    <w:p w14:paraId="2CA62DA2"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6B2C39">
        <w:rPr>
          <w:rFonts w:ascii="Times New Roman" w:hAnsi="Times New Roman"/>
          <w:sz w:val="24"/>
          <w:szCs w:val="24"/>
          <w:shd w:val="clear" w:color="auto" w:fill="FFFFFF"/>
          <w:lang w:val="en-US"/>
        </w:rPr>
        <w:t>Holland, J. L. (1996). Exploring careers with a typology: What we have learned and some new</w:t>
      </w:r>
      <w:r>
        <w:rPr>
          <w:rFonts w:ascii="Times New Roman" w:hAnsi="Times New Roman"/>
          <w:sz w:val="24"/>
          <w:szCs w:val="24"/>
          <w:shd w:val="clear" w:color="auto" w:fill="FFFFFF"/>
          <w:lang w:val="en-US"/>
        </w:rPr>
        <w:t xml:space="preserve"> </w:t>
      </w:r>
      <w:r w:rsidRPr="006B2C39">
        <w:rPr>
          <w:rFonts w:ascii="Times New Roman" w:hAnsi="Times New Roman"/>
          <w:sz w:val="24"/>
          <w:szCs w:val="24"/>
          <w:shd w:val="clear" w:color="auto" w:fill="FFFFFF"/>
          <w:lang w:val="en-US"/>
        </w:rPr>
        <w:t xml:space="preserve">directions. </w:t>
      </w:r>
      <w:r w:rsidRPr="006B2C39">
        <w:rPr>
          <w:rFonts w:ascii="Times New Roman" w:hAnsi="Times New Roman"/>
          <w:i/>
          <w:sz w:val="24"/>
          <w:szCs w:val="24"/>
          <w:shd w:val="clear" w:color="auto" w:fill="FFFFFF"/>
          <w:lang w:val="en-US"/>
        </w:rPr>
        <w:t>American Psychologist, 51</w:t>
      </w:r>
      <w:r w:rsidRPr="006B2C39">
        <w:rPr>
          <w:rFonts w:ascii="Times New Roman" w:hAnsi="Times New Roman"/>
          <w:sz w:val="24"/>
          <w:szCs w:val="24"/>
          <w:shd w:val="clear" w:color="auto" w:fill="FFFFFF"/>
          <w:lang w:val="en-US"/>
        </w:rPr>
        <w:t>, 397 – 406.</w:t>
      </w:r>
      <w:r>
        <w:rPr>
          <w:rFonts w:ascii="Times New Roman" w:hAnsi="Times New Roman"/>
          <w:sz w:val="24"/>
          <w:szCs w:val="24"/>
          <w:shd w:val="clear" w:color="auto" w:fill="FFFFFF"/>
          <w:lang w:val="en-US"/>
        </w:rPr>
        <w:t xml:space="preserve"> doi: </w:t>
      </w:r>
      <w:r w:rsidRPr="006B2C39">
        <w:rPr>
          <w:rFonts w:ascii="Times New Roman" w:hAnsi="Times New Roman"/>
          <w:sz w:val="24"/>
          <w:szCs w:val="24"/>
          <w:shd w:val="clear" w:color="auto" w:fill="FFFFFF"/>
          <w:lang w:val="en-US"/>
        </w:rPr>
        <w:t>10.1037/0003-066X.51.4.397</w:t>
      </w:r>
    </w:p>
    <w:p w14:paraId="7E315F03"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111035">
        <w:rPr>
          <w:rFonts w:ascii="Times New Roman" w:hAnsi="Times New Roman"/>
          <w:sz w:val="24"/>
          <w:szCs w:val="24"/>
          <w:shd w:val="clear" w:color="auto" w:fill="FFFFFF"/>
          <w:lang w:val="en-US"/>
        </w:rPr>
        <w:t>Huddy, L. (2004). Contrasting theoretical approaches to intergroup relations. Political Psychology, 25(6), 947-967.</w:t>
      </w:r>
      <w:r>
        <w:rPr>
          <w:rFonts w:ascii="Times New Roman" w:hAnsi="Times New Roman"/>
          <w:sz w:val="24"/>
          <w:szCs w:val="24"/>
          <w:shd w:val="clear" w:color="auto" w:fill="FFFFFF"/>
          <w:lang w:val="en-US"/>
        </w:rPr>
        <w:t xml:space="preserve"> doi: </w:t>
      </w:r>
      <w:r w:rsidRPr="00111035">
        <w:rPr>
          <w:rFonts w:ascii="Times New Roman" w:hAnsi="Times New Roman"/>
          <w:sz w:val="24"/>
          <w:szCs w:val="24"/>
          <w:shd w:val="clear" w:color="auto" w:fill="FFFFFF"/>
          <w:lang w:val="en-US"/>
        </w:rPr>
        <w:t>10.1111/j.1467-9221.2004.00404.x</w:t>
      </w:r>
    </w:p>
    <w:p w14:paraId="4716FB03" w14:textId="77777777" w:rsidR="002649AA" w:rsidRDefault="002649AA"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2649AA">
        <w:rPr>
          <w:rFonts w:ascii="Times New Roman" w:hAnsi="Times New Roman"/>
          <w:sz w:val="24"/>
          <w:szCs w:val="24"/>
          <w:shd w:val="clear" w:color="auto" w:fill="FFFFFF"/>
          <w:lang w:val="en-US"/>
        </w:rPr>
        <w:t>Jose, P.E. (2013). ModGraph-I: A programme to compute cell means for the graphical display of moderational analyses: The internet version, Version 3.0. Victoria University of Wellington, Wellington, NewZealand. Retrieved from http://pavlov.psyc.vuw.ac.nz/paul-jose/modgraph/</w:t>
      </w:r>
    </w:p>
    <w:p w14:paraId="57A884EB"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A9318D">
        <w:rPr>
          <w:rFonts w:ascii="Times New Roman" w:hAnsi="Times New Roman"/>
          <w:sz w:val="24"/>
          <w:szCs w:val="24"/>
          <w:shd w:val="clear" w:color="auto" w:fill="FFFFFF"/>
          <w:lang w:val="en-US"/>
        </w:rPr>
        <w:t xml:space="preserve">Lee, I., Pratto, F., &amp; Johnson, B. T. (2011). Intergroup consensus/disagreement in support of group-based hierarchy: an examination of socio-structural and psycho-cultural factors. </w:t>
      </w:r>
      <w:r w:rsidRPr="00A9318D">
        <w:rPr>
          <w:rFonts w:ascii="Times New Roman" w:hAnsi="Times New Roman"/>
          <w:i/>
          <w:sz w:val="24"/>
          <w:szCs w:val="24"/>
          <w:shd w:val="clear" w:color="auto" w:fill="FFFFFF"/>
          <w:lang w:val="en-US"/>
        </w:rPr>
        <w:t>Psychological bulletin, 137</w:t>
      </w:r>
      <w:r w:rsidRPr="00A9318D">
        <w:rPr>
          <w:rFonts w:ascii="Times New Roman" w:hAnsi="Times New Roman"/>
          <w:sz w:val="24"/>
          <w:szCs w:val="24"/>
          <w:shd w:val="clear" w:color="auto" w:fill="FFFFFF"/>
          <w:lang w:val="en-US"/>
        </w:rPr>
        <w:t>(6), 1029</w:t>
      </w:r>
      <w:r>
        <w:rPr>
          <w:rFonts w:ascii="Times New Roman" w:hAnsi="Times New Roman"/>
          <w:sz w:val="24"/>
          <w:szCs w:val="24"/>
          <w:shd w:val="clear" w:color="auto" w:fill="FFFFFF"/>
          <w:lang w:val="en-US"/>
        </w:rPr>
        <w:t>-1064</w:t>
      </w:r>
      <w:r w:rsidRPr="00A9318D">
        <w:rPr>
          <w:rFonts w:ascii="Times New Roman" w:hAnsi="Times New Roman"/>
          <w:sz w:val="24"/>
          <w:szCs w:val="24"/>
          <w:shd w:val="clear" w:color="auto" w:fill="FFFFFF"/>
          <w:lang w:val="en-US"/>
        </w:rPr>
        <w:t>.</w:t>
      </w:r>
      <w:r>
        <w:rPr>
          <w:rFonts w:ascii="Times New Roman" w:hAnsi="Times New Roman"/>
          <w:sz w:val="24"/>
          <w:szCs w:val="24"/>
          <w:shd w:val="clear" w:color="auto" w:fill="FFFFFF"/>
          <w:lang w:val="en-US"/>
        </w:rPr>
        <w:t xml:space="preserve"> doi: </w:t>
      </w:r>
      <w:r w:rsidRPr="00A9318D">
        <w:rPr>
          <w:rFonts w:ascii="Times New Roman" w:hAnsi="Times New Roman"/>
          <w:sz w:val="24"/>
          <w:szCs w:val="24"/>
          <w:shd w:val="clear" w:color="auto" w:fill="FFFFFF"/>
          <w:lang w:val="en-US"/>
        </w:rPr>
        <w:t>10.1037/a0025410</w:t>
      </w:r>
    </w:p>
    <w:p w14:paraId="77001B9C"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EE55A4">
        <w:rPr>
          <w:rFonts w:ascii="Times New Roman" w:hAnsi="Times New Roman"/>
          <w:sz w:val="24"/>
          <w:szCs w:val="24"/>
          <w:shd w:val="clear" w:color="auto" w:fill="FFFFFF"/>
          <w:lang w:val="en-US"/>
        </w:rPr>
        <w:t xml:space="preserve">Nicol, A. A. (2009). Social Dominance Orientation, Right-Wing Authoritarianism, and their relation with leadership styles. </w:t>
      </w:r>
      <w:r w:rsidRPr="00EE55A4">
        <w:rPr>
          <w:rFonts w:ascii="Times New Roman" w:hAnsi="Times New Roman"/>
          <w:i/>
          <w:sz w:val="24"/>
          <w:szCs w:val="24"/>
          <w:shd w:val="clear" w:color="auto" w:fill="FFFFFF"/>
          <w:lang w:val="en-US"/>
        </w:rPr>
        <w:t>Personality and Individual Differences, 47</w:t>
      </w:r>
      <w:r w:rsidRPr="00EE55A4">
        <w:rPr>
          <w:rFonts w:ascii="Times New Roman" w:hAnsi="Times New Roman"/>
          <w:sz w:val="24"/>
          <w:szCs w:val="24"/>
          <w:shd w:val="clear" w:color="auto" w:fill="FFFFFF"/>
          <w:lang w:val="en-US"/>
        </w:rPr>
        <w:t>(6), 657-661.</w:t>
      </w:r>
      <w:r>
        <w:rPr>
          <w:rFonts w:ascii="Times New Roman" w:hAnsi="Times New Roman"/>
          <w:sz w:val="24"/>
          <w:szCs w:val="24"/>
          <w:shd w:val="clear" w:color="auto" w:fill="FFFFFF"/>
          <w:lang w:val="en-US"/>
        </w:rPr>
        <w:t xml:space="preserve"> </w:t>
      </w:r>
      <w:r w:rsidRPr="00EE55A4">
        <w:rPr>
          <w:rFonts w:ascii="Times New Roman" w:hAnsi="Times New Roman"/>
          <w:sz w:val="24"/>
          <w:szCs w:val="24"/>
          <w:shd w:val="clear" w:color="auto" w:fill="FFFFFF"/>
          <w:lang w:val="en-US"/>
        </w:rPr>
        <w:t>doi:10.1016/j.paid.2009.06.004</w:t>
      </w:r>
    </w:p>
    <w:p w14:paraId="5A30339F"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EE55A4">
        <w:rPr>
          <w:rFonts w:ascii="Times New Roman" w:hAnsi="Times New Roman"/>
          <w:sz w:val="24"/>
          <w:szCs w:val="24"/>
          <w:shd w:val="clear" w:color="auto" w:fill="FFFFFF"/>
          <w:lang w:val="en-US"/>
        </w:rPr>
        <w:t xml:space="preserve">O’Brien, J., &amp; Dietz, J. (2011). Maintaining but also changing hierarchies: What social dominance theory has to say. </w:t>
      </w:r>
      <w:r w:rsidRPr="00EE55A4">
        <w:rPr>
          <w:rFonts w:ascii="Times New Roman" w:hAnsi="Times New Roman"/>
          <w:i/>
          <w:sz w:val="24"/>
          <w:szCs w:val="24"/>
          <w:shd w:val="clear" w:color="auto" w:fill="FFFFFF"/>
          <w:lang w:val="en-US"/>
        </w:rPr>
        <w:t>Status in management and organizations</w:t>
      </w:r>
      <w:r w:rsidRPr="00EE55A4">
        <w:rPr>
          <w:rFonts w:ascii="Times New Roman" w:hAnsi="Times New Roman"/>
          <w:sz w:val="24"/>
          <w:szCs w:val="24"/>
          <w:shd w:val="clear" w:color="auto" w:fill="FFFFFF"/>
          <w:lang w:val="en-US"/>
        </w:rPr>
        <w:t>, 55-84.</w:t>
      </w:r>
    </w:p>
    <w:p w14:paraId="06392FA9"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B04DD7">
        <w:rPr>
          <w:rFonts w:ascii="Times New Roman" w:hAnsi="Times New Roman"/>
          <w:sz w:val="24"/>
          <w:szCs w:val="24"/>
          <w:shd w:val="clear" w:color="auto" w:fill="FFFFFF"/>
          <w:lang w:val="en-US"/>
        </w:rPr>
        <w:t xml:space="preserve">Pierro, A., Cicero, L., &amp; Raven, B. H. (2008). Motivated compliance with bases of social power. </w:t>
      </w:r>
      <w:r w:rsidRPr="00B04DD7">
        <w:rPr>
          <w:rFonts w:ascii="Times New Roman" w:hAnsi="Times New Roman"/>
          <w:i/>
          <w:sz w:val="24"/>
          <w:szCs w:val="24"/>
          <w:shd w:val="clear" w:color="auto" w:fill="FFFFFF"/>
          <w:lang w:val="en-US"/>
        </w:rPr>
        <w:t>Journal of Applied Social Psychology, 38</w:t>
      </w:r>
      <w:r w:rsidRPr="00B04DD7">
        <w:rPr>
          <w:rFonts w:ascii="Times New Roman" w:hAnsi="Times New Roman"/>
          <w:sz w:val="24"/>
          <w:szCs w:val="24"/>
          <w:shd w:val="clear" w:color="auto" w:fill="FFFFFF"/>
          <w:lang w:val="en-US"/>
        </w:rPr>
        <w:t>, 1921–1944.</w:t>
      </w:r>
      <w:r>
        <w:rPr>
          <w:rFonts w:ascii="Times New Roman" w:hAnsi="Times New Roman"/>
          <w:sz w:val="24"/>
          <w:szCs w:val="24"/>
          <w:shd w:val="clear" w:color="auto" w:fill="FFFFFF"/>
          <w:lang w:val="en-US"/>
        </w:rPr>
        <w:t xml:space="preserve"> doi: </w:t>
      </w:r>
      <w:r w:rsidRPr="00B04DD7">
        <w:rPr>
          <w:rFonts w:ascii="Times New Roman" w:hAnsi="Times New Roman"/>
          <w:sz w:val="24"/>
          <w:szCs w:val="24"/>
          <w:shd w:val="clear" w:color="auto" w:fill="FFFFFF"/>
          <w:lang w:val="en-US"/>
        </w:rPr>
        <w:t>10.1111/j.1559-1816.2008.00374.x</w:t>
      </w:r>
    </w:p>
    <w:p w14:paraId="5AE61227"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2C0ECE">
        <w:rPr>
          <w:rFonts w:ascii="Times New Roman" w:hAnsi="Times New Roman"/>
          <w:sz w:val="24"/>
          <w:szCs w:val="24"/>
          <w:shd w:val="clear" w:color="auto" w:fill="FFFFFF"/>
          <w:lang w:val="en-US"/>
        </w:rPr>
        <w:t>Pierro, A., De Grada, E., Raven, B. H., &amp; Kruglanski, A. W. (2004). Fonti, antecedenti e conseguenti del potere in contesti organiz- zativi: l’Interpersonal power/interaction model [</w:t>
      </w:r>
      <w:r>
        <w:rPr>
          <w:rFonts w:ascii="Times New Roman" w:hAnsi="Times New Roman"/>
          <w:i/>
          <w:sz w:val="24"/>
          <w:szCs w:val="24"/>
          <w:shd w:val="clear" w:color="auto" w:fill="FFFFFF"/>
          <w:lang w:val="en-US"/>
        </w:rPr>
        <w:t>Sources, ante</w:t>
      </w:r>
      <w:r w:rsidRPr="002C0ECE">
        <w:rPr>
          <w:rFonts w:ascii="Times New Roman" w:hAnsi="Times New Roman"/>
          <w:i/>
          <w:sz w:val="24"/>
          <w:szCs w:val="24"/>
          <w:shd w:val="clear" w:color="auto" w:fill="FFFFFF"/>
          <w:lang w:val="en-US"/>
        </w:rPr>
        <w:t>cedents, and consequences of power in organizational settings: The interpersonal power/interaction model</w:t>
      </w:r>
      <w:r w:rsidRPr="002C0ECE">
        <w:rPr>
          <w:rFonts w:ascii="Times New Roman" w:hAnsi="Times New Roman"/>
          <w:sz w:val="24"/>
          <w:szCs w:val="24"/>
          <w:shd w:val="clear" w:color="auto" w:fill="FFFFFF"/>
          <w:lang w:val="en-US"/>
        </w:rPr>
        <w:t>]. In A. Pierro (Ed.), Potere e leadership: Teorie, metodi e applicazioni (pp. 33–58). Rome, Italy: Carocci.</w:t>
      </w:r>
    </w:p>
    <w:p w14:paraId="47533F01"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001A75">
        <w:rPr>
          <w:rFonts w:ascii="Times New Roman" w:hAnsi="Times New Roman"/>
          <w:sz w:val="24"/>
          <w:szCs w:val="24"/>
          <w:shd w:val="clear" w:color="auto" w:fill="FFFFFF"/>
          <w:lang w:val="en-US"/>
        </w:rPr>
        <w:t xml:space="preserve">Pratto F., Sidanius J., Stallworth L. M., &amp; Malle, B. F. (1994). Social Dominance Orientation: A personality variable predicting social and political attitudes, </w:t>
      </w:r>
      <w:r w:rsidRPr="00001A75">
        <w:rPr>
          <w:rFonts w:ascii="Times New Roman" w:hAnsi="Times New Roman"/>
          <w:i/>
          <w:sz w:val="24"/>
          <w:szCs w:val="24"/>
          <w:shd w:val="clear" w:color="auto" w:fill="FFFFFF"/>
          <w:lang w:val="en-US"/>
        </w:rPr>
        <w:t>Journal of Personality and Social Psychology, 67</w:t>
      </w:r>
      <w:r w:rsidRPr="00001A75">
        <w:rPr>
          <w:rFonts w:ascii="Times New Roman" w:hAnsi="Times New Roman"/>
          <w:sz w:val="24"/>
          <w:szCs w:val="24"/>
          <w:shd w:val="clear" w:color="auto" w:fill="FFFFFF"/>
          <w:lang w:val="en-US"/>
        </w:rPr>
        <w:t>, 741–763.</w:t>
      </w:r>
      <w:r>
        <w:rPr>
          <w:rFonts w:ascii="Times New Roman" w:hAnsi="Times New Roman"/>
          <w:sz w:val="24"/>
          <w:szCs w:val="24"/>
          <w:shd w:val="clear" w:color="auto" w:fill="FFFFFF"/>
          <w:lang w:val="en-US"/>
        </w:rPr>
        <w:t xml:space="preserve"> doi: </w:t>
      </w:r>
      <w:r w:rsidRPr="00001A75">
        <w:rPr>
          <w:rFonts w:ascii="Times New Roman" w:hAnsi="Times New Roman"/>
          <w:sz w:val="24"/>
          <w:szCs w:val="24"/>
          <w:shd w:val="clear" w:color="auto" w:fill="FFFFFF"/>
          <w:lang w:val="en-US"/>
        </w:rPr>
        <w:t>10.1037/0022-3514.67.4.741</w:t>
      </w:r>
    </w:p>
    <w:p w14:paraId="5FA4E539"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7C03C3">
        <w:rPr>
          <w:rFonts w:ascii="Times New Roman" w:hAnsi="Times New Roman"/>
          <w:sz w:val="24"/>
          <w:szCs w:val="24"/>
          <w:shd w:val="clear" w:color="auto" w:fill="FFFFFF"/>
          <w:lang w:val="en-US"/>
        </w:rPr>
        <w:t xml:space="preserve">Pratto, F., Sidanius, J., &amp; Levin, S. (2006). Social dominance theory and the dynamics of intergroup relations: Taking stock and looking forward. </w:t>
      </w:r>
      <w:r w:rsidRPr="007C03C3">
        <w:rPr>
          <w:rFonts w:ascii="Times New Roman" w:hAnsi="Times New Roman"/>
          <w:i/>
          <w:sz w:val="24"/>
          <w:szCs w:val="24"/>
          <w:shd w:val="clear" w:color="auto" w:fill="FFFFFF"/>
          <w:lang w:val="en-US"/>
        </w:rPr>
        <w:t>European review of social psychology, 17</w:t>
      </w:r>
      <w:r w:rsidRPr="007C03C3">
        <w:rPr>
          <w:rFonts w:ascii="Times New Roman" w:hAnsi="Times New Roman"/>
          <w:sz w:val="24"/>
          <w:szCs w:val="24"/>
          <w:shd w:val="clear" w:color="auto" w:fill="FFFFFF"/>
          <w:lang w:val="en-US"/>
        </w:rPr>
        <w:t>(1), 271-320.</w:t>
      </w:r>
      <w:r>
        <w:rPr>
          <w:rFonts w:ascii="Times New Roman" w:hAnsi="Times New Roman"/>
          <w:sz w:val="24"/>
          <w:szCs w:val="24"/>
          <w:shd w:val="clear" w:color="auto" w:fill="FFFFFF"/>
          <w:lang w:val="en-US"/>
        </w:rPr>
        <w:t xml:space="preserve"> doi: </w:t>
      </w:r>
      <w:r w:rsidRPr="007C03C3">
        <w:rPr>
          <w:rFonts w:ascii="Times New Roman" w:hAnsi="Times New Roman"/>
          <w:sz w:val="24"/>
          <w:szCs w:val="24"/>
          <w:shd w:val="clear" w:color="auto" w:fill="FFFFFF"/>
          <w:lang w:val="en-US"/>
        </w:rPr>
        <w:t>10.1080/10463280601055772</w:t>
      </w:r>
      <w:r>
        <w:rPr>
          <w:rFonts w:ascii="Times New Roman" w:hAnsi="Times New Roman"/>
          <w:sz w:val="24"/>
          <w:szCs w:val="24"/>
          <w:shd w:val="clear" w:color="auto" w:fill="FFFFFF"/>
          <w:lang w:val="en-US"/>
        </w:rPr>
        <w:t xml:space="preserve"> </w:t>
      </w:r>
    </w:p>
    <w:p w14:paraId="53FAB012"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380540">
        <w:rPr>
          <w:rFonts w:ascii="Times New Roman" w:hAnsi="Times New Roman"/>
          <w:sz w:val="24"/>
          <w:szCs w:val="24"/>
          <w:shd w:val="clear" w:color="auto" w:fill="FFFFFF"/>
          <w:lang w:val="en-US"/>
        </w:rPr>
        <w:t xml:space="preserve">Pratto, F., Stallworth, L. M., Sidanius, J., &amp; Siers, B. (1997b). The gender gap in occupational role attainment: A social dominance approach. </w:t>
      </w:r>
      <w:r w:rsidRPr="00380540">
        <w:rPr>
          <w:rFonts w:ascii="Times New Roman" w:hAnsi="Times New Roman"/>
          <w:i/>
          <w:sz w:val="24"/>
          <w:szCs w:val="24"/>
          <w:shd w:val="clear" w:color="auto" w:fill="FFFFFF"/>
          <w:lang w:val="en-US"/>
        </w:rPr>
        <w:t>Journal of Personality and Social Psychology, 72</w:t>
      </w:r>
      <w:r w:rsidRPr="00380540">
        <w:rPr>
          <w:rFonts w:ascii="Times New Roman" w:hAnsi="Times New Roman"/>
          <w:sz w:val="24"/>
          <w:szCs w:val="24"/>
          <w:shd w:val="clear" w:color="auto" w:fill="FFFFFF"/>
          <w:lang w:val="en-US"/>
        </w:rPr>
        <w:t>, 37–53.</w:t>
      </w:r>
      <w:r>
        <w:rPr>
          <w:rFonts w:ascii="Times New Roman" w:hAnsi="Times New Roman"/>
          <w:sz w:val="24"/>
          <w:szCs w:val="24"/>
          <w:shd w:val="clear" w:color="auto" w:fill="FFFFFF"/>
          <w:lang w:val="en-US"/>
        </w:rPr>
        <w:t xml:space="preserve"> doi: </w:t>
      </w:r>
      <w:r w:rsidRPr="00380540">
        <w:rPr>
          <w:rFonts w:ascii="Times New Roman" w:hAnsi="Times New Roman"/>
          <w:sz w:val="24"/>
          <w:szCs w:val="24"/>
          <w:shd w:val="clear" w:color="auto" w:fill="FFFFFF"/>
          <w:lang w:val="en-US"/>
        </w:rPr>
        <w:t>10.1037/0022-3514.72.1.37</w:t>
      </w:r>
    </w:p>
    <w:p w14:paraId="53417FC0" w14:textId="77777777" w:rsidR="00487692" w:rsidRPr="00487692" w:rsidRDefault="00487692"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487692">
        <w:rPr>
          <w:rFonts w:ascii="Times New Roman" w:hAnsi="Times New Roman"/>
          <w:color w:val="222222"/>
          <w:sz w:val="24"/>
          <w:szCs w:val="24"/>
        </w:rPr>
        <w:t xml:space="preserve">Pratto, F., Stewart, A. L., &amp; Zeineddine, F. B. (2013). When inequality fails: Power, group dominance, and societal change. </w:t>
      </w:r>
      <w:r w:rsidRPr="00487692">
        <w:rPr>
          <w:rFonts w:ascii="Times New Roman" w:hAnsi="Times New Roman"/>
          <w:i/>
          <w:iCs/>
          <w:color w:val="222222"/>
          <w:sz w:val="24"/>
          <w:szCs w:val="24"/>
        </w:rPr>
        <w:t>Journal of Social and Political Psychology</w:t>
      </w:r>
      <w:r w:rsidRPr="00487692">
        <w:rPr>
          <w:rFonts w:ascii="Times New Roman" w:hAnsi="Times New Roman"/>
          <w:color w:val="222222"/>
          <w:sz w:val="24"/>
          <w:szCs w:val="24"/>
        </w:rPr>
        <w:t xml:space="preserve">, </w:t>
      </w:r>
      <w:r w:rsidRPr="00487692">
        <w:rPr>
          <w:rFonts w:ascii="Times New Roman" w:hAnsi="Times New Roman"/>
          <w:i/>
          <w:iCs/>
          <w:color w:val="222222"/>
          <w:sz w:val="24"/>
          <w:szCs w:val="24"/>
        </w:rPr>
        <w:t>1</w:t>
      </w:r>
      <w:r w:rsidRPr="00487692">
        <w:rPr>
          <w:rFonts w:ascii="Times New Roman" w:hAnsi="Times New Roman"/>
          <w:color w:val="222222"/>
          <w:sz w:val="24"/>
          <w:szCs w:val="24"/>
        </w:rPr>
        <w:t>(1), 132-160.</w:t>
      </w:r>
      <w:r>
        <w:rPr>
          <w:rFonts w:ascii="Times New Roman" w:hAnsi="Times New Roman"/>
          <w:color w:val="222222"/>
          <w:sz w:val="24"/>
          <w:szCs w:val="24"/>
        </w:rPr>
        <w:t xml:space="preserve"> doi: </w:t>
      </w:r>
      <w:r w:rsidRPr="00487692">
        <w:rPr>
          <w:rFonts w:ascii="Times New Roman" w:hAnsi="Times New Roman"/>
          <w:color w:val="222222"/>
          <w:sz w:val="24"/>
          <w:szCs w:val="24"/>
        </w:rPr>
        <w:t>10.5964/jspp.v1i1.97</w:t>
      </w:r>
    </w:p>
    <w:p w14:paraId="12CEC118"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2008EF">
        <w:rPr>
          <w:rFonts w:ascii="Times New Roman" w:hAnsi="Times New Roman"/>
          <w:sz w:val="24"/>
          <w:szCs w:val="24"/>
          <w:shd w:val="clear" w:color="auto" w:fill="FFFFFF"/>
          <w:lang w:val="en-US"/>
        </w:rPr>
        <w:t>Raven, B. H. (1992). A power/interactio</w:t>
      </w:r>
      <w:r>
        <w:rPr>
          <w:rFonts w:ascii="Times New Roman" w:hAnsi="Times New Roman"/>
          <w:sz w:val="24"/>
          <w:szCs w:val="24"/>
          <w:shd w:val="clear" w:color="auto" w:fill="FFFFFF"/>
          <w:lang w:val="en-US"/>
        </w:rPr>
        <w:t>n model of interpersonal influ</w:t>
      </w:r>
      <w:r w:rsidRPr="002008EF">
        <w:rPr>
          <w:rFonts w:ascii="Times New Roman" w:hAnsi="Times New Roman"/>
          <w:sz w:val="24"/>
          <w:szCs w:val="24"/>
          <w:shd w:val="clear" w:color="auto" w:fill="FFFFFF"/>
          <w:lang w:val="en-US"/>
        </w:rPr>
        <w:t xml:space="preserve">ence: French and Raven thirty years later. </w:t>
      </w:r>
      <w:r w:rsidRPr="002008EF">
        <w:rPr>
          <w:rFonts w:ascii="Times New Roman" w:hAnsi="Times New Roman"/>
          <w:i/>
          <w:sz w:val="24"/>
          <w:szCs w:val="24"/>
          <w:shd w:val="clear" w:color="auto" w:fill="FFFFFF"/>
          <w:lang w:val="en-US"/>
        </w:rPr>
        <w:t>Social Behavior and Personality, 7</w:t>
      </w:r>
      <w:r>
        <w:rPr>
          <w:rFonts w:ascii="Times New Roman" w:hAnsi="Times New Roman"/>
          <w:sz w:val="24"/>
          <w:szCs w:val="24"/>
          <w:shd w:val="clear" w:color="auto" w:fill="FFFFFF"/>
          <w:lang w:val="en-US"/>
        </w:rPr>
        <w:t>, 217–244.</w:t>
      </w:r>
    </w:p>
    <w:p w14:paraId="20D26F1E"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2008EF">
        <w:rPr>
          <w:rFonts w:ascii="Times New Roman" w:hAnsi="Times New Roman"/>
          <w:sz w:val="24"/>
          <w:szCs w:val="24"/>
          <w:shd w:val="clear" w:color="auto" w:fill="FFFFFF"/>
          <w:lang w:val="en-US"/>
        </w:rPr>
        <w:t>Raven, B. H. (1993). The bases of pow</w:t>
      </w:r>
      <w:r>
        <w:rPr>
          <w:rFonts w:ascii="Times New Roman" w:hAnsi="Times New Roman"/>
          <w:sz w:val="24"/>
          <w:szCs w:val="24"/>
          <w:shd w:val="clear" w:color="auto" w:fill="FFFFFF"/>
          <w:lang w:val="en-US"/>
        </w:rPr>
        <w:t>er: origins and recent develop</w:t>
      </w:r>
      <w:r w:rsidRPr="002008EF">
        <w:rPr>
          <w:rFonts w:ascii="Times New Roman" w:hAnsi="Times New Roman"/>
          <w:sz w:val="24"/>
          <w:szCs w:val="24"/>
          <w:shd w:val="clear" w:color="auto" w:fill="FFFFFF"/>
          <w:lang w:val="en-US"/>
        </w:rPr>
        <w:t xml:space="preserve">ments. </w:t>
      </w:r>
      <w:r w:rsidRPr="002008EF">
        <w:rPr>
          <w:rFonts w:ascii="Times New Roman" w:hAnsi="Times New Roman"/>
          <w:i/>
          <w:sz w:val="24"/>
          <w:szCs w:val="24"/>
          <w:shd w:val="clear" w:color="auto" w:fill="FFFFFF"/>
          <w:lang w:val="en-US"/>
        </w:rPr>
        <w:t>Journal of Social Issues, 49</w:t>
      </w:r>
      <w:r>
        <w:rPr>
          <w:rFonts w:ascii="Times New Roman" w:hAnsi="Times New Roman"/>
          <w:sz w:val="24"/>
          <w:szCs w:val="24"/>
          <w:shd w:val="clear" w:color="auto" w:fill="FFFFFF"/>
          <w:lang w:val="en-US"/>
        </w:rPr>
        <w:t>, 227–251.</w:t>
      </w:r>
    </w:p>
    <w:p w14:paraId="43FD8A9F"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B543D9">
        <w:rPr>
          <w:rFonts w:ascii="Times New Roman" w:hAnsi="Times New Roman"/>
          <w:sz w:val="24"/>
          <w:szCs w:val="24"/>
          <w:shd w:val="clear" w:color="auto" w:fill="FFFFFF"/>
          <w:lang w:val="en-US"/>
        </w:rPr>
        <w:t xml:space="preserve">Raven, B. H. (2008). The bases of power and the power/interaction model of interpersonal influence. </w:t>
      </w:r>
      <w:r w:rsidRPr="00B543D9">
        <w:rPr>
          <w:rFonts w:ascii="Times New Roman" w:hAnsi="Times New Roman"/>
          <w:i/>
          <w:sz w:val="24"/>
          <w:szCs w:val="24"/>
          <w:shd w:val="clear" w:color="auto" w:fill="FFFFFF"/>
          <w:lang w:val="en-US"/>
        </w:rPr>
        <w:t>Analyses of Social Issues and Public Policy, 8</w:t>
      </w:r>
      <w:r>
        <w:rPr>
          <w:rFonts w:ascii="Times New Roman" w:hAnsi="Times New Roman"/>
          <w:sz w:val="24"/>
          <w:szCs w:val="24"/>
          <w:shd w:val="clear" w:color="auto" w:fill="FFFFFF"/>
          <w:lang w:val="en-US"/>
        </w:rPr>
        <w:t xml:space="preserve">, 1–22. doi: </w:t>
      </w:r>
      <w:r w:rsidRPr="00B543D9">
        <w:rPr>
          <w:rFonts w:ascii="Times New Roman" w:hAnsi="Times New Roman"/>
          <w:sz w:val="24"/>
          <w:szCs w:val="24"/>
          <w:shd w:val="clear" w:color="auto" w:fill="FFFFFF"/>
          <w:lang w:val="en-US"/>
        </w:rPr>
        <w:t>10.1111/j.1530-2415.2008.00159.x</w:t>
      </w:r>
    </w:p>
    <w:p w14:paraId="70BBBC7E"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B543D9">
        <w:rPr>
          <w:rFonts w:ascii="Times New Roman" w:hAnsi="Times New Roman"/>
          <w:sz w:val="24"/>
          <w:szCs w:val="24"/>
          <w:shd w:val="clear" w:color="auto" w:fill="FFFFFF"/>
          <w:lang w:val="en-US"/>
        </w:rPr>
        <w:t>Raven, B. H., Schwarzwald, J., &amp; Koslowsky, M. (1998). Conceptualizing and measuring a power/interaction model of</w:t>
      </w:r>
      <w:r>
        <w:rPr>
          <w:rFonts w:ascii="Times New Roman" w:hAnsi="Times New Roman"/>
          <w:sz w:val="24"/>
          <w:szCs w:val="24"/>
          <w:shd w:val="clear" w:color="auto" w:fill="FFFFFF"/>
          <w:lang w:val="en-US"/>
        </w:rPr>
        <w:t xml:space="preserve"> interpersonal influence. </w:t>
      </w:r>
      <w:r w:rsidRPr="00B543D9">
        <w:rPr>
          <w:rFonts w:ascii="Times New Roman" w:hAnsi="Times New Roman"/>
          <w:i/>
          <w:sz w:val="24"/>
          <w:szCs w:val="24"/>
          <w:shd w:val="clear" w:color="auto" w:fill="FFFFFF"/>
          <w:lang w:val="en-US"/>
        </w:rPr>
        <w:t>Journal of Applied Social Psychology, 28</w:t>
      </w:r>
      <w:r w:rsidRPr="00B543D9">
        <w:rPr>
          <w:rFonts w:ascii="Times New Roman" w:hAnsi="Times New Roman"/>
          <w:sz w:val="24"/>
          <w:szCs w:val="24"/>
          <w:shd w:val="clear" w:color="auto" w:fill="FFFFFF"/>
          <w:lang w:val="en-US"/>
        </w:rPr>
        <w:t>, 307–332.</w:t>
      </w:r>
      <w:r>
        <w:rPr>
          <w:rFonts w:ascii="Times New Roman" w:hAnsi="Times New Roman"/>
          <w:sz w:val="24"/>
          <w:szCs w:val="24"/>
          <w:shd w:val="clear" w:color="auto" w:fill="FFFFFF"/>
          <w:lang w:val="en-US"/>
        </w:rPr>
        <w:t xml:space="preserve"> doi:</w:t>
      </w:r>
      <w:r w:rsidRPr="00B543D9">
        <w:rPr>
          <w:rFonts w:ascii="Times New Roman" w:hAnsi="Times New Roman"/>
          <w:sz w:val="24"/>
          <w:szCs w:val="24"/>
          <w:shd w:val="clear" w:color="auto" w:fill="FFFFFF"/>
          <w:lang w:val="en-US"/>
        </w:rPr>
        <w:t xml:space="preserve"> 10.1111/ j.1559-1816.1998.tb01708.x</w:t>
      </w:r>
    </w:p>
    <w:p w14:paraId="6D3B1998" w14:textId="77777777" w:rsidR="0033532B" w:rsidRPr="002026C2"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2026C2">
        <w:rPr>
          <w:rFonts w:ascii="Times New Roman" w:hAnsi="Times New Roman"/>
          <w:sz w:val="24"/>
          <w:szCs w:val="24"/>
          <w:shd w:val="clear" w:color="auto" w:fill="FFFFFF"/>
          <w:lang w:val="en-US"/>
        </w:rPr>
        <w:t xml:space="preserve">Reskin, B. F., &amp; Ross, C. E. (1992). Jobs, authority, and earnings among managers the continuing significance of sex. </w:t>
      </w:r>
      <w:r w:rsidRPr="002026C2">
        <w:rPr>
          <w:rFonts w:ascii="Times New Roman" w:hAnsi="Times New Roman"/>
          <w:i/>
          <w:sz w:val="24"/>
          <w:szCs w:val="24"/>
          <w:shd w:val="clear" w:color="auto" w:fill="FFFFFF"/>
          <w:lang w:val="en-US"/>
        </w:rPr>
        <w:t>Work and Occupations, 19</w:t>
      </w:r>
      <w:r w:rsidRPr="002026C2">
        <w:rPr>
          <w:rFonts w:ascii="Times New Roman" w:hAnsi="Times New Roman"/>
          <w:sz w:val="24"/>
          <w:szCs w:val="24"/>
          <w:shd w:val="clear" w:color="auto" w:fill="FFFFFF"/>
          <w:lang w:val="en-US"/>
        </w:rPr>
        <w:t>(4), 342-365. doi: 10.1177/0730888492019004002</w:t>
      </w:r>
    </w:p>
    <w:p w14:paraId="0F51C4BF" w14:textId="77777777" w:rsidR="0033532B" w:rsidRPr="002026C2"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2026C2">
        <w:rPr>
          <w:rFonts w:ascii="Times New Roman" w:hAnsi="Times New Roman"/>
          <w:sz w:val="24"/>
          <w:szCs w:val="24"/>
          <w:shd w:val="clear" w:color="auto" w:fill="FFFFFF"/>
          <w:lang w:val="en-US"/>
        </w:rPr>
        <w:t>Schein, E. H. (1990). Organizational culture. American Psychological Association.</w:t>
      </w:r>
    </w:p>
    <w:p w14:paraId="4EF595D9" w14:textId="77777777" w:rsidR="0033532B" w:rsidRPr="002026C2"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2026C2">
        <w:rPr>
          <w:rFonts w:ascii="Times New Roman" w:hAnsi="Times New Roman"/>
          <w:sz w:val="24"/>
          <w:szCs w:val="24"/>
          <w:shd w:val="clear" w:color="auto" w:fill="FFFFFF"/>
          <w:lang w:val="en-US"/>
        </w:rPr>
        <w:t xml:space="preserve">Sidanius, J., Pratto, F., Van Laar, C., &amp; Levin, S. (2004). Social dominance theory: Its agenda and method. </w:t>
      </w:r>
      <w:r w:rsidRPr="002026C2">
        <w:rPr>
          <w:rFonts w:ascii="Times New Roman" w:hAnsi="Times New Roman"/>
          <w:i/>
          <w:sz w:val="24"/>
          <w:szCs w:val="24"/>
          <w:shd w:val="clear" w:color="auto" w:fill="FFFFFF"/>
          <w:lang w:val="en-US"/>
        </w:rPr>
        <w:t>Political Psychology</w:t>
      </w:r>
      <w:r w:rsidRPr="002026C2">
        <w:rPr>
          <w:rFonts w:ascii="Times New Roman" w:hAnsi="Times New Roman"/>
          <w:sz w:val="24"/>
          <w:szCs w:val="24"/>
          <w:shd w:val="clear" w:color="auto" w:fill="FFFFFF"/>
          <w:lang w:val="en-US"/>
        </w:rPr>
        <w:t xml:space="preserve">, </w:t>
      </w:r>
      <w:r w:rsidRPr="002026C2">
        <w:rPr>
          <w:rFonts w:ascii="Times New Roman" w:hAnsi="Times New Roman"/>
          <w:i/>
          <w:sz w:val="24"/>
          <w:szCs w:val="24"/>
          <w:shd w:val="clear" w:color="auto" w:fill="FFFFFF"/>
          <w:lang w:val="en-US"/>
        </w:rPr>
        <w:t>25</w:t>
      </w:r>
      <w:r w:rsidRPr="002026C2">
        <w:rPr>
          <w:rFonts w:ascii="Times New Roman" w:hAnsi="Times New Roman"/>
          <w:sz w:val="24"/>
          <w:szCs w:val="24"/>
          <w:shd w:val="clear" w:color="auto" w:fill="FFFFFF"/>
          <w:lang w:val="en-US"/>
        </w:rPr>
        <w:t>(6), 845-880.</w:t>
      </w:r>
    </w:p>
    <w:p w14:paraId="3E828418" w14:textId="77777777" w:rsidR="0033532B" w:rsidRPr="002026C2"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2026C2">
        <w:rPr>
          <w:rFonts w:ascii="Times New Roman" w:hAnsi="Times New Roman"/>
          <w:sz w:val="24"/>
          <w:szCs w:val="24"/>
          <w:shd w:val="clear" w:color="auto" w:fill="FFFFFF"/>
          <w:lang w:val="en-US"/>
        </w:rPr>
        <w:t xml:space="preserve">Sidanius, J., &amp; Pratto, F. (2001). </w:t>
      </w:r>
      <w:r w:rsidRPr="002026C2">
        <w:rPr>
          <w:rFonts w:ascii="Times New Roman" w:hAnsi="Times New Roman"/>
          <w:i/>
          <w:sz w:val="24"/>
          <w:szCs w:val="24"/>
          <w:shd w:val="clear" w:color="auto" w:fill="FFFFFF"/>
          <w:lang w:val="en-US"/>
        </w:rPr>
        <w:t>Social dominance: An intergroup theory of social hierarchy and oppression</w:t>
      </w:r>
      <w:r w:rsidRPr="002026C2">
        <w:rPr>
          <w:rFonts w:ascii="Times New Roman" w:hAnsi="Times New Roman"/>
          <w:sz w:val="24"/>
          <w:szCs w:val="24"/>
          <w:shd w:val="clear" w:color="auto" w:fill="FFFFFF"/>
          <w:lang w:val="en-US"/>
        </w:rPr>
        <w:t>. Cambridge University Press.</w:t>
      </w:r>
    </w:p>
    <w:p w14:paraId="30125387" w14:textId="77777777" w:rsidR="0033532B" w:rsidRPr="002026C2"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2026C2">
        <w:rPr>
          <w:rFonts w:ascii="Times New Roman" w:hAnsi="Times New Roman"/>
          <w:sz w:val="24"/>
          <w:szCs w:val="24"/>
          <w:shd w:val="clear" w:color="auto" w:fill="FFFFFF"/>
          <w:lang w:val="en-US"/>
        </w:rPr>
        <w:t xml:space="preserve">Sidanius, J., van Laar, C., Levin, S., &amp; Sinclair, S. (2003). Social hierarchy maintenance and assortment into social roles: A social dominance perspective. </w:t>
      </w:r>
      <w:r w:rsidRPr="002026C2">
        <w:rPr>
          <w:rFonts w:ascii="Times New Roman" w:hAnsi="Times New Roman"/>
          <w:i/>
          <w:sz w:val="24"/>
          <w:szCs w:val="24"/>
          <w:shd w:val="clear" w:color="auto" w:fill="FFFFFF"/>
          <w:lang w:val="en-US"/>
        </w:rPr>
        <w:t>Group Processes and Intergroup Relations, 6</w:t>
      </w:r>
      <w:r w:rsidRPr="002026C2">
        <w:rPr>
          <w:rFonts w:ascii="Times New Roman" w:hAnsi="Times New Roman"/>
          <w:sz w:val="24"/>
          <w:szCs w:val="24"/>
          <w:shd w:val="clear" w:color="auto" w:fill="FFFFFF"/>
          <w:lang w:val="en-US"/>
        </w:rPr>
        <w:t>, 333 – 352. doi: 10.1177/13684302030064002</w:t>
      </w:r>
    </w:p>
    <w:p w14:paraId="4A1B2E78"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2026C2">
        <w:rPr>
          <w:rFonts w:ascii="Times New Roman" w:hAnsi="Times New Roman"/>
          <w:sz w:val="24"/>
          <w:szCs w:val="24"/>
          <w:shd w:val="clear" w:color="auto" w:fill="FFFFFF"/>
          <w:lang w:val="en-US"/>
        </w:rPr>
        <w:t xml:space="preserve">Soylu, S., &amp; Sheehy-Skeffington, J. (2015). Asymmetric intergroup bullying: The enactment and maintenance of societal inequality at work. </w:t>
      </w:r>
      <w:r w:rsidRPr="002026C2">
        <w:rPr>
          <w:rFonts w:ascii="Times New Roman" w:hAnsi="Times New Roman"/>
          <w:i/>
          <w:sz w:val="24"/>
          <w:szCs w:val="24"/>
          <w:shd w:val="clear" w:color="auto" w:fill="FFFFFF"/>
          <w:lang w:val="en-US"/>
        </w:rPr>
        <w:t>Human relations</w:t>
      </w:r>
      <w:r w:rsidRPr="002026C2">
        <w:rPr>
          <w:rFonts w:ascii="Times New Roman" w:hAnsi="Times New Roman"/>
          <w:sz w:val="24"/>
          <w:szCs w:val="24"/>
          <w:shd w:val="clear" w:color="auto" w:fill="FFFFFF"/>
          <w:lang w:val="en-US"/>
        </w:rPr>
        <w:t>, 1-31. doi: 10.1177/0018726714552001.</w:t>
      </w:r>
    </w:p>
    <w:p w14:paraId="0FD295ED"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EE55A4">
        <w:rPr>
          <w:rFonts w:ascii="Times New Roman" w:hAnsi="Times New Roman"/>
          <w:sz w:val="24"/>
          <w:szCs w:val="24"/>
          <w:shd w:val="clear" w:color="auto" w:fill="FFFFFF"/>
          <w:lang w:val="en-US"/>
        </w:rPr>
        <w:t>Son Hing, L. S., Bobocel, D. R., Zanna, M. P., &amp; McBride, M. V. (2007). Authoritarian dynamics and unethical decision making: high social dominance orientation leaders and high right-wing authoritarianism followers</w:t>
      </w:r>
      <w:r w:rsidRPr="006B2C39">
        <w:rPr>
          <w:rFonts w:ascii="Times New Roman" w:hAnsi="Times New Roman"/>
          <w:i/>
          <w:sz w:val="24"/>
          <w:szCs w:val="24"/>
          <w:shd w:val="clear" w:color="auto" w:fill="FFFFFF"/>
          <w:lang w:val="en-US"/>
        </w:rPr>
        <w:t>. Journal of personality and social psychology, 92</w:t>
      </w:r>
      <w:r w:rsidRPr="00EE55A4">
        <w:rPr>
          <w:rFonts w:ascii="Times New Roman" w:hAnsi="Times New Roman"/>
          <w:sz w:val="24"/>
          <w:szCs w:val="24"/>
          <w:shd w:val="clear" w:color="auto" w:fill="FFFFFF"/>
          <w:lang w:val="en-US"/>
        </w:rPr>
        <w:t>(1), 67.</w:t>
      </w:r>
      <w:r>
        <w:rPr>
          <w:rFonts w:ascii="Times New Roman" w:hAnsi="Times New Roman"/>
          <w:sz w:val="24"/>
          <w:szCs w:val="24"/>
          <w:shd w:val="clear" w:color="auto" w:fill="FFFFFF"/>
          <w:lang w:val="en-US"/>
        </w:rPr>
        <w:t xml:space="preserve"> doi: </w:t>
      </w:r>
      <w:r w:rsidRPr="00EE55A4">
        <w:rPr>
          <w:rFonts w:ascii="Times New Roman" w:hAnsi="Times New Roman"/>
          <w:sz w:val="24"/>
          <w:szCs w:val="24"/>
          <w:shd w:val="clear" w:color="auto" w:fill="FFFFFF"/>
          <w:lang w:val="en-US"/>
        </w:rPr>
        <w:t>10.1037/0022-3514.92.1.67</w:t>
      </w:r>
    </w:p>
    <w:p w14:paraId="1CCE60E5"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DD6F6B">
        <w:rPr>
          <w:rFonts w:ascii="Times New Roman" w:hAnsi="Times New Roman"/>
          <w:sz w:val="24"/>
          <w:szCs w:val="24"/>
          <w:shd w:val="clear" w:color="auto" w:fill="FFFFFF"/>
          <w:lang w:val="en-US"/>
        </w:rPr>
        <w:t xml:space="preserve">Schwarzwald, J., Koslowsky, M., &amp; Ochana-Levin, T. (2004). Usage of and compliance with power tactics in routine versus nonroutine work settings. </w:t>
      </w:r>
      <w:r w:rsidRPr="00DD6F6B">
        <w:rPr>
          <w:rFonts w:ascii="Times New Roman" w:hAnsi="Times New Roman"/>
          <w:i/>
          <w:sz w:val="24"/>
          <w:szCs w:val="24"/>
          <w:shd w:val="clear" w:color="auto" w:fill="FFFFFF"/>
          <w:lang w:val="en-US"/>
        </w:rPr>
        <w:t>Journal of Business and Psychology, 18</w:t>
      </w:r>
      <w:r>
        <w:rPr>
          <w:rFonts w:ascii="Times New Roman" w:hAnsi="Times New Roman"/>
          <w:sz w:val="24"/>
          <w:szCs w:val="24"/>
          <w:shd w:val="clear" w:color="auto" w:fill="FFFFFF"/>
          <w:lang w:val="en-US"/>
        </w:rPr>
        <w:t>, 385–402</w:t>
      </w:r>
      <w:r w:rsidRPr="00DD6F6B">
        <w:rPr>
          <w:rFonts w:ascii="Times New Roman" w:hAnsi="Times New Roman"/>
          <w:sz w:val="24"/>
          <w:szCs w:val="24"/>
          <w:shd w:val="clear" w:color="auto" w:fill="FFFFFF"/>
          <w:lang w:val="en-US"/>
        </w:rPr>
        <w:t>.</w:t>
      </w:r>
    </w:p>
    <w:p w14:paraId="3467E2B8"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EB11E9">
        <w:rPr>
          <w:rFonts w:ascii="Times New Roman" w:hAnsi="Times New Roman"/>
          <w:sz w:val="24"/>
          <w:szCs w:val="24"/>
          <w:shd w:val="clear" w:color="auto" w:fill="FFFFFF"/>
          <w:lang w:val="en-US"/>
        </w:rPr>
        <w:t>Thibaut, J. W., &amp; Kelley, H. H. (1959). The social psychology of groups. New York, NY: Wiley</w:t>
      </w:r>
    </w:p>
    <w:p w14:paraId="10718929"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2026C2">
        <w:rPr>
          <w:rFonts w:ascii="Times New Roman" w:hAnsi="Times New Roman"/>
          <w:sz w:val="24"/>
          <w:szCs w:val="24"/>
          <w:shd w:val="clear" w:color="auto" w:fill="FFFFFF"/>
          <w:lang w:val="en-US"/>
        </w:rPr>
        <w:t xml:space="preserve">Tilly, C. (1999). </w:t>
      </w:r>
      <w:r w:rsidRPr="002026C2">
        <w:rPr>
          <w:rFonts w:ascii="Times New Roman" w:hAnsi="Times New Roman"/>
          <w:i/>
          <w:sz w:val="24"/>
          <w:szCs w:val="24"/>
          <w:shd w:val="clear" w:color="auto" w:fill="FFFFFF"/>
          <w:lang w:val="en-US"/>
        </w:rPr>
        <w:t>Durable inequality</w:t>
      </w:r>
      <w:r w:rsidRPr="002026C2">
        <w:rPr>
          <w:rFonts w:ascii="Times New Roman" w:hAnsi="Times New Roman"/>
          <w:sz w:val="24"/>
          <w:szCs w:val="24"/>
          <w:shd w:val="clear" w:color="auto" w:fill="FFFFFF"/>
          <w:lang w:val="en-US"/>
        </w:rPr>
        <w:t>. University of California Press.</w:t>
      </w:r>
    </w:p>
    <w:p w14:paraId="6EA794FA"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A51058">
        <w:rPr>
          <w:rFonts w:ascii="Times New Roman" w:hAnsi="Times New Roman"/>
          <w:sz w:val="24"/>
          <w:szCs w:val="24"/>
          <w:shd w:val="clear" w:color="auto" w:fill="FFFFFF"/>
          <w:lang w:val="en-US"/>
        </w:rPr>
        <w:t xml:space="preserve">Umphress, E. E., Smith-Crowe, K., Brief, A. P., Dietz, J., &amp; Watkins, M. B. (2007). When birds of a feather flock together and when they do not: Status composition, social dominance orientation, and organizational attractiveness. </w:t>
      </w:r>
      <w:r w:rsidRPr="00A51058">
        <w:rPr>
          <w:rFonts w:ascii="Times New Roman" w:hAnsi="Times New Roman"/>
          <w:i/>
          <w:sz w:val="24"/>
          <w:szCs w:val="24"/>
          <w:shd w:val="clear" w:color="auto" w:fill="FFFFFF"/>
          <w:lang w:val="en-US"/>
        </w:rPr>
        <w:t>Journal of Applied Psychology, 92</w:t>
      </w:r>
      <w:r w:rsidRPr="00A51058">
        <w:rPr>
          <w:rFonts w:ascii="Times New Roman" w:hAnsi="Times New Roman"/>
          <w:sz w:val="24"/>
          <w:szCs w:val="24"/>
          <w:shd w:val="clear" w:color="auto" w:fill="FFFFFF"/>
          <w:lang w:val="en-US"/>
        </w:rPr>
        <w:t>(2), 396.</w:t>
      </w:r>
      <w:r>
        <w:rPr>
          <w:rFonts w:ascii="Times New Roman" w:hAnsi="Times New Roman"/>
          <w:sz w:val="24"/>
          <w:szCs w:val="24"/>
          <w:shd w:val="clear" w:color="auto" w:fill="FFFFFF"/>
          <w:lang w:val="en-US"/>
        </w:rPr>
        <w:t xml:space="preserve"> doi: </w:t>
      </w:r>
      <w:r w:rsidRPr="00A51058">
        <w:rPr>
          <w:rFonts w:ascii="Times New Roman" w:hAnsi="Times New Roman"/>
          <w:sz w:val="24"/>
          <w:szCs w:val="24"/>
          <w:shd w:val="clear" w:color="auto" w:fill="FFFFFF"/>
          <w:lang w:val="en-US"/>
        </w:rPr>
        <w:t>10.1037/0021-9010.92.2.396</w:t>
      </w:r>
    </w:p>
    <w:p w14:paraId="2E0B25AB" w14:textId="77777777" w:rsidR="0033532B" w:rsidRPr="002026C2"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2008EF">
        <w:rPr>
          <w:rFonts w:ascii="Times New Roman" w:hAnsi="Times New Roman"/>
          <w:sz w:val="24"/>
          <w:szCs w:val="24"/>
          <w:shd w:val="clear" w:color="auto" w:fill="FFFFFF"/>
          <w:lang w:val="en-US"/>
        </w:rPr>
        <w:t xml:space="preserve">Van Knippenberg, B., Van Knippenberg, D., Blaauw, </w:t>
      </w:r>
      <w:r>
        <w:rPr>
          <w:rFonts w:ascii="Times New Roman" w:hAnsi="Times New Roman"/>
          <w:sz w:val="24"/>
          <w:szCs w:val="24"/>
          <w:shd w:val="clear" w:color="auto" w:fill="FFFFFF"/>
          <w:lang w:val="en-US"/>
        </w:rPr>
        <w:t>E., &amp; Vermunt, R. (1999). Rela</w:t>
      </w:r>
      <w:r w:rsidRPr="002008EF">
        <w:rPr>
          <w:rFonts w:ascii="Times New Roman" w:hAnsi="Times New Roman"/>
          <w:sz w:val="24"/>
          <w:szCs w:val="24"/>
          <w:shd w:val="clear" w:color="auto" w:fill="FFFFFF"/>
          <w:lang w:val="en-US"/>
        </w:rPr>
        <w:t xml:space="preserve">tional considerations in the use of influence tactics. </w:t>
      </w:r>
      <w:r w:rsidRPr="002008EF">
        <w:rPr>
          <w:rFonts w:ascii="Times New Roman" w:hAnsi="Times New Roman"/>
          <w:i/>
          <w:sz w:val="24"/>
          <w:szCs w:val="24"/>
          <w:shd w:val="clear" w:color="auto" w:fill="FFFFFF"/>
          <w:lang w:val="en-US"/>
        </w:rPr>
        <w:t xml:space="preserve">Journal of Applied and Social </w:t>
      </w:r>
      <w:r w:rsidRPr="002026C2">
        <w:rPr>
          <w:rFonts w:ascii="Times New Roman" w:hAnsi="Times New Roman"/>
          <w:i/>
          <w:sz w:val="24"/>
          <w:szCs w:val="24"/>
          <w:shd w:val="clear" w:color="auto" w:fill="FFFFFF"/>
          <w:lang w:val="en-US"/>
        </w:rPr>
        <w:t>Psychology, 29</w:t>
      </w:r>
      <w:r w:rsidRPr="002026C2">
        <w:rPr>
          <w:rFonts w:ascii="Times New Roman" w:hAnsi="Times New Roman"/>
          <w:sz w:val="24"/>
          <w:szCs w:val="24"/>
          <w:shd w:val="clear" w:color="auto" w:fill="FFFFFF"/>
          <w:lang w:val="en-US"/>
        </w:rPr>
        <w:t>, 806–819.</w:t>
      </w:r>
    </w:p>
    <w:p w14:paraId="7CB0EBDB"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r w:rsidRPr="002026C2">
        <w:rPr>
          <w:rFonts w:ascii="Times New Roman" w:hAnsi="Times New Roman"/>
          <w:sz w:val="24"/>
          <w:szCs w:val="24"/>
          <w:shd w:val="clear" w:color="auto" w:fill="FFFFFF"/>
          <w:lang w:val="en-US"/>
        </w:rPr>
        <w:t xml:space="preserve">Weber, M. (1968). </w:t>
      </w:r>
      <w:r w:rsidRPr="002026C2">
        <w:rPr>
          <w:rFonts w:ascii="Times New Roman" w:hAnsi="Times New Roman"/>
          <w:i/>
          <w:sz w:val="24"/>
          <w:szCs w:val="24"/>
          <w:shd w:val="clear" w:color="auto" w:fill="FFFFFF"/>
          <w:lang w:val="en-US"/>
        </w:rPr>
        <w:t>Economy and society</w:t>
      </w:r>
      <w:r w:rsidRPr="002026C2">
        <w:rPr>
          <w:rFonts w:ascii="Times New Roman" w:hAnsi="Times New Roman"/>
          <w:sz w:val="24"/>
          <w:szCs w:val="24"/>
          <w:shd w:val="clear" w:color="auto" w:fill="FFFFFF"/>
          <w:lang w:val="en-US"/>
        </w:rPr>
        <w:t>. New York: Bedminster.</w:t>
      </w:r>
    </w:p>
    <w:p w14:paraId="2A552F7D" w14:textId="77777777" w:rsidR="0033532B" w:rsidRDefault="0033532B" w:rsidP="0033532B">
      <w:pPr>
        <w:autoSpaceDE w:val="0"/>
        <w:autoSpaceDN w:val="0"/>
        <w:adjustRightInd w:val="0"/>
        <w:spacing w:after="0" w:line="480" w:lineRule="auto"/>
        <w:ind w:left="680" w:hanging="680"/>
        <w:rPr>
          <w:rFonts w:ascii="Times New Roman" w:hAnsi="Times New Roman"/>
          <w:sz w:val="24"/>
          <w:szCs w:val="24"/>
          <w:shd w:val="clear" w:color="auto" w:fill="FFFFFF"/>
          <w:lang w:val="en-US"/>
        </w:rPr>
      </w:pPr>
    </w:p>
    <w:p w14:paraId="210B9CDD" w14:textId="77777777" w:rsidR="0033532B" w:rsidRPr="0033532B" w:rsidRDefault="0033532B" w:rsidP="00184851">
      <w:pPr>
        <w:autoSpaceDE w:val="0"/>
        <w:autoSpaceDN w:val="0"/>
        <w:adjustRightInd w:val="0"/>
        <w:spacing w:after="0" w:line="480" w:lineRule="auto"/>
        <w:rPr>
          <w:rFonts w:ascii="Times New Roman" w:hAnsi="Times New Roman"/>
          <w:sz w:val="24"/>
          <w:lang w:val="en-US"/>
        </w:rPr>
      </w:pPr>
    </w:p>
    <w:p w14:paraId="558D8494" w14:textId="77777777" w:rsidR="00184851" w:rsidRPr="00837604" w:rsidRDefault="00184851" w:rsidP="003565ED">
      <w:pPr>
        <w:autoSpaceDE w:val="0"/>
        <w:autoSpaceDN w:val="0"/>
        <w:adjustRightInd w:val="0"/>
        <w:spacing w:after="0" w:line="480" w:lineRule="auto"/>
        <w:rPr>
          <w:rFonts w:ascii="Times New Roman" w:hAnsi="Times New Roman"/>
          <w:sz w:val="24"/>
          <w:lang w:val="en-US"/>
        </w:rPr>
      </w:pPr>
    </w:p>
    <w:p w14:paraId="312407BF" w14:textId="77777777" w:rsidR="00AC79ED" w:rsidRDefault="00AC79ED" w:rsidP="003565ED">
      <w:pPr>
        <w:autoSpaceDE w:val="0"/>
        <w:autoSpaceDN w:val="0"/>
        <w:adjustRightInd w:val="0"/>
        <w:spacing w:after="0" w:line="480" w:lineRule="auto"/>
        <w:rPr>
          <w:rFonts w:ascii="Times New Roman" w:hAnsi="Times New Roman"/>
          <w:sz w:val="24"/>
          <w:lang w:val="en-US"/>
        </w:rPr>
      </w:pPr>
    </w:p>
    <w:p w14:paraId="4E49E607" w14:textId="77777777" w:rsidR="00AC79ED" w:rsidRDefault="00AC79ED" w:rsidP="003565ED">
      <w:pPr>
        <w:autoSpaceDE w:val="0"/>
        <w:autoSpaceDN w:val="0"/>
        <w:adjustRightInd w:val="0"/>
        <w:spacing w:after="0" w:line="480" w:lineRule="auto"/>
        <w:rPr>
          <w:rFonts w:ascii="Times New Roman" w:hAnsi="Times New Roman"/>
          <w:sz w:val="24"/>
          <w:lang w:val="en-US"/>
        </w:rPr>
      </w:pPr>
    </w:p>
    <w:p w14:paraId="040A8ADD" w14:textId="77777777" w:rsidR="002475AB" w:rsidRDefault="002475AB" w:rsidP="003565ED">
      <w:pPr>
        <w:autoSpaceDE w:val="0"/>
        <w:autoSpaceDN w:val="0"/>
        <w:adjustRightInd w:val="0"/>
        <w:spacing w:after="0" w:line="480" w:lineRule="auto"/>
        <w:rPr>
          <w:rFonts w:ascii="Times New Roman" w:hAnsi="Times New Roman"/>
          <w:sz w:val="24"/>
          <w:lang w:val="en-US"/>
        </w:rPr>
      </w:pPr>
    </w:p>
    <w:p w14:paraId="237DFE7A" w14:textId="77777777" w:rsidR="002475AB" w:rsidRDefault="002475AB" w:rsidP="003565ED">
      <w:pPr>
        <w:autoSpaceDE w:val="0"/>
        <w:autoSpaceDN w:val="0"/>
        <w:adjustRightInd w:val="0"/>
        <w:spacing w:after="0" w:line="480" w:lineRule="auto"/>
        <w:rPr>
          <w:rFonts w:ascii="Times New Roman" w:hAnsi="Times New Roman"/>
          <w:sz w:val="24"/>
          <w:lang w:val="en-US"/>
        </w:rPr>
      </w:pPr>
    </w:p>
    <w:p w14:paraId="33985F05" w14:textId="77777777" w:rsidR="00FA5392" w:rsidRDefault="00FA5392" w:rsidP="003565ED">
      <w:pPr>
        <w:autoSpaceDE w:val="0"/>
        <w:autoSpaceDN w:val="0"/>
        <w:adjustRightInd w:val="0"/>
        <w:spacing w:after="0" w:line="480" w:lineRule="auto"/>
        <w:rPr>
          <w:rFonts w:ascii="Times New Roman" w:hAnsi="Times New Roman"/>
          <w:sz w:val="24"/>
          <w:lang w:val="en-US"/>
        </w:rPr>
      </w:pPr>
    </w:p>
    <w:p w14:paraId="77820E57" w14:textId="77777777" w:rsidR="00FA5392" w:rsidRDefault="00FA5392" w:rsidP="003565ED">
      <w:pPr>
        <w:autoSpaceDE w:val="0"/>
        <w:autoSpaceDN w:val="0"/>
        <w:adjustRightInd w:val="0"/>
        <w:spacing w:after="0" w:line="480" w:lineRule="auto"/>
        <w:rPr>
          <w:rFonts w:ascii="Times New Roman" w:hAnsi="Times New Roman"/>
          <w:sz w:val="24"/>
          <w:lang w:val="en-US"/>
        </w:rPr>
      </w:pPr>
    </w:p>
    <w:p w14:paraId="536D2367" w14:textId="77777777" w:rsidR="00566934" w:rsidRPr="00566934" w:rsidRDefault="00FA5392" w:rsidP="003565ED">
      <w:pPr>
        <w:autoSpaceDE w:val="0"/>
        <w:autoSpaceDN w:val="0"/>
        <w:adjustRightInd w:val="0"/>
        <w:spacing w:after="0" w:line="480" w:lineRule="auto"/>
        <w:rPr>
          <w:rFonts w:ascii="Times New Roman" w:hAnsi="Times New Roman"/>
          <w:sz w:val="24"/>
          <w:lang w:val="en-US"/>
        </w:rPr>
      </w:pPr>
      <w:r>
        <w:rPr>
          <w:rFonts w:ascii="Times New Roman" w:hAnsi="Times New Roman"/>
          <w:sz w:val="24"/>
          <w:lang w:val="en-US"/>
        </w:rPr>
        <w:t xml:space="preserve">  </w:t>
      </w:r>
      <w:r w:rsidR="00284A32">
        <w:rPr>
          <w:rFonts w:ascii="Times New Roman" w:hAnsi="Times New Roman"/>
          <w:sz w:val="24"/>
          <w:lang w:val="en-US"/>
        </w:rPr>
        <w:t xml:space="preserve"> </w:t>
      </w:r>
    </w:p>
    <w:p w14:paraId="1CF413BE" w14:textId="77777777" w:rsidR="00566934" w:rsidRPr="00566934" w:rsidRDefault="00566934" w:rsidP="003565ED">
      <w:pPr>
        <w:autoSpaceDE w:val="0"/>
        <w:autoSpaceDN w:val="0"/>
        <w:adjustRightInd w:val="0"/>
        <w:spacing w:after="0" w:line="480" w:lineRule="auto"/>
        <w:rPr>
          <w:rFonts w:ascii="Times New Roman" w:hAnsi="Times New Roman"/>
          <w:sz w:val="24"/>
          <w:lang w:val="en-US"/>
        </w:rPr>
      </w:pPr>
    </w:p>
    <w:p w14:paraId="5AA61406" w14:textId="77777777" w:rsidR="004F0433" w:rsidRDefault="004F0433" w:rsidP="003565ED">
      <w:pPr>
        <w:autoSpaceDE w:val="0"/>
        <w:autoSpaceDN w:val="0"/>
        <w:adjustRightInd w:val="0"/>
        <w:spacing w:after="0" w:line="480" w:lineRule="auto"/>
        <w:rPr>
          <w:rFonts w:ascii="Times New Roman" w:hAnsi="Times New Roman"/>
          <w:sz w:val="24"/>
          <w:szCs w:val="24"/>
          <w:shd w:val="clear" w:color="auto" w:fill="FFFFFF"/>
          <w:lang w:val="en-US"/>
        </w:rPr>
      </w:pPr>
    </w:p>
    <w:sectPr w:rsidR="004F0433" w:rsidSect="005A10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4F515F" w14:textId="77777777" w:rsidR="00C329AD" w:rsidRDefault="00C329AD">
      <w:pPr>
        <w:spacing w:after="0" w:line="240" w:lineRule="auto"/>
      </w:pPr>
      <w:r>
        <w:separator/>
      </w:r>
    </w:p>
  </w:endnote>
  <w:endnote w:type="continuationSeparator" w:id="0">
    <w:p w14:paraId="28118547" w14:textId="77777777" w:rsidR="00C329AD" w:rsidRDefault="00C32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altName w:val="Consolas"/>
    <w:charset w:val="A1"/>
    <w:family w:val="swiss"/>
    <w:pitch w:val="variable"/>
    <w:sig w:usb0="A00002EF" w:usb1="4000207B"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F8F2C" w14:textId="77777777" w:rsidR="00C329AD" w:rsidRDefault="00C329AD" w:rsidP="009D0D38">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8C4529E" w14:textId="77777777" w:rsidR="00C329AD" w:rsidRDefault="00C329AD" w:rsidP="005718B3">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5CD1EE" w14:textId="77777777" w:rsidR="00C329AD" w:rsidRDefault="00C329AD" w:rsidP="008373FA">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7C0A99">
      <w:rPr>
        <w:rStyle w:val="Numeropagina"/>
        <w:noProof/>
      </w:rPr>
      <w:t>1</w:t>
    </w:r>
    <w:r>
      <w:rPr>
        <w:rStyle w:val="Numeropagina"/>
      </w:rPr>
      <w:fldChar w:fldCharType="end"/>
    </w:r>
  </w:p>
  <w:p w14:paraId="220DFA1D" w14:textId="77777777" w:rsidR="00C329AD" w:rsidRPr="005718B3" w:rsidRDefault="00C329AD" w:rsidP="005718B3">
    <w:pPr>
      <w:pStyle w:val="Pidipagina"/>
      <w:ind w:right="360"/>
      <w:rPr>
        <w:rFonts w:ascii="Times New Roman" w:hAnsi="Times New Roman"/>
        <w:sz w:val="24"/>
        <w:szCs w:val="24"/>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39D6D9" w14:textId="77777777" w:rsidR="00C329AD" w:rsidRDefault="00C329AD">
      <w:pPr>
        <w:spacing w:after="0" w:line="240" w:lineRule="auto"/>
      </w:pPr>
      <w:r>
        <w:separator/>
      </w:r>
    </w:p>
  </w:footnote>
  <w:footnote w:type="continuationSeparator" w:id="0">
    <w:p w14:paraId="5702015E" w14:textId="77777777" w:rsidR="00C329AD" w:rsidRDefault="00C329AD">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7EA7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C9272AD"/>
    <w:multiLevelType w:val="multilevel"/>
    <w:tmpl w:val="C3FAF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activeWritingStyle w:appName="MSWord" w:lang="en-GB" w:vendorID="64" w:dllVersion="131078" w:nlCheck="1" w:checkStyle="0"/>
  <w:activeWritingStyle w:appName="MSWord" w:lang="en-US" w:vendorID="64" w:dllVersion="131078" w:nlCheck="1" w:checkStyle="0"/>
  <w:activeWritingStyle w:appName="MSWord" w:lang="fr-FR" w:vendorID="64" w:dllVersion="131078" w:nlCheck="1" w:checkStyle="0"/>
  <w:activeWritingStyle w:appName="MSWord" w:lang="it-IT" w:vendorID="64" w:dllVersion="131078" w:nlCheck="1" w:checkStyle="0"/>
  <w:stylePaneFormatFilter w:val="1824" w:allStyles="0" w:customStyles="0" w:latentStyles="1" w:stylesInUse="0" w:headingStyles="1" w:numberingStyles="0" w:tableStyles="0" w:directFormattingOnRuns="0" w:directFormattingOnParagraphs="0" w:directFormattingOnNumbering="0" w:directFormattingOnTables="1" w:clearFormatting="1" w:top3HeadingStyles="0" w:visibleStyles="0" w:alternateStyleNames="0"/>
  <w:defaultTabStop w:val="720"/>
  <w:hyphenationZone w:val="283"/>
  <w:defaultTableStyle w:val="Normale"/>
  <w:drawingGridHorizontalSpacing w:val="110"/>
  <w:displayHorizontalDrawingGridEvery w:val="2"/>
  <w:displayVerticalDrawingGridEvery w:val="2"/>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00F"/>
    <w:rsid w:val="00000410"/>
    <w:rsid w:val="00000B4E"/>
    <w:rsid w:val="00002FCC"/>
    <w:rsid w:val="000044BC"/>
    <w:rsid w:val="000105A3"/>
    <w:rsid w:val="0001424F"/>
    <w:rsid w:val="00015E26"/>
    <w:rsid w:val="000207F7"/>
    <w:rsid w:val="00022333"/>
    <w:rsid w:val="00023E85"/>
    <w:rsid w:val="0002777C"/>
    <w:rsid w:val="0003011E"/>
    <w:rsid w:val="0003166F"/>
    <w:rsid w:val="00031B55"/>
    <w:rsid w:val="0003546C"/>
    <w:rsid w:val="000369C3"/>
    <w:rsid w:val="00036D57"/>
    <w:rsid w:val="00036EFE"/>
    <w:rsid w:val="00037D88"/>
    <w:rsid w:val="00041D59"/>
    <w:rsid w:val="00042BE0"/>
    <w:rsid w:val="0004564E"/>
    <w:rsid w:val="0004597C"/>
    <w:rsid w:val="00046C84"/>
    <w:rsid w:val="000526A6"/>
    <w:rsid w:val="0005281C"/>
    <w:rsid w:val="00053E61"/>
    <w:rsid w:val="00057D1C"/>
    <w:rsid w:val="000628AE"/>
    <w:rsid w:val="00064EC2"/>
    <w:rsid w:val="000758E0"/>
    <w:rsid w:val="00077E34"/>
    <w:rsid w:val="00081772"/>
    <w:rsid w:val="00081F58"/>
    <w:rsid w:val="000828D8"/>
    <w:rsid w:val="0008313A"/>
    <w:rsid w:val="00090FFF"/>
    <w:rsid w:val="0009105E"/>
    <w:rsid w:val="00093975"/>
    <w:rsid w:val="00096517"/>
    <w:rsid w:val="000A0CA6"/>
    <w:rsid w:val="000A0FB6"/>
    <w:rsid w:val="000A4F99"/>
    <w:rsid w:val="000A523A"/>
    <w:rsid w:val="000B2BBE"/>
    <w:rsid w:val="000B54B3"/>
    <w:rsid w:val="000B57FF"/>
    <w:rsid w:val="000B7F44"/>
    <w:rsid w:val="000C36C0"/>
    <w:rsid w:val="000C49A9"/>
    <w:rsid w:val="000C567D"/>
    <w:rsid w:val="000C61F3"/>
    <w:rsid w:val="000C6FA6"/>
    <w:rsid w:val="000C705A"/>
    <w:rsid w:val="000C7715"/>
    <w:rsid w:val="000D090A"/>
    <w:rsid w:val="000D1B44"/>
    <w:rsid w:val="000D56EB"/>
    <w:rsid w:val="000D6481"/>
    <w:rsid w:val="000D7A0B"/>
    <w:rsid w:val="000E1228"/>
    <w:rsid w:val="000E48A5"/>
    <w:rsid w:val="000E5537"/>
    <w:rsid w:val="000F25B4"/>
    <w:rsid w:val="000F67D2"/>
    <w:rsid w:val="000F6F3F"/>
    <w:rsid w:val="00100197"/>
    <w:rsid w:val="00102F1B"/>
    <w:rsid w:val="00103942"/>
    <w:rsid w:val="00104378"/>
    <w:rsid w:val="0010503C"/>
    <w:rsid w:val="00105ACC"/>
    <w:rsid w:val="001101F7"/>
    <w:rsid w:val="00110C82"/>
    <w:rsid w:val="001115DD"/>
    <w:rsid w:val="00112CA7"/>
    <w:rsid w:val="00114496"/>
    <w:rsid w:val="001242C6"/>
    <w:rsid w:val="00124312"/>
    <w:rsid w:val="00125663"/>
    <w:rsid w:val="00127AA1"/>
    <w:rsid w:val="00130BCA"/>
    <w:rsid w:val="00131B60"/>
    <w:rsid w:val="0013570F"/>
    <w:rsid w:val="00135995"/>
    <w:rsid w:val="001371E7"/>
    <w:rsid w:val="0014037A"/>
    <w:rsid w:val="001405C9"/>
    <w:rsid w:val="00141718"/>
    <w:rsid w:val="0014244B"/>
    <w:rsid w:val="00143D01"/>
    <w:rsid w:val="001479FF"/>
    <w:rsid w:val="00147A0E"/>
    <w:rsid w:val="001513C2"/>
    <w:rsid w:val="001550E9"/>
    <w:rsid w:val="0016247E"/>
    <w:rsid w:val="00165C02"/>
    <w:rsid w:val="00166EC1"/>
    <w:rsid w:val="0017068F"/>
    <w:rsid w:val="00170DAF"/>
    <w:rsid w:val="00173DF4"/>
    <w:rsid w:val="00174B6E"/>
    <w:rsid w:val="0017695A"/>
    <w:rsid w:val="001773DB"/>
    <w:rsid w:val="001809AD"/>
    <w:rsid w:val="00183FD3"/>
    <w:rsid w:val="00184277"/>
    <w:rsid w:val="001843F4"/>
    <w:rsid w:val="00184851"/>
    <w:rsid w:val="00185457"/>
    <w:rsid w:val="00190B73"/>
    <w:rsid w:val="001943D2"/>
    <w:rsid w:val="00194DC3"/>
    <w:rsid w:val="00194FD0"/>
    <w:rsid w:val="001952A1"/>
    <w:rsid w:val="001954CE"/>
    <w:rsid w:val="001958EE"/>
    <w:rsid w:val="00196836"/>
    <w:rsid w:val="0019700E"/>
    <w:rsid w:val="001979EA"/>
    <w:rsid w:val="001A0CD5"/>
    <w:rsid w:val="001B3931"/>
    <w:rsid w:val="001B3D3E"/>
    <w:rsid w:val="001B3D5B"/>
    <w:rsid w:val="001B4BE8"/>
    <w:rsid w:val="001B5BC3"/>
    <w:rsid w:val="001B5BD0"/>
    <w:rsid w:val="001C1105"/>
    <w:rsid w:val="001C6F02"/>
    <w:rsid w:val="001C70BB"/>
    <w:rsid w:val="001D0566"/>
    <w:rsid w:val="001D1263"/>
    <w:rsid w:val="001D29C4"/>
    <w:rsid w:val="001D4C67"/>
    <w:rsid w:val="001D5159"/>
    <w:rsid w:val="001D67D9"/>
    <w:rsid w:val="001E1BF9"/>
    <w:rsid w:val="001E5706"/>
    <w:rsid w:val="001F015C"/>
    <w:rsid w:val="001F4900"/>
    <w:rsid w:val="001F7329"/>
    <w:rsid w:val="002019C8"/>
    <w:rsid w:val="002026C2"/>
    <w:rsid w:val="00202FB1"/>
    <w:rsid w:val="00203253"/>
    <w:rsid w:val="00220F38"/>
    <w:rsid w:val="00222297"/>
    <w:rsid w:val="00232754"/>
    <w:rsid w:val="002369FA"/>
    <w:rsid w:val="0024061E"/>
    <w:rsid w:val="00241294"/>
    <w:rsid w:val="002475AB"/>
    <w:rsid w:val="00250BD9"/>
    <w:rsid w:val="00251FD0"/>
    <w:rsid w:val="0025388A"/>
    <w:rsid w:val="00254F54"/>
    <w:rsid w:val="00256DEC"/>
    <w:rsid w:val="00262A6F"/>
    <w:rsid w:val="002649AA"/>
    <w:rsid w:val="00265594"/>
    <w:rsid w:val="002674E5"/>
    <w:rsid w:val="00267EE5"/>
    <w:rsid w:val="002722AD"/>
    <w:rsid w:val="002827F6"/>
    <w:rsid w:val="00284A32"/>
    <w:rsid w:val="002855BA"/>
    <w:rsid w:val="0028757A"/>
    <w:rsid w:val="002904D1"/>
    <w:rsid w:val="00290DED"/>
    <w:rsid w:val="00293128"/>
    <w:rsid w:val="002942D8"/>
    <w:rsid w:val="002947ED"/>
    <w:rsid w:val="00296AEB"/>
    <w:rsid w:val="002A1D42"/>
    <w:rsid w:val="002B736E"/>
    <w:rsid w:val="002C6ECA"/>
    <w:rsid w:val="002C7EAD"/>
    <w:rsid w:val="002D36E9"/>
    <w:rsid w:val="002D4EE7"/>
    <w:rsid w:val="002D5B3B"/>
    <w:rsid w:val="002F1CF6"/>
    <w:rsid w:val="002F1D77"/>
    <w:rsid w:val="002F47FE"/>
    <w:rsid w:val="002F4806"/>
    <w:rsid w:val="002F719D"/>
    <w:rsid w:val="00301C1F"/>
    <w:rsid w:val="003040B3"/>
    <w:rsid w:val="0030566C"/>
    <w:rsid w:val="00312866"/>
    <w:rsid w:val="0031457F"/>
    <w:rsid w:val="003160E2"/>
    <w:rsid w:val="00316F52"/>
    <w:rsid w:val="00320279"/>
    <w:rsid w:val="00321644"/>
    <w:rsid w:val="0032173F"/>
    <w:rsid w:val="00324860"/>
    <w:rsid w:val="0033048E"/>
    <w:rsid w:val="0033532B"/>
    <w:rsid w:val="003400DF"/>
    <w:rsid w:val="00341D08"/>
    <w:rsid w:val="00342836"/>
    <w:rsid w:val="00342A10"/>
    <w:rsid w:val="00343524"/>
    <w:rsid w:val="00344FC1"/>
    <w:rsid w:val="003455D2"/>
    <w:rsid w:val="003462F0"/>
    <w:rsid w:val="00352FAE"/>
    <w:rsid w:val="003563D6"/>
    <w:rsid w:val="003565ED"/>
    <w:rsid w:val="00356E24"/>
    <w:rsid w:val="00363352"/>
    <w:rsid w:val="0036628D"/>
    <w:rsid w:val="00371350"/>
    <w:rsid w:val="00371A05"/>
    <w:rsid w:val="003753E0"/>
    <w:rsid w:val="00383AA6"/>
    <w:rsid w:val="00383C3E"/>
    <w:rsid w:val="00386DB9"/>
    <w:rsid w:val="00390CAB"/>
    <w:rsid w:val="0039134A"/>
    <w:rsid w:val="00393DD5"/>
    <w:rsid w:val="00394E80"/>
    <w:rsid w:val="003972D1"/>
    <w:rsid w:val="003A0936"/>
    <w:rsid w:val="003A12F3"/>
    <w:rsid w:val="003A25EA"/>
    <w:rsid w:val="003A7229"/>
    <w:rsid w:val="003A7DA7"/>
    <w:rsid w:val="003B027D"/>
    <w:rsid w:val="003B1D01"/>
    <w:rsid w:val="003B602D"/>
    <w:rsid w:val="003B64BD"/>
    <w:rsid w:val="003B7DD0"/>
    <w:rsid w:val="003C0E0E"/>
    <w:rsid w:val="003C566F"/>
    <w:rsid w:val="003C747E"/>
    <w:rsid w:val="003C74C8"/>
    <w:rsid w:val="003C789E"/>
    <w:rsid w:val="003D29E9"/>
    <w:rsid w:val="003D3617"/>
    <w:rsid w:val="003D3AE2"/>
    <w:rsid w:val="003E0D15"/>
    <w:rsid w:val="003E1946"/>
    <w:rsid w:val="003E4A1D"/>
    <w:rsid w:val="003E6B73"/>
    <w:rsid w:val="003F3801"/>
    <w:rsid w:val="00401264"/>
    <w:rsid w:val="004071DA"/>
    <w:rsid w:val="004110E7"/>
    <w:rsid w:val="0041459B"/>
    <w:rsid w:val="0041704F"/>
    <w:rsid w:val="00417E3B"/>
    <w:rsid w:val="00420810"/>
    <w:rsid w:val="00432B90"/>
    <w:rsid w:val="004331C4"/>
    <w:rsid w:val="00433713"/>
    <w:rsid w:val="004422AE"/>
    <w:rsid w:val="00444240"/>
    <w:rsid w:val="004454CA"/>
    <w:rsid w:val="00445A59"/>
    <w:rsid w:val="00445B57"/>
    <w:rsid w:val="00445CD2"/>
    <w:rsid w:val="00446067"/>
    <w:rsid w:val="004553F6"/>
    <w:rsid w:val="00457ED5"/>
    <w:rsid w:val="004615BC"/>
    <w:rsid w:val="004662FD"/>
    <w:rsid w:val="00467DEF"/>
    <w:rsid w:val="004711D1"/>
    <w:rsid w:val="004726B1"/>
    <w:rsid w:val="00473EC8"/>
    <w:rsid w:val="00477640"/>
    <w:rsid w:val="00477A1A"/>
    <w:rsid w:val="0048163E"/>
    <w:rsid w:val="00482B7C"/>
    <w:rsid w:val="00484695"/>
    <w:rsid w:val="00484729"/>
    <w:rsid w:val="00487692"/>
    <w:rsid w:val="00492201"/>
    <w:rsid w:val="004927D0"/>
    <w:rsid w:val="00493E65"/>
    <w:rsid w:val="00495624"/>
    <w:rsid w:val="00495C54"/>
    <w:rsid w:val="00495D06"/>
    <w:rsid w:val="00496039"/>
    <w:rsid w:val="004A1225"/>
    <w:rsid w:val="004A1708"/>
    <w:rsid w:val="004A2703"/>
    <w:rsid w:val="004A6976"/>
    <w:rsid w:val="004A765C"/>
    <w:rsid w:val="004B3243"/>
    <w:rsid w:val="004B3B47"/>
    <w:rsid w:val="004B4FAC"/>
    <w:rsid w:val="004B723F"/>
    <w:rsid w:val="004C229B"/>
    <w:rsid w:val="004C244B"/>
    <w:rsid w:val="004C2C2D"/>
    <w:rsid w:val="004C7420"/>
    <w:rsid w:val="004D0847"/>
    <w:rsid w:val="004D21C9"/>
    <w:rsid w:val="004D5807"/>
    <w:rsid w:val="004D6BAF"/>
    <w:rsid w:val="004E790E"/>
    <w:rsid w:val="004F0433"/>
    <w:rsid w:val="004F1C60"/>
    <w:rsid w:val="004F3220"/>
    <w:rsid w:val="004F7C15"/>
    <w:rsid w:val="00502BD7"/>
    <w:rsid w:val="00503593"/>
    <w:rsid w:val="005039C3"/>
    <w:rsid w:val="0050501A"/>
    <w:rsid w:val="0051098D"/>
    <w:rsid w:val="00512B7C"/>
    <w:rsid w:val="0051725F"/>
    <w:rsid w:val="00523750"/>
    <w:rsid w:val="0052632A"/>
    <w:rsid w:val="0052784A"/>
    <w:rsid w:val="0054077D"/>
    <w:rsid w:val="00541214"/>
    <w:rsid w:val="00542EEC"/>
    <w:rsid w:val="00546D5D"/>
    <w:rsid w:val="00546E78"/>
    <w:rsid w:val="005503DF"/>
    <w:rsid w:val="00552832"/>
    <w:rsid w:val="005542DE"/>
    <w:rsid w:val="00555B49"/>
    <w:rsid w:val="00555D1F"/>
    <w:rsid w:val="00566934"/>
    <w:rsid w:val="005718B3"/>
    <w:rsid w:val="00572471"/>
    <w:rsid w:val="005729DE"/>
    <w:rsid w:val="00582E14"/>
    <w:rsid w:val="00583558"/>
    <w:rsid w:val="005858FA"/>
    <w:rsid w:val="00586CFC"/>
    <w:rsid w:val="005874E0"/>
    <w:rsid w:val="00596FA8"/>
    <w:rsid w:val="00597B04"/>
    <w:rsid w:val="005A1067"/>
    <w:rsid w:val="005A23F3"/>
    <w:rsid w:val="005A2F71"/>
    <w:rsid w:val="005A7124"/>
    <w:rsid w:val="005B14DC"/>
    <w:rsid w:val="005B15F2"/>
    <w:rsid w:val="005B2023"/>
    <w:rsid w:val="005B3FC9"/>
    <w:rsid w:val="005C1231"/>
    <w:rsid w:val="005C3438"/>
    <w:rsid w:val="005C526E"/>
    <w:rsid w:val="005C5764"/>
    <w:rsid w:val="005C7089"/>
    <w:rsid w:val="005D06ED"/>
    <w:rsid w:val="005D21EB"/>
    <w:rsid w:val="005D24BB"/>
    <w:rsid w:val="005D260F"/>
    <w:rsid w:val="005E0850"/>
    <w:rsid w:val="005E0B05"/>
    <w:rsid w:val="005F5F3A"/>
    <w:rsid w:val="006017CF"/>
    <w:rsid w:val="00604DA5"/>
    <w:rsid w:val="00611479"/>
    <w:rsid w:val="006130F3"/>
    <w:rsid w:val="006141C3"/>
    <w:rsid w:val="00620752"/>
    <w:rsid w:val="00621492"/>
    <w:rsid w:val="00621781"/>
    <w:rsid w:val="00622784"/>
    <w:rsid w:val="00631866"/>
    <w:rsid w:val="00633A48"/>
    <w:rsid w:val="00634141"/>
    <w:rsid w:val="00641858"/>
    <w:rsid w:val="00646BEE"/>
    <w:rsid w:val="00647150"/>
    <w:rsid w:val="00654F8E"/>
    <w:rsid w:val="006626A9"/>
    <w:rsid w:val="006668E6"/>
    <w:rsid w:val="0067104A"/>
    <w:rsid w:val="00674535"/>
    <w:rsid w:val="00676BE9"/>
    <w:rsid w:val="00680385"/>
    <w:rsid w:val="00682DA0"/>
    <w:rsid w:val="006857CE"/>
    <w:rsid w:val="0068751B"/>
    <w:rsid w:val="00691C6E"/>
    <w:rsid w:val="0069306F"/>
    <w:rsid w:val="00694CA6"/>
    <w:rsid w:val="00697F40"/>
    <w:rsid w:val="006A0138"/>
    <w:rsid w:val="006A1194"/>
    <w:rsid w:val="006A1708"/>
    <w:rsid w:val="006A579F"/>
    <w:rsid w:val="006A739E"/>
    <w:rsid w:val="006B0A26"/>
    <w:rsid w:val="006B1B33"/>
    <w:rsid w:val="006C2C67"/>
    <w:rsid w:val="006C415B"/>
    <w:rsid w:val="006C4EAE"/>
    <w:rsid w:val="006C7929"/>
    <w:rsid w:val="006D5F30"/>
    <w:rsid w:val="006D64C6"/>
    <w:rsid w:val="006E07E1"/>
    <w:rsid w:val="006E1C7B"/>
    <w:rsid w:val="006E1DD4"/>
    <w:rsid w:val="006E352D"/>
    <w:rsid w:val="006E67EA"/>
    <w:rsid w:val="006E68E0"/>
    <w:rsid w:val="006E7A9C"/>
    <w:rsid w:val="006F359B"/>
    <w:rsid w:val="006F5A78"/>
    <w:rsid w:val="006F5AFC"/>
    <w:rsid w:val="006F5D40"/>
    <w:rsid w:val="006F63A7"/>
    <w:rsid w:val="006F6E15"/>
    <w:rsid w:val="007002DE"/>
    <w:rsid w:val="00700D12"/>
    <w:rsid w:val="00707F38"/>
    <w:rsid w:val="0071155F"/>
    <w:rsid w:val="00712D9D"/>
    <w:rsid w:val="00714B83"/>
    <w:rsid w:val="00715961"/>
    <w:rsid w:val="00715B29"/>
    <w:rsid w:val="00715F5D"/>
    <w:rsid w:val="007160BA"/>
    <w:rsid w:val="007177F7"/>
    <w:rsid w:val="00721E01"/>
    <w:rsid w:val="007220C1"/>
    <w:rsid w:val="007301A9"/>
    <w:rsid w:val="00730F02"/>
    <w:rsid w:val="007314AF"/>
    <w:rsid w:val="00732064"/>
    <w:rsid w:val="00734D26"/>
    <w:rsid w:val="0073591D"/>
    <w:rsid w:val="00737F17"/>
    <w:rsid w:val="007407FC"/>
    <w:rsid w:val="007412FE"/>
    <w:rsid w:val="007442A9"/>
    <w:rsid w:val="00747F50"/>
    <w:rsid w:val="00751A0F"/>
    <w:rsid w:val="00751BD7"/>
    <w:rsid w:val="00753211"/>
    <w:rsid w:val="00753B10"/>
    <w:rsid w:val="007558B5"/>
    <w:rsid w:val="00755DA9"/>
    <w:rsid w:val="00756B25"/>
    <w:rsid w:val="0075795B"/>
    <w:rsid w:val="00760F28"/>
    <w:rsid w:val="007662B5"/>
    <w:rsid w:val="007663EB"/>
    <w:rsid w:val="00773CA3"/>
    <w:rsid w:val="0077430F"/>
    <w:rsid w:val="00780FAC"/>
    <w:rsid w:val="00784201"/>
    <w:rsid w:val="0079051D"/>
    <w:rsid w:val="00792375"/>
    <w:rsid w:val="007932F4"/>
    <w:rsid w:val="00793AB3"/>
    <w:rsid w:val="007959D3"/>
    <w:rsid w:val="0079615D"/>
    <w:rsid w:val="007A12B9"/>
    <w:rsid w:val="007A45A3"/>
    <w:rsid w:val="007A511D"/>
    <w:rsid w:val="007A5CEE"/>
    <w:rsid w:val="007B18BA"/>
    <w:rsid w:val="007B2C58"/>
    <w:rsid w:val="007B2CC4"/>
    <w:rsid w:val="007B3FDE"/>
    <w:rsid w:val="007B77F6"/>
    <w:rsid w:val="007B7814"/>
    <w:rsid w:val="007B78B8"/>
    <w:rsid w:val="007C0A99"/>
    <w:rsid w:val="007C478A"/>
    <w:rsid w:val="007C6450"/>
    <w:rsid w:val="007D36C2"/>
    <w:rsid w:val="007D7EDD"/>
    <w:rsid w:val="007E0A56"/>
    <w:rsid w:val="007E2B40"/>
    <w:rsid w:val="007F1F6D"/>
    <w:rsid w:val="007F20F4"/>
    <w:rsid w:val="007F619A"/>
    <w:rsid w:val="00800F3A"/>
    <w:rsid w:val="008027FB"/>
    <w:rsid w:val="00803B7F"/>
    <w:rsid w:val="00804D21"/>
    <w:rsid w:val="00805AF3"/>
    <w:rsid w:val="00805EBB"/>
    <w:rsid w:val="00811BFF"/>
    <w:rsid w:val="00813324"/>
    <w:rsid w:val="00815372"/>
    <w:rsid w:val="008168AC"/>
    <w:rsid w:val="008238EE"/>
    <w:rsid w:val="00826A04"/>
    <w:rsid w:val="008271E9"/>
    <w:rsid w:val="008301F5"/>
    <w:rsid w:val="00832A28"/>
    <w:rsid w:val="008362BC"/>
    <w:rsid w:val="008373FA"/>
    <w:rsid w:val="00837604"/>
    <w:rsid w:val="00837C5E"/>
    <w:rsid w:val="0084141D"/>
    <w:rsid w:val="00841530"/>
    <w:rsid w:val="00842972"/>
    <w:rsid w:val="00842A05"/>
    <w:rsid w:val="008437B2"/>
    <w:rsid w:val="00843BBB"/>
    <w:rsid w:val="00844D39"/>
    <w:rsid w:val="00846799"/>
    <w:rsid w:val="008468F1"/>
    <w:rsid w:val="00847770"/>
    <w:rsid w:val="00847926"/>
    <w:rsid w:val="0085043B"/>
    <w:rsid w:val="00856240"/>
    <w:rsid w:val="008625F0"/>
    <w:rsid w:val="0086401F"/>
    <w:rsid w:val="00870D95"/>
    <w:rsid w:val="00874E75"/>
    <w:rsid w:val="00881FD9"/>
    <w:rsid w:val="008828AA"/>
    <w:rsid w:val="008842E8"/>
    <w:rsid w:val="00892976"/>
    <w:rsid w:val="00895DB4"/>
    <w:rsid w:val="008A1245"/>
    <w:rsid w:val="008A3A40"/>
    <w:rsid w:val="008B15A8"/>
    <w:rsid w:val="008B17F5"/>
    <w:rsid w:val="008B2195"/>
    <w:rsid w:val="008C1180"/>
    <w:rsid w:val="008C6489"/>
    <w:rsid w:val="008D253A"/>
    <w:rsid w:val="008D280A"/>
    <w:rsid w:val="008D4E0B"/>
    <w:rsid w:val="008D612D"/>
    <w:rsid w:val="008D65AA"/>
    <w:rsid w:val="008D6DBD"/>
    <w:rsid w:val="008D71E1"/>
    <w:rsid w:val="008E2461"/>
    <w:rsid w:val="008E5267"/>
    <w:rsid w:val="008E6057"/>
    <w:rsid w:val="008F191D"/>
    <w:rsid w:val="008F3681"/>
    <w:rsid w:val="008F7C1C"/>
    <w:rsid w:val="00900EB7"/>
    <w:rsid w:val="00901D8F"/>
    <w:rsid w:val="0090488E"/>
    <w:rsid w:val="00906134"/>
    <w:rsid w:val="009108A9"/>
    <w:rsid w:val="00911AE3"/>
    <w:rsid w:val="0091200F"/>
    <w:rsid w:val="009121C0"/>
    <w:rsid w:val="00914DC9"/>
    <w:rsid w:val="00916FE5"/>
    <w:rsid w:val="009176D8"/>
    <w:rsid w:val="009216D5"/>
    <w:rsid w:val="0092214D"/>
    <w:rsid w:val="009230C5"/>
    <w:rsid w:val="0092757D"/>
    <w:rsid w:val="00927794"/>
    <w:rsid w:val="00930778"/>
    <w:rsid w:val="00931E38"/>
    <w:rsid w:val="009336D9"/>
    <w:rsid w:val="00943CFA"/>
    <w:rsid w:val="00944E05"/>
    <w:rsid w:val="00947F18"/>
    <w:rsid w:val="00952306"/>
    <w:rsid w:val="00952D5A"/>
    <w:rsid w:val="00955F11"/>
    <w:rsid w:val="0095658A"/>
    <w:rsid w:val="00956981"/>
    <w:rsid w:val="009577CC"/>
    <w:rsid w:val="00960C9F"/>
    <w:rsid w:val="00962980"/>
    <w:rsid w:val="00962A47"/>
    <w:rsid w:val="009749D9"/>
    <w:rsid w:val="00975BD0"/>
    <w:rsid w:val="0097637D"/>
    <w:rsid w:val="009771C4"/>
    <w:rsid w:val="00980547"/>
    <w:rsid w:val="00985609"/>
    <w:rsid w:val="00986F2F"/>
    <w:rsid w:val="00991851"/>
    <w:rsid w:val="00993039"/>
    <w:rsid w:val="00994BA9"/>
    <w:rsid w:val="00995D90"/>
    <w:rsid w:val="00996EF1"/>
    <w:rsid w:val="009A0123"/>
    <w:rsid w:val="009A07E6"/>
    <w:rsid w:val="009A3319"/>
    <w:rsid w:val="009A4AEE"/>
    <w:rsid w:val="009B037C"/>
    <w:rsid w:val="009B0A16"/>
    <w:rsid w:val="009B1065"/>
    <w:rsid w:val="009B4C21"/>
    <w:rsid w:val="009B5CE1"/>
    <w:rsid w:val="009D0D38"/>
    <w:rsid w:val="009D40B2"/>
    <w:rsid w:val="009D4D4D"/>
    <w:rsid w:val="009E3262"/>
    <w:rsid w:val="009E6863"/>
    <w:rsid w:val="009E774E"/>
    <w:rsid w:val="009F1F03"/>
    <w:rsid w:val="009F2097"/>
    <w:rsid w:val="009F7928"/>
    <w:rsid w:val="009F7EBE"/>
    <w:rsid w:val="00A00C75"/>
    <w:rsid w:val="00A03186"/>
    <w:rsid w:val="00A05F93"/>
    <w:rsid w:val="00A06259"/>
    <w:rsid w:val="00A1305B"/>
    <w:rsid w:val="00A1782D"/>
    <w:rsid w:val="00A1798E"/>
    <w:rsid w:val="00A21A0A"/>
    <w:rsid w:val="00A26388"/>
    <w:rsid w:val="00A354D3"/>
    <w:rsid w:val="00A35770"/>
    <w:rsid w:val="00A3759F"/>
    <w:rsid w:val="00A4107F"/>
    <w:rsid w:val="00A42622"/>
    <w:rsid w:val="00A46399"/>
    <w:rsid w:val="00A50317"/>
    <w:rsid w:val="00A516B9"/>
    <w:rsid w:val="00A51AD7"/>
    <w:rsid w:val="00A54F41"/>
    <w:rsid w:val="00A559CF"/>
    <w:rsid w:val="00A57884"/>
    <w:rsid w:val="00A57D83"/>
    <w:rsid w:val="00A64067"/>
    <w:rsid w:val="00A667CB"/>
    <w:rsid w:val="00A703C1"/>
    <w:rsid w:val="00A720CB"/>
    <w:rsid w:val="00A75F4D"/>
    <w:rsid w:val="00A76167"/>
    <w:rsid w:val="00A8029E"/>
    <w:rsid w:val="00A804ED"/>
    <w:rsid w:val="00A80857"/>
    <w:rsid w:val="00A85512"/>
    <w:rsid w:val="00A8634C"/>
    <w:rsid w:val="00A910B7"/>
    <w:rsid w:val="00A94A52"/>
    <w:rsid w:val="00A94B82"/>
    <w:rsid w:val="00AB0CA7"/>
    <w:rsid w:val="00AB4BBE"/>
    <w:rsid w:val="00AB55AC"/>
    <w:rsid w:val="00AC6A15"/>
    <w:rsid w:val="00AC79ED"/>
    <w:rsid w:val="00AD3963"/>
    <w:rsid w:val="00AD6C9D"/>
    <w:rsid w:val="00AE143E"/>
    <w:rsid w:val="00AE1644"/>
    <w:rsid w:val="00AE1FC8"/>
    <w:rsid w:val="00AE3CA8"/>
    <w:rsid w:val="00AF3F29"/>
    <w:rsid w:val="00AF4EDF"/>
    <w:rsid w:val="00AF53E2"/>
    <w:rsid w:val="00AF5A56"/>
    <w:rsid w:val="00B1216B"/>
    <w:rsid w:val="00B14BA1"/>
    <w:rsid w:val="00B15FD9"/>
    <w:rsid w:val="00B1779E"/>
    <w:rsid w:val="00B26A09"/>
    <w:rsid w:val="00B30BF7"/>
    <w:rsid w:val="00B31074"/>
    <w:rsid w:val="00B31260"/>
    <w:rsid w:val="00B330E7"/>
    <w:rsid w:val="00B400D0"/>
    <w:rsid w:val="00B40F44"/>
    <w:rsid w:val="00B41CDC"/>
    <w:rsid w:val="00B45962"/>
    <w:rsid w:val="00B52897"/>
    <w:rsid w:val="00B533AC"/>
    <w:rsid w:val="00B625BF"/>
    <w:rsid w:val="00B70A32"/>
    <w:rsid w:val="00B760A4"/>
    <w:rsid w:val="00B76277"/>
    <w:rsid w:val="00B76F8B"/>
    <w:rsid w:val="00B77CA9"/>
    <w:rsid w:val="00B80641"/>
    <w:rsid w:val="00B80B5C"/>
    <w:rsid w:val="00B87DA1"/>
    <w:rsid w:val="00B91438"/>
    <w:rsid w:val="00B91A02"/>
    <w:rsid w:val="00B92D78"/>
    <w:rsid w:val="00B92F88"/>
    <w:rsid w:val="00B93646"/>
    <w:rsid w:val="00B968FD"/>
    <w:rsid w:val="00BA06D7"/>
    <w:rsid w:val="00BA2825"/>
    <w:rsid w:val="00BA393A"/>
    <w:rsid w:val="00BA6FC6"/>
    <w:rsid w:val="00BB10A9"/>
    <w:rsid w:val="00BB2540"/>
    <w:rsid w:val="00BB7378"/>
    <w:rsid w:val="00BC4423"/>
    <w:rsid w:val="00BC4CF4"/>
    <w:rsid w:val="00BC4F51"/>
    <w:rsid w:val="00BD480A"/>
    <w:rsid w:val="00BD68E5"/>
    <w:rsid w:val="00BE2306"/>
    <w:rsid w:val="00BE42E1"/>
    <w:rsid w:val="00BE541A"/>
    <w:rsid w:val="00BE6046"/>
    <w:rsid w:val="00BE6FB4"/>
    <w:rsid w:val="00BF0217"/>
    <w:rsid w:val="00BF2932"/>
    <w:rsid w:val="00BF468E"/>
    <w:rsid w:val="00BF4E6A"/>
    <w:rsid w:val="00C01F33"/>
    <w:rsid w:val="00C05554"/>
    <w:rsid w:val="00C109AA"/>
    <w:rsid w:val="00C11D71"/>
    <w:rsid w:val="00C1362A"/>
    <w:rsid w:val="00C23CD2"/>
    <w:rsid w:val="00C24052"/>
    <w:rsid w:val="00C24366"/>
    <w:rsid w:val="00C27254"/>
    <w:rsid w:val="00C305B3"/>
    <w:rsid w:val="00C313AF"/>
    <w:rsid w:val="00C317E9"/>
    <w:rsid w:val="00C319AB"/>
    <w:rsid w:val="00C329AD"/>
    <w:rsid w:val="00C3307E"/>
    <w:rsid w:val="00C360A2"/>
    <w:rsid w:val="00C3784C"/>
    <w:rsid w:val="00C378F7"/>
    <w:rsid w:val="00C37D06"/>
    <w:rsid w:val="00C411A3"/>
    <w:rsid w:val="00C466B0"/>
    <w:rsid w:val="00C5182D"/>
    <w:rsid w:val="00C546BE"/>
    <w:rsid w:val="00C54BBD"/>
    <w:rsid w:val="00C55ED0"/>
    <w:rsid w:val="00C55F6B"/>
    <w:rsid w:val="00C55FA9"/>
    <w:rsid w:val="00C655C7"/>
    <w:rsid w:val="00C67CC7"/>
    <w:rsid w:val="00C71D1A"/>
    <w:rsid w:val="00C7400B"/>
    <w:rsid w:val="00C7567F"/>
    <w:rsid w:val="00C804BB"/>
    <w:rsid w:val="00C8394C"/>
    <w:rsid w:val="00C90ABB"/>
    <w:rsid w:val="00C93FDF"/>
    <w:rsid w:val="00C94B3A"/>
    <w:rsid w:val="00CA1EC9"/>
    <w:rsid w:val="00CA46C5"/>
    <w:rsid w:val="00CB3B8A"/>
    <w:rsid w:val="00CB3F14"/>
    <w:rsid w:val="00CB48EF"/>
    <w:rsid w:val="00CC0698"/>
    <w:rsid w:val="00CC4EBF"/>
    <w:rsid w:val="00CC624C"/>
    <w:rsid w:val="00CD21AF"/>
    <w:rsid w:val="00CD534B"/>
    <w:rsid w:val="00CD6DF1"/>
    <w:rsid w:val="00CE0FBE"/>
    <w:rsid w:val="00CE1777"/>
    <w:rsid w:val="00CF300F"/>
    <w:rsid w:val="00CF31BE"/>
    <w:rsid w:val="00CF4BBE"/>
    <w:rsid w:val="00D019A3"/>
    <w:rsid w:val="00D02731"/>
    <w:rsid w:val="00D03113"/>
    <w:rsid w:val="00D03630"/>
    <w:rsid w:val="00D04F2F"/>
    <w:rsid w:val="00D05304"/>
    <w:rsid w:val="00D057E0"/>
    <w:rsid w:val="00D102FE"/>
    <w:rsid w:val="00D13811"/>
    <w:rsid w:val="00D32102"/>
    <w:rsid w:val="00D32DFB"/>
    <w:rsid w:val="00D3751D"/>
    <w:rsid w:val="00D43D9B"/>
    <w:rsid w:val="00D4499F"/>
    <w:rsid w:val="00D44FED"/>
    <w:rsid w:val="00D4569D"/>
    <w:rsid w:val="00D45B36"/>
    <w:rsid w:val="00D46647"/>
    <w:rsid w:val="00D549AF"/>
    <w:rsid w:val="00D555B7"/>
    <w:rsid w:val="00D5625A"/>
    <w:rsid w:val="00D56D80"/>
    <w:rsid w:val="00D5724B"/>
    <w:rsid w:val="00D605F1"/>
    <w:rsid w:val="00D65126"/>
    <w:rsid w:val="00D67264"/>
    <w:rsid w:val="00D72687"/>
    <w:rsid w:val="00D74C39"/>
    <w:rsid w:val="00D81EA9"/>
    <w:rsid w:val="00D82D7E"/>
    <w:rsid w:val="00D835C0"/>
    <w:rsid w:val="00D87FC4"/>
    <w:rsid w:val="00D9021E"/>
    <w:rsid w:val="00D912DB"/>
    <w:rsid w:val="00D913DE"/>
    <w:rsid w:val="00D93104"/>
    <w:rsid w:val="00D968A4"/>
    <w:rsid w:val="00DA0766"/>
    <w:rsid w:val="00DA335B"/>
    <w:rsid w:val="00DA4BA4"/>
    <w:rsid w:val="00DA60B7"/>
    <w:rsid w:val="00DA66B3"/>
    <w:rsid w:val="00DA7586"/>
    <w:rsid w:val="00DB160B"/>
    <w:rsid w:val="00DB1FC6"/>
    <w:rsid w:val="00DC351A"/>
    <w:rsid w:val="00DC4F79"/>
    <w:rsid w:val="00DC7A40"/>
    <w:rsid w:val="00DD3A50"/>
    <w:rsid w:val="00DD5B37"/>
    <w:rsid w:val="00DD68BC"/>
    <w:rsid w:val="00DE7D3E"/>
    <w:rsid w:val="00DF0F10"/>
    <w:rsid w:val="00E02C66"/>
    <w:rsid w:val="00E02FCA"/>
    <w:rsid w:val="00E03C11"/>
    <w:rsid w:val="00E04EAC"/>
    <w:rsid w:val="00E05B77"/>
    <w:rsid w:val="00E10A83"/>
    <w:rsid w:val="00E12AAA"/>
    <w:rsid w:val="00E14AB4"/>
    <w:rsid w:val="00E21FBD"/>
    <w:rsid w:val="00E26DBE"/>
    <w:rsid w:val="00E32836"/>
    <w:rsid w:val="00E33B00"/>
    <w:rsid w:val="00E34969"/>
    <w:rsid w:val="00E352C7"/>
    <w:rsid w:val="00E413F9"/>
    <w:rsid w:val="00E46AD5"/>
    <w:rsid w:val="00E5103F"/>
    <w:rsid w:val="00E51215"/>
    <w:rsid w:val="00E53C4D"/>
    <w:rsid w:val="00E53F72"/>
    <w:rsid w:val="00E55285"/>
    <w:rsid w:val="00E61383"/>
    <w:rsid w:val="00E638CD"/>
    <w:rsid w:val="00E639B9"/>
    <w:rsid w:val="00E65020"/>
    <w:rsid w:val="00E67B14"/>
    <w:rsid w:val="00E74DCA"/>
    <w:rsid w:val="00E959CD"/>
    <w:rsid w:val="00EA1EE5"/>
    <w:rsid w:val="00EA2DA7"/>
    <w:rsid w:val="00EA385C"/>
    <w:rsid w:val="00EA7A8B"/>
    <w:rsid w:val="00EB44D6"/>
    <w:rsid w:val="00EB6B0B"/>
    <w:rsid w:val="00EB6C26"/>
    <w:rsid w:val="00EC2A6C"/>
    <w:rsid w:val="00ED31C1"/>
    <w:rsid w:val="00ED4390"/>
    <w:rsid w:val="00ED5829"/>
    <w:rsid w:val="00ED617F"/>
    <w:rsid w:val="00ED6AAB"/>
    <w:rsid w:val="00ED6B51"/>
    <w:rsid w:val="00ED7370"/>
    <w:rsid w:val="00ED7C1A"/>
    <w:rsid w:val="00EE138D"/>
    <w:rsid w:val="00EE1C03"/>
    <w:rsid w:val="00EE2FE2"/>
    <w:rsid w:val="00EE37DF"/>
    <w:rsid w:val="00EF50F9"/>
    <w:rsid w:val="00EF66CB"/>
    <w:rsid w:val="00F0093B"/>
    <w:rsid w:val="00F028B9"/>
    <w:rsid w:val="00F05297"/>
    <w:rsid w:val="00F06809"/>
    <w:rsid w:val="00F1272A"/>
    <w:rsid w:val="00F20A78"/>
    <w:rsid w:val="00F22118"/>
    <w:rsid w:val="00F23A6B"/>
    <w:rsid w:val="00F347CC"/>
    <w:rsid w:val="00F353A8"/>
    <w:rsid w:val="00F35FF6"/>
    <w:rsid w:val="00F406F7"/>
    <w:rsid w:val="00F41922"/>
    <w:rsid w:val="00F4595B"/>
    <w:rsid w:val="00F50C7B"/>
    <w:rsid w:val="00F5322B"/>
    <w:rsid w:val="00F54453"/>
    <w:rsid w:val="00F5486E"/>
    <w:rsid w:val="00F55386"/>
    <w:rsid w:val="00F55810"/>
    <w:rsid w:val="00F574A0"/>
    <w:rsid w:val="00F600FF"/>
    <w:rsid w:val="00F61952"/>
    <w:rsid w:val="00F63CCC"/>
    <w:rsid w:val="00F64B5C"/>
    <w:rsid w:val="00F7043F"/>
    <w:rsid w:val="00F72EC1"/>
    <w:rsid w:val="00F80F70"/>
    <w:rsid w:val="00F823E2"/>
    <w:rsid w:val="00F864B4"/>
    <w:rsid w:val="00F910E1"/>
    <w:rsid w:val="00FA2F29"/>
    <w:rsid w:val="00FA3C8D"/>
    <w:rsid w:val="00FA5314"/>
    <w:rsid w:val="00FA5392"/>
    <w:rsid w:val="00FA5D5C"/>
    <w:rsid w:val="00FB029A"/>
    <w:rsid w:val="00FB0B81"/>
    <w:rsid w:val="00FB1A0C"/>
    <w:rsid w:val="00FB1BFA"/>
    <w:rsid w:val="00FB536E"/>
    <w:rsid w:val="00FB6377"/>
    <w:rsid w:val="00FB64FD"/>
    <w:rsid w:val="00FB7045"/>
    <w:rsid w:val="00FB7372"/>
    <w:rsid w:val="00FC0918"/>
    <w:rsid w:val="00FC1447"/>
    <w:rsid w:val="00FC1997"/>
    <w:rsid w:val="00FC1ED2"/>
    <w:rsid w:val="00FC3C24"/>
    <w:rsid w:val="00FC4D4D"/>
    <w:rsid w:val="00FC5C0D"/>
    <w:rsid w:val="00FD1B8A"/>
    <w:rsid w:val="00FD3018"/>
    <w:rsid w:val="00FD6182"/>
    <w:rsid w:val="00FE1DBC"/>
    <w:rsid w:val="00FE2BE0"/>
    <w:rsid w:val="00FE74ED"/>
    <w:rsid w:val="00FF2A79"/>
    <w:rsid w:val="00FF2E90"/>
    <w:rsid w:val="00FF38D3"/>
    <w:rsid w:val="00FF4CD8"/>
    <w:rsid w:val="00FF4FB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6EE8092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4"/>
        <w:szCs w:val="24"/>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pPr>
      <w:spacing w:after="200" w:line="276" w:lineRule="auto"/>
    </w:pPr>
    <w:rPr>
      <w:sz w:val="22"/>
      <w:szCs w:val="22"/>
      <w:lang w:val="en-GB"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atterepredefinitoparagrafo"/>
  </w:style>
  <w:style w:type="character" w:customStyle="1" w:styleId="slug-doi">
    <w:name w:val="slug-doi"/>
    <w:basedOn w:val="Caratterepredefinitoparagrafo"/>
  </w:style>
  <w:style w:type="paragraph" w:styleId="Intestazione">
    <w:name w:val="header"/>
    <w:basedOn w:val="Normale"/>
    <w:semiHidden/>
    <w:pPr>
      <w:tabs>
        <w:tab w:val="center" w:pos="4819"/>
        <w:tab w:val="right" w:pos="9638"/>
      </w:tabs>
    </w:pPr>
  </w:style>
  <w:style w:type="character" w:customStyle="1" w:styleId="IntestazioneCarattere">
    <w:name w:val="Intestazione Carattere"/>
    <w:semiHidden/>
    <w:rPr>
      <w:sz w:val="22"/>
      <w:szCs w:val="22"/>
      <w:lang w:eastAsia="en-US"/>
    </w:rPr>
  </w:style>
  <w:style w:type="paragraph" w:styleId="Pidipagina">
    <w:name w:val="footer"/>
    <w:basedOn w:val="Normale"/>
    <w:semiHidden/>
    <w:pPr>
      <w:tabs>
        <w:tab w:val="center" w:pos="4819"/>
        <w:tab w:val="right" w:pos="9638"/>
      </w:tabs>
    </w:pPr>
  </w:style>
  <w:style w:type="character" w:customStyle="1" w:styleId="PidipaginaCarattere">
    <w:name w:val="Piè di pagina Carattere"/>
    <w:semiHidden/>
    <w:rPr>
      <w:sz w:val="22"/>
      <w:szCs w:val="22"/>
      <w:lang w:eastAsia="en-US"/>
    </w:rPr>
  </w:style>
  <w:style w:type="character" w:styleId="Collegamentoipertestuale">
    <w:name w:val="Hyperlink"/>
    <w:semiHidden/>
    <w:rPr>
      <w:color w:val="0000FF"/>
      <w:u w:val="single"/>
    </w:rPr>
  </w:style>
  <w:style w:type="character" w:styleId="Enfasicorsivo">
    <w:name w:val="Emphasis"/>
    <w:qFormat/>
    <w:rsid w:val="00CF300F"/>
    <w:rPr>
      <w:i/>
      <w:iCs/>
    </w:rPr>
  </w:style>
  <w:style w:type="character" w:styleId="Numeropagina">
    <w:name w:val="page number"/>
    <w:rsid w:val="000D1B44"/>
  </w:style>
  <w:style w:type="paragraph" w:styleId="Testonotaapidipagina">
    <w:name w:val="footnote text"/>
    <w:basedOn w:val="Normale"/>
    <w:link w:val="TestonotaapidipaginaCarattere"/>
    <w:rsid w:val="0069306F"/>
    <w:rPr>
      <w:sz w:val="24"/>
      <w:szCs w:val="24"/>
    </w:rPr>
  </w:style>
  <w:style w:type="character" w:customStyle="1" w:styleId="TestonotaapidipaginaCarattere">
    <w:name w:val="Testo nota a piè di pagina Carattere"/>
    <w:link w:val="Testonotaapidipagina"/>
    <w:rsid w:val="0069306F"/>
    <w:rPr>
      <w:sz w:val="24"/>
      <w:szCs w:val="24"/>
      <w:lang w:val="en-GB" w:eastAsia="en-US"/>
    </w:rPr>
  </w:style>
  <w:style w:type="character" w:styleId="Rimandonotaapidipagina">
    <w:name w:val="footnote reference"/>
    <w:rsid w:val="0069306F"/>
    <w:rPr>
      <w:vertAlign w:val="superscript"/>
    </w:rPr>
  </w:style>
  <w:style w:type="character" w:styleId="Rimandocommento">
    <w:name w:val="annotation reference"/>
    <w:basedOn w:val="Caratterepredefinitoparagrafo"/>
    <w:rsid w:val="00432B90"/>
    <w:rPr>
      <w:sz w:val="18"/>
      <w:szCs w:val="18"/>
    </w:rPr>
  </w:style>
  <w:style w:type="paragraph" w:styleId="Testocommento">
    <w:name w:val="annotation text"/>
    <w:basedOn w:val="Normale"/>
    <w:link w:val="TestocommentoCarattere"/>
    <w:rsid w:val="00432B90"/>
    <w:pPr>
      <w:spacing w:line="240" w:lineRule="auto"/>
    </w:pPr>
    <w:rPr>
      <w:sz w:val="24"/>
      <w:szCs w:val="24"/>
    </w:rPr>
  </w:style>
  <w:style w:type="character" w:customStyle="1" w:styleId="TestocommentoCarattere">
    <w:name w:val="Testo commento Carattere"/>
    <w:basedOn w:val="Caratterepredefinitoparagrafo"/>
    <w:link w:val="Testocommento"/>
    <w:rsid w:val="00432B90"/>
    <w:rPr>
      <w:sz w:val="24"/>
      <w:szCs w:val="24"/>
      <w:lang w:val="en-GB" w:eastAsia="en-US"/>
    </w:rPr>
  </w:style>
  <w:style w:type="paragraph" w:styleId="Soggettocommento">
    <w:name w:val="annotation subject"/>
    <w:basedOn w:val="Testocommento"/>
    <w:next w:val="Testocommento"/>
    <w:link w:val="SoggettocommentoCarattere"/>
    <w:rsid w:val="00432B90"/>
    <w:rPr>
      <w:b/>
      <w:bCs/>
      <w:sz w:val="20"/>
      <w:szCs w:val="20"/>
    </w:rPr>
  </w:style>
  <w:style w:type="character" w:customStyle="1" w:styleId="SoggettocommentoCarattere">
    <w:name w:val="Soggetto commento Carattere"/>
    <w:basedOn w:val="TestocommentoCarattere"/>
    <w:link w:val="Soggettocommento"/>
    <w:rsid w:val="00432B90"/>
    <w:rPr>
      <w:b/>
      <w:bCs/>
      <w:sz w:val="24"/>
      <w:szCs w:val="24"/>
      <w:lang w:val="en-GB" w:eastAsia="en-US"/>
    </w:rPr>
  </w:style>
  <w:style w:type="paragraph" w:styleId="Testofumetto">
    <w:name w:val="Balloon Text"/>
    <w:basedOn w:val="Normale"/>
    <w:link w:val="TestofumettoCarattere"/>
    <w:rsid w:val="00432B90"/>
    <w:pPr>
      <w:spacing w:after="0" w:line="240" w:lineRule="auto"/>
    </w:pPr>
    <w:rPr>
      <w:rFonts w:ascii="Times New Roman" w:hAnsi="Times New Roman"/>
      <w:sz w:val="18"/>
      <w:szCs w:val="18"/>
    </w:rPr>
  </w:style>
  <w:style w:type="character" w:customStyle="1" w:styleId="TestofumettoCarattere">
    <w:name w:val="Testo fumetto Carattere"/>
    <w:basedOn w:val="Caratterepredefinitoparagrafo"/>
    <w:link w:val="Testofumetto"/>
    <w:rsid w:val="00432B90"/>
    <w:rPr>
      <w:rFonts w:ascii="Times New Roman" w:hAnsi="Times New Roman"/>
      <w:sz w:val="18"/>
      <w:szCs w:val="18"/>
      <w:lang w:val="en-GB"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4"/>
        <w:szCs w:val="24"/>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pPr>
      <w:spacing w:after="200" w:line="276" w:lineRule="auto"/>
    </w:pPr>
    <w:rPr>
      <w:sz w:val="22"/>
      <w:szCs w:val="22"/>
      <w:lang w:val="en-GB"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atterepredefinitoparagrafo"/>
  </w:style>
  <w:style w:type="character" w:customStyle="1" w:styleId="slug-doi">
    <w:name w:val="slug-doi"/>
    <w:basedOn w:val="Caratterepredefinitoparagrafo"/>
  </w:style>
  <w:style w:type="paragraph" w:styleId="Intestazione">
    <w:name w:val="header"/>
    <w:basedOn w:val="Normale"/>
    <w:semiHidden/>
    <w:pPr>
      <w:tabs>
        <w:tab w:val="center" w:pos="4819"/>
        <w:tab w:val="right" w:pos="9638"/>
      </w:tabs>
    </w:pPr>
  </w:style>
  <w:style w:type="character" w:customStyle="1" w:styleId="IntestazioneCarattere">
    <w:name w:val="Intestazione Carattere"/>
    <w:semiHidden/>
    <w:rPr>
      <w:sz w:val="22"/>
      <w:szCs w:val="22"/>
      <w:lang w:eastAsia="en-US"/>
    </w:rPr>
  </w:style>
  <w:style w:type="paragraph" w:styleId="Pidipagina">
    <w:name w:val="footer"/>
    <w:basedOn w:val="Normale"/>
    <w:semiHidden/>
    <w:pPr>
      <w:tabs>
        <w:tab w:val="center" w:pos="4819"/>
        <w:tab w:val="right" w:pos="9638"/>
      </w:tabs>
    </w:pPr>
  </w:style>
  <w:style w:type="character" w:customStyle="1" w:styleId="PidipaginaCarattere">
    <w:name w:val="Piè di pagina Carattere"/>
    <w:semiHidden/>
    <w:rPr>
      <w:sz w:val="22"/>
      <w:szCs w:val="22"/>
      <w:lang w:eastAsia="en-US"/>
    </w:rPr>
  </w:style>
  <w:style w:type="character" w:styleId="Collegamentoipertestuale">
    <w:name w:val="Hyperlink"/>
    <w:semiHidden/>
    <w:rPr>
      <w:color w:val="0000FF"/>
      <w:u w:val="single"/>
    </w:rPr>
  </w:style>
  <w:style w:type="character" w:styleId="Enfasicorsivo">
    <w:name w:val="Emphasis"/>
    <w:qFormat/>
    <w:rsid w:val="00CF300F"/>
    <w:rPr>
      <w:i/>
      <w:iCs/>
    </w:rPr>
  </w:style>
  <w:style w:type="character" w:styleId="Numeropagina">
    <w:name w:val="page number"/>
    <w:rsid w:val="000D1B44"/>
  </w:style>
  <w:style w:type="paragraph" w:styleId="Testonotaapidipagina">
    <w:name w:val="footnote text"/>
    <w:basedOn w:val="Normale"/>
    <w:link w:val="TestonotaapidipaginaCarattere"/>
    <w:rsid w:val="0069306F"/>
    <w:rPr>
      <w:sz w:val="24"/>
      <w:szCs w:val="24"/>
    </w:rPr>
  </w:style>
  <w:style w:type="character" w:customStyle="1" w:styleId="TestonotaapidipaginaCarattere">
    <w:name w:val="Testo nota a piè di pagina Carattere"/>
    <w:link w:val="Testonotaapidipagina"/>
    <w:rsid w:val="0069306F"/>
    <w:rPr>
      <w:sz w:val="24"/>
      <w:szCs w:val="24"/>
      <w:lang w:val="en-GB" w:eastAsia="en-US"/>
    </w:rPr>
  </w:style>
  <w:style w:type="character" w:styleId="Rimandonotaapidipagina">
    <w:name w:val="footnote reference"/>
    <w:rsid w:val="0069306F"/>
    <w:rPr>
      <w:vertAlign w:val="superscript"/>
    </w:rPr>
  </w:style>
  <w:style w:type="character" w:styleId="Rimandocommento">
    <w:name w:val="annotation reference"/>
    <w:basedOn w:val="Caratterepredefinitoparagrafo"/>
    <w:rsid w:val="00432B90"/>
    <w:rPr>
      <w:sz w:val="18"/>
      <w:szCs w:val="18"/>
    </w:rPr>
  </w:style>
  <w:style w:type="paragraph" w:styleId="Testocommento">
    <w:name w:val="annotation text"/>
    <w:basedOn w:val="Normale"/>
    <w:link w:val="TestocommentoCarattere"/>
    <w:rsid w:val="00432B90"/>
    <w:pPr>
      <w:spacing w:line="240" w:lineRule="auto"/>
    </w:pPr>
    <w:rPr>
      <w:sz w:val="24"/>
      <w:szCs w:val="24"/>
    </w:rPr>
  </w:style>
  <w:style w:type="character" w:customStyle="1" w:styleId="TestocommentoCarattere">
    <w:name w:val="Testo commento Carattere"/>
    <w:basedOn w:val="Caratterepredefinitoparagrafo"/>
    <w:link w:val="Testocommento"/>
    <w:rsid w:val="00432B90"/>
    <w:rPr>
      <w:sz w:val="24"/>
      <w:szCs w:val="24"/>
      <w:lang w:val="en-GB" w:eastAsia="en-US"/>
    </w:rPr>
  </w:style>
  <w:style w:type="paragraph" w:styleId="Soggettocommento">
    <w:name w:val="annotation subject"/>
    <w:basedOn w:val="Testocommento"/>
    <w:next w:val="Testocommento"/>
    <w:link w:val="SoggettocommentoCarattere"/>
    <w:rsid w:val="00432B90"/>
    <w:rPr>
      <w:b/>
      <w:bCs/>
      <w:sz w:val="20"/>
      <w:szCs w:val="20"/>
    </w:rPr>
  </w:style>
  <w:style w:type="character" w:customStyle="1" w:styleId="SoggettocommentoCarattere">
    <w:name w:val="Soggetto commento Carattere"/>
    <w:basedOn w:val="TestocommentoCarattere"/>
    <w:link w:val="Soggettocommento"/>
    <w:rsid w:val="00432B90"/>
    <w:rPr>
      <w:b/>
      <w:bCs/>
      <w:sz w:val="24"/>
      <w:szCs w:val="24"/>
      <w:lang w:val="en-GB" w:eastAsia="en-US"/>
    </w:rPr>
  </w:style>
  <w:style w:type="paragraph" w:styleId="Testofumetto">
    <w:name w:val="Balloon Text"/>
    <w:basedOn w:val="Normale"/>
    <w:link w:val="TestofumettoCarattere"/>
    <w:rsid w:val="00432B90"/>
    <w:pPr>
      <w:spacing w:after="0" w:line="240" w:lineRule="auto"/>
    </w:pPr>
    <w:rPr>
      <w:rFonts w:ascii="Times New Roman" w:hAnsi="Times New Roman"/>
      <w:sz w:val="18"/>
      <w:szCs w:val="18"/>
    </w:rPr>
  </w:style>
  <w:style w:type="character" w:customStyle="1" w:styleId="TestofumettoCarattere">
    <w:name w:val="Testo fumetto Carattere"/>
    <w:basedOn w:val="Caratterepredefinitoparagrafo"/>
    <w:link w:val="Testofumetto"/>
    <w:rsid w:val="00432B90"/>
    <w:rPr>
      <w:rFonts w:ascii="Times New Roman" w:hAnsi="Times New Roman"/>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4807">
      <w:bodyDiv w:val="1"/>
      <w:marLeft w:val="0"/>
      <w:marRight w:val="0"/>
      <w:marTop w:val="0"/>
      <w:marBottom w:val="0"/>
      <w:divBdr>
        <w:top w:val="none" w:sz="0" w:space="0" w:color="auto"/>
        <w:left w:val="none" w:sz="0" w:space="0" w:color="auto"/>
        <w:bottom w:val="none" w:sz="0" w:space="0" w:color="auto"/>
        <w:right w:val="none" w:sz="0" w:space="0" w:color="auto"/>
      </w:divBdr>
    </w:div>
    <w:div w:id="65805151">
      <w:bodyDiv w:val="1"/>
      <w:marLeft w:val="0"/>
      <w:marRight w:val="0"/>
      <w:marTop w:val="0"/>
      <w:marBottom w:val="0"/>
      <w:divBdr>
        <w:top w:val="none" w:sz="0" w:space="0" w:color="auto"/>
        <w:left w:val="none" w:sz="0" w:space="0" w:color="auto"/>
        <w:bottom w:val="none" w:sz="0" w:space="0" w:color="auto"/>
        <w:right w:val="none" w:sz="0" w:space="0" w:color="auto"/>
      </w:divBdr>
    </w:div>
    <w:div w:id="119613254">
      <w:bodyDiv w:val="1"/>
      <w:marLeft w:val="0"/>
      <w:marRight w:val="0"/>
      <w:marTop w:val="0"/>
      <w:marBottom w:val="0"/>
      <w:divBdr>
        <w:top w:val="none" w:sz="0" w:space="0" w:color="auto"/>
        <w:left w:val="none" w:sz="0" w:space="0" w:color="auto"/>
        <w:bottom w:val="none" w:sz="0" w:space="0" w:color="auto"/>
        <w:right w:val="none" w:sz="0" w:space="0" w:color="auto"/>
      </w:divBdr>
    </w:div>
    <w:div w:id="336463947">
      <w:bodyDiv w:val="1"/>
      <w:marLeft w:val="0"/>
      <w:marRight w:val="0"/>
      <w:marTop w:val="0"/>
      <w:marBottom w:val="0"/>
      <w:divBdr>
        <w:top w:val="none" w:sz="0" w:space="0" w:color="auto"/>
        <w:left w:val="none" w:sz="0" w:space="0" w:color="auto"/>
        <w:bottom w:val="none" w:sz="0" w:space="0" w:color="auto"/>
        <w:right w:val="none" w:sz="0" w:space="0" w:color="auto"/>
      </w:divBdr>
    </w:div>
    <w:div w:id="408699299">
      <w:bodyDiv w:val="1"/>
      <w:marLeft w:val="0"/>
      <w:marRight w:val="0"/>
      <w:marTop w:val="0"/>
      <w:marBottom w:val="0"/>
      <w:divBdr>
        <w:top w:val="none" w:sz="0" w:space="0" w:color="auto"/>
        <w:left w:val="none" w:sz="0" w:space="0" w:color="auto"/>
        <w:bottom w:val="none" w:sz="0" w:space="0" w:color="auto"/>
        <w:right w:val="none" w:sz="0" w:space="0" w:color="auto"/>
      </w:divBdr>
    </w:div>
    <w:div w:id="431318085">
      <w:bodyDiv w:val="1"/>
      <w:marLeft w:val="0"/>
      <w:marRight w:val="0"/>
      <w:marTop w:val="0"/>
      <w:marBottom w:val="0"/>
      <w:divBdr>
        <w:top w:val="none" w:sz="0" w:space="0" w:color="auto"/>
        <w:left w:val="none" w:sz="0" w:space="0" w:color="auto"/>
        <w:bottom w:val="none" w:sz="0" w:space="0" w:color="auto"/>
        <w:right w:val="none" w:sz="0" w:space="0" w:color="auto"/>
      </w:divBdr>
    </w:div>
    <w:div w:id="450977619">
      <w:bodyDiv w:val="1"/>
      <w:marLeft w:val="0"/>
      <w:marRight w:val="0"/>
      <w:marTop w:val="0"/>
      <w:marBottom w:val="0"/>
      <w:divBdr>
        <w:top w:val="none" w:sz="0" w:space="0" w:color="auto"/>
        <w:left w:val="none" w:sz="0" w:space="0" w:color="auto"/>
        <w:bottom w:val="none" w:sz="0" w:space="0" w:color="auto"/>
        <w:right w:val="none" w:sz="0" w:space="0" w:color="auto"/>
      </w:divBdr>
    </w:div>
    <w:div w:id="452943551">
      <w:bodyDiv w:val="1"/>
      <w:marLeft w:val="0"/>
      <w:marRight w:val="0"/>
      <w:marTop w:val="0"/>
      <w:marBottom w:val="0"/>
      <w:divBdr>
        <w:top w:val="none" w:sz="0" w:space="0" w:color="auto"/>
        <w:left w:val="none" w:sz="0" w:space="0" w:color="auto"/>
        <w:bottom w:val="none" w:sz="0" w:space="0" w:color="auto"/>
        <w:right w:val="none" w:sz="0" w:space="0" w:color="auto"/>
      </w:divBdr>
    </w:div>
    <w:div w:id="587427324">
      <w:bodyDiv w:val="1"/>
      <w:marLeft w:val="0"/>
      <w:marRight w:val="0"/>
      <w:marTop w:val="0"/>
      <w:marBottom w:val="0"/>
      <w:divBdr>
        <w:top w:val="none" w:sz="0" w:space="0" w:color="auto"/>
        <w:left w:val="none" w:sz="0" w:space="0" w:color="auto"/>
        <w:bottom w:val="none" w:sz="0" w:space="0" w:color="auto"/>
        <w:right w:val="none" w:sz="0" w:space="0" w:color="auto"/>
      </w:divBdr>
    </w:div>
    <w:div w:id="709650214">
      <w:bodyDiv w:val="1"/>
      <w:marLeft w:val="0"/>
      <w:marRight w:val="0"/>
      <w:marTop w:val="0"/>
      <w:marBottom w:val="0"/>
      <w:divBdr>
        <w:top w:val="none" w:sz="0" w:space="0" w:color="auto"/>
        <w:left w:val="none" w:sz="0" w:space="0" w:color="auto"/>
        <w:bottom w:val="none" w:sz="0" w:space="0" w:color="auto"/>
        <w:right w:val="none" w:sz="0" w:space="0" w:color="auto"/>
      </w:divBdr>
    </w:div>
    <w:div w:id="753353721">
      <w:bodyDiv w:val="1"/>
      <w:marLeft w:val="0"/>
      <w:marRight w:val="0"/>
      <w:marTop w:val="0"/>
      <w:marBottom w:val="0"/>
      <w:divBdr>
        <w:top w:val="none" w:sz="0" w:space="0" w:color="auto"/>
        <w:left w:val="none" w:sz="0" w:space="0" w:color="auto"/>
        <w:bottom w:val="none" w:sz="0" w:space="0" w:color="auto"/>
        <w:right w:val="none" w:sz="0" w:space="0" w:color="auto"/>
      </w:divBdr>
    </w:div>
    <w:div w:id="825628061">
      <w:bodyDiv w:val="1"/>
      <w:marLeft w:val="0"/>
      <w:marRight w:val="0"/>
      <w:marTop w:val="0"/>
      <w:marBottom w:val="0"/>
      <w:divBdr>
        <w:top w:val="none" w:sz="0" w:space="0" w:color="auto"/>
        <w:left w:val="none" w:sz="0" w:space="0" w:color="auto"/>
        <w:bottom w:val="none" w:sz="0" w:space="0" w:color="auto"/>
        <w:right w:val="none" w:sz="0" w:space="0" w:color="auto"/>
      </w:divBdr>
    </w:div>
    <w:div w:id="854539776">
      <w:bodyDiv w:val="1"/>
      <w:marLeft w:val="0"/>
      <w:marRight w:val="0"/>
      <w:marTop w:val="0"/>
      <w:marBottom w:val="0"/>
      <w:divBdr>
        <w:top w:val="none" w:sz="0" w:space="0" w:color="auto"/>
        <w:left w:val="none" w:sz="0" w:space="0" w:color="auto"/>
        <w:bottom w:val="none" w:sz="0" w:space="0" w:color="auto"/>
        <w:right w:val="none" w:sz="0" w:space="0" w:color="auto"/>
      </w:divBdr>
    </w:div>
    <w:div w:id="858735486">
      <w:bodyDiv w:val="1"/>
      <w:marLeft w:val="0"/>
      <w:marRight w:val="0"/>
      <w:marTop w:val="0"/>
      <w:marBottom w:val="0"/>
      <w:divBdr>
        <w:top w:val="none" w:sz="0" w:space="0" w:color="auto"/>
        <w:left w:val="none" w:sz="0" w:space="0" w:color="auto"/>
        <w:bottom w:val="none" w:sz="0" w:space="0" w:color="auto"/>
        <w:right w:val="none" w:sz="0" w:space="0" w:color="auto"/>
      </w:divBdr>
    </w:div>
    <w:div w:id="1167287193">
      <w:bodyDiv w:val="1"/>
      <w:marLeft w:val="0"/>
      <w:marRight w:val="0"/>
      <w:marTop w:val="0"/>
      <w:marBottom w:val="0"/>
      <w:divBdr>
        <w:top w:val="none" w:sz="0" w:space="0" w:color="auto"/>
        <w:left w:val="none" w:sz="0" w:space="0" w:color="auto"/>
        <w:bottom w:val="none" w:sz="0" w:space="0" w:color="auto"/>
        <w:right w:val="none" w:sz="0" w:space="0" w:color="auto"/>
      </w:divBdr>
    </w:div>
    <w:div w:id="1174035776">
      <w:bodyDiv w:val="1"/>
      <w:marLeft w:val="0"/>
      <w:marRight w:val="0"/>
      <w:marTop w:val="0"/>
      <w:marBottom w:val="0"/>
      <w:divBdr>
        <w:top w:val="none" w:sz="0" w:space="0" w:color="auto"/>
        <w:left w:val="none" w:sz="0" w:space="0" w:color="auto"/>
        <w:bottom w:val="none" w:sz="0" w:space="0" w:color="auto"/>
        <w:right w:val="none" w:sz="0" w:space="0" w:color="auto"/>
      </w:divBdr>
    </w:div>
    <w:div w:id="1174688129">
      <w:bodyDiv w:val="1"/>
      <w:marLeft w:val="0"/>
      <w:marRight w:val="0"/>
      <w:marTop w:val="0"/>
      <w:marBottom w:val="0"/>
      <w:divBdr>
        <w:top w:val="none" w:sz="0" w:space="0" w:color="auto"/>
        <w:left w:val="none" w:sz="0" w:space="0" w:color="auto"/>
        <w:bottom w:val="none" w:sz="0" w:space="0" w:color="auto"/>
        <w:right w:val="none" w:sz="0" w:space="0" w:color="auto"/>
      </w:divBdr>
    </w:div>
    <w:div w:id="1215316471">
      <w:bodyDiv w:val="1"/>
      <w:marLeft w:val="0"/>
      <w:marRight w:val="0"/>
      <w:marTop w:val="0"/>
      <w:marBottom w:val="0"/>
      <w:divBdr>
        <w:top w:val="none" w:sz="0" w:space="0" w:color="auto"/>
        <w:left w:val="none" w:sz="0" w:space="0" w:color="auto"/>
        <w:bottom w:val="none" w:sz="0" w:space="0" w:color="auto"/>
        <w:right w:val="none" w:sz="0" w:space="0" w:color="auto"/>
      </w:divBdr>
    </w:div>
    <w:div w:id="1227572392">
      <w:bodyDiv w:val="1"/>
      <w:marLeft w:val="0"/>
      <w:marRight w:val="0"/>
      <w:marTop w:val="0"/>
      <w:marBottom w:val="0"/>
      <w:divBdr>
        <w:top w:val="none" w:sz="0" w:space="0" w:color="auto"/>
        <w:left w:val="none" w:sz="0" w:space="0" w:color="auto"/>
        <w:bottom w:val="none" w:sz="0" w:space="0" w:color="auto"/>
        <w:right w:val="none" w:sz="0" w:space="0" w:color="auto"/>
      </w:divBdr>
    </w:div>
    <w:div w:id="1355771037">
      <w:bodyDiv w:val="1"/>
      <w:marLeft w:val="0"/>
      <w:marRight w:val="0"/>
      <w:marTop w:val="0"/>
      <w:marBottom w:val="0"/>
      <w:divBdr>
        <w:top w:val="none" w:sz="0" w:space="0" w:color="auto"/>
        <w:left w:val="none" w:sz="0" w:space="0" w:color="auto"/>
        <w:bottom w:val="none" w:sz="0" w:space="0" w:color="auto"/>
        <w:right w:val="none" w:sz="0" w:space="0" w:color="auto"/>
      </w:divBdr>
    </w:div>
    <w:div w:id="1364938819">
      <w:bodyDiv w:val="1"/>
      <w:marLeft w:val="0"/>
      <w:marRight w:val="0"/>
      <w:marTop w:val="0"/>
      <w:marBottom w:val="0"/>
      <w:divBdr>
        <w:top w:val="none" w:sz="0" w:space="0" w:color="auto"/>
        <w:left w:val="none" w:sz="0" w:space="0" w:color="auto"/>
        <w:bottom w:val="none" w:sz="0" w:space="0" w:color="auto"/>
        <w:right w:val="none" w:sz="0" w:space="0" w:color="auto"/>
      </w:divBdr>
    </w:div>
    <w:div w:id="1420367491">
      <w:bodyDiv w:val="1"/>
      <w:marLeft w:val="0"/>
      <w:marRight w:val="0"/>
      <w:marTop w:val="0"/>
      <w:marBottom w:val="0"/>
      <w:divBdr>
        <w:top w:val="none" w:sz="0" w:space="0" w:color="auto"/>
        <w:left w:val="none" w:sz="0" w:space="0" w:color="auto"/>
        <w:bottom w:val="none" w:sz="0" w:space="0" w:color="auto"/>
        <w:right w:val="none" w:sz="0" w:space="0" w:color="auto"/>
      </w:divBdr>
    </w:div>
    <w:div w:id="1566257941">
      <w:bodyDiv w:val="1"/>
      <w:marLeft w:val="0"/>
      <w:marRight w:val="0"/>
      <w:marTop w:val="0"/>
      <w:marBottom w:val="0"/>
      <w:divBdr>
        <w:top w:val="none" w:sz="0" w:space="0" w:color="auto"/>
        <w:left w:val="none" w:sz="0" w:space="0" w:color="auto"/>
        <w:bottom w:val="none" w:sz="0" w:space="0" w:color="auto"/>
        <w:right w:val="none" w:sz="0" w:space="0" w:color="auto"/>
      </w:divBdr>
    </w:div>
    <w:div w:id="1777945730">
      <w:bodyDiv w:val="1"/>
      <w:marLeft w:val="0"/>
      <w:marRight w:val="0"/>
      <w:marTop w:val="0"/>
      <w:marBottom w:val="0"/>
      <w:divBdr>
        <w:top w:val="none" w:sz="0" w:space="0" w:color="auto"/>
        <w:left w:val="none" w:sz="0" w:space="0" w:color="auto"/>
        <w:bottom w:val="none" w:sz="0" w:space="0" w:color="auto"/>
        <w:right w:val="none" w:sz="0" w:space="0" w:color="auto"/>
      </w:divBdr>
    </w:div>
    <w:div w:id="1932814749">
      <w:bodyDiv w:val="1"/>
      <w:marLeft w:val="0"/>
      <w:marRight w:val="0"/>
      <w:marTop w:val="0"/>
      <w:marBottom w:val="0"/>
      <w:divBdr>
        <w:top w:val="none" w:sz="0" w:space="0" w:color="auto"/>
        <w:left w:val="none" w:sz="0" w:space="0" w:color="auto"/>
        <w:bottom w:val="none" w:sz="0" w:space="0" w:color="auto"/>
        <w:right w:val="none" w:sz="0" w:space="0" w:color="auto"/>
      </w:divBdr>
    </w:div>
    <w:div w:id="2028939723">
      <w:bodyDiv w:val="1"/>
      <w:marLeft w:val="0"/>
      <w:marRight w:val="0"/>
      <w:marTop w:val="0"/>
      <w:marBottom w:val="0"/>
      <w:divBdr>
        <w:top w:val="none" w:sz="0" w:space="0" w:color="auto"/>
        <w:left w:val="none" w:sz="0" w:space="0" w:color="auto"/>
        <w:bottom w:val="none" w:sz="0" w:space="0" w:color="auto"/>
        <w:right w:val="none" w:sz="0" w:space="0" w:color="auto"/>
      </w:divBdr>
    </w:div>
    <w:div w:id="2033459692">
      <w:bodyDiv w:val="1"/>
      <w:marLeft w:val="0"/>
      <w:marRight w:val="0"/>
      <w:marTop w:val="0"/>
      <w:marBottom w:val="0"/>
      <w:divBdr>
        <w:top w:val="none" w:sz="0" w:space="0" w:color="auto"/>
        <w:left w:val="none" w:sz="0" w:space="0" w:color="auto"/>
        <w:bottom w:val="none" w:sz="0" w:space="0" w:color="auto"/>
        <w:right w:val="none" w:sz="0" w:space="0" w:color="auto"/>
      </w:divBdr>
    </w:div>
    <w:div w:id="213944849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chart" Target="charts/chart1.xml"/><Relationship Id="rId12" Type="http://schemas.openxmlformats.org/officeDocument/2006/relationships/chart" Target="charts/chart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greyd\Google%20Drive\Statistica%20e%20metodologia\Mediazione%20e%20moderazione\strumenti%20per%20slope%20moderazione\FUNZIONA%20ModGraphV3.xlsm"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greyd\Google%20Drive\Statistica%20e%20metodologia\Mediazione%20e%20moderazione\strumenti%20per%20slope%20moderazione\FUNZIONA%20ModGraphV3.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25" b="1" i="0" u="none" strike="noStrike" baseline="0">
                <a:solidFill>
                  <a:srgbClr val="000000"/>
                </a:solidFill>
                <a:latin typeface="Arial"/>
                <a:ea typeface="Arial"/>
                <a:cs typeface="Arial"/>
              </a:defRPr>
            </a:pPr>
            <a:r>
              <a:rPr lang="en-NZ"/>
              <a:t>                                                  </a:t>
            </a:r>
          </a:p>
        </c:rich>
      </c:tx>
      <c:layout>
        <c:manualLayout>
          <c:xMode val="edge"/>
          <c:yMode val="edge"/>
          <c:x val="0.459152016546019"/>
          <c:y val="0.0203389830508474"/>
        </c:manualLayout>
      </c:layout>
      <c:overlay val="0"/>
      <c:spPr>
        <a:noFill/>
        <a:ln w="25400">
          <a:noFill/>
        </a:ln>
      </c:spPr>
    </c:title>
    <c:autoTitleDeleted val="0"/>
    <c:plotArea>
      <c:layout>
        <c:manualLayout>
          <c:layoutTarget val="inner"/>
          <c:xMode val="edge"/>
          <c:yMode val="edge"/>
          <c:x val="0.110500548721018"/>
          <c:y val="0.123728813559322"/>
          <c:w val="0.747824220842326"/>
          <c:h val="0.766101694915254"/>
        </c:manualLayout>
      </c:layout>
      <c:lineChart>
        <c:grouping val="standard"/>
        <c:varyColors val="0"/>
        <c:ser>
          <c:idx val="0"/>
          <c:order val="0"/>
          <c:tx>
            <c:strRef>
              <c:f>DataEntry!$B$14</c:f>
              <c:strCache>
                <c:ptCount val="1"/>
                <c:pt idx="0">
                  <c:v>Role</c:v>
                </c:pt>
              </c:strCache>
            </c:strRef>
          </c:tx>
          <c:spPr>
            <a:ln w="28575">
              <a:noFill/>
            </a:ln>
          </c:spPr>
          <c:marker>
            <c:symbol val="none"/>
          </c:marker>
          <c:cat>
            <c:strRef>
              <c:f>DataEntry!$C$13:$E$13</c:f>
              <c:strCache>
                <c:ptCount val="3"/>
                <c:pt idx="0">
                  <c:v>low</c:v>
                </c:pt>
                <c:pt idx="1">
                  <c:v>med</c:v>
                </c:pt>
                <c:pt idx="2">
                  <c:v>high</c:v>
                </c:pt>
              </c:strCache>
            </c:strRef>
          </c:cat>
          <c:val>
            <c:numRef>
              <c:f>DataEntry!$C$14:$E$14</c:f>
              <c:numCache>
                <c:formatCode>General</c:formatCode>
                <c:ptCount val="3"/>
              </c:numCache>
            </c:numRef>
          </c:val>
          <c:smooth val="0"/>
        </c:ser>
        <c:ser>
          <c:idx val="1"/>
          <c:order val="1"/>
          <c:tx>
            <c:strRef>
              <c:f>DataEntry!$B$15</c:f>
              <c:strCache>
                <c:ptCount val="1"/>
                <c:pt idx="0">
                  <c:v>Sup       </c:v>
                </c:pt>
              </c:strCache>
            </c:strRef>
          </c:tx>
          <c:spPr>
            <a:ln w="19050">
              <a:solidFill>
                <a:srgbClr val="FF00FF"/>
              </a:solidFill>
              <a:prstDash val="dash"/>
            </a:ln>
          </c:spPr>
          <c:marker>
            <c:symbol val="square"/>
            <c:size val="5"/>
            <c:spPr>
              <a:solidFill>
                <a:srgbClr val="FF00FF"/>
              </a:solidFill>
              <a:ln>
                <a:solidFill>
                  <a:srgbClr val="FF00FF"/>
                </a:solidFill>
                <a:prstDash val="solid"/>
              </a:ln>
            </c:spPr>
          </c:marker>
          <c:cat>
            <c:strRef>
              <c:f>DataEntry!$C$13:$E$13</c:f>
              <c:strCache>
                <c:ptCount val="3"/>
                <c:pt idx="0">
                  <c:v>low</c:v>
                </c:pt>
                <c:pt idx="1">
                  <c:v>med</c:v>
                </c:pt>
                <c:pt idx="2">
                  <c:v>high</c:v>
                </c:pt>
              </c:strCache>
            </c:strRef>
          </c:cat>
          <c:val>
            <c:numRef>
              <c:f>DataEntry!$C$15:$E$15</c:f>
              <c:numCache>
                <c:formatCode>0.00</c:formatCode>
                <c:ptCount val="3"/>
                <c:pt idx="0">
                  <c:v>1.919000029563904</c:v>
                </c:pt>
                <c:pt idx="1">
                  <c:v>2.539999961853027</c:v>
                </c:pt>
                <c:pt idx="2">
                  <c:v>3.16100001335144</c:v>
                </c:pt>
              </c:numCache>
            </c:numRef>
          </c:val>
          <c:smooth val="0"/>
        </c:ser>
        <c:ser>
          <c:idx val="2"/>
          <c:order val="2"/>
          <c:tx>
            <c:strRef>
              <c:f>DataEntry!$B$16</c:f>
              <c:strCache>
                <c:ptCount val="1"/>
                <c:pt idx="0">
                  <c:v>Sub       </c:v>
                </c:pt>
              </c:strCache>
            </c:strRef>
          </c:tx>
          <c:spPr>
            <a:ln w="19050">
              <a:solidFill>
                <a:srgbClr val="FFFF00"/>
              </a:solidFill>
              <a:prstDash val="solid"/>
            </a:ln>
          </c:spPr>
          <c:marker>
            <c:symbol val="triangle"/>
            <c:size val="5"/>
            <c:spPr>
              <a:solidFill>
                <a:srgbClr val="FFFF00"/>
              </a:solidFill>
              <a:ln>
                <a:solidFill>
                  <a:srgbClr val="FFFF00"/>
                </a:solidFill>
                <a:prstDash val="solid"/>
              </a:ln>
            </c:spPr>
          </c:marker>
          <c:cat>
            <c:strRef>
              <c:f>DataEntry!$C$13:$E$13</c:f>
              <c:strCache>
                <c:ptCount val="3"/>
                <c:pt idx="0">
                  <c:v>low</c:v>
                </c:pt>
                <c:pt idx="1">
                  <c:v>med</c:v>
                </c:pt>
                <c:pt idx="2">
                  <c:v>high</c:v>
                </c:pt>
              </c:strCache>
            </c:strRef>
          </c:cat>
          <c:val>
            <c:numRef>
              <c:f>DataEntry!$C$16:$E$16</c:f>
              <c:numCache>
                <c:formatCode>0.00</c:formatCode>
                <c:ptCount val="3"/>
                <c:pt idx="0">
                  <c:v>2.634000062942505</c:v>
                </c:pt>
                <c:pt idx="1">
                  <c:v>2.94000005722046</c:v>
                </c:pt>
                <c:pt idx="2">
                  <c:v>3.246000051498413</c:v>
                </c:pt>
              </c:numCache>
            </c:numRef>
          </c:val>
          <c:smooth val="0"/>
        </c:ser>
        <c:dLbls>
          <c:showLegendKey val="0"/>
          <c:showVal val="0"/>
          <c:showCatName val="0"/>
          <c:showSerName val="0"/>
          <c:showPercent val="0"/>
          <c:showBubbleSize val="0"/>
        </c:dLbls>
        <c:marker val="1"/>
        <c:smooth val="0"/>
        <c:axId val="2081768648"/>
        <c:axId val="2073766248"/>
      </c:lineChart>
      <c:catAx>
        <c:axId val="2081768648"/>
        <c:scaling>
          <c:orientation val="minMax"/>
        </c:scaling>
        <c:delete val="0"/>
        <c:axPos val="b"/>
        <c:title>
          <c:tx>
            <c:rich>
              <a:bodyPr/>
              <a:lstStyle/>
              <a:p>
                <a:pPr>
                  <a:defRPr sz="950" b="1" i="0" u="none" strike="noStrike" baseline="0">
                    <a:solidFill>
                      <a:srgbClr val="000000"/>
                    </a:solidFill>
                    <a:latin typeface="Arial"/>
                    <a:ea typeface="Arial"/>
                    <a:cs typeface="Arial"/>
                  </a:defRPr>
                </a:pPr>
                <a:r>
                  <a:rPr lang="en-NZ"/>
                  <a:t>SDO                 </a:t>
                </a:r>
              </a:p>
            </c:rich>
          </c:tx>
          <c:layout>
            <c:manualLayout>
              <c:xMode val="edge"/>
              <c:yMode val="edge"/>
              <c:x val="0.45516085638863"/>
              <c:y val="0.94600458400117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it-IT"/>
          </a:p>
        </c:txPr>
        <c:crossAx val="2073766248"/>
        <c:crossesAt val="0.0"/>
        <c:auto val="1"/>
        <c:lblAlgn val="ctr"/>
        <c:lblOffset val="100"/>
        <c:tickLblSkip val="1"/>
        <c:tickMarkSkip val="1"/>
        <c:noMultiLvlLbl val="0"/>
      </c:catAx>
      <c:valAx>
        <c:axId val="2073766248"/>
        <c:scaling>
          <c:orientation val="minMax"/>
        </c:scaling>
        <c:delete val="0"/>
        <c:axPos val="l"/>
        <c:majorGridlines>
          <c:spPr>
            <a:ln w="3175">
              <a:solidFill>
                <a:srgbClr val="000000"/>
              </a:solidFill>
              <a:prstDash val="solid"/>
            </a:ln>
          </c:spPr>
        </c:majorGridlines>
        <c:title>
          <c:tx>
            <c:rich>
              <a:bodyPr/>
              <a:lstStyle/>
              <a:p>
                <a:pPr>
                  <a:defRPr sz="950" b="1" i="0" u="none" strike="noStrike" baseline="0">
                    <a:solidFill>
                      <a:srgbClr val="000000"/>
                    </a:solidFill>
                    <a:latin typeface="Arial"/>
                    <a:ea typeface="Arial"/>
                    <a:cs typeface="Arial"/>
                  </a:defRPr>
                </a:pPr>
                <a:r>
                  <a:rPr lang="en-NZ"/>
                  <a:t>Harsh                </a:t>
                </a:r>
              </a:p>
            </c:rich>
          </c:tx>
          <c:layout>
            <c:manualLayout>
              <c:xMode val="edge"/>
              <c:yMode val="edge"/>
              <c:x val="0.0113753877973113"/>
              <c:y val="0.44067796610169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it-IT"/>
          </a:p>
        </c:txPr>
        <c:crossAx val="2081768648"/>
        <c:crosses val="autoZero"/>
        <c:crossBetween val="between"/>
      </c:valAx>
      <c:spPr>
        <a:solidFill>
          <a:srgbClr val="C0C0C0"/>
        </a:solidFill>
        <a:ln w="12700">
          <a:solidFill>
            <a:srgbClr val="808080"/>
          </a:solidFill>
          <a:prstDash val="solid"/>
        </a:ln>
      </c:spPr>
    </c:plotArea>
    <c:legend>
      <c:legendPos val="r"/>
      <c:layout>
        <c:manualLayout>
          <c:xMode val="edge"/>
          <c:yMode val="edge"/>
          <c:x val="0.869700103412616"/>
          <c:y val="0.452542372881356"/>
          <c:w val="0.126163391933816"/>
          <c:h val="0.108474576271186"/>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it-IT"/>
        </a:p>
      </c:txPr>
    </c:legend>
    <c:plotVisOnly val="1"/>
    <c:dispBlanksAs val="gap"/>
    <c:showDLblsOverMax val="0"/>
  </c:chart>
  <c:spPr>
    <a:noFill/>
    <a:ln w="12700">
      <a:solidFill>
        <a:schemeClr val="tx2">
          <a:lumMod val="60000"/>
          <a:lumOff val="40000"/>
        </a:schemeClr>
      </a:solidFill>
    </a:ln>
  </c:spPr>
  <c:txPr>
    <a:bodyPr/>
    <a:lstStyle/>
    <a:p>
      <a:pPr>
        <a:defRPr sz="1000" b="0" i="0" u="none" strike="noStrike" baseline="0">
          <a:solidFill>
            <a:srgbClr val="000000"/>
          </a:solidFill>
          <a:latin typeface="Arial"/>
          <a:ea typeface="Arial"/>
          <a:cs typeface="Arial"/>
        </a:defRPr>
      </a:pPr>
      <a:endParaRPr lang="it-I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25" b="1" i="0" u="none" strike="noStrike" baseline="0">
                <a:solidFill>
                  <a:srgbClr val="000000"/>
                </a:solidFill>
                <a:latin typeface="Arial"/>
                <a:ea typeface="Arial"/>
                <a:cs typeface="Arial"/>
              </a:defRPr>
            </a:pPr>
            <a:r>
              <a:rPr lang="en-NZ"/>
              <a:t>                                                  </a:t>
            </a:r>
          </a:p>
        </c:rich>
      </c:tx>
      <c:layout>
        <c:manualLayout>
          <c:xMode val="edge"/>
          <c:yMode val="edge"/>
          <c:x val="0.459152016546019"/>
          <c:y val="0.0203389830508474"/>
        </c:manualLayout>
      </c:layout>
      <c:overlay val="0"/>
      <c:spPr>
        <a:noFill/>
        <a:ln w="25400">
          <a:noFill/>
        </a:ln>
      </c:spPr>
    </c:title>
    <c:autoTitleDeleted val="0"/>
    <c:plotArea>
      <c:layout>
        <c:manualLayout>
          <c:layoutTarget val="inner"/>
          <c:xMode val="edge"/>
          <c:yMode val="edge"/>
          <c:x val="0.117148011606017"/>
          <c:y val="0.123728813559322"/>
          <c:w val="0.741176757957327"/>
          <c:h val="0.766101694915254"/>
        </c:manualLayout>
      </c:layout>
      <c:lineChart>
        <c:grouping val="standard"/>
        <c:varyColors val="0"/>
        <c:ser>
          <c:idx val="0"/>
          <c:order val="0"/>
          <c:tx>
            <c:strRef>
              <c:f>DataEntry!$B$14</c:f>
              <c:strCache>
                <c:ptCount val="1"/>
                <c:pt idx="0">
                  <c:v>Role</c:v>
                </c:pt>
              </c:strCache>
            </c:strRef>
          </c:tx>
          <c:spPr>
            <a:ln w="28575">
              <a:noFill/>
            </a:ln>
          </c:spPr>
          <c:marker>
            <c:symbol val="none"/>
          </c:marker>
          <c:cat>
            <c:strRef>
              <c:f>DataEntry!$C$13:$E$13</c:f>
              <c:strCache>
                <c:ptCount val="3"/>
                <c:pt idx="0">
                  <c:v>low</c:v>
                </c:pt>
                <c:pt idx="1">
                  <c:v>med</c:v>
                </c:pt>
                <c:pt idx="2">
                  <c:v>high</c:v>
                </c:pt>
              </c:strCache>
            </c:strRef>
          </c:cat>
          <c:val>
            <c:numRef>
              <c:f>DataEntry!$C$14:$E$14</c:f>
              <c:numCache>
                <c:formatCode>General</c:formatCode>
                <c:ptCount val="3"/>
              </c:numCache>
            </c:numRef>
          </c:val>
          <c:smooth val="0"/>
        </c:ser>
        <c:ser>
          <c:idx val="1"/>
          <c:order val="1"/>
          <c:tx>
            <c:strRef>
              <c:f>DataEntry!$B$15</c:f>
              <c:strCache>
                <c:ptCount val="1"/>
                <c:pt idx="0">
                  <c:v>Sup       </c:v>
                </c:pt>
              </c:strCache>
            </c:strRef>
          </c:tx>
          <c:spPr>
            <a:ln w="19050">
              <a:solidFill>
                <a:srgbClr val="FF00FF"/>
              </a:solidFill>
              <a:prstDash val="dash"/>
            </a:ln>
          </c:spPr>
          <c:marker>
            <c:symbol val="square"/>
            <c:size val="5"/>
            <c:spPr>
              <a:solidFill>
                <a:srgbClr val="FF00FF"/>
              </a:solidFill>
              <a:ln>
                <a:solidFill>
                  <a:srgbClr val="FF00FF"/>
                </a:solidFill>
                <a:prstDash val="solid"/>
              </a:ln>
            </c:spPr>
          </c:marker>
          <c:cat>
            <c:strRef>
              <c:f>DataEntry!$C$13:$E$13</c:f>
              <c:strCache>
                <c:ptCount val="3"/>
                <c:pt idx="0">
                  <c:v>low</c:v>
                </c:pt>
                <c:pt idx="1">
                  <c:v>med</c:v>
                </c:pt>
                <c:pt idx="2">
                  <c:v>high</c:v>
                </c:pt>
              </c:strCache>
            </c:strRef>
          </c:cat>
          <c:val>
            <c:numRef>
              <c:f>DataEntry!$C$15:$E$15</c:f>
              <c:numCache>
                <c:formatCode>0.00</c:formatCode>
                <c:ptCount val="3"/>
                <c:pt idx="0">
                  <c:v>3.947999954223633</c:v>
                </c:pt>
                <c:pt idx="1">
                  <c:v>3.569999933242798</c:v>
                </c:pt>
                <c:pt idx="2">
                  <c:v>3.191999912261963</c:v>
                </c:pt>
              </c:numCache>
            </c:numRef>
          </c:val>
          <c:smooth val="0"/>
        </c:ser>
        <c:ser>
          <c:idx val="2"/>
          <c:order val="2"/>
          <c:tx>
            <c:strRef>
              <c:f>DataEntry!$B$16</c:f>
              <c:strCache>
                <c:ptCount val="1"/>
                <c:pt idx="0">
                  <c:v>Sub       </c:v>
                </c:pt>
              </c:strCache>
            </c:strRef>
          </c:tx>
          <c:spPr>
            <a:ln w="19050">
              <a:solidFill>
                <a:srgbClr val="FFFF00"/>
              </a:solidFill>
              <a:prstDash val="solid"/>
            </a:ln>
          </c:spPr>
          <c:marker>
            <c:symbol val="triangle"/>
            <c:size val="5"/>
            <c:spPr>
              <a:solidFill>
                <a:srgbClr val="FFFF00"/>
              </a:solidFill>
              <a:ln>
                <a:solidFill>
                  <a:srgbClr val="FFFF00"/>
                </a:solidFill>
                <a:prstDash val="solid"/>
              </a:ln>
            </c:spPr>
          </c:marker>
          <c:cat>
            <c:strRef>
              <c:f>DataEntry!$C$13:$E$13</c:f>
              <c:strCache>
                <c:ptCount val="3"/>
                <c:pt idx="0">
                  <c:v>low</c:v>
                </c:pt>
                <c:pt idx="1">
                  <c:v>med</c:v>
                </c:pt>
                <c:pt idx="2">
                  <c:v>high</c:v>
                </c:pt>
              </c:strCache>
            </c:strRef>
          </c:cat>
          <c:val>
            <c:numRef>
              <c:f>DataEntry!$C$16:$E$16</c:f>
              <c:numCache>
                <c:formatCode>0.00</c:formatCode>
                <c:ptCount val="3"/>
                <c:pt idx="0">
                  <c:v>3.094000101089478</c:v>
                </c:pt>
                <c:pt idx="1">
                  <c:v>3.22000002861023</c:v>
                </c:pt>
                <c:pt idx="2">
                  <c:v>3.345999956130981</c:v>
                </c:pt>
              </c:numCache>
            </c:numRef>
          </c:val>
          <c:smooth val="0"/>
        </c:ser>
        <c:dLbls>
          <c:showLegendKey val="0"/>
          <c:showVal val="0"/>
          <c:showCatName val="0"/>
          <c:showSerName val="0"/>
          <c:showPercent val="0"/>
          <c:showBubbleSize val="0"/>
        </c:dLbls>
        <c:marker val="1"/>
        <c:smooth val="0"/>
        <c:axId val="2081608168"/>
        <c:axId val="2081600312"/>
      </c:lineChart>
      <c:catAx>
        <c:axId val="2081608168"/>
        <c:scaling>
          <c:orientation val="minMax"/>
        </c:scaling>
        <c:delete val="0"/>
        <c:axPos val="b"/>
        <c:title>
          <c:tx>
            <c:rich>
              <a:bodyPr/>
              <a:lstStyle/>
              <a:p>
                <a:pPr>
                  <a:defRPr sz="950" b="1" i="0" u="none" strike="noStrike" baseline="0">
                    <a:solidFill>
                      <a:srgbClr val="000000"/>
                    </a:solidFill>
                    <a:latin typeface="Arial"/>
                    <a:ea typeface="Arial"/>
                    <a:cs typeface="Arial"/>
                  </a:defRPr>
                </a:pPr>
                <a:r>
                  <a:rPr lang="en-NZ"/>
                  <a:t>SDO                 </a:t>
                </a:r>
              </a:p>
            </c:rich>
          </c:tx>
          <c:layout>
            <c:manualLayout>
              <c:xMode val="edge"/>
              <c:yMode val="edge"/>
              <c:x val="0.45516085638863"/>
              <c:y val="0.94237284258116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it-IT"/>
          </a:p>
        </c:txPr>
        <c:crossAx val="2081600312"/>
        <c:crossesAt val="0.0"/>
        <c:auto val="1"/>
        <c:lblAlgn val="ctr"/>
        <c:lblOffset val="100"/>
        <c:tickLblSkip val="1"/>
        <c:tickMarkSkip val="1"/>
        <c:noMultiLvlLbl val="0"/>
      </c:catAx>
      <c:valAx>
        <c:axId val="2081600312"/>
        <c:scaling>
          <c:orientation val="minMax"/>
        </c:scaling>
        <c:delete val="0"/>
        <c:axPos val="l"/>
        <c:majorGridlines>
          <c:spPr>
            <a:ln w="3175">
              <a:solidFill>
                <a:srgbClr val="000000"/>
              </a:solidFill>
              <a:prstDash val="solid"/>
            </a:ln>
          </c:spPr>
        </c:majorGridlines>
        <c:title>
          <c:tx>
            <c:rich>
              <a:bodyPr/>
              <a:lstStyle/>
              <a:p>
                <a:pPr>
                  <a:defRPr sz="950" b="1" i="0" u="none" strike="noStrike" baseline="0">
                    <a:solidFill>
                      <a:srgbClr val="000000"/>
                    </a:solidFill>
                    <a:latin typeface="Arial"/>
                    <a:ea typeface="Arial"/>
                    <a:cs typeface="Arial"/>
                  </a:defRPr>
                </a:pPr>
                <a:r>
                  <a:rPr lang="en-NZ"/>
                  <a:t>Soft                </a:t>
                </a:r>
              </a:p>
            </c:rich>
          </c:tx>
          <c:layout>
            <c:manualLayout>
              <c:xMode val="edge"/>
              <c:yMode val="edge"/>
              <c:x val="0.0113753877973113"/>
              <c:y val="0.44067796610169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it-IT"/>
          </a:p>
        </c:txPr>
        <c:crossAx val="2081608168"/>
        <c:crosses val="autoZero"/>
        <c:crossBetween val="between"/>
      </c:valAx>
      <c:spPr>
        <a:solidFill>
          <a:srgbClr val="C0C0C0"/>
        </a:solidFill>
        <a:ln w="12700">
          <a:solidFill>
            <a:srgbClr val="808080"/>
          </a:solidFill>
          <a:prstDash val="solid"/>
        </a:ln>
      </c:spPr>
    </c:plotArea>
    <c:legend>
      <c:legendPos val="r"/>
      <c:layout>
        <c:manualLayout>
          <c:xMode val="edge"/>
          <c:yMode val="edge"/>
          <c:x val="0.869700103412616"/>
          <c:y val="0.452542372881356"/>
          <c:w val="0.126163391933816"/>
          <c:h val="0.108474576271186"/>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it-IT"/>
        </a:p>
      </c:txPr>
    </c:legend>
    <c:plotVisOnly val="1"/>
    <c:dispBlanksAs val="gap"/>
    <c:showDLblsOverMax val="0"/>
  </c:chart>
  <c:spPr>
    <a:noFill/>
    <a:ln w="12700">
      <a:solidFill>
        <a:schemeClr val="tx2">
          <a:lumMod val="60000"/>
          <a:lumOff val="40000"/>
        </a:schemeClr>
      </a:solidFill>
    </a:ln>
  </c:spPr>
  <c:txPr>
    <a:bodyPr/>
    <a:lstStyle/>
    <a:p>
      <a:pPr>
        <a:defRPr sz="1000" b="0" i="0" u="none" strike="noStrike" baseline="0">
          <a:solidFill>
            <a:srgbClr val="000000"/>
          </a:solidFill>
          <a:latin typeface="Arial"/>
          <a:ea typeface="Arial"/>
          <a:cs typeface="Arial"/>
        </a:defRPr>
      </a:pPr>
      <a:endParaRPr lang="it-IT"/>
    </a:p>
  </c:txPr>
  <c:externalData r:id="rId1">
    <c:autoUpdate val="0"/>
  </c:externalData>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593E0-2E91-DA4C-ABE7-612A396D2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6669</Words>
  <Characters>38014</Characters>
  <Application>Microsoft Macintosh Word</Application>
  <DocSecurity>0</DocSecurity>
  <Lines>316</Lines>
  <Paragraphs>89</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44594</CharactersWithSpaces>
  <SharedDoc>false</SharedDoc>
  <HyperlinkBase/>
  <HLinks>
    <vt:vector size="42" baseType="variant">
      <vt:variant>
        <vt:i4>655399</vt:i4>
      </vt:variant>
      <vt:variant>
        <vt:i4>18</vt:i4>
      </vt:variant>
      <vt:variant>
        <vt:i4>0</vt:i4>
      </vt:variant>
      <vt:variant>
        <vt:i4>5</vt:i4>
      </vt:variant>
      <vt:variant>
        <vt:lpwstr>http://psycnet.apa.org/doi/10.1037/1072-5245.14.2.121</vt:lpwstr>
      </vt:variant>
      <vt:variant>
        <vt:lpwstr/>
      </vt:variant>
      <vt:variant>
        <vt:i4>786465</vt:i4>
      </vt:variant>
      <vt:variant>
        <vt:i4>15</vt:i4>
      </vt:variant>
      <vt:variant>
        <vt:i4>0</vt:i4>
      </vt:variant>
      <vt:variant>
        <vt:i4>5</vt:i4>
      </vt:variant>
      <vt:variant>
        <vt:lpwstr>http://psycnet.apa.org/doi/10.1037/0022-3514.69.4.719</vt:lpwstr>
      </vt:variant>
      <vt:variant>
        <vt:lpwstr/>
      </vt:variant>
      <vt:variant>
        <vt:i4>3604516</vt:i4>
      </vt:variant>
      <vt:variant>
        <vt:i4>12</vt:i4>
      </vt:variant>
      <vt:variant>
        <vt:i4>0</vt:i4>
      </vt:variant>
      <vt:variant>
        <vt:i4>5</vt:i4>
      </vt:variant>
      <vt:variant>
        <vt:lpwstr>http://psycnet.apa.org/doi/10.1037/0022-3514.57.6.1069</vt:lpwstr>
      </vt:variant>
      <vt:variant>
        <vt:lpwstr/>
      </vt:variant>
      <vt:variant>
        <vt:i4>589847</vt:i4>
      </vt:variant>
      <vt:variant>
        <vt:i4>9</vt:i4>
      </vt:variant>
      <vt:variant>
        <vt:i4>0</vt:i4>
      </vt:variant>
      <vt:variant>
        <vt:i4>5</vt:i4>
      </vt:variant>
      <vt:variant>
        <vt:lpwstr>http://psycnet.apa.org/doi/10.1037/1076-8998.3.4.322</vt:lpwstr>
      </vt:variant>
      <vt:variant>
        <vt:lpwstr/>
      </vt:variant>
      <vt:variant>
        <vt:i4>33</vt:i4>
      </vt:variant>
      <vt:variant>
        <vt:i4>6</vt:i4>
      </vt:variant>
      <vt:variant>
        <vt:i4>0</vt:i4>
      </vt:variant>
      <vt:variant>
        <vt:i4>5</vt:i4>
      </vt:variant>
      <vt:variant>
        <vt:lpwstr>http://psycnet.apa.org/doi/10.1037/0022-3514.84.3.632</vt:lpwstr>
      </vt:variant>
      <vt:variant>
        <vt:lpwstr/>
      </vt:variant>
      <vt:variant>
        <vt:i4>4390950</vt:i4>
      </vt:variant>
      <vt:variant>
        <vt:i4>3</vt:i4>
      </vt:variant>
      <vt:variant>
        <vt:i4>0</vt:i4>
      </vt:variant>
      <vt:variant>
        <vt:i4>5</vt:i4>
      </vt:variant>
      <vt:variant>
        <vt:lpwstr>http://psycnet.apa.org/doi/10.1037/0003-066X.44.3.513</vt:lpwstr>
      </vt:variant>
      <vt:variant>
        <vt:lpwstr/>
      </vt:variant>
      <vt:variant>
        <vt:i4>65579</vt:i4>
      </vt:variant>
      <vt:variant>
        <vt:i4>0</vt:i4>
      </vt:variant>
      <vt:variant>
        <vt:i4>0</vt:i4>
      </vt:variant>
      <vt:variant>
        <vt:i4>5</vt:i4>
      </vt:variant>
      <vt:variant>
        <vt:lpwstr>http://psycnet.apa.org/doi/10.1037/0022-0663.99.2.274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Alessio Tesi</dc:creator>
  <cp:keywords/>
  <dc:description/>
  <cp:lastModifiedBy>Antonio Aiello</cp:lastModifiedBy>
  <cp:revision>2</cp:revision>
  <cp:lastPrinted>2016-02-04T18:22:00Z</cp:lastPrinted>
  <dcterms:created xsi:type="dcterms:W3CDTF">2016-09-28T00:12:00Z</dcterms:created>
  <dcterms:modified xsi:type="dcterms:W3CDTF">2016-09-28T00:12:00Z</dcterms:modified>
  <cp:category/>
</cp:coreProperties>
</file>