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7B53" w:rsidRPr="002E0600" w:rsidRDefault="0043744A">
      <w:pPr>
        <w:widowControl w:val="0"/>
        <w:autoSpaceDE w:val="0"/>
        <w:autoSpaceDN w:val="0"/>
        <w:adjustRightInd w:val="0"/>
        <w:spacing w:line="480" w:lineRule="auto"/>
        <w:jc w:val="center"/>
        <w:rPr>
          <w:b/>
          <w:bCs/>
          <w:color w:val="000000" w:themeColor="text1"/>
          <w:sz w:val="28"/>
          <w:szCs w:val="28"/>
        </w:rPr>
      </w:pPr>
      <w:r w:rsidRPr="002E0600">
        <w:rPr>
          <w:b/>
          <w:bCs/>
          <w:color w:val="000000" w:themeColor="text1"/>
          <w:sz w:val="28"/>
          <w:szCs w:val="28"/>
        </w:rPr>
        <w:t xml:space="preserve">Tissue Thyroid Hormones and </w:t>
      </w:r>
      <w:r w:rsidR="00CC7B53" w:rsidRPr="002E0600">
        <w:rPr>
          <w:b/>
          <w:bCs/>
          <w:color w:val="000000" w:themeColor="text1"/>
          <w:sz w:val="28"/>
          <w:szCs w:val="28"/>
        </w:rPr>
        <w:t>T</w:t>
      </w:r>
      <w:r w:rsidR="00050C98" w:rsidRPr="002E0600">
        <w:rPr>
          <w:b/>
          <w:bCs/>
          <w:color w:val="000000" w:themeColor="text1"/>
          <w:sz w:val="28"/>
          <w:szCs w:val="28"/>
        </w:rPr>
        <w:t>hyronamines</w:t>
      </w:r>
    </w:p>
    <w:p w:rsidR="00334624" w:rsidRPr="002E0600" w:rsidRDefault="003A1E6A" w:rsidP="003A1E6A">
      <w:pPr>
        <w:jc w:val="center"/>
        <w:rPr>
          <w:color w:val="000000" w:themeColor="text1"/>
        </w:rPr>
      </w:pPr>
      <w:r w:rsidRPr="002E0600">
        <w:rPr>
          <w:color w:val="000000" w:themeColor="text1"/>
        </w:rPr>
        <w:t>Alice Accorroni</w:t>
      </w:r>
      <w:r w:rsidRPr="002E0600">
        <w:rPr>
          <w:color w:val="000000" w:themeColor="text1"/>
          <w:vertAlign w:val="superscript"/>
        </w:rPr>
        <w:t>*1</w:t>
      </w:r>
      <w:r w:rsidRPr="002E0600">
        <w:rPr>
          <w:color w:val="000000" w:themeColor="text1"/>
        </w:rPr>
        <w:t>, Federica Saponaro</w:t>
      </w:r>
      <w:r w:rsidRPr="002E0600">
        <w:rPr>
          <w:color w:val="000000" w:themeColor="text1"/>
          <w:vertAlign w:val="superscript"/>
        </w:rPr>
        <w:t>*1</w:t>
      </w:r>
      <w:r w:rsidRPr="002E0600">
        <w:rPr>
          <w:color w:val="000000" w:themeColor="text1"/>
        </w:rPr>
        <w:t>, Riccardo Zucchi</w:t>
      </w:r>
      <w:r w:rsidRPr="002E0600">
        <w:rPr>
          <w:color w:val="000000" w:themeColor="text1"/>
          <w:vertAlign w:val="superscript"/>
        </w:rPr>
        <w:t>2</w:t>
      </w:r>
    </w:p>
    <w:p w:rsidR="003A1E6A" w:rsidRPr="002E0600" w:rsidRDefault="003A1E6A" w:rsidP="003A1E6A">
      <w:pPr>
        <w:jc w:val="center"/>
        <w:rPr>
          <w:color w:val="000000" w:themeColor="text1"/>
        </w:rPr>
      </w:pPr>
    </w:p>
    <w:p w:rsidR="003A1E6A" w:rsidRPr="002E0600" w:rsidRDefault="003A1E6A" w:rsidP="003A1E6A">
      <w:pPr>
        <w:jc w:val="center"/>
        <w:rPr>
          <w:color w:val="000000" w:themeColor="text1"/>
        </w:rPr>
      </w:pPr>
    </w:p>
    <w:p w:rsidR="003A1E6A" w:rsidRPr="002E0600" w:rsidRDefault="003A1E6A" w:rsidP="003A1E6A">
      <w:pPr>
        <w:rPr>
          <w:color w:val="000000" w:themeColor="text1"/>
        </w:rPr>
      </w:pPr>
      <w:r w:rsidRPr="002E0600">
        <w:rPr>
          <w:color w:val="000000" w:themeColor="text1"/>
          <w:vertAlign w:val="superscript"/>
        </w:rPr>
        <w:t>1</w:t>
      </w:r>
      <w:r w:rsidRPr="002E0600">
        <w:rPr>
          <w:color w:val="000000" w:themeColor="text1"/>
        </w:rPr>
        <w:t>Scuola Superiore Sant’Anna, Pisa, Italy</w:t>
      </w:r>
    </w:p>
    <w:p w:rsidR="003A1E6A" w:rsidRPr="002E0600" w:rsidRDefault="003A1E6A" w:rsidP="003A1E6A">
      <w:pPr>
        <w:rPr>
          <w:color w:val="000000" w:themeColor="text1"/>
          <w:lang w:val="en-US"/>
        </w:rPr>
      </w:pPr>
      <w:r w:rsidRPr="002E0600">
        <w:rPr>
          <w:color w:val="000000" w:themeColor="text1"/>
        </w:rPr>
        <w:t xml:space="preserve"> </w:t>
      </w:r>
      <w:r w:rsidRPr="002E0600">
        <w:rPr>
          <w:color w:val="000000" w:themeColor="text1"/>
          <w:vertAlign w:val="superscript"/>
          <w:lang w:val="en-US"/>
        </w:rPr>
        <w:t>2</w:t>
      </w:r>
      <w:r w:rsidRPr="002E0600">
        <w:rPr>
          <w:color w:val="000000" w:themeColor="text1"/>
          <w:lang w:val="en-US"/>
        </w:rPr>
        <w:t>University of Pisa, Pisa, Italy</w:t>
      </w:r>
    </w:p>
    <w:p w:rsidR="003A1E6A" w:rsidRPr="002E0600" w:rsidRDefault="003A1E6A" w:rsidP="003A1E6A">
      <w:pPr>
        <w:rPr>
          <w:color w:val="000000" w:themeColor="text1"/>
          <w:lang w:val="en-US"/>
        </w:rPr>
      </w:pPr>
      <w:r w:rsidRPr="002E0600">
        <w:rPr>
          <w:color w:val="000000" w:themeColor="text1"/>
          <w:vertAlign w:val="superscript"/>
          <w:lang w:val="en-US"/>
        </w:rPr>
        <w:t>*</w:t>
      </w:r>
      <w:r w:rsidRPr="002E0600">
        <w:rPr>
          <w:color w:val="000000" w:themeColor="text1"/>
          <w:lang w:val="en-US"/>
        </w:rPr>
        <w:t>These authors contributed equally to the present paper</w:t>
      </w:r>
    </w:p>
    <w:p w:rsidR="003A1E6A" w:rsidRPr="002E0600" w:rsidRDefault="003A1E6A" w:rsidP="003A1E6A">
      <w:pPr>
        <w:pStyle w:val="Paragrafoelenco"/>
        <w:rPr>
          <w:color w:val="000000" w:themeColor="text1"/>
          <w:lang w:val="en-US"/>
        </w:rPr>
      </w:pPr>
    </w:p>
    <w:p w:rsidR="00CA7EC2" w:rsidRPr="002E0600" w:rsidRDefault="00CA7EC2" w:rsidP="00B941F1">
      <w:pPr>
        <w:jc w:val="both"/>
        <w:rPr>
          <w:color w:val="000000" w:themeColor="text1"/>
          <w:lang w:val="en-US"/>
        </w:rPr>
      </w:pPr>
    </w:p>
    <w:p w:rsidR="003A1E6A" w:rsidRPr="002E0600" w:rsidRDefault="003A1E6A" w:rsidP="003A1E6A">
      <w:pPr>
        <w:rPr>
          <w:b/>
          <w:color w:val="000000" w:themeColor="text1"/>
          <w:lang w:val="en-US"/>
        </w:rPr>
      </w:pPr>
    </w:p>
    <w:p w:rsidR="003A1E6A" w:rsidRPr="002E0600" w:rsidRDefault="003A1E6A" w:rsidP="003A1E6A">
      <w:pPr>
        <w:rPr>
          <w:b/>
          <w:color w:val="000000" w:themeColor="text1"/>
          <w:lang w:val="en-US"/>
        </w:rPr>
      </w:pPr>
    </w:p>
    <w:p w:rsidR="003A1E6A" w:rsidRPr="002E0600" w:rsidRDefault="003A1E6A" w:rsidP="003A1E6A">
      <w:pPr>
        <w:rPr>
          <w:color w:val="000000" w:themeColor="text1"/>
          <w:lang w:val="en-US"/>
        </w:rPr>
      </w:pPr>
      <w:r w:rsidRPr="002E0600">
        <w:rPr>
          <w:b/>
          <w:color w:val="000000" w:themeColor="text1"/>
          <w:lang w:val="en-US"/>
        </w:rPr>
        <w:t>Address for correspondence</w:t>
      </w:r>
      <w:r w:rsidRPr="002E0600">
        <w:rPr>
          <w:color w:val="000000" w:themeColor="text1"/>
          <w:lang w:val="en-US"/>
        </w:rPr>
        <w:t>:</w:t>
      </w:r>
    </w:p>
    <w:p w:rsidR="003A1E6A" w:rsidRPr="002E0600" w:rsidRDefault="003A1E6A" w:rsidP="003A1E6A">
      <w:pPr>
        <w:rPr>
          <w:color w:val="000000" w:themeColor="text1"/>
          <w:lang w:val="en-US"/>
        </w:rPr>
      </w:pPr>
    </w:p>
    <w:p w:rsidR="003A1E6A" w:rsidRPr="002E0600" w:rsidRDefault="003A1E6A" w:rsidP="003A1E6A">
      <w:pPr>
        <w:rPr>
          <w:color w:val="000000" w:themeColor="text1"/>
          <w:lang w:val="en-US"/>
        </w:rPr>
      </w:pPr>
      <w:r w:rsidRPr="002E0600">
        <w:rPr>
          <w:color w:val="000000" w:themeColor="text1"/>
          <w:lang w:val="en-US"/>
        </w:rPr>
        <w:t>Riccardo Zucchi, MD PhD</w:t>
      </w:r>
    </w:p>
    <w:p w:rsidR="003A1E6A" w:rsidRPr="002E0600" w:rsidRDefault="003A1E6A" w:rsidP="003A1E6A">
      <w:pPr>
        <w:rPr>
          <w:color w:val="000000" w:themeColor="text1"/>
          <w:lang w:val="en-US"/>
        </w:rPr>
      </w:pPr>
      <w:r w:rsidRPr="002E0600">
        <w:rPr>
          <w:color w:val="000000" w:themeColor="text1"/>
          <w:lang w:val="en-US"/>
        </w:rPr>
        <w:t>Laboratory of Biochemistry</w:t>
      </w:r>
    </w:p>
    <w:p w:rsidR="003A1E6A" w:rsidRPr="002E0600" w:rsidRDefault="003A1E6A" w:rsidP="003A1E6A">
      <w:pPr>
        <w:rPr>
          <w:color w:val="000000" w:themeColor="text1"/>
          <w:lang w:val="en-US"/>
        </w:rPr>
      </w:pPr>
      <w:r w:rsidRPr="002E0600">
        <w:rPr>
          <w:color w:val="000000" w:themeColor="text1"/>
          <w:lang w:val="en-US"/>
        </w:rPr>
        <w:t>Department of Pathology</w:t>
      </w:r>
    </w:p>
    <w:p w:rsidR="003A1E6A" w:rsidRPr="002E0600" w:rsidRDefault="003A1E6A" w:rsidP="003A1E6A">
      <w:pPr>
        <w:rPr>
          <w:color w:val="000000" w:themeColor="text1"/>
        </w:rPr>
      </w:pPr>
      <w:r w:rsidRPr="002E0600">
        <w:rPr>
          <w:color w:val="000000" w:themeColor="text1"/>
        </w:rPr>
        <w:t>University of Pisa</w:t>
      </w:r>
    </w:p>
    <w:p w:rsidR="003A1E6A" w:rsidRPr="002E0600" w:rsidRDefault="003A1E6A" w:rsidP="003A1E6A">
      <w:pPr>
        <w:rPr>
          <w:color w:val="000000" w:themeColor="text1"/>
        </w:rPr>
      </w:pPr>
      <w:r w:rsidRPr="002E0600">
        <w:rPr>
          <w:color w:val="000000" w:themeColor="text1"/>
        </w:rPr>
        <w:t>via Roma 55</w:t>
      </w:r>
      <w:bookmarkStart w:id="0" w:name="_GoBack"/>
      <w:bookmarkEnd w:id="0"/>
    </w:p>
    <w:p w:rsidR="003A1E6A" w:rsidRPr="00D47D2D" w:rsidRDefault="003A1E6A" w:rsidP="003A1E6A">
      <w:pPr>
        <w:rPr>
          <w:color w:val="000000" w:themeColor="text1"/>
        </w:rPr>
      </w:pPr>
      <w:r w:rsidRPr="00D47D2D">
        <w:rPr>
          <w:color w:val="000000" w:themeColor="text1"/>
        </w:rPr>
        <w:t>56126 Pisa</w:t>
      </w:r>
    </w:p>
    <w:p w:rsidR="003A1E6A" w:rsidRPr="00D47D2D" w:rsidRDefault="003A1E6A" w:rsidP="003A1E6A">
      <w:pPr>
        <w:rPr>
          <w:color w:val="000000" w:themeColor="text1"/>
        </w:rPr>
      </w:pPr>
      <w:r w:rsidRPr="00D47D2D">
        <w:rPr>
          <w:color w:val="000000" w:themeColor="text1"/>
        </w:rPr>
        <w:t>Italy</w:t>
      </w:r>
    </w:p>
    <w:p w:rsidR="002E6B5C" w:rsidRPr="00D47D2D" w:rsidRDefault="002E6B5C">
      <w:pPr>
        <w:rPr>
          <w:color w:val="000000" w:themeColor="text1"/>
          <w:lang w:eastAsia="en-US"/>
        </w:rPr>
      </w:pPr>
      <w:r w:rsidRPr="00D47D2D">
        <w:rPr>
          <w:color w:val="000000" w:themeColor="text1"/>
          <w:lang w:eastAsia="en-US"/>
        </w:rPr>
        <w:br w:type="page"/>
      </w:r>
    </w:p>
    <w:p w:rsidR="004163FA" w:rsidRPr="002E0600" w:rsidRDefault="004163FA" w:rsidP="00C15CF1">
      <w:pPr>
        <w:jc w:val="center"/>
        <w:rPr>
          <w:b/>
          <w:color w:val="000000" w:themeColor="text1"/>
          <w:lang w:val="en-US"/>
        </w:rPr>
      </w:pPr>
      <w:r w:rsidRPr="002E0600">
        <w:rPr>
          <w:b/>
          <w:color w:val="000000" w:themeColor="text1"/>
          <w:lang w:val="en-US"/>
        </w:rPr>
        <w:lastRenderedPageBreak/>
        <w:t>Abstract</w:t>
      </w:r>
    </w:p>
    <w:p w:rsidR="004163FA" w:rsidRPr="002E0600" w:rsidRDefault="004163FA" w:rsidP="002E6B5C">
      <w:pPr>
        <w:jc w:val="both"/>
        <w:rPr>
          <w:color w:val="000000" w:themeColor="text1"/>
          <w:lang w:val="en-US"/>
        </w:rPr>
      </w:pPr>
    </w:p>
    <w:p w:rsidR="004163FA" w:rsidRPr="002E0600" w:rsidRDefault="00FB77FC" w:rsidP="002E6B5C">
      <w:pPr>
        <w:jc w:val="both"/>
        <w:rPr>
          <w:color w:val="000000" w:themeColor="text1"/>
          <w:lang w:val="en-US"/>
        </w:rPr>
      </w:pPr>
      <w:r w:rsidRPr="002E0600">
        <w:rPr>
          <w:color w:val="000000" w:themeColor="text1"/>
          <w:lang w:val="en-US"/>
        </w:rPr>
        <w:t>It has</w:t>
      </w:r>
      <w:r w:rsidR="008C61D2" w:rsidRPr="002E0600">
        <w:rPr>
          <w:color w:val="000000" w:themeColor="text1"/>
          <w:lang w:val="en-US"/>
        </w:rPr>
        <w:t xml:space="preserve"> been known for a long time</w:t>
      </w:r>
      <w:r w:rsidRPr="002E0600">
        <w:rPr>
          <w:color w:val="000000" w:themeColor="text1"/>
          <w:lang w:val="en-US"/>
        </w:rPr>
        <w:t xml:space="preserve"> that changes in cardiac function are a major component of the clinical presentation of thyroid disease</w:t>
      </w:r>
      <w:r w:rsidR="008C61D2" w:rsidRPr="002E0600">
        <w:rPr>
          <w:color w:val="000000" w:themeColor="text1"/>
          <w:lang w:val="en-US"/>
        </w:rPr>
        <w:t>. Increased heart rate and hyperdynamic circulation are hallmarks of hyperthyroidism, while bradycardia and decreased contractility characterize hypothyroidism.</w:t>
      </w:r>
      <w:r w:rsidRPr="002E0600">
        <w:rPr>
          <w:color w:val="000000" w:themeColor="text1"/>
          <w:lang w:val="en-US"/>
        </w:rPr>
        <w:t xml:space="preserve"> Recent findings have provided novel insights in the physiology and pathophysiology of heart regulation by thyroid hormones</w:t>
      </w:r>
      <w:r w:rsidR="002E0A34" w:rsidRPr="002E0600">
        <w:rPr>
          <w:color w:val="000000" w:themeColor="text1"/>
          <w:lang w:val="en-US"/>
        </w:rPr>
        <w:t>. I</w:t>
      </w:r>
      <w:r w:rsidR="007A7466" w:rsidRPr="002E0600">
        <w:rPr>
          <w:color w:val="000000" w:themeColor="text1"/>
          <w:lang w:val="en-US"/>
        </w:rPr>
        <w:t>n this review</w:t>
      </w:r>
      <w:r w:rsidR="002E0A34" w:rsidRPr="002E0600">
        <w:rPr>
          <w:color w:val="000000" w:themeColor="text1"/>
          <w:lang w:val="en-US"/>
        </w:rPr>
        <w:t xml:space="preserve"> we summarize the present knowledge on thyroxine (T</w:t>
      </w:r>
      <w:r w:rsidR="002E0A34" w:rsidRPr="00D47D2D">
        <w:rPr>
          <w:color w:val="000000" w:themeColor="text1"/>
          <w:vertAlign w:val="subscript"/>
          <w:lang w:val="en-US"/>
        </w:rPr>
        <w:t>4</w:t>
      </w:r>
      <w:r w:rsidR="002E0A34" w:rsidRPr="002E0600">
        <w:rPr>
          <w:color w:val="000000" w:themeColor="text1"/>
          <w:lang w:val="en-US"/>
        </w:rPr>
        <w:t>) transport and metabolism, and on the biochemical pathways leading to genomic and nongenomic effects produced by 3,5,3’-triiodothyronine (T</w:t>
      </w:r>
      <w:r w:rsidR="002E0A34" w:rsidRPr="00D47D2D">
        <w:rPr>
          <w:color w:val="000000" w:themeColor="text1"/>
          <w:vertAlign w:val="subscript"/>
          <w:lang w:val="en-US"/>
        </w:rPr>
        <w:t>3</w:t>
      </w:r>
      <w:r w:rsidR="002E0A34" w:rsidRPr="002E0600">
        <w:rPr>
          <w:color w:val="000000" w:themeColor="text1"/>
          <w:lang w:val="en-US"/>
        </w:rPr>
        <w:t>) and by its active metabolites, particularly 3,5-diiodothyronine (T</w:t>
      </w:r>
      <w:r w:rsidR="002E0A34" w:rsidRPr="00D47D2D">
        <w:rPr>
          <w:color w:val="000000" w:themeColor="text1"/>
          <w:vertAlign w:val="subscript"/>
          <w:lang w:val="en-US"/>
        </w:rPr>
        <w:t>2</w:t>
      </w:r>
      <w:r w:rsidR="002E0A34" w:rsidRPr="002E0600">
        <w:rPr>
          <w:color w:val="000000" w:themeColor="text1"/>
          <w:lang w:val="en-US"/>
        </w:rPr>
        <w:t>) and 3-iodothyronamine (T</w:t>
      </w:r>
      <w:r w:rsidR="002E0A34" w:rsidRPr="00D47D2D">
        <w:rPr>
          <w:color w:val="000000" w:themeColor="text1"/>
          <w:vertAlign w:val="subscript"/>
          <w:lang w:val="en-US"/>
        </w:rPr>
        <w:t>1</w:t>
      </w:r>
      <w:r w:rsidR="002E0A34" w:rsidRPr="002E0600">
        <w:rPr>
          <w:color w:val="000000" w:themeColor="text1"/>
          <w:lang w:val="en-US"/>
        </w:rPr>
        <w:t>AM). On this basis</w:t>
      </w:r>
      <w:r w:rsidR="00D47D2D">
        <w:rPr>
          <w:color w:val="000000" w:themeColor="text1"/>
          <w:lang w:val="en-US"/>
        </w:rPr>
        <w:t>,</w:t>
      </w:r>
      <w:r w:rsidR="002E0A34" w:rsidRPr="002E0600">
        <w:rPr>
          <w:color w:val="000000" w:themeColor="text1"/>
          <w:lang w:val="en-US"/>
        </w:rPr>
        <w:t xml:space="preserve"> </w:t>
      </w:r>
      <w:r w:rsidR="00E32266" w:rsidRPr="002E0600">
        <w:rPr>
          <w:color w:val="000000" w:themeColor="text1"/>
          <w:lang w:val="en-US"/>
        </w:rPr>
        <w:t>specific</w:t>
      </w:r>
      <w:r w:rsidR="002E0A34" w:rsidRPr="002E0600">
        <w:rPr>
          <w:color w:val="000000" w:themeColor="text1"/>
          <w:lang w:val="en-US"/>
        </w:rPr>
        <w:t xml:space="preserve"> issues of special interest for cardiology are discusses, namely:</w:t>
      </w:r>
      <w:r w:rsidR="007A7466" w:rsidRPr="002E0600">
        <w:rPr>
          <w:color w:val="000000" w:themeColor="text1"/>
          <w:lang w:val="en-US"/>
        </w:rPr>
        <w:t xml:space="preserve"> </w:t>
      </w:r>
      <w:r w:rsidRPr="002E0600">
        <w:rPr>
          <w:color w:val="000000" w:themeColor="text1"/>
          <w:lang w:val="en-US"/>
        </w:rPr>
        <w:t xml:space="preserve">1) </w:t>
      </w:r>
      <w:r w:rsidR="007A7466" w:rsidRPr="002E0600">
        <w:rPr>
          <w:color w:val="000000" w:themeColor="text1"/>
          <w:lang w:val="en-US"/>
        </w:rPr>
        <w:t>R</w:t>
      </w:r>
      <w:r w:rsidRPr="002E0600">
        <w:rPr>
          <w:color w:val="000000" w:themeColor="text1"/>
          <w:lang w:val="en-US"/>
        </w:rPr>
        <w:t xml:space="preserve">elevance of </w:t>
      </w:r>
      <w:r w:rsidR="00C15CF1" w:rsidRPr="002E0600">
        <w:rPr>
          <w:color w:val="000000" w:themeColor="text1"/>
          <w:lang w:val="en-US"/>
        </w:rPr>
        <w:t xml:space="preserve">the </w:t>
      </w:r>
      <w:r w:rsidR="0046660A" w:rsidRPr="002E0600">
        <w:rPr>
          <w:color w:val="000000" w:themeColor="text1"/>
          <w:lang w:val="en-US"/>
        </w:rPr>
        <w:t xml:space="preserve">regulation of proteins involved in the control of calcium homeostasis and in pacemaker cell activity, due to </w:t>
      </w:r>
      <w:r w:rsidRPr="002E0600">
        <w:rPr>
          <w:color w:val="000000" w:themeColor="text1"/>
          <w:lang w:val="en-US"/>
        </w:rPr>
        <w:t xml:space="preserve">nongenomic </w:t>
      </w:r>
      <w:r w:rsidR="0046660A" w:rsidRPr="002E0600">
        <w:rPr>
          <w:color w:val="000000" w:themeColor="text1"/>
          <w:lang w:val="en-US"/>
        </w:rPr>
        <w:t>as well as</w:t>
      </w:r>
      <w:r w:rsidR="00C15CF1" w:rsidRPr="002E0600">
        <w:rPr>
          <w:color w:val="000000" w:themeColor="text1"/>
          <w:lang w:val="en-US"/>
        </w:rPr>
        <w:t xml:space="preserve"> to</w:t>
      </w:r>
      <w:r w:rsidRPr="002E0600">
        <w:rPr>
          <w:color w:val="000000" w:themeColor="text1"/>
          <w:lang w:val="en-US"/>
        </w:rPr>
        <w:t xml:space="preserve"> classical genomic effects</w:t>
      </w:r>
      <w:r w:rsidR="00E61C11" w:rsidRPr="002E0600">
        <w:rPr>
          <w:color w:val="000000" w:themeColor="text1"/>
          <w:lang w:val="en-US"/>
        </w:rPr>
        <w:t xml:space="preserve">. 2) </w:t>
      </w:r>
      <w:r w:rsidR="00C15CF1" w:rsidRPr="002E0600">
        <w:rPr>
          <w:color w:val="000000" w:themeColor="text1"/>
          <w:lang w:val="en-US"/>
        </w:rPr>
        <w:t>Stimulation of fatty acid oxidation by T</w:t>
      </w:r>
      <w:r w:rsidR="00C15CF1" w:rsidRPr="00D47D2D">
        <w:rPr>
          <w:color w:val="000000" w:themeColor="text1"/>
          <w:vertAlign w:val="subscript"/>
          <w:lang w:val="en-US"/>
        </w:rPr>
        <w:t>2</w:t>
      </w:r>
      <w:r w:rsidR="00C15CF1" w:rsidRPr="002E0600">
        <w:rPr>
          <w:color w:val="000000" w:themeColor="text1"/>
          <w:lang w:val="en-US"/>
        </w:rPr>
        <w:t xml:space="preserve"> and T</w:t>
      </w:r>
      <w:r w:rsidR="00C15CF1" w:rsidRPr="00D47D2D">
        <w:rPr>
          <w:color w:val="000000" w:themeColor="text1"/>
          <w:vertAlign w:val="subscript"/>
          <w:lang w:val="en-US"/>
        </w:rPr>
        <w:t>1</w:t>
      </w:r>
      <w:r w:rsidR="00C15CF1" w:rsidRPr="002E0600">
        <w:rPr>
          <w:color w:val="000000" w:themeColor="text1"/>
          <w:lang w:val="en-US"/>
        </w:rPr>
        <w:t xml:space="preserve">AM, the latter also causing </w:t>
      </w:r>
      <w:r w:rsidR="002020A4" w:rsidRPr="002E0600">
        <w:rPr>
          <w:color w:val="000000" w:themeColor="text1"/>
          <w:lang w:val="en-US"/>
        </w:rPr>
        <w:t xml:space="preserve">a </w:t>
      </w:r>
      <w:r w:rsidR="00C15CF1" w:rsidRPr="002E0600">
        <w:rPr>
          <w:color w:val="000000" w:themeColor="text1"/>
          <w:lang w:val="en-US"/>
        </w:rPr>
        <w:t>negative inotropic and chronotropic action at micromolar concentrations.</w:t>
      </w:r>
      <w:r w:rsidR="00E61C11" w:rsidRPr="002E0600">
        <w:rPr>
          <w:color w:val="000000" w:themeColor="text1"/>
          <w:lang w:val="en-US"/>
        </w:rPr>
        <w:t xml:space="preserve"> </w:t>
      </w:r>
      <w:r w:rsidR="00C15CF1" w:rsidRPr="002E0600">
        <w:rPr>
          <w:color w:val="000000" w:themeColor="text1"/>
          <w:lang w:val="en-US"/>
        </w:rPr>
        <w:t xml:space="preserve">3) Induction </w:t>
      </w:r>
      <w:r w:rsidR="00E61C11" w:rsidRPr="002E0600">
        <w:rPr>
          <w:color w:val="000000" w:themeColor="text1"/>
          <w:lang w:val="en-US"/>
        </w:rPr>
        <w:t xml:space="preserve">of D3 deiodinase </w:t>
      </w:r>
      <w:r w:rsidR="00C15CF1" w:rsidRPr="002E0600">
        <w:rPr>
          <w:color w:val="000000" w:themeColor="text1"/>
          <w:lang w:val="en-US"/>
        </w:rPr>
        <w:t>in heart failure, potentially causing</w:t>
      </w:r>
      <w:r w:rsidR="00E61C11" w:rsidRPr="002E0600">
        <w:rPr>
          <w:color w:val="000000" w:themeColor="text1"/>
          <w:lang w:val="en-US"/>
        </w:rPr>
        <w:t xml:space="preserve"> selective cardiac hypothyroidism</w:t>
      </w:r>
      <w:r w:rsidR="00C15CF1" w:rsidRPr="002E0600">
        <w:rPr>
          <w:color w:val="000000" w:themeColor="text1"/>
          <w:lang w:val="en-US"/>
        </w:rPr>
        <w:t>, whose clinical implications are still controversial</w:t>
      </w:r>
      <w:r w:rsidR="00E61C11" w:rsidRPr="002E0600">
        <w:rPr>
          <w:color w:val="000000" w:themeColor="text1"/>
          <w:lang w:val="en-US"/>
        </w:rPr>
        <w:t xml:space="preserve">. </w:t>
      </w:r>
      <w:r w:rsidR="00C40CB7" w:rsidRPr="002E0600">
        <w:rPr>
          <w:color w:val="000000" w:themeColor="text1"/>
          <w:lang w:val="en-US"/>
        </w:rPr>
        <w:t>4</w:t>
      </w:r>
      <w:r w:rsidR="007A7466" w:rsidRPr="002E0600">
        <w:rPr>
          <w:color w:val="000000" w:themeColor="text1"/>
          <w:lang w:val="en-US"/>
        </w:rPr>
        <w:t xml:space="preserve">) </w:t>
      </w:r>
      <w:r w:rsidR="00C15CF1" w:rsidRPr="002E0600">
        <w:rPr>
          <w:color w:val="000000" w:themeColor="text1"/>
          <w:lang w:val="en-US"/>
        </w:rPr>
        <w:t>Cardioprotective effect of</w:t>
      </w:r>
      <w:r w:rsidR="007A7466" w:rsidRPr="002E0600">
        <w:rPr>
          <w:color w:val="000000" w:themeColor="text1"/>
          <w:lang w:val="en-US"/>
        </w:rPr>
        <w:t xml:space="preserve"> T</w:t>
      </w:r>
      <w:r w:rsidR="007A7466" w:rsidRPr="00D47D2D">
        <w:rPr>
          <w:color w:val="000000" w:themeColor="text1"/>
          <w:vertAlign w:val="subscript"/>
          <w:lang w:val="en-US"/>
        </w:rPr>
        <w:t>1</w:t>
      </w:r>
      <w:r w:rsidR="007A7466" w:rsidRPr="002E0600">
        <w:rPr>
          <w:color w:val="000000" w:themeColor="text1"/>
          <w:lang w:val="en-US"/>
        </w:rPr>
        <w:t>AM</w:t>
      </w:r>
      <w:r w:rsidR="00C15CF1" w:rsidRPr="002E0600">
        <w:rPr>
          <w:color w:val="000000" w:themeColor="text1"/>
          <w:lang w:val="en-US"/>
        </w:rPr>
        <w:t>, possibly occurring at physiological concentrations, and relevance of T</w:t>
      </w:r>
      <w:r w:rsidR="00C15CF1" w:rsidRPr="00D47D2D">
        <w:rPr>
          <w:color w:val="000000" w:themeColor="text1"/>
          <w:vertAlign w:val="subscript"/>
          <w:lang w:val="en-US"/>
        </w:rPr>
        <w:t>3</w:t>
      </w:r>
      <w:r w:rsidR="007A7466" w:rsidRPr="002E0600">
        <w:rPr>
          <w:color w:val="000000" w:themeColor="text1"/>
          <w:lang w:val="en-US"/>
        </w:rPr>
        <w:t xml:space="preserve"> </w:t>
      </w:r>
      <w:r w:rsidR="00C15CF1" w:rsidRPr="002E0600">
        <w:rPr>
          <w:color w:val="000000" w:themeColor="text1"/>
          <w:lang w:val="en-US"/>
        </w:rPr>
        <w:t xml:space="preserve">and of thyroid hormone receptor </w:t>
      </w:r>
      <w:r w:rsidR="00C15CF1" w:rsidRPr="002E0600">
        <w:rPr>
          <w:rFonts w:ascii="Symbol" w:hAnsi="Symbol"/>
          <w:color w:val="000000" w:themeColor="text1"/>
          <w:lang w:val="en-US"/>
        </w:rPr>
        <w:t></w:t>
      </w:r>
      <w:r w:rsidR="00C15CF1" w:rsidRPr="00D47D2D">
        <w:rPr>
          <w:color w:val="000000" w:themeColor="text1"/>
          <w:vertAlign w:val="subscript"/>
          <w:lang w:val="en-US"/>
        </w:rPr>
        <w:t>1</w:t>
      </w:r>
      <w:r w:rsidR="00C15CF1" w:rsidRPr="002E0600">
        <w:rPr>
          <w:color w:val="000000" w:themeColor="text1"/>
          <w:lang w:val="en-US"/>
        </w:rPr>
        <w:t xml:space="preserve"> </w:t>
      </w:r>
      <w:r w:rsidR="007A7466" w:rsidRPr="002E0600">
        <w:rPr>
          <w:color w:val="000000" w:themeColor="text1"/>
          <w:lang w:val="en-US"/>
        </w:rPr>
        <w:t>in post-infarction repair.</w:t>
      </w:r>
    </w:p>
    <w:p w:rsidR="00057AB8" w:rsidRPr="002E0600" w:rsidRDefault="00057AB8" w:rsidP="002E6B5C">
      <w:pPr>
        <w:jc w:val="both"/>
        <w:rPr>
          <w:color w:val="000000" w:themeColor="text1"/>
          <w:lang w:val="en-US"/>
        </w:rPr>
      </w:pPr>
    </w:p>
    <w:p w:rsidR="00057AB8" w:rsidRPr="002E0600" w:rsidRDefault="00057AB8" w:rsidP="002E6B5C">
      <w:pPr>
        <w:jc w:val="both"/>
        <w:rPr>
          <w:color w:val="000000" w:themeColor="text1"/>
          <w:lang w:val="en-US"/>
        </w:rPr>
      </w:pPr>
    </w:p>
    <w:p w:rsidR="004163FA" w:rsidRPr="002E0600" w:rsidRDefault="004163FA" w:rsidP="002E6B5C">
      <w:pPr>
        <w:jc w:val="both"/>
        <w:rPr>
          <w:color w:val="000000" w:themeColor="text1"/>
          <w:lang w:val="en-US"/>
        </w:rPr>
      </w:pPr>
      <w:r w:rsidRPr="002E0600">
        <w:rPr>
          <w:color w:val="000000" w:themeColor="text1"/>
          <w:lang w:val="en-US"/>
        </w:rPr>
        <w:t>Keywords: thyroid hormone, 3,5-didiotothyronine, 3-iodothyronamine, heart failure, ischemia</w:t>
      </w:r>
    </w:p>
    <w:p w:rsidR="004163FA" w:rsidRPr="002E0600" w:rsidRDefault="004163FA" w:rsidP="002E6B5C">
      <w:pPr>
        <w:jc w:val="both"/>
        <w:rPr>
          <w:color w:val="000000" w:themeColor="text1"/>
          <w:lang w:val="en-US"/>
        </w:rPr>
      </w:pPr>
    </w:p>
    <w:p w:rsidR="004163FA" w:rsidRPr="002E0600" w:rsidRDefault="004163FA">
      <w:pPr>
        <w:rPr>
          <w:color w:val="000000" w:themeColor="text1"/>
          <w:lang w:val="en-US"/>
        </w:rPr>
      </w:pPr>
      <w:r w:rsidRPr="002E0600">
        <w:rPr>
          <w:color w:val="000000" w:themeColor="text1"/>
          <w:lang w:val="en-US"/>
        </w:rPr>
        <w:br w:type="page"/>
      </w:r>
    </w:p>
    <w:p w:rsidR="002E6B5C" w:rsidRPr="002E0600" w:rsidRDefault="002E6B5C" w:rsidP="002020A4">
      <w:pPr>
        <w:jc w:val="center"/>
        <w:rPr>
          <w:color w:val="000000" w:themeColor="text1"/>
          <w:lang w:val="en-US"/>
        </w:rPr>
      </w:pPr>
      <w:r w:rsidRPr="002E0600">
        <w:rPr>
          <w:b/>
          <w:color w:val="000000" w:themeColor="text1"/>
          <w:lang w:val="en-US"/>
        </w:rPr>
        <w:lastRenderedPageBreak/>
        <w:t>Introduction</w:t>
      </w:r>
    </w:p>
    <w:p w:rsidR="00592CA9" w:rsidRPr="002E0600" w:rsidRDefault="00592CA9" w:rsidP="002E6B5C">
      <w:pPr>
        <w:jc w:val="both"/>
        <w:rPr>
          <w:color w:val="000000" w:themeColor="text1"/>
          <w:lang w:val="en-US"/>
        </w:rPr>
      </w:pPr>
    </w:p>
    <w:p w:rsidR="00911DEB" w:rsidRPr="002E0600" w:rsidRDefault="00B11FF3" w:rsidP="002E6B5C">
      <w:pPr>
        <w:jc w:val="both"/>
        <w:rPr>
          <w:color w:val="000000" w:themeColor="text1"/>
          <w:lang w:val="en-US"/>
        </w:rPr>
      </w:pPr>
      <w:r w:rsidRPr="002E0600">
        <w:rPr>
          <w:color w:val="000000" w:themeColor="text1"/>
          <w:lang w:val="en-US"/>
        </w:rPr>
        <w:t>The heart is a major target of t</w:t>
      </w:r>
      <w:r w:rsidR="00911DEB" w:rsidRPr="002E0600">
        <w:rPr>
          <w:color w:val="000000" w:themeColor="text1"/>
          <w:lang w:val="en-US"/>
        </w:rPr>
        <w:t>hyroid hormone</w:t>
      </w:r>
      <w:r w:rsidR="002E6B5C" w:rsidRPr="002E0600">
        <w:rPr>
          <w:color w:val="000000" w:themeColor="text1"/>
          <w:lang w:val="en-US"/>
        </w:rPr>
        <w:t xml:space="preserve"> (TH)</w:t>
      </w:r>
      <w:r w:rsidRPr="002E0600">
        <w:rPr>
          <w:color w:val="000000" w:themeColor="text1"/>
          <w:lang w:val="en-US"/>
        </w:rPr>
        <w:t xml:space="preserve"> and cardiac effects </w:t>
      </w:r>
      <w:r w:rsidR="003777F1">
        <w:rPr>
          <w:color w:val="000000" w:themeColor="text1"/>
          <w:lang w:val="en-US"/>
        </w:rPr>
        <w:t xml:space="preserve">are </w:t>
      </w:r>
      <w:r w:rsidR="00911DEB" w:rsidRPr="002E0600">
        <w:rPr>
          <w:color w:val="000000" w:themeColor="text1"/>
          <w:lang w:val="en-US"/>
        </w:rPr>
        <w:t>important component</w:t>
      </w:r>
      <w:r w:rsidR="003777F1">
        <w:rPr>
          <w:color w:val="000000" w:themeColor="text1"/>
          <w:lang w:val="en-US"/>
        </w:rPr>
        <w:t>s</w:t>
      </w:r>
      <w:r w:rsidR="00911DEB" w:rsidRPr="002E0600">
        <w:rPr>
          <w:color w:val="000000" w:themeColor="text1"/>
          <w:lang w:val="en-US"/>
        </w:rPr>
        <w:t xml:space="preserve"> of the clinical picture of hypo- and hyperthyroidism. </w:t>
      </w:r>
      <w:r w:rsidR="006A0359" w:rsidRPr="002E0600">
        <w:rPr>
          <w:color w:val="000000" w:themeColor="text1"/>
          <w:lang w:val="en-US"/>
        </w:rPr>
        <w:t>Experimenta</w:t>
      </w:r>
      <w:r w:rsidR="009376EB" w:rsidRPr="002E0600">
        <w:rPr>
          <w:color w:val="000000" w:themeColor="text1"/>
          <w:lang w:val="en-US"/>
        </w:rPr>
        <w:t>l and clinical endocrinology has</w:t>
      </w:r>
      <w:r w:rsidR="006A0359" w:rsidRPr="002E0600">
        <w:rPr>
          <w:color w:val="000000" w:themeColor="text1"/>
          <w:lang w:val="en-US"/>
        </w:rPr>
        <w:t xml:space="preserve"> long relied on two assumptions: i) </w:t>
      </w:r>
      <w:r w:rsidR="00911DEB" w:rsidRPr="002E0600">
        <w:rPr>
          <w:color w:val="000000" w:themeColor="text1"/>
          <w:lang w:val="en-US"/>
        </w:rPr>
        <w:t>TH acts</w:t>
      </w:r>
      <w:r w:rsidR="002E6B5C" w:rsidRPr="002E0600">
        <w:rPr>
          <w:color w:val="000000" w:themeColor="text1"/>
          <w:lang w:val="en-US"/>
        </w:rPr>
        <w:t xml:space="preserve"> by interacting with nuclear TH receptors (TR</w:t>
      </w:r>
      <w:r w:rsidR="00291B2D" w:rsidRPr="002E0600">
        <w:rPr>
          <w:color w:val="000000" w:themeColor="text1"/>
          <w:lang w:val="en-US"/>
        </w:rPr>
        <w:t>s</w:t>
      </w:r>
      <w:r w:rsidR="002E6B5C" w:rsidRPr="002E0600">
        <w:rPr>
          <w:color w:val="000000" w:themeColor="text1"/>
          <w:lang w:val="en-US"/>
        </w:rPr>
        <w:t>)</w:t>
      </w:r>
      <w:r w:rsidR="00D61657" w:rsidRPr="002E0600">
        <w:rPr>
          <w:color w:val="000000" w:themeColor="text1"/>
          <w:lang w:val="en-US"/>
        </w:rPr>
        <w:t>, which</w:t>
      </w:r>
      <w:r w:rsidR="00911DEB" w:rsidRPr="002E0600">
        <w:rPr>
          <w:color w:val="000000" w:themeColor="text1"/>
          <w:lang w:val="en-US"/>
        </w:rPr>
        <w:t xml:space="preserve"> represent transcription factors modulating the expression of a wide range of target genes</w:t>
      </w:r>
      <w:r w:rsidR="008C4314" w:rsidRPr="002E0600">
        <w:rPr>
          <w:color w:val="000000" w:themeColor="text1"/>
          <w:lang w:val="en-US"/>
        </w:rPr>
        <w:t>;</w:t>
      </w:r>
      <w:r w:rsidR="006A0359" w:rsidRPr="002E0600">
        <w:rPr>
          <w:color w:val="000000" w:themeColor="text1"/>
          <w:lang w:val="en-US"/>
        </w:rPr>
        <w:t xml:space="preserve"> ii)</w:t>
      </w:r>
      <w:r w:rsidR="00D61657" w:rsidRPr="002E0600">
        <w:rPr>
          <w:color w:val="000000" w:themeColor="text1"/>
          <w:lang w:val="en-US"/>
        </w:rPr>
        <w:t xml:space="preserve"> TH availability </w:t>
      </w:r>
      <w:r w:rsidR="006A0359" w:rsidRPr="002E0600">
        <w:rPr>
          <w:color w:val="000000" w:themeColor="text1"/>
          <w:lang w:val="en-US"/>
        </w:rPr>
        <w:t>can be</w:t>
      </w:r>
      <w:r w:rsidR="00D61657" w:rsidRPr="002E0600">
        <w:rPr>
          <w:color w:val="000000" w:themeColor="text1"/>
          <w:lang w:val="en-US"/>
        </w:rPr>
        <w:t xml:space="preserve"> evaluated by assaying serum 3,5,3’-trioiodothyronine (T</w:t>
      </w:r>
      <w:r w:rsidR="00D61657" w:rsidRPr="002E0600">
        <w:rPr>
          <w:color w:val="000000" w:themeColor="text1"/>
          <w:vertAlign w:val="subscript"/>
          <w:lang w:val="en-US"/>
        </w:rPr>
        <w:t>3</w:t>
      </w:r>
      <w:r w:rsidR="00D61657" w:rsidRPr="002E0600">
        <w:rPr>
          <w:color w:val="000000" w:themeColor="text1"/>
          <w:lang w:val="en-US"/>
        </w:rPr>
        <w:t xml:space="preserve">), that </w:t>
      </w:r>
      <w:r w:rsidR="00291B2D" w:rsidRPr="002E0600">
        <w:rPr>
          <w:color w:val="000000" w:themeColor="text1"/>
          <w:lang w:val="en-US"/>
        </w:rPr>
        <w:t xml:space="preserve">has the highest affinity for TRs and is therefore considered as </w:t>
      </w:r>
      <w:r w:rsidR="00D61657" w:rsidRPr="002E0600">
        <w:rPr>
          <w:color w:val="000000" w:themeColor="text1"/>
          <w:lang w:val="en-US"/>
        </w:rPr>
        <w:t>the active form of TH, and its precursor thyroxine (T</w:t>
      </w:r>
      <w:r w:rsidR="00D61657" w:rsidRPr="002E0600">
        <w:rPr>
          <w:color w:val="000000" w:themeColor="text1"/>
          <w:vertAlign w:val="subscript"/>
          <w:lang w:val="en-US"/>
        </w:rPr>
        <w:t>4</w:t>
      </w:r>
      <w:r w:rsidR="00D61657" w:rsidRPr="002E0600">
        <w:rPr>
          <w:color w:val="000000" w:themeColor="text1"/>
          <w:lang w:val="en-US"/>
        </w:rPr>
        <w:t>), that has a low</w:t>
      </w:r>
      <w:r w:rsidR="00291B2D" w:rsidRPr="002E0600">
        <w:rPr>
          <w:color w:val="000000" w:themeColor="text1"/>
          <w:lang w:val="en-US"/>
        </w:rPr>
        <w:t>er</w:t>
      </w:r>
      <w:r w:rsidR="00D61657" w:rsidRPr="002E0600">
        <w:rPr>
          <w:color w:val="000000" w:themeColor="text1"/>
          <w:lang w:val="en-US"/>
        </w:rPr>
        <w:t xml:space="preserve"> affinity for TR and is regarded as a pro-hormone.</w:t>
      </w:r>
      <w:r w:rsidR="008C4314" w:rsidRPr="002E0600">
        <w:rPr>
          <w:color w:val="000000" w:themeColor="text1"/>
          <w:lang w:val="en-US"/>
        </w:rPr>
        <w:t xml:space="preserve"> The term “thyroid hormones” (THs) is often used to refer to both T</w:t>
      </w:r>
      <w:r w:rsidR="008C4314" w:rsidRPr="002E0600">
        <w:rPr>
          <w:color w:val="000000" w:themeColor="text1"/>
          <w:vertAlign w:val="subscript"/>
          <w:lang w:val="en-US"/>
        </w:rPr>
        <w:t>3</w:t>
      </w:r>
      <w:r w:rsidR="008C4314" w:rsidRPr="002E0600">
        <w:rPr>
          <w:color w:val="000000" w:themeColor="text1"/>
          <w:lang w:val="en-US"/>
        </w:rPr>
        <w:t xml:space="preserve"> and T</w:t>
      </w:r>
      <w:r w:rsidR="008C4314" w:rsidRPr="002E0600">
        <w:rPr>
          <w:color w:val="000000" w:themeColor="text1"/>
          <w:vertAlign w:val="subscript"/>
          <w:lang w:val="en-US"/>
        </w:rPr>
        <w:t>4</w:t>
      </w:r>
      <w:r w:rsidR="008C4314" w:rsidRPr="002E0600">
        <w:rPr>
          <w:color w:val="000000" w:themeColor="text1"/>
          <w:lang w:val="en-US"/>
        </w:rPr>
        <w:t>.</w:t>
      </w:r>
    </w:p>
    <w:p w:rsidR="009376EB" w:rsidRPr="002E0600" w:rsidRDefault="006A0359" w:rsidP="009472BF">
      <w:pPr>
        <w:ind w:firstLine="709"/>
        <w:jc w:val="both"/>
        <w:rPr>
          <w:color w:val="000000" w:themeColor="text1"/>
          <w:lang w:val="en-US"/>
        </w:rPr>
      </w:pPr>
      <w:r w:rsidRPr="002E0600">
        <w:rPr>
          <w:color w:val="000000" w:themeColor="text1"/>
          <w:lang w:val="en-US"/>
        </w:rPr>
        <w:t xml:space="preserve">These assumptions </w:t>
      </w:r>
      <w:r w:rsidR="00CA1A4F" w:rsidRPr="002E0600">
        <w:rPr>
          <w:color w:val="000000" w:themeColor="text1"/>
          <w:lang w:val="en-US"/>
        </w:rPr>
        <w:t>turned out</w:t>
      </w:r>
      <w:r w:rsidRPr="002E0600">
        <w:rPr>
          <w:color w:val="000000" w:themeColor="text1"/>
          <w:lang w:val="en-US"/>
        </w:rPr>
        <w:t xml:space="preserve"> to be </w:t>
      </w:r>
      <w:r w:rsidR="00291B2D" w:rsidRPr="002E0600">
        <w:rPr>
          <w:color w:val="000000" w:themeColor="text1"/>
          <w:lang w:val="en-US"/>
        </w:rPr>
        <w:t>simpli</w:t>
      </w:r>
      <w:r w:rsidRPr="002E0600">
        <w:rPr>
          <w:color w:val="000000" w:themeColor="text1"/>
          <w:lang w:val="en-US"/>
        </w:rPr>
        <w:t>stic</w:t>
      </w:r>
      <w:r w:rsidR="00291B2D" w:rsidRPr="002E0600">
        <w:rPr>
          <w:color w:val="000000" w:themeColor="text1"/>
          <w:lang w:val="en-US"/>
        </w:rPr>
        <w:t xml:space="preserve">. </w:t>
      </w:r>
      <w:r w:rsidRPr="002E0600">
        <w:rPr>
          <w:color w:val="000000" w:themeColor="text1"/>
          <w:lang w:val="en-US"/>
        </w:rPr>
        <w:t xml:space="preserve">It </w:t>
      </w:r>
      <w:r w:rsidR="005D093E" w:rsidRPr="002E0600">
        <w:rPr>
          <w:color w:val="000000" w:themeColor="text1"/>
          <w:lang w:val="en-US"/>
        </w:rPr>
        <w:t>has been ascertained</w:t>
      </w:r>
      <w:r w:rsidRPr="002E0600">
        <w:rPr>
          <w:color w:val="000000" w:themeColor="text1"/>
          <w:lang w:val="en-US"/>
        </w:rPr>
        <w:t xml:space="preserve"> </w:t>
      </w:r>
      <w:r w:rsidR="009376EB" w:rsidRPr="002E0600">
        <w:rPr>
          <w:color w:val="000000" w:themeColor="text1"/>
          <w:lang w:val="en-US"/>
        </w:rPr>
        <w:t>that many</w:t>
      </w:r>
      <w:r w:rsidR="00291B2D" w:rsidRPr="002E0600">
        <w:rPr>
          <w:color w:val="000000" w:themeColor="text1"/>
          <w:lang w:val="en-US"/>
        </w:rPr>
        <w:t xml:space="preserve"> effects of TH</w:t>
      </w:r>
      <w:r w:rsidR="009376EB" w:rsidRPr="002E0600">
        <w:rPr>
          <w:color w:val="000000" w:themeColor="text1"/>
          <w:lang w:val="en-US"/>
        </w:rPr>
        <w:t xml:space="preserve"> </w:t>
      </w:r>
      <w:r w:rsidR="00291B2D" w:rsidRPr="002E0600">
        <w:rPr>
          <w:color w:val="000000" w:themeColor="text1"/>
          <w:lang w:val="en-US"/>
        </w:rPr>
        <w:t>do not involve the modulation of gene expression</w:t>
      </w:r>
      <w:r w:rsidR="002B7B27">
        <w:rPr>
          <w:color w:val="000000" w:themeColor="text1"/>
          <w:lang w:val="en-US"/>
        </w:rPr>
        <w:t xml:space="preserve"> </w:t>
      </w:r>
      <w:r w:rsidR="002B7B27">
        <w:rPr>
          <w:color w:val="000000" w:themeColor="text1"/>
          <w:lang w:val="en-US"/>
        </w:rPr>
        <w:fldChar w:fldCharType="begin" w:fldLock="1"/>
      </w:r>
      <w:r w:rsidR="002B7B27">
        <w:rPr>
          <w:color w:val="000000" w:themeColor="text1"/>
          <w:lang w:val="en-US"/>
        </w:rPr>
        <w:instrText>ADDIN CSL_CITATION { "citationItems" : [ { "id" : "ITEM-1", "itemData" : { "DOI" : "10.1016/j.yfrne.2007.09.003", "ISSN" : "1095-6808", "PMID" : "17983645", "abstract" : "The nongenomic actions of thyroid hormone require a plasma membrane receptor or nuclear receptors located in cytoplasm. The plasma membrane receptor is located on integrin alphaVbeta3 at the Arg-Gly-Asp recognition site important to the binding by the integrin of extracellular matrix proteins. l-Thyroxine (T(4)) is bound with greater affinity at this site than 3,5,3'-triiodo-l-thyronine (T(3)). Mitogen-activated protein kinase (MAPK; ERK1/2) transduces the hormone signal into complex cellular/nuclear events including angiogenesis and tumor cell proliferation. Acting at the integrin receptor and without cell entry, thyroid hormone can foster ERK1/2-dependent serine phosphorylation of nuclear thyroid hormone receptor-beta1 (TRbeta1) and de-repress the latter. The integrin receptor also mediates actions of the hormone on intracellular protein trafficking and on plasma membrane ion pumps, including the sodium/protein antiporter. Tetraiodothyroacetic (tetrac) is a T(4) analog that inhibits binding of iodothyronines to the integrin receptor and is a probe for the participation of this receptor in cellular actions of the hormone. Tetrac blocks thyroid hormone effects on angiogenesis and cancer cell proliferation. Acting on a truncated form of nuclear TRalpha1 (TRDeltaalpha1) located in cytoplasm, T(4) and 3,3',5'-triiodothyronine (reverse T(3)), but not T(3), cause conversion of soluble actin to fibrous (F) actin that is important to cell motility, e.g., in cells such as glia and neurons. Normal development of the central nervous system requires such motility. TRbeta1 in cytoplasm mediates action of T(3) on expression of certain genes via phosphatidylinositol 3-kinase (PI 3-K) and the protein kinase B/Akt pathway. PI 3-K and, possibly, cytoplasmic TRbeta1 are involved in stimulation by T(3) of insertion of Na,K-ATPase in the plasma membrane and of increase in activity of this pump. Because ambient thyroid hormone levels are constant in the euthyroid intact organism, these nongenomic hormone actions are likely to be contributors to basal rate-setting of transcription of certain genes and of complex cellular events such as angiogenesis and cancer cell proliferation.", "author" : [ { "dropping-particle" : "", "family" : "Davis", "given" : "Paul J", "non-dropping-particle" : "", "parse-names" : false, "suffix" : "" }, { "dropping-particle" : "", "family" : "Leonard", "given" : "Jack L", "non-dropping-particle" : "", "parse-names" : false, "suffix" : "" }, { "dropping-particle" : "", "family" : "Davis", "given" : "Faith B", "non-dropping-particle" : "", "parse-names" : false, "suffix" : "" } ], "container-title" : "Frontiers in neuroendocrinology", "id" : "ITEM-1", "issue" : "2", "issued" : { "date-parts" : [ [ "2008", "5" ] ] }, "page" : "211-8", "title" : "Mechanisms of nongenomic actions of thyroid hormone.", "type" : "article-journal", "volume" : "29" }, "uris" : [ "http://www.mendeley.com/documents/?uuid=76c2d833-baa2-47f0-9c00-1f66f2a21699" ] } ], "mendeley" : { "formattedCitation" : "[1]", "plainTextFormattedCitation" : "[1]", "previouslyFormattedCitation" : "[1]" }, "properties" : { "noteIndex" : 0 }, "schema" : "https://github.com/citation-style-language/schema/raw/master/csl-citation.json" }</w:instrText>
      </w:r>
      <w:r w:rsidR="002B7B27">
        <w:rPr>
          <w:color w:val="000000" w:themeColor="text1"/>
          <w:lang w:val="en-US"/>
        </w:rPr>
        <w:fldChar w:fldCharType="separate"/>
      </w:r>
      <w:r w:rsidR="002B7B27" w:rsidRPr="002B7B27">
        <w:rPr>
          <w:noProof/>
          <w:color w:val="000000" w:themeColor="text1"/>
          <w:lang w:val="en-US"/>
        </w:rPr>
        <w:t>[1]</w:t>
      </w:r>
      <w:r w:rsidR="002B7B27">
        <w:rPr>
          <w:color w:val="000000" w:themeColor="text1"/>
          <w:lang w:val="en-US"/>
        </w:rPr>
        <w:fldChar w:fldCharType="end"/>
      </w:r>
      <w:r w:rsidR="00291B2D" w:rsidRPr="002E0600">
        <w:rPr>
          <w:color w:val="000000" w:themeColor="text1"/>
          <w:lang w:val="en-US"/>
        </w:rPr>
        <w:t xml:space="preserve">. On the other hand, </w:t>
      </w:r>
      <w:r w:rsidR="009376EB" w:rsidRPr="002E0600">
        <w:rPr>
          <w:color w:val="000000" w:themeColor="text1"/>
          <w:lang w:val="en-US"/>
        </w:rPr>
        <w:t>evidence has been provided suggesting</w:t>
      </w:r>
      <w:r w:rsidR="00291B2D" w:rsidRPr="002E0600">
        <w:rPr>
          <w:color w:val="000000" w:themeColor="text1"/>
          <w:lang w:val="en-US"/>
        </w:rPr>
        <w:t xml:space="preserve"> tha</w:t>
      </w:r>
      <w:r w:rsidR="009376EB" w:rsidRPr="002E0600">
        <w:rPr>
          <w:color w:val="000000" w:themeColor="text1"/>
          <w:lang w:val="en-US"/>
        </w:rPr>
        <w:t>t</w:t>
      </w:r>
      <w:r w:rsidR="00291B2D" w:rsidRPr="002E0600">
        <w:rPr>
          <w:color w:val="000000" w:themeColor="text1"/>
          <w:lang w:val="en-US"/>
        </w:rPr>
        <w:t xml:space="preserve"> </w:t>
      </w:r>
      <w:r w:rsidR="002E6B5C" w:rsidRPr="002E0600">
        <w:rPr>
          <w:color w:val="000000" w:themeColor="text1"/>
          <w:lang w:val="en-US"/>
        </w:rPr>
        <w:t xml:space="preserve">cellular </w:t>
      </w:r>
      <w:r w:rsidR="00291B2D" w:rsidRPr="002E0600">
        <w:rPr>
          <w:color w:val="000000" w:themeColor="text1"/>
          <w:lang w:val="en-US"/>
        </w:rPr>
        <w:t xml:space="preserve">TH </w:t>
      </w:r>
      <w:r w:rsidR="002E6B5C" w:rsidRPr="002E0600">
        <w:rPr>
          <w:color w:val="000000" w:themeColor="text1"/>
          <w:lang w:val="en-US"/>
        </w:rPr>
        <w:t>concentration</w:t>
      </w:r>
      <w:r w:rsidR="00291B2D" w:rsidRPr="002E0600">
        <w:rPr>
          <w:color w:val="000000" w:themeColor="text1"/>
          <w:lang w:val="en-US"/>
        </w:rPr>
        <w:t xml:space="preserve"> is not directly related to serum T</w:t>
      </w:r>
      <w:r w:rsidR="00291B2D" w:rsidRPr="002E0600">
        <w:rPr>
          <w:color w:val="000000" w:themeColor="text1"/>
          <w:vertAlign w:val="subscript"/>
          <w:lang w:val="en-US"/>
        </w:rPr>
        <w:t>3</w:t>
      </w:r>
      <w:r w:rsidR="00291B2D" w:rsidRPr="002E0600">
        <w:rPr>
          <w:color w:val="000000" w:themeColor="text1"/>
          <w:lang w:val="en-US"/>
        </w:rPr>
        <w:t xml:space="preserve"> and T</w:t>
      </w:r>
      <w:r w:rsidR="00291B2D" w:rsidRPr="002E0600">
        <w:rPr>
          <w:color w:val="000000" w:themeColor="text1"/>
          <w:vertAlign w:val="subscript"/>
          <w:lang w:val="en-US"/>
        </w:rPr>
        <w:t>4</w:t>
      </w:r>
      <w:r w:rsidR="00291B2D" w:rsidRPr="002E0600">
        <w:rPr>
          <w:color w:val="000000" w:themeColor="text1"/>
          <w:lang w:val="en-US"/>
        </w:rPr>
        <w:t xml:space="preserve">, </w:t>
      </w:r>
      <w:r w:rsidR="002E6B5C" w:rsidRPr="002E0600">
        <w:rPr>
          <w:color w:val="000000" w:themeColor="text1"/>
          <w:lang w:val="en-US"/>
        </w:rPr>
        <w:t>because of the complexit</w:t>
      </w:r>
      <w:r w:rsidR="009376EB" w:rsidRPr="002E0600">
        <w:rPr>
          <w:color w:val="000000" w:themeColor="text1"/>
          <w:lang w:val="en-US"/>
        </w:rPr>
        <w:t>y</w:t>
      </w:r>
      <w:r w:rsidR="002E6B5C" w:rsidRPr="002E0600">
        <w:rPr>
          <w:color w:val="000000" w:themeColor="text1"/>
          <w:lang w:val="en-US"/>
        </w:rPr>
        <w:t xml:space="preserve"> of </w:t>
      </w:r>
      <w:r w:rsidR="009376EB" w:rsidRPr="002E0600">
        <w:rPr>
          <w:color w:val="000000" w:themeColor="text1"/>
          <w:lang w:val="en-US"/>
        </w:rPr>
        <w:t>their</w:t>
      </w:r>
      <w:r w:rsidR="002E6B5C" w:rsidRPr="002E0600">
        <w:rPr>
          <w:color w:val="000000" w:themeColor="text1"/>
          <w:lang w:val="en-US"/>
        </w:rPr>
        <w:t xml:space="preserve"> transmembrane transport </w:t>
      </w:r>
      <w:r w:rsidR="009376EB" w:rsidRPr="002E0600">
        <w:rPr>
          <w:color w:val="000000" w:themeColor="text1"/>
          <w:lang w:val="en-US"/>
        </w:rPr>
        <w:t>and tissue metabolism</w:t>
      </w:r>
      <w:r w:rsidR="002B7B27">
        <w:rPr>
          <w:color w:val="000000" w:themeColor="text1"/>
          <w:lang w:val="en-US"/>
        </w:rPr>
        <w:t xml:space="preserve"> </w:t>
      </w:r>
      <w:r w:rsidR="002B7B27">
        <w:rPr>
          <w:color w:val="000000" w:themeColor="text1"/>
          <w:lang w:val="en-US"/>
        </w:rPr>
        <w:fldChar w:fldCharType="begin" w:fldLock="1"/>
      </w:r>
      <w:r w:rsidR="002B7B27">
        <w:rPr>
          <w:color w:val="000000" w:themeColor="text1"/>
          <w:lang w:val="en-US"/>
        </w:rPr>
        <w:instrText>ADDIN CSL_CITATION { "citationItems" : [ { "id" : "ITEM-1", "itemData" : { "DOI" : "10.1210/edrv.22.4.0435", "ISSN" : "0163-769X", "PMID" : "11493579", "abstract" : "Although it was originally believed that thyroid hormones enter target cells by passive diffusion, it is now clear that cellular uptake is effected by carrier-mediated processes. Two stereospecific binding sites for each T4 and T3 have been detected in cell membranes and on intact cells from humans and other species. The apparent Michaelis-Menten values of the high-affinity, low-capacity binding sites for T4 and T3 are in the nanomolar range, whereas the apparent Michaelis- Menten values of the low-affinity, high-capacity binding sites are usually in the lower micromolar range. Cellular uptake of T4 and T3 by the high-affinity sites is energy, temperature, and often Na+ dependent and represents the translocation of thyroid hormone over the plasma membrane. Uptake by the low-affinity sites is not dependent on energy, temperature, and Na+ and represents binding of thyroid hormone to proteins associated with the plasma membrane. In rat erythrocytes and hepatocytes, T3 plasma membrane carriers have been tentatively identified as proteins with apparent molecular masses of 52 and 55 kDa. In different cells, such as rat erythrocytes, pituitary cells, astrocytes, and mouse neuroblastoma cells, uptake of T4 and T3 appears to be mediated largely by system L or T amino acid transporters. Efflux of T3 from different cell types is saturable, but saturable efflux of T4 has not yet been demonstrated. Saturable uptake of T4 and T3 in the brain occurs both via the blood-brain barrier and the choroid plexus-cerebrospinal fluid barrier. Thyroid hormone uptake in the intact rat and human liver is ATP dependent and rate limiting for subsequent iodothyronine metabolism. In starvation and nonthyroidal illness in man, T4 uptake in the liver is decreased, resulting in lowered plasma T3 production. Inhibition of liver T4 uptake in these conditions is explained by liver ATP depletion and increased concentrations of circulating inhibitors, such as 3-carboxy-4-methyl-5-propyl-2-furanpropanoic acid, indoxyl sulfate, nonesterified fatty acids, and bilirubin. Recently, several organic anion transporters and L type amino acid transporters have been shown to facilitate plasma membrane transport of thyroid hormone. Future research should be directed to elucidate which of these and possible other transporters are of physiological significance, and how they are regulated at the molecular level.", "author" : [ { "dropping-particle" : "", "family" : "Hennemann", "given" : "G", "non-dropping-particle" : "", "parse-names" : false, "suffix" : "" }, { "dropping-particle" : "", "family" : "Docter", "given" : "R", "non-dropping-particle" : "", "parse-names" : false, "suffix" : "" }, { "dropping-particle" : "", "family" : "Friesema", "given" : "E C", "non-dropping-particle" : "", "parse-names" : false, "suffix" : "" }, { "dropping-particle" : "", "family" : "Jong", "given" : "M", "non-dropping-particle" : "de", "parse-names" : false, "suffix" : "" }, { "dropping-particle" : "", "family" : "Krenning", "given" : "E P", "non-dropping-particle" : "", "parse-names" : false, "suffix" : "" }, { "dropping-particle" : "", "family" : "Visser", "given" : "T J", "non-dropping-particle" : "", "parse-names" : false, "suffix" : "" } ], "container-title" : "Endocrine reviews", "id" : "ITEM-1", "issue" : "4", "issued" : { "date-parts" : [ [ "2001", "8" ] ] }, "page" : "451-76", "title" : "Plasma membrane transport of thyroid hormones and its role in thyroid hormone metabolism and bioavailability.", "type" : "article-journal", "volume" : "22" }, "uris" : [ "http://www.mendeley.com/documents/?uuid=ad5a4f19-bcd4-41d5-94de-623e5230c3d7" ] }, { "id" : "ITEM-2", "itemData" : { "DOI" : "10.1172/JCI29812", "ISSN" : "0021-9738", "PMID" : "17016550", "abstract" : "The deiodinases activate or inactivate thyroid hormone, and their importance in thyroid hormone homeostasis has become increasingly clear with the availability of deiodinase-deficient animals. At the same time, heightened interest in the field has been generated following the discovery that the type 2 deiodinase can be an important component in both the Hedgehog signaling pathway and the G protein-coupled bile acid receptor 1-mediated (GPBAR1-mediated) signaling cascade. The discovery of these new roles for the deiodinases indicates that tissue-specific deiodination plays a much broader role than once thought, extending into the realms of developmental biology and metabolism.", "author" : [ { "dropping-particle" : "", "family" : "Bianco", "given" : "Antonio C", "non-dropping-particle" : "", "parse-names" : false, "suffix" : "" }, { "dropping-particle" : "", "family" : "Kim", "given" : "Brian W", "non-dropping-particle" : "", "parse-names" : false, "suffix" : "" } ], "container-title" : "The Journal of clinical investigation", "id" : "ITEM-2", "issue" : "10", "issued" : { "date-parts" : [ [ "2006", "10" ] ] }, "page" : "2571-9", "title" : "Deiodinases: implications of the local control of thyroid hormone action.", "type" : "article-journal", "volume" : "116" }, "uris" : [ "http://www.mendeley.com/documents/?uuid=ec84c66a-6b45-42a7-b5b2-fc8b1f7cf211" ] } ], "mendeley" : { "formattedCitation" : "[2, 3]", "plainTextFormattedCitation" : "[2, 3]", "previouslyFormattedCitation" : "[2, 3]" }, "properties" : { "noteIndex" : 0 }, "schema" : "https://github.com/citation-style-language/schema/raw/master/csl-citation.json" }</w:instrText>
      </w:r>
      <w:r w:rsidR="002B7B27">
        <w:rPr>
          <w:color w:val="000000" w:themeColor="text1"/>
          <w:lang w:val="en-US"/>
        </w:rPr>
        <w:fldChar w:fldCharType="separate"/>
      </w:r>
      <w:r w:rsidR="002B7B27" w:rsidRPr="002B7B27">
        <w:rPr>
          <w:noProof/>
          <w:color w:val="000000" w:themeColor="text1"/>
          <w:lang w:val="en-US"/>
        </w:rPr>
        <w:t>[2, 3]</w:t>
      </w:r>
      <w:r w:rsidR="002B7B27">
        <w:rPr>
          <w:color w:val="000000" w:themeColor="text1"/>
          <w:lang w:val="en-US"/>
        </w:rPr>
        <w:fldChar w:fldCharType="end"/>
      </w:r>
      <w:r w:rsidR="002B7B27">
        <w:rPr>
          <w:color w:val="000000" w:themeColor="text1"/>
          <w:lang w:val="en-US"/>
        </w:rPr>
        <w:t xml:space="preserve">. </w:t>
      </w:r>
      <w:r w:rsidR="009376EB" w:rsidRPr="002E0600">
        <w:rPr>
          <w:color w:val="000000" w:themeColor="text1"/>
          <w:lang w:val="en-US"/>
        </w:rPr>
        <w:t>In addition, putative TH metabolites, namely 3,5-didiodothyronine (T</w:t>
      </w:r>
      <w:r w:rsidR="009376EB" w:rsidRPr="002E0600">
        <w:rPr>
          <w:color w:val="000000" w:themeColor="text1"/>
          <w:vertAlign w:val="subscript"/>
          <w:lang w:val="en-US"/>
        </w:rPr>
        <w:t>2</w:t>
      </w:r>
      <w:r w:rsidR="009376EB" w:rsidRPr="002E0600">
        <w:rPr>
          <w:color w:val="000000" w:themeColor="text1"/>
          <w:lang w:val="en-US"/>
        </w:rPr>
        <w:t>) and 3-iodothyron</w:t>
      </w:r>
      <w:r w:rsidR="002123F9" w:rsidRPr="002E0600">
        <w:rPr>
          <w:color w:val="000000" w:themeColor="text1"/>
          <w:lang w:val="en-US"/>
        </w:rPr>
        <w:t>a</w:t>
      </w:r>
      <w:r w:rsidR="009376EB" w:rsidRPr="002E0600">
        <w:rPr>
          <w:color w:val="000000" w:themeColor="text1"/>
          <w:lang w:val="en-US"/>
        </w:rPr>
        <w:t>mine (T</w:t>
      </w:r>
      <w:r w:rsidR="009376EB" w:rsidRPr="002E0600">
        <w:rPr>
          <w:color w:val="000000" w:themeColor="text1"/>
          <w:vertAlign w:val="subscript"/>
          <w:lang w:val="en-US"/>
        </w:rPr>
        <w:t>1</w:t>
      </w:r>
      <w:r w:rsidR="009376EB" w:rsidRPr="002E0600">
        <w:rPr>
          <w:color w:val="000000" w:themeColor="text1"/>
          <w:lang w:val="en-US"/>
        </w:rPr>
        <w:t>AM) have been shown to be independent chemical messengers, whose effects may be different from those produced by TH</w:t>
      </w:r>
      <w:r w:rsidR="007F5757" w:rsidRPr="002E0600">
        <w:rPr>
          <w:color w:val="000000" w:themeColor="text1"/>
          <w:lang w:val="en-US"/>
        </w:rPr>
        <w:t xml:space="preserve"> </w:t>
      </w:r>
      <w:r w:rsidR="002B7B27">
        <w:rPr>
          <w:color w:val="000000" w:themeColor="text1"/>
          <w:lang w:val="en-US"/>
        </w:rPr>
        <w:fldChar w:fldCharType="begin" w:fldLock="1"/>
      </w:r>
      <w:r w:rsidR="000B2030">
        <w:rPr>
          <w:color w:val="000000" w:themeColor="text1"/>
          <w:lang w:val="en-US"/>
        </w:rPr>
        <w:instrText>ADDIN CSL_CITATION { "citationItems" : [ { "id" : "ITEM-1", "itemData" : { "DOI" : "10.1210/en.2010-0491", "ISSN" : "1945-7170 (Electronic)", "PMID" : "20739399", "abstract" : "3-iodothyronamine (T1AM) is a novel relative of thyroid hormone, able to interact with specific G protein-coupled receptors, known as trace amine-associated receptors. Significant functional effects are produced by exogenous T1AM, including a negative inotropic and chronotropic effect in cardiac preparations. This work was aimed at estimating endogenous T1AM concentration in different tissues and determining its cardiac metabolism. A novel HPLC tandem mass spectrometry assay was developed, allowing detection of T1AM, thyronamine, 3-iodothyroacetic acid, and thyroacetic acid. T1AM was detected in rat serum, at the concentration of 0.3+/-0.03 pmol/ml, and in all tested organs (heart, liver, kidney, skeletal muscle, stomach, lung, and brain), at concentrations significantly higher than the serum concentration, ranging from 5.6+/-1.5 pmol/g in lung to 92.9+/-28.5 pmol/g in liver. T1AM was also identified for the first time in human blood. In H9c2 cardiomyocytes and isolated perfused rat hearts, significant Na+-dependent uptake of exogenous T1AM was observed, and at the steady state total cellular or tissue T1AM concentration exceeded extracellular concentration by more than 20-fold. In both preparations T1AM underwent oxidative deamination to 3-iodothyroacetic acid. T1AM deamination was inhibited by iproniazid but not pargyline or semicarbazide, suggesting the involvement of both monoamine oxidase and semicarbazide-sensitive amine oxidase. Thyronamine and thyroacetic acid were not detected in heart. Finally, evidence of T1AM production was observed in cardiomyocytes exposed to exogenous thyroid hormone, although the activity of this pathway was very low.", "author" : [ { "dropping-particle" : "", "family" : "Saba", "given" : "Alessandro", "non-dropping-particle" : "", "parse-names" : false, "suffix" : "" }, { "dropping-particle" : "", "family" : "Chiellini", "given" : "Grazia", "non-dropping-particle" : "", "parse-names" : false, "suffix" : "" }, { "dropping-particle" : "", "family" : "Frascarelli", "given" : "Sabina", "non-dropping-particle" : "", "parse-names" : false, "suffix" : "" }, { "dropping-particle" : "", "family" : "Marchini", "given" : "Maja", "non-dropping-particle" : "", "parse-names" : false, "suffix" : "" }, { "dropping-particle" : "", "family" : "Ghelardoni", "given" : "Sandra", "non-dropping-particle" : "", "parse-names" : false, "suffix" : "" }, { "dropping-particle" : "", "family" : "Raffaelli", "given" : "Andrea", "non-dropping-particle" : "", "parse-names" : false, "suffix" : "" }, { "dropping-particle" : "", "family" : "Tonacchera", "given" : "Massimo", "non-dropping-particle" : "", "parse-names" : false, "suffix" : "" }, { "dropping-particle" : "", "family" : "Vitti", "given" : "Paolo", "non-dropping-particle" : "", "parse-names" : false, "suffix" : "" }, { "dropping-particle" : "", "family" : "Scanlan", "given" : "Thomas S", "non-dropping-particle" : "", "parse-names" : false, "suffix" : "" }, { "dropping-particle" : "", "family" : "Zucchi", "given" : "Riccardo", "non-dropping-particle" : "", "parse-names" : false, "suffix" : "" } ], "container-title" : "Endocrinology", "id" : "ITEM-1", "issue" : "10", "issued" : { "date-parts" : [ [ "2010", "10" ] ] }, "language" : "eng", "page" : "5063-5073", "publisher-place" : "United States", "title" : "Tissue distribution and cardiac metabolism of 3-iodothyronamine.", "type" : "article-journal", "volume" : "151" }, "uris" : [ "http://www.mendeley.com/documents/?uuid=3d245461-77c5-43c3-afda-b60410d77c14" ] }, { "id" : "ITEM-2", "itemData" : { "DOI" : "10.1210/er.2009-0040", "ISSN" : "0163-769X", "PMID" : "20880963", "abstract" : "Thyronamines (TAMs) are a newly identified class of endogenous signaling compounds. Their structure is identical to that of thyroid hormone and deiodinated thyroid hormone derivatives, except that TAMs do not possess a carboxylate group. Despite some initial publications dating back to the 1950s, TAMs did not develop into an independent area of research until 2004, when they were rediscovered as potential ligands to a class of G protein-coupled receptors called trace-amine associated receptors. Since this discovery, two representatives of TAMs, namely 3-iodothyronamine (3-T(1)AM) and thyronamine (T(0)AM), have been detected in vivo. Intraperitoneal or central injection of 3-T(1)AM or T(0)AM into mice, rats, or Djungarian hamsters caused various prompt effects, such as metabolic depression, hypothermia, negative chronotropy, negative inotropy, hyperglycemia, reduction of the respiratory quotient, ketonuria, and reduction of fat mass. Although their physiological function remains elusive, 3-T(1)AM and T(0)AM have already revealed promising therapeutic potential because they represent the only endogenous compounds inducing hypothermia as a prophylactic or acute treatment of stroke and might thus be expected to cause fewer side effects than synthetic compounds. This review article summarizes the still somewhat scattered data on TAMs obtained both recently and more than 20 yr ago to yield a complete and updated picture of the current state of TAM research.", "author" : [ { "dropping-particle" : "", "family" : "Piehl", "given" : "S.", "non-dropping-particle" : "", "parse-names" : false, "suffix" : "" }, { "dropping-particle" : "", "family" : "Hoefig", "given" : "C. S.", "non-dropping-particle" : "", "parse-names" : false, "suffix" : "" }, { "dropping-particle" : "", "family" : "Scanlan", "given" : "T. S.", "non-dropping-particle" : "", "parse-names" : false, "suffix" : "" }, { "dropping-particle" : "", "family" : "K\u00f6hrle", "given" : "J.", "non-dropping-particle" : "", "parse-names" : false, "suffix" : "" } ], "container-title" : "Endocrine Reviews", "id" : "ITEM-2", "issue" : "1", "issued" : { "date-parts" : [ [ "2011", "2" ] ] }, "page" : "64-80", "title" : "Thyronamines\u2014Past, Present, and Future", "type" : "article-journal", "volume" : "32" }, "uris" : [ "http://www.mendeley.com/documents/?uuid=7a17cf87-618d-4dd8-b57f-64ed873eeced" ] }, { "id" : "ITEM-3", "itemData" : { "DOI" : "10.3389/fphys.2014.00402", "ISSN" : "1664-042X", "PMID" : "25360120", "abstract" : "3-iodothyronamine (T1AM) is an endogenous amine, that has been detected in many rodent tissues, and in human blood. It has been hypothesized to derive from thyroid hormone metabolism, but this hypothesis still requires validation. T1AM is not a ligand for nuclear thyroid hormone receptors, but stimulates with nanomolar affinity trace amine-associated receptor 1 (TAAR1), a G protein-coupled membrane receptor. With a lower affinity it interacts with alpha2A adrenergic receptors. Additional targets are represented by apolipoprotein B100, mitochondrial ATP synthase, and membrane monoamine transporters, but the functional relevance of these interactions is still uncertain. Among the effects reported after administration of exogenous T1AM to experimental animals, metabolic and neurological responses deserve special attention, because they were obtained at low dosages, which increased endogenous tissue concentration by about one order of magnitude. Systemic T1AM administration favored fatty acid over glucose catabolism, increased ketogenesis and increased blood glucose. Similar responses were elicited by intracerebral infusion, which inhibited insulin secretion and stimulated glucagon secretion. However, T1AM administration increased ketogenesis and gluconeogenesis also in hepatic cell lines and in perfused liver preparations, providing evidence for a peripheral action, as well. In the central nervous system, T1AM behaved as a neuromodulator, affecting adrenergic and/or histaminergic neurons. Intracerebral T1AM administration favored learning and memory, modulated sleep and feeding, and decreased the pain threshold. In conclusion T1AM should be considered as a component of thyroid hormone signaling and might play a significant physiological and/or pathophysiological role. T1AM analogs have already been synthetized and their therapeutical potential is currently under investigation. 3-iodothyronamine (T1AM) is a biogenic amine whose structure is closely related to that of thyroid hormone (3,5,3'-triiodothyronine, or T3). The differences with T3 are the absence of the carboxylate group and the substitution of iodine with hydrogen in 5 and 3' positions (Figure 1). In this paper we will review the evidence supporting the hypothesis that T1AM is a chemical messenger, namely that it is an endogenous substance able to interact with specific receptors producing significant functional effects. Special emphasis will be placed on neurological and metabolic effects, which \u2026", "author" : [ { "dropping-particle" : "", "family" : "Zucchi", "given" : "Riccardo", "non-dropping-particle" : "", "parse-names" : false, "suffix" : "" }, { "dropping-particle" : "", "family" : "Accorroni", "given" : "Alice", "non-dropping-particle" : "", "parse-names" : false, "suffix" : "" }, { "dropping-particle" : "", "family" : "Chiellini", "given" : "Grazia", "non-dropping-particle" : "", "parse-names" : false, "suffix" : "" } ], "container-title" : "Frontiers in physiology", "id" : "ITEM-3", "issued" : { "date-parts" : [ [ "2014", "1" ] ] }, "page" : "402", "title" : "Update on 3-iodothyronamine and its neurological and metabolic actions.", "type" : "article-journal", "volume" : "5" }, "uris" : [ "http://www.mendeley.com/documents/?uuid=a32b3f39-57ca-4d89-8dfe-acf171b4d693" ] }, { "id" : "ITEM-4", "itemData" : { "DOI" : "10.1096/fj.11-181982", "ISSN" : "1530-6860", "PMID" : "21670063", "abstract" : "The worldwide prevalence of obesity-associated pathologies, including type 2 diabetes, requires thorough investigation of mechanisms and interventions. Recent studies have highlighted thyroid hormone analogs and derivatives as potential agents able to counteract such pathologies. In this study, in rats receiving a high-fat diet (HFD), we analyzed the effects of a 4-wk daily administration of a naturally occurring iodothyronine, 3,5-diiodo-L-thyronine (T2), on the gastrocnemius muscle metabolic/structural phenotype and insulin signaling. The HFD-induced increases in muscle levels of fatty acid translocase (3-fold; P&lt;0.05) and TGs (2-fold, P&lt;0.05) were prevented by T2 (each; P&lt;0.05 vs. HFD). T2 increased insulin-stimulated Akt phosphorylation levels (\u223c2.5-fold; P&lt;0.05 vs. HFD). T2 induced these effects while sparing muscle mass and without cardiac hypertrophy. T2 increased the muscle contents of fast/glycolytic fibers (2-fold; P&lt;0.05 vs. HFD) and sarcolemmal glucose transporter 4 (3-fold; P&lt;0.05 vs. HFD). Adipocyte differentiation-related protein was predominantly present within the slow/oxidative fibers in HFD-T2. In T2-treated rats (vs. HFD), glycolytic enzymes and associated components were up-regulated (proteomic analysis, significance limit: 2-fold; P&lt;0.05), as was phosphofructokinase activity (by 1.3-fold; P&lt;0.05), supporting the metabolic shift toward a more glycolytic phenotype. These results highlight T2 as a potential therapeutic approach to the treatment of diet-induced metabolic dysfunctions.", "author" : [ { "dropping-particle" : "", "family" : "Moreno", "given" : "Maria", "non-dropping-particle" : "", "parse-names" : false, "suffix" : "" }, { "dropping-particle" : "", "family" : "Silvestri", "given" : "Elena", "non-dropping-particle" : "", "parse-names" : false, "suffix" : "" }, { "dropping-particle" : "", "family" : "Matteis", "given" : "Rita", "non-dropping-particle" : "De", "parse-names" : false, "suffix" : "" }, { "dropping-particle" : "", "family" : "Lange", "given" : "Pieter", "non-dropping-particle" : "de", "parse-names" : false, "suffix" : "" }, { "dropping-particle" : "", "family" : "Lombardi", "given" : "Assunta", "non-dropping-particle" : "", "parse-names" : false, "suffix" : "" }, { "dropping-particle" : "", "family" : "Glinni", "given" : "Daniela", "non-dropping-particle" : "", "parse-names" : false, "suffix" : "" }, { "dropping-particle" : "", "family" : "Senese", "given" : "Rosalba", "non-dropping-particle" : "", "parse-names" : false, "suffix" : "" }, { "dropping-particle" : "", "family" : "Cioffi", "given" : "Federica", "non-dropping-particle" : "", "parse-names" : false, "suffix" : "" }, { "dropping-particle" : "", "family" : "Salzano", "given" : "Anna Maria", "non-dropping-particle" : "", "parse-names" : false, "suffix" : "" }, { "dropping-particle" : "", "family" : "Scaloni", "given" : "Andrea", "non-dropping-particle" : "", "parse-names" : false, "suffix" : "" }, { "dropping-particle" : "", "family" : "Lanni", "given" : "Antonia", "non-dropping-particle" : "", "parse-names" : false, "suffix" : "" }, { "dropping-particle" : "", "family" : "Goglia", "given" : "Fernando", "non-dropping-particle" : "", "parse-names" : false, "suffix" : "" } ], "container-title" : "FASEB journal : official publication of the Federation of American Societies for Experimental Biology", "id" : "ITEM-4", "issue" : "10", "issued" : { "date-parts" : [ [ "2011", "10" ] ] }, "page" : "3312-24", "title" : "3,5-Diiodo-L-thyronine prevents high-fat-diet-induced insulin resistance in rat skeletal muscle through metabolic and structural adaptations.", "type" : "article-journal", "volume" : "25" }, "uris" : [ "http://www.mendeley.com/documents/?uuid=c1a3ca22-9cf4-4c3d-8119-db96fdfd40bb" ] } ], "mendeley" : { "formattedCitation" : "[4\u20137]", "plainTextFormattedCitation" : "[4\u20137]", "previouslyFormattedCitation" : "[4\u20137]" }, "properties" : { "noteIndex" : 0 }, "schema" : "https://github.com/citation-style-language/schema/raw/master/csl-citation.json" }</w:instrText>
      </w:r>
      <w:r w:rsidR="002B7B27">
        <w:rPr>
          <w:color w:val="000000" w:themeColor="text1"/>
          <w:lang w:val="en-US"/>
        </w:rPr>
        <w:fldChar w:fldCharType="separate"/>
      </w:r>
      <w:r w:rsidR="000B2030" w:rsidRPr="000B2030">
        <w:rPr>
          <w:noProof/>
          <w:color w:val="000000" w:themeColor="text1"/>
          <w:lang w:val="en-US"/>
        </w:rPr>
        <w:t>[4–7]</w:t>
      </w:r>
      <w:r w:rsidR="002B7B27">
        <w:rPr>
          <w:color w:val="000000" w:themeColor="text1"/>
          <w:lang w:val="en-US"/>
        </w:rPr>
        <w:fldChar w:fldCharType="end"/>
      </w:r>
      <w:r w:rsidR="000B2030">
        <w:rPr>
          <w:color w:val="000000" w:themeColor="text1"/>
          <w:lang w:val="en-US"/>
        </w:rPr>
        <w:t>.</w:t>
      </w:r>
    </w:p>
    <w:p w:rsidR="00204739" w:rsidRPr="002E0600" w:rsidRDefault="002123F9" w:rsidP="009472BF">
      <w:pPr>
        <w:ind w:firstLine="709"/>
        <w:jc w:val="both"/>
        <w:rPr>
          <w:color w:val="000000" w:themeColor="text1"/>
          <w:lang w:val="en-US"/>
        </w:rPr>
      </w:pPr>
      <w:r w:rsidRPr="002E0600">
        <w:rPr>
          <w:color w:val="000000" w:themeColor="text1"/>
          <w:lang w:val="en-US"/>
        </w:rPr>
        <w:t xml:space="preserve">In this review we will summarize </w:t>
      </w:r>
      <w:r w:rsidR="005D093E" w:rsidRPr="002E0600">
        <w:rPr>
          <w:color w:val="000000" w:themeColor="text1"/>
          <w:lang w:val="en-US"/>
        </w:rPr>
        <w:t>some</w:t>
      </w:r>
      <w:r w:rsidRPr="002E0600">
        <w:rPr>
          <w:color w:val="000000" w:themeColor="text1"/>
          <w:lang w:val="en-US"/>
        </w:rPr>
        <w:t xml:space="preserve"> </w:t>
      </w:r>
      <w:r w:rsidR="005D093E" w:rsidRPr="002E0600">
        <w:rPr>
          <w:color w:val="000000" w:themeColor="text1"/>
          <w:lang w:val="en-US"/>
        </w:rPr>
        <w:t>consequences of this paradigm shift</w:t>
      </w:r>
      <w:r w:rsidR="00204739" w:rsidRPr="002E0600">
        <w:rPr>
          <w:color w:val="000000" w:themeColor="text1"/>
          <w:lang w:val="en-US"/>
        </w:rPr>
        <w:t>. In particular</w:t>
      </w:r>
      <w:r w:rsidR="00311555" w:rsidRPr="002E0600">
        <w:rPr>
          <w:color w:val="000000" w:themeColor="text1"/>
          <w:lang w:val="en-US"/>
        </w:rPr>
        <w:t>,</w:t>
      </w:r>
      <w:r w:rsidR="00204739" w:rsidRPr="002E0600">
        <w:rPr>
          <w:color w:val="000000" w:themeColor="text1"/>
          <w:lang w:val="en-US"/>
        </w:rPr>
        <w:t xml:space="preserve"> we will discuss cardiac TH transport and metabolism, the putative production of active metabolites, cardiac genomic and non-genomic responses to TH and TH-related messengers, and the p</w:t>
      </w:r>
      <w:r w:rsidR="00311555" w:rsidRPr="002E0600">
        <w:rPr>
          <w:color w:val="000000" w:themeColor="text1"/>
          <w:lang w:val="en-US"/>
        </w:rPr>
        <w:t>otential</w:t>
      </w:r>
      <w:r w:rsidR="00204739" w:rsidRPr="002E0600">
        <w:rPr>
          <w:color w:val="000000" w:themeColor="text1"/>
          <w:lang w:val="en-US"/>
        </w:rPr>
        <w:t xml:space="preserve"> pathophysiological implications of the novel acquisitions.</w:t>
      </w:r>
    </w:p>
    <w:p w:rsidR="00204739" w:rsidRPr="002E0600" w:rsidRDefault="00204739" w:rsidP="002E6B5C">
      <w:pPr>
        <w:jc w:val="both"/>
        <w:rPr>
          <w:color w:val="000000" w:themeColor="text1"/>
          <w:lang w:val="en-US"/>
        </w:rPr>
      </w:pPr>
    </w:p>
    <w:p w:rsidR="002A4B45" w:rsidRPr="002E0600" w:rsidRDefault="002A4B45" w:rsidP="002E6B5C">
      <w:pPr>
        <w:jc w:val="both"/>
        <w:rPr>
          <w:color w:val="000000" w:themeColor="text1"/>
          <w:lang w:val="en-US"/>
        </w:rPr>
      </w:pPr>
    </w:p>
    <w:p w:rsidR="003B1CC2" w:rsidRPr="002E0600" w:rsidRDefault="003B1CC2" w:rsidP="002020A4">
      <w:pPr>
        <w:jc w:val="center"/>
        <w:rPr>
          <w:b/>
          <w:color w:val="000000" w:themeColor="text1"/>
          <w:lang w:val="en-GB" w:eastAsia="en-US"/>
        </w:rPr>
      </w:pPr>
      <w:r w:rsidRPr="002E0600">
        <w:rPr>
          <w:b/>
          <w:color w:val="000000" w:themeColor="text1"/>
          <w:lang w:val="en-US" w:eastAsia="en-US"/>
        </w:rPr>
        <w:t>Thyroid hormone distribution and metabolism in heart</w:t>
      </w:r>
    </w:p>
    <w:p w:rsidR="002A4B45" w:rsidRPr="002E0600" w:rsidRDefault="002A4B45" w:rsidP="003B1CC2">
      <w:pPr>
        <w:rPr>
          <w:color w:val="000000" w:themeColor="text1"/>
          <w:lang w:val="en-US" w:eastAsia="en-US"/>
        </w:rPr>
      </w:pPr>
    </w:p>
    <w:p w:rsidR="003B1CC2" w:rsidRPr="002E0600" w:rsidRDefault="003B1CC2" w:rsidP="003B1CC2">
      <w:pPr>
        <w:rPr>
          <w:i/>
          <w:color w:val="000000" w:themeColor="text1"/>
          <w:lang w:val="en-US" w:eastAsia="en-US"/>
        </w:rPr>
      </w:pPr>
      <w:r w:rsidRPr="002E0600">
        <w:rPr>
          <w:i/>
          <w:color w:val="000000" w:themeColor="text1"/>
          <w:lang w:val="en-US" w:eastAsia="en-US"/>
        </w:rPr>
        <w:t>Membrane transpor</w:t>
      </w:r>
      <w:r w:rsidR="00FA3D32" w:rsidRPr="002E0600">
        <w:rPr>
          <w:i/>
          <w:color w:val="000000" w:themeColor="text1"/>
          <w:lang w:val="en-US" w:eastAsia="en-US"/>
        </w:rPr>
        <w:t>t</w:t>
      </w:r>
    </w:p>
    <w:p w:rsidR="00E010BC" w:rsidRPr="002E0600" w:rsidRDefault="00E010BC" w:rsidP="00E010BC">
      <w:pPr>
        <w:jc w:val="both"/>
        <w:rPr>
          <w:color w:val="000000" w:themeColor="text1"/>
          <w:lang w:val="en-US"/>
        </w:rPr>
      </w:pPr>
      <w:r w:rsidRPr="002E0600">
        <w:rPr>
          <w:color w:val="000000" w:themeColor="text1"/>
          <w:lang w:val="en-US"/>
        </w:rPr>
        <w:t>TH</w:t>
      </w:r>
      <w:r w:rsidR="00FA3D32" w:rsidRPr="002E0600">
        <w:rPr>
          <w:color w:val="000000" w:themeColor="text1"/>
          <w:lang w:val="en-US"/>
        </w:rPr>
        <w:t>s</w:t>
      </w:r>
      <w:r w:rsidRPr="002E0600">
        <w:rPr>
          <w:color w:val="000000" w:themeColor="text1"/>
          <w:lang w:val="en-US"/>
        </w:rPr>
        <w:t xml:space="preserve"> have to cross the plasma membrane to reach their receptors. Since </w:t>
      </w:r>
      <w:r w:rsidR="00CA1A4F" w:rsidRPr="002E0600">
        <w:rPr>
          <w:color w:val="000000" w:themeColor="text1"/>
          <w:lang w:val="en-US"/>
        </w:rPr>
        <w:t>THs have a lipophilic skeleton</w:t>
      </w:r>
      <w:r w:rsidRPr="002E0600">
        <w:rPr>
          <w:color w:val="000000" w:themeColor="text1"/>
          <w:lang w:val="en-US"/>
        </w:rPr>
        <w:t xml:space="preserve">, it was </w:t>
      </w:r>
      <w:r w:rsidR="00CA1A4F" w:rsidRPr="002E0600">
        <w:rPr>
          <w:color w:val="000000" w:themeColor="text1"/>
          <w:lang w:val="en-US"/>
        </w:rPr>
        <w:t xml:space="preserve">initially </w:t>
      </w:r>
      <w:r w:rsidRPr="002E0600">
        <w:rPr>
          <w:color w:val="000000" w:themeColor="text1"/>
          <w:lang w:val="en-US"/>
        </w:rPr>
        <w:t>believed that the</w:t>
      </w:r>
      <w:r w:rsidR="00D47D2D">
        <w:rPr>
          <w:color w:val="000000" w:themeColor="text1"/>
          <w:lang w:val="en-US"/>
        </w:rPr>
        <w:t>ir</w:t>
      </w:r>
      <w:r w:rsidRPr="002E0600">
        <w:rPr>
          <w:color w:val="000000" w:themeColor="text1"/>
          <w:lang w:val="en-US"/>
        </w:rPr>
        <w:t xml:space="preserve"> passage through the cell membrane was occurring </w:t>
      </w:r>
      <w:r w:rsidR="00D47D2D">
        <w:rPr>
          <w:color w:val="000000" w:themeColor="text1"/>
          <w:lang w:val="en-US"/>
        </w:rPr>
        <w:t>by</w:t>
      </w:r>
      <w:r w:rsidRPr="002E0600">
        <w:rPr>
          <w:color w:val="000000" w:themeColor="text1"/>
          <w:lang w:val="en-US"/>
        </w:rPr>
        <w:t xml:space="preserve"> passive diffusion</w:t>
      </w:r>
      <w:r w:rsidR="00B95821" w:rsidRPr="002E0600">
        <w:rPr>
          <w:color w:val="000000" w:themeColor="text1"/>
          <w:lang w:val="en-US"/>
        </w:rPr>
        <w:t xml:space="preserve"> </w:t>
      </w:r>
      <w:r w:rsidR="00B95821" w:rsidRPr="002E0600">
        <w:rPr>
          <w:color w:val="000000" w:themeColor="text1"/>
          <w:vertAlign w:val="superscript"/>
          <w:lang w:val="en-US"/>
        </w:rPr>
        <w:fldChar w:fldCharType="begin" w:fldLock="1"/>
      </w:r>
      <w:r w:rsidR="000B2030">
        <w:rPr>
          <w:color w:val="000000" w:themeColor="text1"/>
          <w:vertAlign w:val="superscript"/>
          <w:lang w:val="en-US"/>
        </w:rPr>
        <w:instrText>ADDIN CSL_CITATION { "citationItems" : [ { "id" : "ITEM-1", "itemData" : { "ISSN" : "0006-3002", "PMID" : "567494", "abstract" : "Cultured monkey hepatocarcinoma cell (NCLP-6E) were used to investigate the uptake and metabolism of thyroid hormones. Intracellular accumulation was shown by the failure to acutely release hormone from cells subsequently exposed to serum proteins, and by the metabolic trnasformation of the hormones to deiodinated products and their sulfates. When hepatocarcinoma cell monolayers were studied at hormone concentrations below 10(-10) M, neither KCN nor dinitrophenol inhibited uptake. Taken together with previous findings that uptake was neither saturable nor reduced at low temperature, these results indicate that this process was not active transport. Deiodination of both the phenolic and non-phenolic rings, however, was partially inhibited by KCN but not by dinitrophenol. Sulfation of 3,3'-diiodothyronine and 3'-monoiodothyronine was strongly inhibited by both KCN and dinitrophenol. Uptake of the hormones and their metabolites was also measured in suspended hepatocarcinoma cells and compared with the uptake by normal rat hepatocytes, human fibroblasts and human lymphocytes. In these experiments 1 micrometer triidothyronine and 0.47 mM dinitrophenol were used to inhibit deiodination and sulfation, respectively. Uptake was similar in all cell types. Accumulation was highest with 3,5,3'-triiodothyronine, intermediate with other compounds having iodines in both rings, lowest with compounds iodinated in only one ring, and absent with iodothronine sulfates. These findings help to explain the relative rates of metabolism of the iodothyronines and their release from the cells.", "author" : [ { "dropping-particle" : "", "family" : "Sorimachi", "given" : "K", "non-dropping-particle" : "", "parse-names" : false, "suffix" : "" }, { "dropping-particle" : "", "family" : "Robbins", "given" : "J", "non-dropping-particle" : "", "parse-names" : false, "suffix" : "" } ], "container-title" : "Biochimica et biophysica acta", "id" : "ITEM-1", "issue" : "3", "issued" : { "date-parts" : [ [ "1978", "9", "6" ] ] }, "page" : "515-26", "title" : "Uptake and metabolism of thyroid hormones by cultured monkey hepatocarcinoma cells. Effects of potassium cyanide and dinitrophenol.", "type" : "article-journal", "volume" : "542" }, "uris" : [ "http://www.mendeley.com/documents/?uuid=e8f3a7ae-6601-45f5-b7cc-aeaec3c1ec1a" ] }, { "id" : "ITEM-2", "itemData" : { "ISSN" : "0079-9963", "PMID" : "13477808", "author" : [ { "dropping-particle" : "", "family" : "ROBBINS", "given" : "J", "non-dropping-particle" : "", "parse-names" : false, "suffix" : "" }, { "dropping-particle" : "", "family" : "RALL", "given" : "J E", "non-dropping-particle" : "", "parse-names" : false, "suffix" : "" } ], "container-title" : "Recent progress in hormone research", "id" : "ITEM-2", "issued" : { "date-parts" : [ [ "1957", "1" ] ] }, "page" : "161-202; discussion 202-8", "title" : "The interaction of thyroid hormones and protein in biological fluids.", "type" : "article-journal", "volume" : "13" }, "uris" : [ "http://www.mendeley.com/documents/?uuid=aeb2486f-57c4-4a6b-833f-6bae9b9188f3" ] } ], "mendeley" : { "formattedCitation" : "[8, 9]", "plainTextFormattedCitation" : "[8, 9]", "previouslyFormattedCitation" : "[8, 9]" }, "properties" : { "noteIndex" : 0 }, "schema" : "https://github.com/citation-style-language/schema/raw/master/csl-citation.json" }</w:instrText>
      </w:r>
      <w:r w:rsidR="00B95821" w:rsidRPr="002E0600">
        <w:rPr>
          <w:color w:val="000000" w:themeColor="text1"/>
          <w:vertAlign w:val="superscript"/>
          <w:lang w:val="en-US"/>
        </w:rPr>
        <w:fldChar w:fldCharType="separate"/>
      </w:r>
      <w:r w:rsidR="000B2030" w:rsidRPr="000B2030">
        <w:rPr>
          <w:noProof/>
          <w:color w:val="000000" w:themeColor="text1"/>
          <w:lang w:val="en-US"/>
        </w:rPr>
        <w:t>[8, 9]</w:t>
      </w:r>
      <w:r w:rsidR="00B95821" w:rsidRPr="002E0600">
        <w:rPr>
          <w:color w:val="000000" w:themeColor="text1"/>
          <w:vertAlign w:val="superscript"/>
          <w:lang w:val="en-US"/>
        </w:rPr>
        <w:fldChar w:fldCharType="end"/>
      </w:r>
      <w:r w:rsidRPr="002E0600">
        <w:rPr>
          <w:color w:val="000000" w:themeColor="text1"/>
          <w:lang w:val="en-US"/>
        </w:rPr>
        <w:t xml:space="preserve">. </w:t>
      </w:r>
      <w:r w:rsidR="00B73A37" w:rsidRPr="002E0600">
        <w:rPr>
          <w:color w:val="000000" w:themeColor="text1"/>
          <w:lang w:val="en-US"/>
        </w:rPr>
        <w:t>In 1954</w:t>
      </w:r>
      <w:r w:rsidR="00FA3D32" w:rsidRPr="002E0600">
        <w:rPr>
          <w:color w:val="000000" w:themeColor="text1"/>
          <w:lang w:val="en-US"/>
        </w:rPr>
        <w:t>,</w:t>
      </w:r>
      <w:r w:rsidR="00B73A37" w:rsidRPr="002E0600">
        <w:rPr>
          <w:color w:val="000000" w:themeColor="text1"/>
          <w:lang w:val="en-US"/>
        </w:rPr>
        <w:t xml:space="preserve"> Christensen et al [3] </w:t>
      </w:r>
      <w:r w:rsidRPr="002E0600">
        <w:rPr>
          <w:color w:val="000000" w:themeColor="text1"/>
          <w:lang w:val="en-US"/>
        </w:rPr>
        <w:t>first suggested the presence of an energy-dependent mechanisms for the entry of TH</w:t>
      </w:r>
      <w:r w:rsidR="00FA3D32" w:rsidRPr="002E0600">
        <w:rPr>
          <w:color w:val="000000" w:themeColor="text1"/>
          <w:lang w:val="en-US"/>
        </w:rPr>
        <w:t>s</w:t>
      </w:r>
      <w:r w:rsidRPr="002E0600">
        <w:rPr>
          <w:color w:val="000000" w:themeColor="text1"/>
          <w:lang w:val="en-US"/>
        </w:rPr>
        <w:t xml:space="preserve"> in the intracellular space</w:t>
      </w:r>
      <w:r w:rsidR="00CA1A4F" w:rsidRPr="002E0600">
        <w:rPr>
          <w:color w:val="000000" w:themeColor="text1"/>
          <w:lang w:val="en-US"/>
        </w:rPr>
        <w:t>. Subsequent investigations addressed</w:t>
      </w:r>
      <w:r w:rsidR="00FA3D32" w:rsidRPr="002E0600">
        <w:rPr>
          <w:color w:val="000000" w:themeColor="text1"/>
          <w:lang w:val="en-US"/>
        </w:rPr>
        <w:t xml:space="preserve"> </w:t>
      </w:r>
      <w:r w:rsidR="00B95821" w:rsidRPr="002E0600">
        <w:rPr>
          <w:color w:val="000000" w:themeColor="text1"/>
          <w:lang w:val="en-US"/>
        </w:rPr>
        <w:t>t</w:t>
      </w:r>
      <w:r w:rsidRPr="002E0600">
        <w:rPr>
          <w:color w:val="000000" w:themeColor="text1"/>
          <w:lang w:val="en-US"/>
        </w:rPr>
        <w:t xml:space="preserve">he possibility of a </w:t>
      </w:r>
      <w:r w:rsidR="00D47D2D">
        <w:rPr>
          <w:color w:val="000000" w:themeColor="text1"/>
          <w:lang w:val="en-US"/>
        </w:rPr>
        <w:t xml:space="preserve">plasma membrane transport </w:t>
      </w:r>
      <w:r w:rsidRPr="002E0600">
        <w:rPr>
          <w:color w:val="000000" w:themeColor="text1"/>
          <w:lang w:val="en-US"/>
        </w:rPr>
        <w:t xml:space="preserve"> </w:t>
      </w:r>
      <w:r w:rsidRPr="002E0600">
        <w:rPr>
          <w:color w:val="000000" w:themeColor="text1"/>
          <w:lang w:val="en-US"/>
        </w:rPr>
        <w:fldChar w:fldCharType="begin" w:fldLock="1"/>
      </w:r>
      <w:r w:rsidR="000B2030">
        <w:rPr>
          <w:color w:val="000000" w:themeColor="text1"/>
          <w:lang w:val="en-US"/>
        </w:rPr>
        <w:instrText>ADDIN CSL_CITATION { "citationItems" : [ { "id" : "ITEM-1", "itemData" : { "ISSN" : "0006-291X", "PMID" : "999706", "author" : [ { "dropping-particle" : "", "family" : "Rao", "given" : "G S", "non-dropping-particle" : "", "parse-names" : false, "suffix" : "" }, { "dropping-particle" : "", "family" : "Eckel", "given" : "J", "non-dropping-particle" : "", "parse-names" : false, "suffix" : "" }, { "dropping-particle" : "", "family" : "Rao", "given" : "M L", "non-dropping-particle" : "", "parse-names" : false, "suffix" : "" }, { "dropping-particle" : "", "family" : "Breuer", "given" : "H", "non-dropping-particle" : "", "parse-names" : false, "suffix" : "" } ], "container-title" : "Biochemical and biophysical research communications", "id" : "ITEM-1", "issue" : "1", "issued" : { "date-parts" : [ [ "1976", "11", "8" ] ] }, "page" : "98-104", "title" : "Uptake of thyroid hormone by isolated rat liver cells.", "type" : "article-journal", "volume" : "73" }, "uris" : [ "http://www.mendeley.com/documents/?uuid=da6ef1b3-d615-49f2-807d-cff7f7b5c5e7" ] } ], "mendeley" : { "formattedCitation" : "[10]", "manualFormatting" : "[3, 4]", "plainTextFormattedCitation" : "[10]", "previouslyFormattedCitation" : "[10]" }, "properties" : { "noteIndex" : 0 }, "schema" : "https://github.com/citation-style-language/schema/raw/master/csl-citation.json" }</w:instrText>
      </w:r>
      <w:r w:rsidRPr="002E0600">
        <w:rPr>
          <w:color w:val="000000" w:themeColor="text1"/>
          <w:lang w:val="en-US"/>
        </w:rPr>
        <w:fldChar w:fldCharType="separate"/>
      </w:r>
      <w:r w:rsidR="00B95821" w:rsidRPr="002E0600">
        <w:rPr>
          <w:noProof/>
          <w:color w:val="000000" w:themeColor="text1"/>
          <w:lang w:val="en-US"/>
        </w:rPr>
        <w:t>[3, 4]</w:t>
      </w:r>
      <w:r w:rsidRPr="002E0600">
        <w:rPr>
          <w:color w:val="000000" w:themeColor="text1"/>
          <w:lang w:val="en-US"/>
        </w:rPr>
        <w:fldChar w:fldCharType="end"/>
      </w:r>
      <w:r w:rsidRPr="002E0600">
        <w:rPr>
          <w:color w:val="000000" w:themeColor="text1"/>
          <w:lang w:val="en-US"/>
        </w:rPr>
        <w:t xml:space="preserve"> and </w:t>
      </w:r>
      <w:r w:rsidR="00B73A37" w:rsidRPr="002E0600">
        <w:rPr>
          <w:color w:val="000000" w:themeColor="text1"/>
          <w:lang w:val="en-US"/>
        </w:rPr>
        <w:t xml:space="preserve">the existence of </w:t>
      </w:r>
      <w:r w:rsidRPr="002E0600">
        <w:rPr>
          <w:color w:val="000000" w:themeColor="text1"/>
          <w:lang w:val="en-US"/>
        </w:rPr>
        <w:t xml:space="preserve">a saturable and stereospecific </w:t>
      </w:r>
      <w:r w:rsidR="00B73A37" w:rsidRPr="002E0600">
        <w:rPr>
          <w:color w:val="000000" w:themeColor="text1"/>
          <w:lang w:val="en-US"/>
        </w:rPr>
        <w:t xml:space="preserve">TH </w:t>
      </w:r>
      <w:r w:rsidRPr="002E0600">
        <w:rPr>
          <w:color w:val="000000" w:themeColor="text1"/>
          <w:lang w:val="en-US"/>
        </w:rPr>
        <w:t>uptake</w:t>
      </w:r>
      <w:r w:rsidR="00B73A37" w:rsidRPr="002E0600">
        <w:rPr>
          <w:color w:val="000000" w:themeColor="text1"/>
          <w:lang w:val="en-US"/>
        </w:rPr>
        <w:t xml:space="preserve"> was </w:t>
      </w:r>
      <w:r w:rsidR="003D468C" w:rsidRPr="002E0600">
        <w:rPr>
          <w:color w:val="000000" w:themeColor="text1"/>
          <w:lang w:val="en-US"/>
        </w:rPr>
        <w:t xml:space="preserve">eventually </w:t>
      </w:r>
      <w:r w:rsidR="00B73A37" w:rsidRPr="002E0600">
        <w:rPr>
          <w:color w:val="000000" w:themeColor="text1"/>
          <w:lang w:val="en-US"/>
        </w:rPr>
        <w:t>demonstrated</w:t>
      </w:r>
      <w:r w:rsidRPr="002E0600">
        <w:rPr>
          <w:color w:val="000000" w:themeColor="text1"/>
          <w:lang w:val="en-US"/>
        </w:rPr>
        <w:t xml:space="preserve"> </w:t>
      </w:r>
      <w:r w:rsidRPr="002E0600">
        <w:rPr>
          <w:color w:val="000000" w:themeColor="text1"/>
          <w:lang w:val="en-US"/>
        </w:rPr>
        <w:fldChar w:fldCharType="begin" w:fldLock="1"/>
      </w:r>
      <w:r w:rsidR="000B2030">
        <w:rPr>
          <w:color w:val="000000" w:themeColor="text1"/>
          <w:lang w:val="en-US"/>
        </w:rPr>
        <w:instrText>ADDIN CSL_CITATION { "citationItems" : [ { "id" : "ITEM-1", "itemData" : { "ISSN" : "0022-3751", "PMID" : "4971700", "abstract" : "1. The uptake and release of [(131)I]L-thyroxine and L-3,5,3'-tri-iodothyronine have been studied in the rat heart perfused by Krebs-Ringer bicarbonate solution.2. After 30 min perfusion thyroxine equilibrates to a ;space' of 15 ml./g of heart (i.e. each gram of tissue accumulates thyroxine equivalent to 15 ml. of perfusion fluid). Tri-iodothyronine takes about 120 min to equilibrate to a ;space' of about 75 ml./g of heart. These results are independent of the concentration of the hormone between 1 x 10(-5) and 1.0 mug/ml.3. The uptake of thyroxine at 17 degrees C is almost identical with that at 37 degrees C.4. Radioactive thyroxine and tri-iodothyronine are both released from the heart by two distinct exponential processes, viz. a rapid process with a half-time of 14 min and a slow process with a half-time of 60 min. About 30% of the total thyroxine and about 83% of the total tri-iodothyronine are present in the slow-release compartment.", "author" : [ { "dropping-particle" : "", "family" : "Hillier", "given" : "A P", "non-dropping-particle" : "", "parse-names" : false, "suffix" : "" } ], "container-title" : "The Journal of physiology", "id" : "ITEM-1", "issue" : "1", "issued" : { "date-parts" : [ [ "1968", "11" ] ] }, "page" : "151-60", "title" : "The uptake and release of thyroxine and triiodothyronine by the perfused rat heart.", "type" : "article-journal", "volume" : "199" }, "uris" : [ "http://www.mendeley.com/documents/?uuid=85887a7e-f9b4-43ed-a5f1-404d2c0c51a7" ] }, { "id" : "ITEM-2", "itemData" : { "ISSN" : "0022-3751", "PMID" : "5387028", "abstract" : "1. An examination has been made of the uptake of radioactive thyroxine and tri-iodothyronine by the perfused hearts of the rat, rabbit, chicken and frog.2. In all species the uptake of both hormones reaches a steady state at which the uptake of tri-iodothyronine is 2-4 times that of thyroxine.3. The uptake of thyroid hormones by perfused hearts can be resolved into two distinct components-first, an initial transient process which takes up hormone and then releases it with a peak uptake at about 20 min from the beginning of perfusion and second, a basic, slow-uptake process which takes several hours to reach a steady state and which has a greater affinity for tri-iodothyronine. Analysis of the ;initial uptake-and-release effect' suggests that it is due to the presence of plasma thyroxine-binding protein in the interstitial fluid of the heart.4. These two uptake processes provide the basis for the biphasic release of thyroid hormones previously described for the rat heart.", "author" : [ { "dropping-particle" : "", "family" : "Hillier", "given" : "A P", "non-dropping-particle" : "", "parse-names" : false, "suffix" : "" } ], "container-title" : "The Journal of physiology", "id" : "ITEM-2", "issue" : "3", "issued" : { "date-parts" : [ [ "1969", "8" ] ] }, "page" : "665-74", "title" : "The uptake of thyroxine and tri-iodothyronine by perfused hearts.", "type" : "article-journal", "volume" : "203" }, "uris" : [ "http://www.mendeley.com/documents/?uuid=d1004528-51d9-4039-a897-c608fcadc517" ] }, { "id" : "ITEM-3", "itemData" : { "ISSN" : "0093-6391", "PMID" : "182449", "abstract" : "Molecular structural characteristics of thyroid hormones which influence binding to the erythrocyte membranes were investigated by competitive binding experiments. The ability of thyroid hormone analogs to displace 131 I-L-thyroxine and 131 I-L-triiodothyronine from the membranes was considered evidence of their competitive binding. The diphenyl ether linkage (thyronine) was essential as compounds with a single aromatic ring were weakly competitive. The presence of three iodine atoms at 3, 5 and 3' positions on thyronine was optimal for maximal competitive binding. There was weak competitive binding of analogs if chlorine or bromine was substituted for iodine. The alanine side chain was required for optimal binding as N-acetyl-l-thyroxine and various deaminated analogs were poor competitors compared to T4 and T3. L-isomers of T4 and T3 showed greater competitive binding to erythrocyte membranes than the corresponding d-isomers.", "author" : [ { "dropping-particle" : "", "family" : "Singh", "given" : "S P", "non-dropping-particle" : "", "parse-names" : false, "suffix" : "" }, { "dropping-particle" : "", "family" : "Carter", "given" : "A C", "non-dropping-particle" : "", "parse-names" : false, "suffix" : "" }, { "dropping-particle" : "", "family" : "Kydd", "given" : "D M", "non-dropping-particle" : "", "parse-names" : false, "suffix" : "" }, { "dropping-particle" : "", "family" : "Costanzo", "given" : "R R", "non-dropping-particle" : "", "parse-names" : false, "suffix" : "" } ], "container-title" : "Endocrine research communications", "id" : "ITEM-3", "issue" : "2", "issued" : { "date-parts" : [ [ "1976", "1" ] ] }, "page" : "119-31", "title" : "Interaction between thyroid hormones and erythrocyte membranes: competitive inhibition of binding 131 I-L-triiodothyronine and 131 I-L-thyroxine by their analogs.", "type" : "article-journal", "volume" : "3" }, "uris" : [ "http://www.mendeley.com/documents/?uuid=8d491380-7768-4c11-b218-9c1118600e74" ] } ], "mendeley" : { "formattedCitation" : "[11\u201313]", "manualFormatting" : "[5\u20138]", "plainTextFormattedCitation" : "[11\u201313]", "previouslyFormattedCitation" : "[11\u201313]" }, "properties" : { "noteIndex" : 0 }, "schema" : "https://github.com/citation-style-language/schema/raw/master/csl-citation.json" }</w:instrText>
      </w:r>
      <w:r w:rsidRPr="002E0600">
        <w:rPr>
          <w:color w:val="000000" w:themeColor="text1"/>
          <w:lang w:val="en-US"/>
        </w:rPr>
        <w:fldChar w:fldCharType="separate"/>
      </w:r>
      <w:r w:rsidR="00D057BD" w:rsidRPr="002E0600">
        <w:rPr>
          <w:noProof/>
          <w:color w:val="000000" w:themeColor="text1"/>
          <w:lang w:val="en-US"/>
        </w:rPr>
        <w:t>[5–</w:t>
      </w:r>
      <w:r w:rsidR="00CA1A4F" w:rsidRPr="002E0600">
        <w:rPr>
          <w:noProof/>
          <w:color w:val="000000" w:themeColor="text1"/>
          <w:lang w:val="en-US"/>
        </w:rPr>
        <w:t>8</w:t>
      </w:r>
      <w:r w:rsidR="00D057BD" w:rsidRPr="002E0600">
        <w:rPr>
          <w:noProof/>
          <w:color w:val="000000" w:themeColor="text1"/>
          <w:lang w:val="en-US"/>
        </w:rPr>
        <w:t>]</w:t>
      </w:r>
      <w:r w:rsidRPr="002E0600">
        <w:rPr>
          <w:color w:val="000000" w:themeColor="text1"/>
          <w:lang w:val="en-US"/>
        </w:rPr>
        <w:fldChar w:fldCharType="end"/>
      </w:r>
      <w:r w:rsidRPr="002E0600">
        <w:rPr>
          <w:color w:val="000000" w:themeColor="text1"/>
          <w:lang w:val="en-US"/>
        </w:rPr>
        <w:t>.</w:t>
      </w:r>
      <w:r w:rsidR="00A850E7" w:rsidRPr="002E0600">
        <w:rPr>
          <w:color w:val="000000" w:themeColor="text1"/>
          <w:lang w:val="en-US"/>
        </w:rPr>
        <w:t xml:space="preserve"> However,</w:t>
      </w:r>
      <w:r w:rsidR="00B95821" w:rsidRPr="002E0600">
        <w:rPr>
          <w:color w:val="000000" w:themeColor="text1"/>
          <w:lang w:val="en-US"/>
        </w:rPr>
        <w:t xml:space="preserve"> only recently</w:t>
      </w:r>
      <w:r w:rsidRPr="002E0600">
        <w:rPr>
          <w:color w:val="000000" w:themeColor="text1"/>
          <w:lang w:val="en-US"/>
        </w:rPr>
        <w:t xml:space="preserve"> </w:t>
      </w:r>
      <w:r w:rsidR="00A850E7" w:rsidRPr="002E0600">
        <w:rPr>
          <w:color w:val="000000" w:themeColor="text1"/>
          <w:lang w:val="en-US"/>
        </w:rPr>
        <w:t>TH</w:t>
      </w:r>
      <w:r w:rsidRPr="002E0600">
        <w:rPr>
          <w:color w:val="000000" w:themeColor="text1"/>
          <w:lang w:val="en-US"/>
        </w:rPr>
        <w:t xml:space="preserve"> transporters have been identified at the molecular level</w:t>
      </w:r>
      <w:r w:rsidR="00B73A37" w:rsidRPr="002E0600">
        <w:rPr>
          <w:color w:val="000000" w:themeColor="text1"/>
          <w:lang w:val="en-US"/>
        </w:rPr>
        <w:t>, and</w:t>
      </w:r>
      <w:r w:rsidRPr="002E0600">
        <w:rPr>
          <w:color w:val="000000" w:themeColor="text1"/>
          <w:lang w:val="en-US"/>
        </w:rPr>
        <w:t xml:space="preserve"> their importance has been highlighted by the identification of a neurological syndrome, Allan-Herndon-Dudley syndrome, characterized by severe neurological involvement and reduced cerebro-spinal fluid (CSF) T</w:t>
      </w:r>
      <w:r w:rsidRPr="00D47D2D">
        <w:rPr>
          <w:color w:val="000000" w:themeColor="text1"/>
          <w:vertAlign w:val="subscript"/>
          <w:lang w:val="en-US"/>
        </w:rPr>
        <w:t>4</w:t>
      </w:r>
      <w:r w:rsidRPr="002E0600">
        <w:rPr>
          <w:color w:val="000000" w:themeColor="text1"/>
          <w:lang w:val="en-US"/>
        </w:rPr>
        <w:t xml:space="preserve"> concentration</w:t>
      </w:r>
      <w:r w:rsidR="00FA3D32" w:rsidRPr="002E0600">
        <w:rPr>
          <w:color w:val="000000" w:themeColor="text1"/>
          <w:lang w:val="en-US"/>
        </w:rPr>
        <w:t xml:space="preserve">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"10.1016/j.jpeds.2005.05.012", "ISSN" : "00223476", "PMID" : "16227048", "abstract" : "We describe brain lesions in a patient with a monocarboxylate transporter 8 mutation. Imaging showed a high T2 lesion in the left putamen at age 3 and a right putamen lesion at age 6. Cerebrospinal fluid free thyroxine concentrations were low, with normal 3,3',5-triiodothyronine concentrations.", "author" : [ { "dropping-particle" : "", "family" : "Kakinuma", "given" : "Hiroaki", "non-dropping-particle" : "", "parse-names" : false, "suffix" : "" }, { "dropping-particle" : "", "family" : "Itoh", "given" : "Masatsune", "non-dropping-particle" : "", "parse-names" : false, "suffix" : "" }, { "dropping-particle" : "", "family" : "Takahashi", "given" : "Hiroaki", "non-dropping-particle" : "", "parse-names" : false, "suffix" : "" } ], "container-title" : "The Journal of Pediatrics", "id" : "ITEM-1", "issue" : "4", "issued" : { "date-parts" : [ [ "2005", "10" ] ] }, "page" : "552-554", "title" : "A Novel Mutation in the Monocarboxylate Transporter 8 Gene in a Boy with Putamen Lesions and Low Free T4 Levels in Cerebrospinal Fluid", "type" : "article-journal", "volume" : "147" }, "uris" : [ "http://www.mendeley.com/documents/?uuid=5f4930b3-2d92-4e76-8979-e34c4197bb73" ] }, { "id" : "ITEM-2", "itemData" : { "DOI" : "10.1016/j.bbagen.2012.08.005", "ISSN" : "0006-3002", "PMID" : "22986150", "abstract" : "BACKGROUND: Six known steps are required for the circulating thyroid hormone (TH) to exert its action on target tissues. For three of these steps, human mutations and distinct phenotypes have been identified.\n\nSCOPE OF REVIEW: The clinical, laboratory, genetic and molecular characteristics of these three defects of TH action are the subject of this review. The first defect, recognized 45years ago, produces resistance to TH and carries the acronym, RTH. In the majority of cases it is caused by TH receptor \u03b2 gene mutations. It has been found in over 3000 individuals belonging to approximately 1000 families. Two relatively novel syndromes presenting reduced sensitivity to TH involve membrane transport and metabolism of TH. One of them, caused by mutations in the TH cell-membrane transporter MCT8, produces severe psychomotor defects. It has been identified in more than 170 males from 90 families. A defect of the intracellular metabolism of TH in 10 individuals from 8 families is caused by mutations in the SECISBP2 gene required for the synthesis of selenoproteins, including TH deiodinases.\n\nMAJOR CONCLUSIONS: Defects at different steps along the pathway leading to TH action at cellular level can manifest as reduced sensitivity to TH.\n\nGENERAL SIGNIFICANCE: Knowledge of the molecular mechanisms involved in TH action allows the recognition of the phenotypes caused by defects of TH action. Once previously known defects have been ruled out, new molecular defects could be sought, thus opening the avenue for novel insights in thyroid physiology. This article is part of a Special Issue entitled Thyroid hormone signaling.", "author" : [ { "dropping-particle" : "", "family" : "Dumitrescu", "given" : "Alexandra M", "non-dropping-particle" : "", "parse-names" : false, "suffix" : "" }, { "dropping-particle" : "", "family" : "Refetoff", "given" : "Samuel", "non-dropping-particle" : "", "parse-names" : false, "suffix" : "" } ], "container-title" : "Biochimica et biophysica acta", "id" : "ITEM-2", "issue" : "7", "issued" : { "date-parts" : [ [ "2013", "7" ] ] }, "page" : "3987-4003", "title" : "The syndromes of reduced sensitivity to thyroid hormone.", "type" : "article-journal", "volume" : "1830" }, "uris" : [ "http://www.mendeley.com/documents/?uuid=79d7ffbb-8f7f-45a6-9ac5-c1dec7026dbb" ] }, { "id" : "ITEM-3", "itemData" : { "DOI" : "10.1210/en.2004-1179", "ISSN" : "0013-7227", "PMID" : "15661862", "abstract" : "Recent genetic analysis in several patients presenting a severe form of X-linked psychomotor retardation combined with abnormal thyroid hormone (TH) levels have revealed mutations or deletions in the gene of the monocarboxylate transporter 8 (MCT8). Because in vitro MCT8 functions as a TH transporter, the complex clinical picture of these patients indicated an important role for MCT8 in TH-dependent processes of brain development. To provide a clue to the cellular function of MCT8 in brain, we studied the expression of MCT8 mRNA in the murine central nervous system by in situ hybridization histochemistry. In addition to the choroid plexus structures, the highest transcript levels were found in neo- and allocortical regions (e.g. olfactory bulb, cerebral cortex, hippocampus, and amygdala), moderate signal intensities in striatum and cerebellum, and low levels in a few neuroendocrine nuclei. Colocalization studies revealed that MCT8 is predominantly expressed in neurons. Together with the spatiotemporal expression pattern of MCT8 during the perinatal period, these results strongly indicate that MCT8 plays an important role for proper central nervous system development by transporting TH into neurons as its main target cells.", "author" : [ { "dropping-particle" : "", "family" : "Heuer", "given" : "Heike", "non-dropping-particle" : "", "parse-names" : false, "suffix" : "" }, { "dropping-particle" : "", "family" : "Maier", "given" : "Michael K", "non-dropping-particle" : "", "parse-names" : false, "suffix" : "" }, { "dropping-particle" : "", "family" : "Iden", "given" : "Sandra", "non-dropping-particle" : "", "parse-names" : false, "suffix" : "" }, { "dropping-particle" : "", "family" : "Mittag", "given" : "Jens", "non-dropping-particle" : "", "parse-names" : false, "suffix" : "" }, { "dropping-particle" : "", "family" : "Friesema", "given" : "Edith C H", "non-dropping-particle" : "", "parse-names" : false, "suffix" : "" }, { "dropping-particle" : "", "family" : "Visser", "given" : "Theo J", "non-dropping-particle" : "", "parse-names" : false, "suffix" : "" }, { "dropping-particle" : "", "family" : "Bauer", "given" : "Karl", "non-dropping-particle" : "", "parse-names" : false, "suffix" : "" } ], "container-title" : "Endocrinology", "id" : "ITEM-3", "issue" : "4", "issued" : { "date-parts" : [ [ "2005", "4" ] ] }, "page" : "1701-6", "title" : "The monocarboxylate transporter 8 linked to human psychomotor retardation is highly expressed in thyroid hormone-sensitive neuron populations.", "type" : "article-journal", "volume" : "146" }, "uris" : [ "http://www.mendeley.com/documents/?uuid=eeff7c67-f1c5-41d0-a0f2-5f5115d7e33e" ] } ], "mendeley" : { "formattedCitation" : "[14\u201316]", "plainTextFormattedCitation" : "[14\u201316]", "previouslyFormattedCitation" : "[14\u201316]"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[14–16]</w:t>
      </w:r>
      <w:r w:rsidRPr="002E0600">
        <w:rPr>
          <w:color w:val="000000" w:themeColor="text1"/>
          <w:lang w:val="en-US"/>
        </w:rPr>
        <w:fldChar w:fldCharType="end"/>
      </w:r>
      <w:r w:rsidR="00C427AC" w:rsidRPr="002E0600">
        <w:rPr>
          <w:color w:val="000000" w:themeColor="text1"/>
          <w:lang w:val="en-US"/>
        </w:rPr>
        <w:t>,</w:t>
      </w:r>
      <w:r w:rsidRPr="002E0600">
        <w:rPr>
          <w:color w:val="000000" w:themeColor="text1"/>
          <w:lang w:val="en-US"/>
        </w:rPr>
        <w:t xml:space="preserve"> which is associated with genetic mutation of </w:t>
      </w:r>
      <w:r w:rsidR="00B73A37" w:rsidRPr="002E0600">
        <w:rPr>
          <w:color w:val="000000" w:themeColor="text1"/>
          <w:lang w:val="en-US"/>
        </w:rPr>
        <w:t xml:space="preserve">a specific </w:t>
      </w:r>
      <w:r w:rsidRPr="002E0600">
        <w:rPr>
          <w:color w:val="000000" w:themeColor="text1"/>
          <w:lang w:val="en-US"/>
        </w:rPr>
        <w:t xml:space="preserve">TH transporters. </w:t>
      </w:r>
    </w:p>
    <w:p w:rsidR="00E010BC" w:rsidRPr="002E0600" w:rsidRDefault="00E010BC" w:rsidP="00FA3D32">
      <w:pPr>
        <w:ind w:firstLine="709"/>
        <w:jc w:val="both"/>
        <w:rPr>
          <w:color w:val="000000" w:themeColor="text1"/>
          <w:lang w:val="en-US"/>
        </w:rPr>
      </w:pPr>
      <w:r w:rsidRPr="002E0600">
        <w:rPr>
          <w:color w:val="000000" w:themeColor="text1"/>
          <w:lang w:val="en-US"/>
        </w:rPr>
        <w:t>TH transporters belong to the solute-carrier gene (SLC) gene family and include</w:t>
      </w:r>
      <w:r w:rsidR="003D468C" w:rsidRPr="002E0600">
        <w:rPr>
          <w:color w:val="000000" w:themeColor="text1"/>
          <w:lang w:val="en-US"/>
        </w:rPr>
        <w:t xml:space="preserve"> members of the following groups: monocarboxylate transporters (MCT),</w:t>
      </w:r>
      <w:r w:rsidRPr="002E0600">
        <w:rPr>
          <w:color w:val="000000" w:themeColor="text1"/>
          <w:lang w:val="en-US"/>
        </w:rPr>
        <w:t xml:space="preserve"> Na</w:t>
      </w:r>
      <w:r w:rsidRPr="002E0600">
        <w:rPr>
          <w:color w:val="000000" w:themeColor="text1"/>
          <w:vertAlign w:val="superscript"/>
          <w:lang w:val="en-US"/>
        </w:rPr>
        <w:t>+</w:t>
      </w:r>
      <w:r w:rsidRPr="002E0600">
        <w:rPr>
          <w:color w:val="000000" w:themeColor="text1"/>
          <w:lang w:val="en-US"/>
        </w:rPr>
        <w:t xml:space="preserve">/taurocholate-cotransporting polypeptide (NTCP), </w:t>
      </w:r>
      <w:r w:rsidR="003D468C" w:rsidRPr="002E0600">
        <w:rPr>
          <w:color w:val="000000" w:themeColor="text1"/>
          <w:lang w:val="en-US"/>
        </w:rPr>
        <w:t xml:space="preserve">large neutral amino acid transporters (LAT), and </w:t>
      </w:r>
      <w:r w:rsidRPr="002E0600">
        <w:rPr>
          <w:color w:val="000000" w:themeColor="text1"/>
          <w:lang w:val="en-US"/>
        </w:rPr>
        <w:t xml:space="preserve">organic anion-transporting polypeptide (OATP) family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"10.1042/BST0330228", "ISSN" : "0300-5127", "PMID" : "15667314", "abstract" : "Thyroid hormone is important for development of various tissues, in particular brain, and for regulation of metabolic processes throughout life. The follicular cells of the thyroid gland produce predominantly T4 (thyroxine), but the biological activity of thyroid hormone is largely exerted by T3 (3,3',5-tri-iodothyronine). The deiodinases involved in T4-to-T3 conversion or T4 and T3 degradation, as well as the T3 receptors, are located intracellularly. Therefore the action and metabolism of thyroid hormone require transport of iodothyronines across the cell membrane via specific transporters. Recently, a number of transporters capable of cellular uptake of iodothyronines have been identified. The most specific transporters identified so far are OATP1C1 and MCT8, which appear to be involved in T4 transport across the blood-brain barrier, and in T3 transport into brain neurons, respectively. The MCT8 gene is located on human chromosome Xq13, and mutations in MCT8 are associated with X-linked severe psychomotor retardation and elevated serum T3 levels.", "author" : [ { "dropping-particle" : "", "family" : "Friesema", "given" : "E.C.H.", "non-dropping-particle" : "", "parse-names" : false, "suffix" : "" }, { "dropping-particle" : "", "family" : "Jansen", "given" : "J.", "non-dropping-particle" : "", "parse-names" : false, "suffix" : "" }, { "dropping-particle" : "", "family" : "Visser", "given" : "T.J", "non-dropping-particle" : "", "parse-names" : false, "suffix" : "" } ], "container-title" : "Biochemical Society Transactions", "id" : "ITEM-1", "issue" : "1", "issued" : { "date-parts" : [ [ "2005", "2", "1" ] ] }, "page" : "228-232", "title" : "Thyroid hormone transporters", "type" : "article-journal", "volume" : "33" }, "uris" : [ "http://www.mendeley.com/documents/?uuid=5b9e9b41-0027-4786-b4f3-63ef427e5935" ] }, { "id" : "ITEM-2", "itemData" : { "DOI" : "10.1006/bbrc.1998.9974", "ISSN" : "0006291X", "PMID" : "9918867", "abstract" : "Thyroid hormone action and metabolism are intracellular events that require transport of the hormone across the plasma membrane. We tested the possible involvement of the Na+/taurocholate cotransporting polypeptide (Ntcp) and organic anion transporting polypeptide (oatp1) in the hepatic uptake of the prohormone T4, the active hormone T3, and the metabolites rT3 and 3,3'-T2. Xenopus laevis oocytes were injected with 2.3 ng Ntcp or oatp1 cRNA and, after 2-3 days, incubated for 1 h at 25 degrees C with usually 0.1 microM 125I-labeled ligand. Uninjected oocytes showed marked uptake of iodothyronines and this was further increased by Ntcp and oatp1 cRNA, i.e., 1.9- and 2.8-fold for T4, 1.7- and 1.7-fold for T3, 1.8- and 6.0-fold for rT3, and 1.3- and 1.4-fold for 3,3'-T2, respectively. Mostly due to much lower uptake by uninjected oocytes, Ntcp and oatp1 cRNA induced larger, 12- to 76-fold increases in uptake of iodothyronine sulfates. The Ntcp cRNA-induced iodothyronine uptake was completely inhibited in Na+-deplete medium, whereas the oatp1 cRNA-induced uptake was not affected. These results suggest that hepatic uptake of thyroid hormones and their metabolites is mediated at least in part by Ntcp and oatp1.", "author" : [ { "dropping-particle" : "", "family" : "Friesema", "given" : "Edith C.H.", "non-dropping-particle" : "", "parse-names" : false, "suffix" : "" }, { "dropping-particle" : "", "family" : "Docter", "given" : "Roelof", "non-dropping-particle" : "", "parse-names" : false, "suffix" : "" }, { "dropping-particle" : "", "family" : "Moerings", "given" : "Ellis P.C.M.", "non-dropping-particle" : "", "parse-names" : false, "suffix" : "" }, { "dropping-particle" : "", "family" : "Stieger", "given" : "Bruno", "non-dropping-particle" : "", "parse-names" : false, "suffix" : "" }, { "dropping-particle" : "", "family" : "Hagenbuch", "given" : "Bruno", "non-dropping-particle" : "", "parse-names" : false, "suffix" : "" }, { "dropping-particle" : "", "family" : "Meier", "given" : "Peter J.", "non-dropping-particle" : "", "parse-names" : false, "suffix" : "" }, { "dropping-particle" : "", "family" : "Krenning", "given" : "Eric P.", "non-dropping-particle" : "", "parse-names" : false, "suffix" : "" }, { "dropping-particle" : "", "family" : "Hennemann", "given" : "Georg", "non-dropping-particle" : "", "parse-names" : false, "suffix" : "" }, { "dropping-particle" : "", "family" : "Visser", "given" : "Theo J.", "non-dropping-particle" : "", "parse-names" : false, "suffix" : "" } ], "container-title" : "Biochemical and Biophysical Research Communications", "id" : "ITEM-2", "issue" : "2", "issued" : { "date-parts" : [ [ "1999", "1", "19" ] ] }, "page" : "497-501", "title" : "Identification of Thyroid Hormone Transporters", "type" : "article-journal", "volume" : "254" }, "uris" : [ "http://www.mendeley.com/documents/?uuid=30cd0d18-1372-4bec-b7eb-a0c65be34e6c" ] }, { "id" : "ITEM-3", "itemData" : { "ISSN" : "1043-2760", "PMID" : "12185668", "abstract" : "Thyroid hormones, being hydrophobic, were thought to enter target cell membranes by passive diffusion. However, recent studies have documented the existence of numerous organic anion transport systems, about half of which also transport thyroid hormones into (and possibly out of) a variety of target cells. Several of the genes encoding thyroid hormone transporters have been characterized by means of molecular approaches. Here, we discuss the classification of thyroid hormone transporters, with emphasis on how they are influenced by their ionic milieu and what their symported organic anions are.", "author" : [ { "dropping-particle" : "", "family" : "Abe", "given" : "Takaaki", "non-dropping-particle" : "", "parse-names" : false, "suffix" : "" }, { "dropping-particle" : "", "family" : "Suzuki", "given" : "Takehiro", "non-dropping-particle" : "", "parse-names" : false, "suffix" : "" }, { "dropping-particle" : "", "family" : "Unno", "given" : "Michiaki", "non-dropping-particle" : "", "parse-names" : false, "suffix" : "" }, { "dropping-particle" : "", "family" : "Tokui", "given" : "Taro", "non-dropping-particle" : "", "parse-names" : false, "suffix" : "" }, { "dropping-particle" : "", "family" : "Ito", "given" : "Sadayoshi", "non-dropping-particle" : "", "parse-names" : false, "suffix" : "" } ], "container-title" : "Trends in endocrinology and metabolism: TEM", "id" : "ITEM-3", "issue" : "5", "issued" : { "date-parts" : [ [ "2002", "7" ] ] }, "page" : "215-20", "title" : "Thyroid hormone transporters: recent advances.", "type" : "article-journal", "volume" : "13" }, "uris" : [ "http://www.mendeley.com/documents/?uuid=713cfd02-91b9-4e6a-a097-7057190a0e1f" ] }, { "id" : "ITEM-4", "itemData" : { "DOI" : "10.1016/j.beem.2007.03.004", "ISSN" : "1521-690X", "PMID" : "17574004", "abstract" : "Several transporter families that can transport thyroid hormones have been identified. One of these is represented by the organic anion transporting polypeptide (OATP) gene superfamily, classified within the solute carrier family SLCO. In humans, eleven different OATPs are expressed in various tissues, including the liver, kidney, brain, lung, intestine and placenta. They mediate sodium-independent transport of a variety of amphipathic organic compounds, including thyroid hormones, bile acids, steroid hormones and their conjugates, linear and cyclic peptides, prostaglandins, numerous drugs and other xenobiotics. OATP1C1, which is expressed in the blood-brain barrier and testes, is the thyroid hormone transporter with the highest apparent affinity, with K(m) values of 90.4nM for thyroxine (T(4)) and 127.7nM for reverse T(3) (rT(3)) transport, and could be essential for thyroid hormone delivery to the developing brain. OATP4A1 is expressed in the placenta and could be important for maternal thyroid hormone transport to the developing fetus.", "author" : [ { "dropping-particle" : "", "family" : "Hagenbuch", "given" : "Bruno", "non-dropping-particle" : "", "parse-names" : false, "suffix" : "" } ], "container-title" : "Best practice &amp; research. Clinical endocrinology &amp; metabolism", "id" : "ITEM-4", "issue" : "2", "issued" : { "date-parts" : [ [ "2007", "6" ] ] }, "page" : "209-21", "title" : "Cellular entry of thyroid hormones by organic anion transporting polypeptides.", "type" : "article-journal", "volume" : "21" }, "uris" : [ "http://www.mendeley.com/documents/?uuid=e68ab65c-835c-492d-a12e-6c6e7975f8d6" ] }, { "id" : "ITEM-5", "itemData" : { "DOI" : "10.1007/s00424-003-1168-y", "ISSN" : "0031-6768", "PMID" : "14579113", "abstract" : "The organic anion transporting polypeptides (rodents: Oatps, human: OATPs) form a superfamily of sodium-independent transport systems that mediate the transmembrane transport of a wide range of amphipathic endogenous and exogenous organic compounds. Since the traditional SLC21 gene classification does not permit an unequivocal and species-independent identification of genes and gene products, all Oatps/OATPs are newly classified within the OATP/ SLCO superfamily and subdivided into families (&gt;/=40% amino acid sequence identity), subfamilies (&gt;/=60% amino acid sequence identity) and individual genes and gene products according to their phylogenetic relationships and chronology of identification. Implementation of this new classification and nomenclature system occurs in agreement with the HUGO Gene Nomenclature Committee (HGNC). Among 52 members of the OATP/ SLCO superfamily, 36 members have been identified so far in humans, rat and mouse. The latter are clustered within 6 (out of 12) families (OATP1-OATP6) and 13 subfamilies. Oatps/OATPs represent 12 transmembrane domain proteins and contain the superfamily signature D-X-RW-(I,V)-GAWW-X-G-(F,L)-L. Although species divergence, multispecificity and wide tissue distribution are common characteristics of many Oatps/OATPs, some members of the OATP/ SLCO superfamily are highly conserved during evolution, have a high substrate specificity and exhibit unique cellular expression in distinct organs. Hence, while Oatps/OATPs with broad substrate specificity appear to play an important role in the bioavailability, distribution and excretion of numerous exogenous amphipathic organic anionic compounds, Oatps/OATPs with a narrow spectrum of transport substrates may exhibit more specific physiological functions in distinct organs.", "author" : [ { "dropping-particle" : "", "family" : "Hagenbuch", "given" : "Bruno", "non-dropping-particle" : "", "parse-names" : false, "suffix" : "" }, { "dropping-particle" : "", "family" : "Meier", "given" : "Peter J.", "non-dropping-particle" : "", "parse-names" : false, "suffix" : "" } ], "container-title" : "Pfl\ufffdgers Archiv European Journal of Physiology", "id" : "ITEM-5", "issue" : "5", "issued" : { "date-parts" : [ [ "2004", "2", "1" ] ] }, "page" : "653-665", "title" : "Organic anion transporting polypeptides of the OATP/ SLC21 family: phylogenetic classification as OATP/ SLCO superfamily, new nomenclature and molecular/functional properties", "type" : "article-journal", "volume" : "447" }, "uris" : [ "http://www.mendeley.com/documents/?uuid=c9ad3527-e1db-4b9b-a4a4-36309f71dc90" ] } ], "mendeley" : { "formattedCitation" : "[17\u201321]", "plainTextFormattedCitation" : "[17\u201321]", "previouslyFormattedCitation" : "[17\u201321]"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[17–21]</w:t>
      </w:r>
      <w:r w:rsidRPr="002E0600">
        <w:rPr>
          <w:color w:val="000000" w:themeColor="text1"/>
          <w:lang w:val="en-US"/>
        </w:rPr>
        <w:fldChar w:fldCharType="end"/>
      </w:r>
      <w:r w:rsidRPr="002E0600">
        <w:rPr>
          <w:color w:val="000000" w:themeColor="text1"/>
          <w:lang w:val="en-US"/>
        </w:rPr>
        <w:t>. Apart from MCT8, all transporters are also involved in the translocation of other substance</w:t>
      </w:r>
      <w:r w:rsidR="00865412" w:rsidRPr="002E0600">
        <w:rPr>
          <w:color w:val="000000" w:themeColor="text1"/>
          <w:lang w:val="en-US"/>
        </w:rPr>
        <w:t>s</w:t>
      </w:r>
      <w:r w:rsidRPr="002E0600">
        <w:rPr>
          <w:color w:val="000000" w:themeColor="text1"/>
          <w:lang w:val="en-US"/>
        </w:rPr>
        <w:t xml:space="preserve">, mainly steroids and amino acids whose </w:t>
      </w:r>
      <w:r w:rsidR="00865412" w:rsidRPr="002E0600">
        <w:rPr>
          <w:color w:val="000000" w:themeColor="text1"/>
          <w:lang w:val="en-US"/>
        </w:rPr>
        <w:t xml:space="preserve">tissue </w:t>
      </w:r>
      <w:r w:rsidRPr="002E0600">
        <w:rPr>
          <w:color w:val="000000" w:themeColor="text1"/>
          <w:lang w:val="en-US"/>
        </w:rPr>
        <w:t xml:space="preserve">concentrations exceed by far TH concentrations. </w:t>
      </w:r>
    </w:p>
    <w:p w:rsidR="00E010BC" w:rsidRPr="002E0600" w:rsidRDefault="00E010BC" w:rsidP="00E010BC">
      <w:pPr>
        <w:ind w:firstLine="708"/>
        <w:jc w:val="both"/>
        <w:rPr>
          <w:color w:val="000000" w:themeColor="text1"/>
          <w:lang w:val="en-US"/>
        </w:rPr>
      </w:pPr>
      <w:r w:rsidRPr="002E0600">
        <w:rPr>
          <w:color w:val="000000" w:themeColor="text1"/>
          <w:lang w:val="en-US"/>
        </w:rPr>
        <w:lastRenderedPageBreak/>
        <w:t>Monocarboxylate transporters involved in TH</w:t>
      </w:r>
      <w:r w:rsidR="00D47D2D">
        <w:rPr>
          <w:color w:val="000000" w:themeColor="text1"/>
          <w:lang w:val="en-US"/>
        </w:rPr>
        <w:t>s</w:t>
      </w:r>
      <w:r w:rsidRPr="002E0600">
        <w:rPr>
          <w:color w:val="000000" w:themeColor="text1"/>
          <w:lang w:val="en-US"/>
        </w:rPr>
        <w:t xml:space="preserve"> entry in the intracellular space are MCT8 (encoded by SLCA16A2 gene) and MCT10 (encoded by SLCA16A10</w:t>
      </w:r>
      <w:r w:rsidR="00FA3D32" w:rsidRPr="002E0600">
        <w:rPr>
          <w:color w:val="000000" w:themeColor="text1"/>
          <w:lang w:val="en-US"/>
        </w:rPr>
        <w:t xml:space="preserve"> gene</w:t>
      </w:r>
      <w:r w:rsidRPr="002E0600">
        <w:rPr>
          <w:color w:val="000000" w:themeColor="text1"/>
          <w:lang w:val="en-US"/>
        </w:rPr>
        <w:t xml:space="preserve">). They belong to a family of protein with 12 transmembrane domains and </w:t>
      </w:r>
      <w:r w:rsidR="00865412" w:rsidRPr="002E0600">
        <w:rPr>
          <w:color w:val="000000" w:themeColor="text1"/>
          <w:lang w:val="en-US"/>
        </w:rPr>
        <w:t>act</w:t>
      </w:r>
      <w:r w:rsidRPr="002E0600">
        <w:rPr>
          <w:color w:val="000000" w:themeColor="text1"/>
          <w:lang w:val="en-US"/>
        </w:rPr>
        <w:t xml:space="preserve"> in a sodium</w:t>
      </w:r>
      <w:r w:rsidR="00FA3D32" w:rsidRPr="002E0600">
        <w:rPr>
          <w:color w:val="000000" w:themeColor="text1"/>
          <w:lang w:val="en-US"/>
        </w:rPr>
        <w:t>- and proton-</w:t>
      </w:r>
      <w:r w:rsidRPr="002E0600">
        <w:rPr>
          <w:color w:val="000000" w:themeColor="text1"/>
          <w:lang w:val="en-US"/>
        </w:rPr>
        <w:t xml:space="preserve">independent fashion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"10.1002/iub.573", "ISSN" : "1521-6551", "PMID" : "22131303", "abstract" : "Monocarboxylate transporters (MCTs) catalyze the proton-linked transport of monocarboxylates such as L-lactate, pyruvate, and the ketone bodies across the plasma membrane. There are four isoforms, MCTs 1-4, which are known to perform this function in mammals, each with distinct substrate and inhibitor affinities. They are part of the larger SLC16 family of solute carriers, also known as the MCT family, which has 14 members in total, all sharing conserved sequence motifs. The family includes a high-affinity thyroid hormone transporter (MCT8), an aromatic amino acid transporter (T-type amino acid transporter 1/MCT10), and eight orphan members yet to be characterized. MCTs were predicted to have 12 transmembrane helices (TMs) with intracellular C- and N-termini and a large intracellular loop between TMs 6 and 7, and this was confirmed by labeling studies and proteolytic digestion. Site-directed mutagenesis has identified key residues required for catalysis and inhibitor binding and enabled the development of a molecular model of MCT1 in both inward and outward facing conformations. This suggests a likely mechanism for the translocation cycle. Although MCT family members are not themselves glycosylated, MCTs1-4 require association with a glycosylated ancillary protein, either basigin or embigin, for their correct translocation to the plasma membrane. These ancillary proteins have a single transmembrane domain and two to three extracellular immunoglobulin domains. They must remain closely associated with MCTs1-4 to maintain transporter activity. MCT1, MCT3, and MCT4 bind preferentially to basigin and MCT2 to embigin. The choice of binding partner does not affect substrate specificity or kinetics but can influence inhibitor specificity.", "author" : [ { "dropping-particle" : "", "family" : "Halestrap", "given" : "Andrew P", "non-dropping-particle" : "", "parse-names" : false, "suffix" : "" } ], "container-title" : "IUBMB life", "id" : "ITEM-1", "issue" : "1", "issued" : { "date-parts" : [ [ "2012", "1" ] ] }, "page" : "1-9", "title" : "The monocarboxylate transporter family--Structure and functional characterization.", "type" : "article-journal", "volume" : "64" }, "uris" : [ "http://www.mendeley.com/documents/?uuid=e01e800b-6e99-474f-9d1e-4d5cbbfe4a62" ] } ], "mendeley" : { "formattedCitation" : "[22]", "plainTextFormattedCitation" : "[22]", "previouslyFormattedCitation" : "[22]"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[22]</w:t>
      </w:r>
      <w:r w:rsidRPr="002E0600">
        <w:rPr>
          <w:color w:val="000000" w:themeColor="text1"/>
          <w:lang w:val="en-US"/>
        </w:rPr>
        <w:fldChar w:fldCharType="end"/>
      </w:r>
      <w:r w:rsidRPr="002E0600">
        <w:rPr>
          <w:color w:val="000000" w:themeColor="text1"/>
          <w:lang w:val="en-US"/>
        </w:rPr>
        <w:t>. MCT8 is involved in the transport of T</w:t>
      </w:r>
      <w:r w:rsidRPr="00D47D2D">
        <w:rPr>
          <w:color w:val="000000" w:themeColor="text1"/>
          <w:vertAlign w:val="subscript"/>
          <w:lang w:val="en-US"/>
        </w:rPr>
        <w:t>4</w:t>
      </w:r>
      <w:r w:rsidRPr="002E0600">
        <w:rPr>
          <w:color w:val="000000" w:themeColor="text1"/>
          <w:lang w:val="en-US"/>
        </w:rPr>
        <w:t>, T</w:t>
      </w:r>
      <w:r w:rsidRPr="00D47D2D">
        <w:rPr>
          <w:color w:val="000000" w:themeColor="text1"/>
          <w:vertAlign w:val="subscript"/>
          <w:lang w:val="en-US"/>
        </w:rPr>
        <w:t>3</w:t>
      </w:r>
      <w:r w:rsidRPr="002E0600">
        <w:rPr>
          <w:color w:val="000000" w:themeColor="text1"/>
          <w:lang w:val="en-US"/>
        </w:rPr>
        <w:t xml:space="preserve"> but also of 3,3’,5’-triiodothyronine (rT</w:t>
      </w:r>
      <w:r w:rsidRPr="00D47D2D">
        <w:rPr>
          <w:color w:val="000000" w:themeColor="text1"/>
          <w:vertAlign w:val="subscript"/>
          <w:lang w:val="en-US"/>
        </w:rPr>
        <w:t>3</w:t>
      </w:r>
      <w:r w:rsidRPr="002E0600">
        <w:rPr>
          <w:color w:val="000000" w:themeColor="text1"/>
          <w:lang w:val="en-US"/>
        </w:rPr>
        <w:t>) and 3,5-diiodothyronine (T</w:t>
      </w:r>
      <w:r w:rsidRPr="00D47D2D">
        <w:rPr>
          <w:color w:val="000000" w:themeColor="text1"/>
          <w:vertAlign w:val="subscript"/>
          <w:lang w:val="en-US"/>
        </w:rPr>
        <w:t>2</w:t>
      </w:r>
      <w:r w:rsidRPr="002E0600">
        <w:rPr>
          <w:color w:val="000000" w:themeColor="text1"/>
          <w:lang w:val="en-US"/>
        </w:rPr>
        <w:t>)</w:t>
      </w:r>
      <w:r w:rsidR="00FA3D32" w:rsidRPr="002E0600">
        <w:rPr>
          <w:color w:val="000000" w:themeColor="text1"/>
          <w:lang w:val="en-US"/>
        </w:rPr>
        <w:t xml:space="preserve">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"10.1074/jbc.M300909200", "ISSN" : "0021-9258", "PMID" : "12871948", "abstract" : "Transport of thyroid hormone across the cell membrane is required for its action and metabolism. Recently, a T-type amino acid transporter was cloned which transports aromatic amino acids but not iodothyronines. This transporter belongs to the monocarboxylate transporter (MCT) family and is most homologous with MCT8 (SLC16A2). Therefore, we cloned rat MCT8 and tested it for thyroid hormone transport in Xenopus laevis oocytes. Oocytes were injected with rat MCT8 cRNA, and after 3 days immunofluorescence microscopy demonstrated expression of the protein at the plasma membrane. MCT8 cRNA induced an approximately 10-fold increase in uptake of 10 nM 125I-labeled thyroxine (T4), 3,3',5-triiodothyronine (T3), 3,3',5'-triiodothyronine (rT3) and 3,3'-diiodothyronine. Because of the rapid uptake of the ligands, transport was only linear with time for &lt;4 min. MCT8 did not transport Leu, Phe, Trp, or Tyr. [125I]T4 transport was strongly inhibited by L-T4, D-T4, L-T3, D-T3, 3,3',5-triiodothyroacetic acid, N-bromoacetyl-T3, and bromosulfophthalein. T3 transport was less affected by these inhibitors. Iodothyronine uptake in uninjected oocytes was reduced by albumin, but the stimulation induced by MCT8 was markedly increased. Saturation analysis provided apparent Km values of 2-5 microM for T4, T3, and rT3. Immunohistochemistry showed high expression in liver, kidney, brain, and heart. In conclusion, we have identified MCT8 as a very active and specific thyroid hormone transporter.", "author" : [ { "dropping-particle" : "", "family" : "Friesema", "given" : "Edith C H", "non-dropping-particle" : "", "parse-names" : false, "suffix" : "" }, { "dropping-particle" : "", "family" : "Ganguly", "given" : "Sumita", "non-dropping-particle" : "", "parse-names" : false, "suffix" : "" }, { "dropping-particle" : "", "family" : "Abdalla", "given" : "Amal", "non-dropping-particle" : "", "parse-names" : false, "suffix" : "" }, { "dropping-particle" : "", "family" : "Manning Fox", "given" : "Jocelyn E", "non-dropping-particle" : "", "parse-names" : false, "suffix" : "" }, { "dropping-particle" : "", "family" : "Halestrap", "given" : "Andrew P", "non-dropping-particle" : "", "parse-names" : false, "suffix" : "" }, { "dropping-particle" : "", "family" : "Visser", "given" : "Theo J", "non-dropping-particle" : "", "parse-names" : false, "suffix" : "" } ], "container-title" : "The Journal of biological chemistry", "id" : "ITEM-1", "issue" : "41", "issued" : { "date-parts" : [ [ "2003", "10", "10" ] ] }, "page" : "40128-35", "title" : "Identification of monocarboxylate transporter 8 as a specific thyroid hormone transporter.", "type" : "article-journal", "volume" : "278" }, "uris" : [ "http://www.mendeley.com/documents/?uuid=b5877ed0-c6a1-4df4-a368-0636df906d8c" ] } ], "mendeley" : { "formattedCitation" : "[23]", "plainTextFormattedCitation" : "[23]", "previouslyFormattedCitation" : "[23]"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[23]</w:t>
      </w:r>
      <w:r w:rsidRPr="002E0600">
        <w:rPr>
          <w:color w:val="000000" w:themeColor="text1"/>
          <w:lang w:val="en-US"/>
        </w:rPr>
        <w:fldChar w:fldCharType="end"/>
      </w:r>
      <w:r w:rsidRPr="002E0600">
        <w:rPr>
          <w:color w:val="000000" w:themeColor="text1"/>
          <w:lang w:val="en-US"/>
        </w:rPr>
        <w:t xml:space="preserve">. </w:t>
      </w:r>
      <w:r w:rsidR="00B73A37" w:rsidRPr="002E0600">
        <w:rPr>
          <w:color w:val="000000" w:themeColor="text1"/>
          <w:lang w:val="en-US"/>
        </w:rPr>
        <w:t xml:space="preserve">In humans, MCT8 mutations are responsible for Allan-Herndon-Dudley syndrome. </w:t>
      </w:r>
      <w:r w:rsidRPr="002E0600">
        <w:rPr>
          <w:color w:val="000000" w:themeColor="text1"/>
          <w:lang w:val="en-US"/>
        </w:rPr>
        <w:t xml:space="preserve">MCT10 is a transporter for aromatic acids. When compared to MCT8, it </w:t>
      </w:r>
      <w:r w:rsidR="003D468C" w:rsidRPr="002E0600">
        <w:rPr>
          <w:color w:val="000000" w:themeColor="text1"/>
          <w:lang w:val="en-US"/>
        </w:rPr>
        <w:t>has lower affinity for</w:t>
      </w:r>
      <w:r w:rsidRPr="002E0600">
        <w:rPr>
          <w:color w:val="000000" w:themeColor="text1"/>
          <w:lang w:val="en-US"/>
        </w:rPr>
        <w:t xml:space="preserve"> T</w:t>
      </w:r>
      <w:r w:rsidRPr="00D47D2D">
        <w:rPr>
          <w:color w:val="000000" w:themeColor="text1"/>
          <w:vertAlign w:val="subscript"/>
          <w:lang w:val="en-US"/>
        </w:rPr>
        <w:t>4</w:t>
      </w:r>
      <w:r w:rsidR="003D468C" w:rsidRPr="002E0600">
        <w:rPr>
          <w:color w:val="000000" w:themeColor="text1"/>
          <w:lang w:val="en-US"/>
        </w:rPr>
        <w:t xml:space="preserve">, </w:t>
      </w:r>
      <w:r w:rsidR="00D47D2D">
        <w:rPr>
          <w:color w:val="000000" w:themeColor="text1"/>
          <w:lang w:val="en-US"/>
        </w:rPr>
        <w:t xml:space="preserve">and </w:t>
      </w:r>
      <w:r w:rsidRPr="002E0600">
        <w:rPr>
          <w:color w:val="000000" w:themeColor="text1"/>
          <w:lang w:val="en-US"/>
        </w:rPr>
        <w:t xml:space="preserve">slightly </w:t>
      </w:r>
      <w:r w:rsidR="003D468C" w:rsidRPr="002E0600">
        <w:rPr>
          <w:color w:val="000000" w:themeColor="text1"/>
          <w:lang w:val="en-US"/>
        </w:rPr>
        <w:t>higher affinity for</w:t>
      </w:r>
      <w:r w:rsidRPr="002E0600">
        <w:rPr>
          <w:color w:val="000000" w:themeColor="text1"/>
          <w:lang w:val="en-US"/>
        </w:rPr>
        <w:t xml:space="preserve"> T</w:t>
      </w:r>
      <w:r w:rsidRPr="00D47D2D">
        <w:rPr>
          <w:color w:val="000000" w:themeColor="text1"/>
          <w:vertAlign w:val="subscript"/>
          <w:lang w:val="en-US"/>
        </w:rPr>
        <w:t>3</w:t>
      </w:r>
      <w:r w:rsidRPr="002E0600">
        <w:rPr>
          <w:color w:val="000000" w:themeColor="text1"/>
          <w:lang w:val="en-US"/>
        </w:rPr>
        <w:t xml:space="preserve">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"10.1210/me.2007-0112", "ISSN" : "0888-8809", "PMID" : "18337592", "abstract" : "Cellular entry of thyroid hormone is mediated by plasma membrane transporters, among others a T-type (aromatic) amino acid transporter. Monocarboxylate transporter 10 (MCT10) has been reported to transport aromatic amino acids but not iodothyronines. Within the MCT family, MCT10 is most homologous to MCT8, which is a very important iodothyronine transporter but does not transport amino acids. In view of this paradox, we decided to reinvestigate the possible transport of thyroid hormone by human (h) MCT10 in comparison with hMCT8. Transfection of COS1 cells with hMCT10 cDNA resulted in 1) the production of an approximately 55 kDa protein located to the plasma membrane as shown by immunoblotting and confocal microscopy, 2) a strong increase in the affinity labeling of intracellular type I deiodinase by N-bromoacetyl-[(125)I]T(3), 3) a marked stimulation of cellular T(4) and, particularly, T(3) uptake, 4) a significant inhibition of T(3) uptake by phenylalanine, tyrosine, and tryptophan of 12.5%, 22.2%, and 51.4%, respectively, and 5) a marked increase in the intracellular deiodination of T(4) and T(3) by different deiodinases. Cotransfection studies using the cytosolic thyroid hormone-binding protein micro-crystallin (CRYM) indicated that hMCT10 facilitates both cellular uptake and efflux of T(4) and T(3). In the absence of CRYM, hMCT10 and hMCT8 increased T(3) uptake after 5 min incubation up to 4.0- and 1.9-fold, and in the presence of CRYM up to 6.9- and 5.8-fold, respectively. hMCT10 was less active toward T(4) than hMCT8. These findings establish that hMCT10 is at least as active a thyroid hormone transporter as hMCT8, and that both transporters facilitate iodothyronine uptake as well as efflux.", "author" : [ { "dropping-particle" : "", "family" : "Friesema", "given" : "Edith C H", "non-dropping-particle" : "", "parse-names" : false, "suffix" : "" }, { "dropping-particle" : "", "family" : "Jansen", "given" : "Jurgen", "non-dropping-particle" : "", "parse-names" : false, "suffix" : "" }, { "dropping-particle" : "", "family" : "Jachtenberg", "given" : "Jan-Willem", "non-dropping-particle" : "", "parse-names" : false, "suffix" : "" }, { "dropping-particle" : "", "family" : "Visser", "given" : "W Edward", "non-dropping-particle" : "", "parse-names" : false, "suffix" : "" }, { "dropping-particle" : "", "family" : "Kester", "given" : "Monique H A", "non-dropping-particle" : "", "parse-names" : false, "suffix" : "" }, { "dropping-particle" : "", "family" : "Visser", "given" : "Theo J", "non-dropping-particle" : "", "parse-names" : false, "suffix" : "" } ], "container-title" : "Molecular endocrinology (Baltimore, Md.)", "id" : "ITEM-1", "issue" : "6", "issued" : { "date-parts" : [ [ "2008", "6" ] ] }, "page" : "1357-69", "title" : "Effective cellular uptake and efflux of thyroid hormone by human monocarboxylate transporter 10.", "type" : "article-journal", "volume" : "22" }, "uris" : [ "http://www.mendeley.com/documents/?uuid=a8e66b0c-493d-48de-81b0-577e2c5760d4" ] } ], "mendeley" : { "formattedCitation" : "[24]", "plainTextFormattedCitation" : "[24]", "previouslyFormattedCitation" : "[24]"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[24]</w:t>
      </w:r>
      <w:r w:rsidRPr="002E0600">
        <w:rPr>
          <w:color w:val="000000" w:themeColor="text1"/>
          <w:lang w:val="en-US"/>
        </w:rPr>
        <w:fldChar w:fldCharType="end"/>
      </w:r>
      <w:r w:rsidRPr="002E0600">
        <w:rPr>
          <w:color w:val="000000" w:themeColor="text1"/>
          <w:lang w:val="en-US"/>
        </w:rPr>
        <w:t xml:space="preserve">. </w:t>
      </w:r>
    </w:p>
    <w:p w:rsidR="00E010BC" w:rsidRPr="002E0600" w:rsidRDefault="00E010BC" w:rsidP="00E010BC">
      <w:pPr>
        <w:ind w:firstLine="708"/>
        <w:jc w:val="both"/>
        <w:rPr>
          <w:color w:val="000000" w:themeColor="text1"/>
          <w:lang w:val="en-US"/>
        </w:rPr>
      </w:pPr>
      <w:r w:rsidRPr="002E0600">
        <w:rPr>
          <w:color w:val="000000" w:themeColor="text1"/>
          <w:lang w:val="en-US"/>
        </w:rPr>
        <w:t xml:space="preserve">NTCPs are glycoproteins with seven transmembrane domains that belong to the solute carrier gene family 10A (SCL101)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"10.1007/s00424-013-1367-0", "ISSN" : "1432-2013", "PMID" : "24196564", "abstract" : "The SLC10A transporter gene family consists of seven members and substrates transported by three members (SLC10A1, SLC10A2 and SLC10A6) are Na(+)-dependent. SLC10A1 (sodium taurocholate cotransporting polypeptide [NTCP]) and SLC10A2 (apical sodium-dependent bile salt transporter [ASBT]) transport bile salts and play an important role in maintaining enterohepatic circulation of bile salts. Solutes other than bile salts are also transported by NTCP. However, ASBT has not been shown to be a transporter for non-bile salt substrates. While the transport function of NTCP can potentially be used as liver function test, interpretation of such a test may be complicated by altered expression of NTCP in diseases and presence of drugs that may inhibit NTCP function. Transport of bile salts by NTCP and ASBT is inhibited by a number of drugs and it appears that ASBT is more permissive to drug inhibition than NTCP. The clinical significance of this inhibition in drug disposition and drug-drug interaction remains to be determined. Both NCTP and ASBT undergo post-translational regulations that involve phosphorylation/dephosphorylation, translocation to and retrieval from the plasma membrane and degradation by the ubiquitin-proteasome system. These posttranslational regulations are mediated via signaling pathways involving cAMP, calcium, nitric oxide, phosphoinositide-3-kinase (PI3K), protein kinase C (PKC) and protein phosphatases. There appears to be species difference in the substrate specificity and the regulation of plasma membrane localization of human and rodent NTCP. These differences should be taken into account when extrapolating rodent data for human clinical relevance and developing novel therapies. NTCP has recently been shown to play an important role in HBV and HDV infection by serving as a receptor for entry of these viruses into hepatocytes.", "author" : [ { "dropping-particle" : "", "family" : "Anwer", "given" : "M Sawkat", "non-dropping-particle" : "", "parse-names" : false, "suffix" : "" }, { "dropping-particle" : "", "family" : "Stieger", "given" : "Bruno", "non-dropping-particle" : "", "parse-names" : false, "suffix" : "" } ], "container-title" : "Pfl\u00fcgers Archiv : European journal of physiology", "id" : "ITEM-1", "issue" : "1", "issued" : { "date-parts" : [ [ "2014", "1" ] ] }, "page" : "77-89", "title" : "Sodium-dependent bile salt transporters of the SLC10A transporter family: more than solute transporters.", "type" : "article-journal", "volume" : "466" }, "uris" : [ "http://www.mendeley.com/documents/?uuid=bc1caac7-eb84-49c8-9349-99db99872e2d" ] } ], "mendeley" : { "formattedCitation" : "[25]", "plainTextFormattedCitation" : "[25]", "previouslyFormattedCitation" : "[25]"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[25]</w:t>
      </w:r>
      <w:r w:rsidRPr="002E0600">
        <w:rPr>
          <w:color w:val="000000" w:themeColor="text1"/>
          <w:lang w:val="en-US"/>
        </w:rPr>
        <w:fldChar w:fldCharType="end"/>
      </w:r>
      <w:r w:rsidRPr="002E0600">
        <w:rPr>
          <w:color w:val="000000" w:themeColor="text1"/>
          <w:lang w:val="en-US"/>
        </w:rPr>
        <w:t>. They are involved in the enterohepathic circulation of bile acids and transport the sul</w:t>
      </w:r>
      <w:r w:rsidR="00C427AC" w:rsidRPr="002E0600">
        <w:rPr>
          <w:color w:val="000000" w:themeColor="text1"/>
          <w:lang w:val="en-US"/>
        </w:rPr>
        <w:t>f</w:t>
      </w:r>
      <w:r w:rsidRPr="002E0600">
        <w:rPr>
          <w:color w:val="000000" w:themeColor="text1"/>
          <w:lang w:val="en-US"/>
        </w:rPr>
        <w:t>ate derivatives of T</w:t>
      </w:r>
      <w:r w:rsidRPr="00D47D2D">
        <w:rPr>
          <w:color w:val="000000" w:themeColor="text1"/>
          <w:vertAlign w:val="subscript"/>
          <w:lang w:val="en-US"/>
        </w:rPr>
        <w:t>4</w:t>
      </w:r>
      <w:r w:rsidRPr="002E0600">
        <w:rPr>
          <w:color w:val="000000" w:themeColor="text1"/>
          <w:lang w:val="en-US"/>
        </w:rPr>
        <w:t xml:space="preserve"> and T</w:t>
      </w:r>
      <w:r w:rsidRPr="00D47D2D">
        <w:rPr>
          <w:color w:val="000000" w:themeColor="text1"/>
          <w:vertAlign w:val="subscript"/>
          <w:lang w:val="en-US"/>
        </w:rPr>
        <w:t>3</w:t>
      </w:r>
      <w:r w:rsidRPr="002E0600">
        <w:rPr>
          <w:color w:val="000000" w:themeColor="text1"/>
          <w:lang w:val="en-US"/>
        </w:rPr>
        <w:t xml:space="preserve">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"10.1210/me.2010-0095", "ISSN" : "1944-9917", "PMID" : "20660303", "abstract" : "The effects of thyroid hormone (TH) on development and metabolism are exerted at the cellular level. Metabolism and action of TH take place intracellularly, which require transport of the hormone across the plasma membrane. This process is mediated by TH transporter proteins. Many TH transporters have been identified at the molecular level, although a few are classified as specific TH transporters, including monocarboxylate transporter (MCT)8, MCT10, and organic anion-transporting polypeptide 1C1. The importance of TH transporters for physiology has been illustrated dramatically by the causative role of MCT8 mutations in males with psychomotor retardation and abnormal serum TH concentrations. Although Mct8 knockout animals have provided insight in the mechanisms underlying parts of the endocrine phenotype, they lack obvious neurological abnormalities. Thus, the pathogenesis of the neurological abnormalities in males with MCT8 mutations is not fully understood. The prospects of identifying other transporters and transporter-based syndromes promise an exciting future in the TH transporter field.", "author" : [ { "dropping-particle" : "", "family" : "Visser", "given" : "W Edward", "non-dropping-particle" : "", "parse-names" : false, "suffix" : "" }, { "dropping-particle" : "", "family" : "Friesema", "given" : "Edith C H", "non-dropping-particle" : "", "parse-names" : false, "suffix" : "" }, { "dropping-particle" : "", "family" : "Visser", "given" : "Theo J", "non-dropping-particle" : "", "parse-names" : false, "suffix" : "" } ], "container-title" : "Molecular endocrinology (Baltimore, Md.)", "id" : "ITEM-1", "issue" : "1", "issued" : { "date-parts" : [ [ "2011", "1" ] ] }, "page" : "1-14", "title" : "Minireview: thyroid hormone transporters: the knowns and the unknowns.", "type" : "article-journal", "volume" : "25" }, "uris" : [ "http://www.mendeley.com/documents/?uuid=c285df47-b206-4d05-9b70-8603c126e167" ] } ], "mendeley" : { "formattedCitation" : "[26]", "plainTextFormattedCitation" : "[26]", "previouslyFormattedCitation" : "[26]"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[26]</w:t>
      </w:r>
      <w:r w:rsidRPr="002E0600">
        <w:rPr>
          <w:color w:val="000000" w:themeColor="text1"/>
          <w:lang w:val="en-US"/>
        </w:rPr>
        <w:fldChar w:fldCharType="end"/>
      </w:r>
      <w:r w:rsidRPr="002E0600">
        <w:rPr>
          <w:color w:val="000000" w:themeColor="text1"/>
          <w:lang w:val="en-US"/>
        </w:rPr>
        <w:t>.</w:t>
      </w:r>
    </w:p>
    <w:p w:rsidR="00E010BC" w:rsidRPr="002E0600" w:rsidRDefault="00E010BC" w:rsidP="00E010BC">
      <w:pPr>
        <w:ind w:firstLine="708"/>
        <w:jc w:val="both"/>
        <w:rPr>
          <w:color w:val="000000" w:themeColor="text1"/>
          <w:lang w:val="en-US"/>
        </w:rPr>
      </w:pPr>
      <w:r w:rsidRPr="002E0600">
        <w:rPr>
          <w:color w:val="000000" w:themeColor="text1"/>
          <w:lang w:val="en-US"/>
        </w:rPr>
        <w:t xml:space="preserve"> LAT are heterodimeric proteins formed by a 12 transmembrane domain light chain and a glycosylated heavy chain with one transmembrane domain </w:t>
      </w:r>
      <w:r w:rsidRPr="002E0600">
        <w:rPr>
          <w:color w:val="000000" w:themeColor="text1"/>
          <w:lang w:val="en-US"/>
        </w:rPr>
        <w:fldChar w:fldCharType="begin" w:fldLock="1"/>
      </w:r>
      <w:r w:rsidR="000B2030">
        <w:rPr>
          <w:color w:val="000000" w:themeColor="text1"/>
          <w:lang w:val="en-US"/>
        </w:rPr>
        <w:instrText>ADDIN CSL_CITATION { "citationItems" : [ { "id" : "ITEM-1", "itemData" : { "ISSN" : "0022-0795", "PMID" : "10556789", "abstract" : "Thyroid hormone (TH) action and metabolism require hormone transport across cell membranes. We have investigated the possibility that TH are substrates of amino acid transport (System L) mediated by heterodimers of 4F2 heavy-chain (hc) and the light-chain (lc) permease IU12. Co-expression of 4F2hc and IU12 cDNAs injected into Xenopus oocytes induces saturable, Na(+) -independent transport of tri-iodothyronine (T(3)), thyroxine (T(4)) (K(m) of 1.8 and 6.3 microM respectively), tryptophan and phenylalanine. Induced TH and tryptophan uptakes are inhibited by excess BCH (synthetic System L substrate). Induced TH uptake is also inhibited by excess reverse tri-iodothyronine (rT(3)), but not by triodothyroacetic acid (TRIAC) (TH analogue lacking anamino acid moiety). T(3) and tryptophan exhibit reciprocal inhibition of their 4F2hc-IU12 induced uptake. Transport pathways produced by 4F2hc-lc permease complexes may therefore be important routes for movement and exchange of TH (as well as amino acids) across vertebrate cell membranes, with a potential role in modulating TH action.", "author" : [ { "dropping-particle" : "", "family" : "Ritchie", "given" : "J W", "non-dropping-particle" : "", "parse-names" : false, "suffix" : "" }, { "dropping-particle" : "", "family" : "Peter", "given" : "G J", "non-dropping-particle" : "", "parse-names" : false, "suffix" : "" }, { "dropping-particle" : "", "family" : "Shi", "given" : "Y B", "non-dropping-particle" : "", "parse-names" : false, "suffix" : "" }, { "dropping-particle" : "", "family" : "Taylor", "given" : "P M", "non-dropping-particle" : "", "parse-names" : false, "suffix" : "" } ], "container-title" : "The Journal of endocrinology", "id" : "ITEM-1", "issue" : "2", "issued" : { "date-parts" : [ [ "1999", "11" ] ] }, "page" : "R5-9", "title" : "Thyroid hormone transport by 4F2hc-IU12 heterodimers expressed in Xenopus oocytes.", "type" : "article-journal", "volume" : "163" }, "uris" : [ "http://www.mendeley.com/documents/?uuid=9d2c8376-dd14-4484-889e-daba303ec7d9" ] }, { "id" : "ITEM-2", "itemData" : { "DOI" : "10.1210/endo.142.10.8418", "ISSN" : "0013-7227", "PMID" : "11564694", "abstract" : "Transport of thyroid hormone across the cell membrane is required for thyroid hormone action and metabolism. We have investigated the possible transport of iodothyronines by the human system L amino acid transporter, a protein consisting of the human 4F2 heavy chain and the human LAT1 light chain. Xenopus oocytes were injected with the cRNAs coding for human 4F2 heavy chain and/or human LAT1 light chain, and after 2 d were incubated at 25 C with 0.01-10 microM [(125)I]T(4), [(125)I]T(3), [(125)I]rT(3), or [(125)I]3,3'-diiodothyronine or with 10-100 microM [(3)H]arginine, [(3)H]leucine, [(3)H]phenylalanine, [(3)H]tyrosine, or [(3)H]tryptophan. Injection of human 4F2 heavy chain cRNA alone stimulated the uptake of leucine and arginine due to dimerization of human 4F2 heavy chain with an endogenous Xenopus light chain, but did not affect the uptake of other ligands. Injection of human LAT1 light chain cRNA alone did not stimulate the uptake of any ligand. Coinjection of cRNAs for human 4F2 heavy chain and human LAT1 light chain stimulated the uptake of phenylalanine &gt; tyrosine &gt; leucine &gt; tryptophan (100 microM) and of 3,3'-diiodothyronine &gt; rT(3) approximately T(3) &gt; T(4) (10 nM), which in all cases was Na(+) independent. Saturation analysis provided apparent Michaelis constant (K(m)) values of 7.9 microM for T(4), 0.8 microM for T(3), 12.5 microM for rT(3), 7.9 microM for 3,3'-diiodothyronine, 46 microM for leucine, and 19 microM for tryptophan. Uptake of leucine, tyrosine, and tryptophan (10 microM) was inhibited by the different iodothyronines (10 microM), in particular T(3). Vice versa, uptake of 0.1 microM T(3) was almost completely blocked by coincubation with 100 microM leucine, tryptophan, tyrosine, or phenylalanine. Our results demonstrate stereospecific Na(+)-independent transport of iodothyronines by the human heterodimeric system L amino acid transporter.", "author" : [ { "dropping-particle" : "", "family" : "Friesema", "given" : "Edith C. H.", "non-dropping-particle" : "", "parse-names" : false, "suffix" : "" }, { "dropping-particle" : "", "family" : "Docter", "given" : "Roel", "non-dropping-particle" : "", "parse-names" : false, "suffix" : "" }, { "dropping-particle" : "", "family" : "Moerings", "given" : "Ellis P. C. M.", "non-dropping-particle" : "", "parse-names" : false, "suffix" : "" }, { "dropping-particle" : "", "family" : "Verrey", "given" : "Fran\u00e7ois", "non-dropping-particle" : "", "parse-names" : false, "suffix" : "" }, { "dropping-particle" : "", "family" : "Krenning", "given" : "Eric P.", "non-dropping-particle" : "", "parse-names" : false, "suffix" : "" }, { "dropping-particle" : "", "family" : "Hennemann", "given" : "Georg", "non-dropping-particle" : "", "parse-names" : false, "suffix" : "" }, { "dropping-particle" : "", "family" : "Visser", "given" : "Theo J.", "non-dropping-particle" : "", "parse-names" : false, "suffix" : "" } ], "container-title" : "Endocrinology", "id" : "ITEM-2", "issue" : "10", "issued" : { "date-parts" : [ [ "2001", "10" ] ] }, "page" : "4339-4348", "title" : "Thyroid Hormone Transport by the Heterodimeric Human System L Amino Acid Transporter", "type" : "article-journal", "volume" : "142" }, "uris" : [ "http://www.mendeley.com/documents/?uuid=9e4f2373-b9ed-4f84-9c3e-c66f3233b5d1" ] } ], "mendeley" : { "formattedCitation" : "[27, 28]", "plainTextFormattedCitation" : "[27, 28]", "previouslyFormattedCitation" : "[27, 28]"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[27, 28]</w:t>
      </w:r>
      <w:r w:rsidRPr="002E0600">
        <w:rPr>
          <w:color w:val="000000" w:themeColor="text1"/>
          <w:lang w:val="en-US"/>
        </w:rPr>
        <w:fldChar w:fldCharType="end"/>
      </w:r>
      <w:r w:rsidRPr="002E0600">
        <w:rPr>
          <w:color w:val="000000" w:themeColor="text1"/>
          <w:lang w:val="en-US"/>
        </w:rPr>
        <w:t xml:space="preserve">. They carry neutral amino acids inside the cell. LAT1 (encoded by SLC7A5) and LAT2 (encoded by SLC7A8) </w:t>
      </w:r>
      <w:r w:rsidR="00C427AC" w:rsidRPr="002E0600">
        <w:rPr>
          <w:color w:val="000000" w:themeColor="text1"/>
          <w:lang w:val="en-US"/>
        </w:rPr>
        <w:t>a</w:t>
      </w:r>
      <w:r w:rsidRPr="002E0600">
        <w:rPr>
          <w:color w:val="000000" w:themeColor="text1"/>
          <w:lang w:val="en-US"/>
        </w:rPr>
        <w:t>re involved in the transport of TH</w:t>
      </w:r>
      <w:r w:rsidR="00D47D2D">
        <w:rPr>
          <w:color w:val="000000" w:themeColor="text1"/>
          <w:lang w:val="en-US"/>
        </w:rPr>
        <w:t>s</w:t>
      </w:r>
      <w:r w:rsidR="002550F6" w:rsidRPr="002E0600">
        <w:rPr>
          <w:color w:val="000000" w:themeColor="text1"/>
          <w:lang w:val="en-US"/>
        </w:rPr>
        <w:t xml:space="preserve">, and </w:t>
      </w:r>
      <w:r w:rsidRPr="002E0600">
        <w:rPr>
          <w:color w:val="000000" w:themeColor="text1"/>
          <w:lang w:val="en-US"/>
        </w:rPr>
        <w:t xml:space="preserve">LAT1 </w:t>
      </w:r>
      <w:r w:rsidR="002550F6" w:rsidRPr="002E0600">
        <w:rPr>
          <w:color w:val="000000" w:themeColor="text1"/>
          <w:lang w:val="en-US"/>
        </w:rPr>
        <w:t xml:space="preserve">has a higher affinity than LAT2 for </w:t>
      </w:r>
      <w:r w:rsidRPr="002E0600">
        <w:rPr>
          <w:color w:val="000000" w:themeColor="text1"/>
          <w:lang w:val="en-US"/>
        </w:rPr>
        <w:t>T</w:t>
      </w:r>
      <w:r w:rsidRPr="00D47D2D">
        <w:rPr>
          <w:color w:val="000000" w:themeColor="text1"/>
          <w:vertAlign w:val="subscript"/>
          <w:lang w:val="en-US"/>
        </w:rPr>
        <w:t>3</w:t>
      </w:r>
      <w:r w:rsidRPr="002E0600">
        <w:rPr>
          <w:color w:val="000000" w:themeColor="text1"/>
          <w:lang w:val="en-US"/>
        </w:rPr>
        <w:t xml:space="preserve"> </w:t>
      </w:r>
      <w:r w:rsidRPr="002E0600">
        <w:rPr>
          <w:color w:val="000000" w:themeColor="text1"/>
          <w:lang w:val="en-US"/>
        </w:rPr>
        <w:fldChar w:fldCharType="begin" w:fldLock="1"/>
      </w:r>
      <w:r w:rsidR="000B2030">
        <w:rPr>
          <w:color w:val="000000" w:themeColor="text1"/>
          <w:lang w:val="en-US"/>
        </w:rPr>
        <w:instrText>ADDIN CSL_CITATION { "citationItems" : [ { "id" : "ITEM-1", "itemData" : { "ISSN" : "1347-8613", "PMID" : "19075510", "abstract" : "System L (SL), a basolateral amino acid transporter, transports large neutral amino acids (LNAAs) in a Na(+)-independent manner. Previously, we identified two isoforms of transporters: L-type amino acid transporter 1 (LAT1) and 2 (LAT2) and revealed their distinct substrate selectivity and transport properties. In this study, to establish more stable human LAT1 (hLAT1) and LAT2 (hLAT2) in vitro assay systems, we established mouse cell lines stably expressing hLAT1 (S2-LAT1) and hLAT2 (S2-LAT2). Real-time quantitative RT-PCR analysis revealed that S2-LAT1 and S2-LAT2 cells express hLAT1 and hLAT2 mRNAs at 20 - 1000-fold higher levels than those of endogenous mouse Lat1 and Lat2. S2-LAT1 and S2-LAT2 mediated [(14)C]L-leucine transport properties were measured and corresponded to results observed via Xenopus oocytes. Using these cells, the data demonstrate that hLAT1 and hLAT2 exhibit different characters in the acceptance of alpha-methyl amino acids and amino acid-related compounds with bulky side chains such as thyroid hormones and melphalan. S2-LAT1 and S2-LAT2 cells are expected to facilitate hLAT1 and hLAT2 substrate recognition research and contribute to drug development by providing an efficient assay system to screen for chemical compounds that interact with hLAT1 and hLAT2.", "author" : [ { "dropping-particle" : "", "family" : "Morimoto", "given" : "Emiko", "non-dropping-particle" : "", "parse-names" : false, "suffix" : "" }, { "dropping-particle" : "", "family" : "Kanai", "given" : "Yoshikatsu", "non-dropping-particle" : "", "parse-names" : false, "suffix" : "" }, { "dropping-particle" : "", "family" : "Kim", "given" : "Do Kyung", "non-dropping-particle" : "", "parse-names" : false, "suffix" : "" }, { "dropping-particle" : "", "family" : "Chairoungdua", "given" : "Arthit", "non-dropping-particle" : "", "parse-names" : false, "suffix" : "" }, { "dropping-particle" : "", "family" : "Choi", "given" : "Hye Won", "non-dropping-particle" : "", "parse-names" : false, "suffix" : "" }, { "dropping-particle" : "", "family" : "Wempe", "given" : "Michael F", "non-dropping-particle" : "", "parse-names" : false, "suffix" : "" }, { "dropping-particle" : "", "family" : "Anzai", "given" : "Naohiko", "non-dropping-particle" : "", "parse-names" : false, "suffix" : "" }, { "dropping-particle" : "", "family" : "Endou", "given" : "Hitoshi", "non-dropping-particle" : "", "parse-names" : false, "suffix" : "" } ], "container-title" : "Journal of pharmacological sciences", "id" : "ITEM-1", "issue" : "4", "issued" : { "date-parts" : [ [ "2008", "12" ] ] }, "page" : "505-16", "title" : "Establishment and characterization of mammalian cell lines stably expressing human L-type amino acid transporters.", "type" : "article-journal", "volume" : "108" }, "uris" : [ "http://www.mendeley.com/documents/?uuid=9df7ace1-af21-48c5-b9af-d8c4d33d05b0" ] } ], "mendeley" : { "formattedCitation" : "[29]", "plainTextFormattedCitation" : "[29]", "previouslyFormattedCitation" : "[29]"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[29]</w:t>
      </w:r>
      <w:r w:rsidRPr="002E0600">
        <w:rPr>
          <w:color w:val="000000" w:themeColor="text1"/>
          <w:lang w:val="en-US"/>
        </w:rPr>
        <w:fldChar w:fldCharType="end"/>
      </w:r>
      <w:r w:rsidRPr="002E0600">
        <w:rPr>
          <w:color w:val="000000" w:themeColor="text1"/>
          <w:lang w:val="en-US"/>
        </w:rPr>
        <w:t xml:space="preserve">. </w:t>
      </w:r>
    </w:p>
    <w:p w:rsidR="00E010BC" w:rsidRPr="002E0600" w:rsidRDefault="00A850E7" w:rsidP="00E010BC">
      <w:pPr>
        <w:ind w:firstLine="708"/>
        <w:jc w:val="both"/>
        <w:rPr>
          <w:color w:val="000000" w:themeColor="text1"/>
          <w:lang w:val="en-US"/>
        </w:rPr>
      </w:pPr>
      <w:r w:rsidRPr="002E0600">
        <w:rPr>
          <w:color w:val="000000" w:themeColor="text1"/>
          <w:lang w:val="en-US"/>
        </w:rPr>
        <w:t xml:space="preserve">OATPs are 12-transmembrane-domain proteins, </w:t>
      </w:r>
      <w:r w:rsidR="00E010BC" w:rsidRPr="002E0600">
        <w:rPr>
          <w:color w:val="000000" w:themeColor="text1"/>
          <w:lang w:val="en-US"/>
        </w:rPr>
        <w:t xml:space="preserve">involved in transport of amphipatic organic compounds like steroids, bile salts, drugs and anionic olygopeptides </w:t>
      </w:r>
      <w:r w:rsidR="00E010BC" w:rsidRPr="002E0600">
        <w:rPr>
          <w:color w:val="000000" w:themeColor="text1"/>
          <w:lang w:val="en-US"/>
        </w:rPr>
        <w:fldChar w:fldCharType="begin" w:fldLock="1"/>
      </w:r>
      <w:r w:rsidR="000B2030">
        <w:rPr>
          <w:color w:val="000000" w:themeColor="text1"/>
          <w:lang w:val="en-US"/>
        </w:rPr>
        <w:instrText>ADDIN CSL_CITATION { "citationItems" : [ { "id" : "ITEM-1", "itemData" : { "ISSN" : "0006-3002", "PMID" : "12507753", "abstract" : "Organic anion transporting polypeptides (Oatps/OATPs) form a growing gene superfamily and mediate transport of a wide spectrum of amphipathic organic solutes. Different Oatps/OATPs have partially overlapping and partially distinct substrate preferences for organic solutes such as bile salts, steroid conjugates, thyroid hormones, anionic oligopeptides, drugs, toxins and other xenobiotics. While some Oatps/OATPs are preferentially or even selectively expressed in one tissue such as the liver, others are expressed in multiple organs including the blood-brain barrier (BBB), choroid plexus, lung, heart, intestine, kidney, placenta and testis. This review summarizes the actual state of the rapidly expanding OATP superfamily and covers the structural properties, the genomic classification, the phylogenetic relationships and the functional transport characteristics. In addition, we propose a new species independent and open ended nomenclature and classification system, which is based on divergent evolution and agrees with the guidelines of the Human Genome Nomenclature Committee.", "author" : [ { "dropping-particle" : "", "family" : "Hagenbuch", "given" : "B", "non-dropping-particle" : "", "parse-names" : false, "suffix" : "" }, { "dropping-particle" : "", "family" : "Meier", "given" : "P J", "non-dropping-particle" : "", "parse-names" : false, "suffix" : "" } ], "container-title" : "Biochimica et biophysica acta", "id" : "ITEM-1", "issue" : "1", "issued" : { "date-parts" : [ [ "2003", "1", "10" ] ] }, "page" : "1-18", "title" : "The superfamily of organic anion transporting polypeptides.", "type" : "article-journal", "volume" : "1609" }, "uris" : [ "http://www.mendeley.com/documents/?uuid=43e3c22b-24ab-45a3-99de-86ff005932fc" ] }, { "id" : "ITEM-2", "itemData" : { "DOI" : "10.1007/s00424-003-1168-y", "ISSN" : "0031-6768", "PMID" : "14579113", "abstract" : "The organic anion transporting polypeptides (rodents: Oatps, human: OATPs) form a superfamily of sodium-independent transport systems that mediate the transmembrane transport of a wide range of amphipathic endogenous and exogenous organic compounds. Since the traditional SLC21 gene classification does not permit an unequivocal and species-independent identification of genes and gene products, all Oatps/OATPs are newly classified within the OATP/ SLCO superfamily and subdivided into families (&gt;/=40% amino acid sequence identity), subfamilies (&gt;/=60% amino acid sequence identity) and individual genes and gene products according to their phylogenetic relationships and chronology of identification. Implementation of this new classification and nomenclature system occurs in agreement with the HUGO Gene Nomenclature Committee (HGNC). Among 52 members of the OATP/ SLCO superfamily, 36 members have been identified so far in humans, rat and mouse. The latter are clustered within 6 (out of 12) families (OATP1-OATP6) and 13 subfamilies. Oatps/OATPs represent 12 transmembrane domain proteins and contain the superfamily signature D-X-RW-(I,V)-GAWW-X-G-(F,L)-L. Although species divergence, multispecificity and wide tissue distribution are common characteristics of many Oatps/OATPs, some members of the OATP/ SLCO superfamily are highly conserved during evolution, have a high substrate specificity and exhibit unique cellular expression in distinct organs. Hence, while Oatps/OATPs with broad substrate specificity appear to play an important role in the bioavailability, distribution and excretion of numerous exogenous amphipathic organic anionic compounds, Oatps/OATPs with a narrow spectrum of transport substrates may exhibit more specific physiological functions in distinct organs.", "author" : [ { "dropping-particle" : "", "family" : "Hagenbuch", "given" : "Bruno", "non-dropping-particle" : "", "parse-names" : false, "suffix" : "" }, { "dropping-particle" : "", "family" : "Meier", "given" : "Peter J.", "non-dropping-particle" : "", "parse-names" : false, "suffix" : "" } ], "container-title" : "Pfl\ufffdgers Archiv European Journal of Physiology", "id" : "ITEM-2", "issue" : "5", "issued" : { "date-parts" : [ [ "2004", "2", "1" ] ] }, "page" : "653-665", "title" : "Organic anion transporting polypeptides of the OATP/ SLC21 family: phylogenetic classification as OATP/ SLCO superfamily, new nomenclature and molecular/functional properties", "type" : "article-journal", "volume" : "447" }, "uris" : [ "http://www.mendeley.com/documents/?uuid=c9ad3527-e1db-4b9b-a4a4-36309f71dc90" ] } ], "mendeley" : { "formattedCitation" : "[21, 30]", "plainTextFormattedCitation" : "[21, 30]", "previouslyFormattedCitation" : "[21, 30]" }, "properties" : { "noteIndex" : 0 }, "schema" : "https://github.com/citation-style-language/schema/raw/master/csl-citation.json" }</w:instrText>
      </w:r>
      <w:r w:rsidR="00E010BC" w:rsidRPr="002E0600">
        <w:rPr>
          <w:color w:val="000000" w:themeColor="text1"/>
          <w:lang w:val="en-US"/>
        </w:rPr>
        <w:fldChar w:fldCharType="separate"/>
      </w:r>
      <w:r w:rsidR="000B2030" w:rsidRPr="000B2030">
        <w:rPr>
          <w:noProof/>
          <w:color w:val="000000" w:themeColor="text1"/>
          <w:lang w:val="en-US"/>
        </w:rPr>
        <w:t>[21, 30]</w:t>
      </w:r>
      <w:r w:rsidR="00E010BC" w:rsidRPr="002E0600">
        <w:rPr>
          <w:color w:val="000000" w:themeColor="text1"/>
          <w:lang w:val="en-US"/>
        </w:rPr>
        <w:fldChar w:fldCharType="end"/>
      </w:r>
      <w:r w:rsidR="00E010BC" w:rsidRPr="002E0600">
        <w:rPr>
          <w:color w:val="000000" w:themeColor="text1"/>
          <w:lang w:val="en-US"/>
        </w:rPr>
        <w:t xml:space="preserve">. Oatp1c1, Oatp1a4, Oatp3a1, Oatp2b1 are </w:t>
      </w:r>
      <w:r w:rsidR="00865412" w:rsidRPr="002E0600">
        <w:rPr>
          <w:color w:val="000000" w:themeColor="text1"/>
          <w:lang w:val="en-US"/>
        </w:rPr>
        <w:t>able to</w:t>
      </w:r>
      <w:r w:rsidR="00E010BC" w:rsidRPr="002E0600">
        <w:rPr>
          <w:color w:val="000000" w:themeColor="text1"/>
          <w:lang w:val="en-US"/>
        </w:rPr>
        <w:t xml:space="preserve"> transport</w:t>
      </w:r>
      <w:r w:rsidR="00865412" w:rsidRPr="002E0600">
        <w:rPr>
          <w:color w:val="000000" w:themeColor="text1"/>
          <w:lang w:val="en-US"/>
        </w:rPr>
        <w:t xml:space="preserve"> THs</w:t>
      </w:r>
      <w:r w:rsidR="00E010BC" w:rsidRPr="002E0600">
        <w:rPr>
          <w:color w:val="000000" w:themeColor="text1"/>
          <w:lang w:val="en-US"/>
        </w:rPr>
        <w:t>. All of the</w:t>
      </w:r>
      <w:r w:rsidRPr="002E0600">
        <w:rPr>
          <w:color w:val="000000" w:themeColor="text1"/>
          <w:lang w:val="en-US"/>
        </w:rPr>
        <w:t>m</w:t>
      </w:r>
      <w:r w:rsidR="00E010BC" w:rsidRPr="002E0600">
        <w:rPr>
          <w:color w:val="000000" w:themeColor="text1"/>
          <w:lang w:val="en-US"/>
        </w:rPr>
        <w:t xml:space="preserve"> transport T</w:t>
      </w:r>
      <w:r w:rsidR="00E010BC" w:rsidRPr="00992EFC">
        <w:rPr>
          <w:color w:val="000000" w:themeColor="text1"/>
          <w:vertAlign w:val="subscript"/>
          <w:lang w:val="en-US"/>
        </w:rPr>
        <w:t>4</w:t>
      </w:r>
      <w:r w:rsidR="00FA3D32" w:rsidRPr="002E0600">
        <w:rPr>
          <w:color w:val="000000" w:themeColor="text1"/>
          <w:lang w:val="en-US"/>
        </w:rPr>
        <w:t xml:space="preserve"> </w:t>
      </w:r>
      <w:r w:rsidR="00E010BC" w:rsidRPr="002E0600">
        <w:rPr>
          <w:color w:val="000000" w:themeColor="text1"/>
          <w:lang w:val="en-US"/>
        </w:rPr>
        <w:fldChar w:fldCharType="begin" w:fldLock="1"/>
      </w:r>
      <w:r w:rsidR="000B2030">
        <w:rPr>
          <w:color w:val="000000" w:themeColor="text1"/>
          <w:lang w:val="en-US"/>
        </w:rPr>
        <w:instrText>ADDIN CSL_CITATION { "citationItems" : [ { "id" : "ITEM-1", "itemData" : { "DOI" : "10.1152/ajpcell.00597.2005", "ISSN" : "0363-6143", "PMID" : "16971491", "abstract" : "In the present study we isolated two splice variants of organic anion transporting polypeptide 3A1 (OATP3A1_v1 and OATP3A1_v2) from human brain. OATP3A1_v2 lacks 18 amino acids (aa) at the COOH-terminal end (692 aa) but is otherwise similar in sequence to OATP3A1_v1 (710 aa). OATP3A1_v1 exhibits a wide tissue distribution, with expression in testis, various brain regions, heart, lung, spleen, peripheral blood leukocytes, and thyroid gland, whereas OATP3A1_v2 is predominantly expressed in testis and brain. On the cellular and subcellular levels OATP3A1_v1 could be immunolocalized in testicular germ cells, the basolateral plasma membrane of choroid plexus epithelial cells, and neuroglial cells of the gray matter of human frontal cortex. Immunolocalization of OATP3A1_v2 included Sertoli cells in testis, apical and/or subapical membranes in choroid plexus epithelial cells, and neurons (cell bodies and axons) of the gray and white matter of human frontal cortex. The rodent ortholog Oatp3a1 was also widely distributed in rat brain, and its localization included somatoneurons as well as astroglial cells. Transport studies in cRNA-injected Xenopus laevis oocytes and in stably transfected Chinese hamster ovary FlpIn cells revealed a similar broad substrate specificity for both splice variants. Transported substrates include prostaglandin (PG)E(1) and PGE(2), thyroxine, and the cyclic oligopeptides BQ-123 (endothelin receptor antagonist) and vasopressin. These studies provide further evidence for the involvement of OATPs in oligopeptide transport. They specifically suggest that OATP3A1 variants might be involved in the regulation of extracellular vasopressin concentration in human brain and thus might influence the neuromodulation of neurotransmission by cerebral neuropeptides such as vasopressin.", "author" : [ { "dropping-particle" : "", "family" : "Huber", "given" : "Robert D", "non-dropping-particle" : "", "parse-names" : false, "suffix" : "" }, { "dropping-particle" : "", "family" : "Gao", "given" : "Bo", "non-dropping-particle" : "", "parse-names" : false, "suffix" : "" }, { "dropping-particle" : "", "family" : "Sidler Pf\u00e4ndler", "given" : "Marguerite-Anne", "non-dropping-particle" : "", "parse-names" : false, "suffix" : "" }, { "dropping-particle" : "", "family" : "Zhang-Fu", "given" : "Wenting", "non-dropping-particle" : "", "parse-names" : false, "suffix" : "" }, { "dropping-particle" : "", "family" : "Leuthold", "given" : "Simone", "non-dropping-particle" : "", "parse-names" : false, "suffix" : "" }, { "dropping-particle" : "", "family" : "Hagenbuch", "given" : "Bruno", "non-dropping-particle" : "", "parse-names" : false, "suffix" : "" }, { "dropping-particle" : "", "family" : "Folkers", "given" : "Gerd", "non-dropping-particle" : "", "parse-names" : false, "suffix" : "" }, { "dropping-particle" : "", "family" : "Meier", "given" : "Peter J", "non-dropping-particle" : "", "parse-names" : false, "suffix" : "" }, { "dropping-particle" : "", "family" : "Stieger", "given" : "Bruno", "non-dropping-particle" : "", "parse-names" : false, "suffix" : "" } ], "container-title" : "American journal of physiology. Cell physiology", "id" : "ITEM-1", "issue" : "2", "issued" : { "date-parts" : [ [ "2007", "3" ] ] }, "page" : "C795-806", "title" : "Characterization of two splice variants of human organic anion transporting polypeptide 3A1 isolated from human brain.", "type" : "article-journal", "volume" : "292" }, "uris" : [ "http://www.mendeley.com/documents/?uuid=830c8e02-b647-4737-9a76-45438f669e8f" ] }, { "id" : "ITEM-2", "itemData" : { "DOI" : "10.1523/JNEUROSCI.1860-14.2014", "ISSN" : "1529-2401", "PMID" : "25186741", "abstract" : "The major cell classes of the brain differ in their developmental processes, metabolism, signaling, and function. To better understand the functions and interactions of the cell types that comprise these classes, we acutely purified representative populations of neurons, astrocytes, oligodendrocyte precursor cells, newly formed oligodendrocytes, myelinating oligodendrocytes, microglia, endothelial cells, and pericytes from mouse cerebral cortex. We generated a transcriptome database for these eight cell types by RNA sequencing and used a sensitive algorithm to detect alternative splicing events in each cell type. Bioinformatic analyses identified thousands of new cell type-enriched genes and splicing isoforms that will provide novel markers for cell identification, tools for genetic manipulation, and insights into the biology of the brain. For example, our data provide clues as to how neurons and astrocytes differ in their ability to dynamically regulate glycolytic flux and lactate generation attributable to unique splicing of PKM2, the gene encoding the glycolytic enzyme pyruvate kinase. This dataset will provide a powerful new resource for understanding the development and function of the brain. To ensure the widespread distribution of these datasets, we have created a user-friendly website (http://web.stanford.edu/group/barres_lab/brain_rnaseq.html) that provides a platform for analyzing and comparing transciption and alternative splicing profiles for various cell classes in the brain.", "author" : [ { "dropping-particle" : "", "family" : "Zhang", "given" : "Ye", "non-dropping-particle" : "", "parse-names" : false, "suffix" : "" }, { "dropping-particle" : "", "family" : "Chen", "given" : "Kenian", "non-dropping-particle" : "", "parse-names" : false, "suffix" : "" }, { "dropping-particle" : "", "family" : "Sloan", "given" : "Steven A", "non-dropping-particle" : "", "parse-names" : false, "suffix" : "" }, { "dropping-particle" : "", "family" : "Bennett", "given" : "Mariko L", "non-dropping-particle" : "", "parse-names" : false, "suffix" : "" }, { "dropping-particle" : "", "family" : "Scholze", "given" : "Anja R", "non-dropping-particle" : "", "parse-names" : false, "suffix" : "" }, { "dropping-particle" : "", "family" : "O'Keeffe", "given" : "Sean", "non-dropping-particle" : "", "parse-names" : false, "suffix" : "" }, { "dropping-particle" : "", "family" : "Phatnani", "given" : "Hemali P", "non-dropping-particle" : "", "parse-names" : false, "suffix" : "" }, { "dropping-particle" : "", "family" : "Guarnieri", "given" : "Paolo", "non-dropping-particle" : "", "parse-names" : false, "suffix" : "" }, { "dropping-particle" : "", "family" : "Caneda", "given" : "Christine", "non-dropping-particle" : "", "parse-names" : false, "suffix" : "" }, { "dropping-particle" : "", "family" : "Ruderisch", "given" : "Nadine", "non-dropping-particle" : "", "parse-names" : false, "suffix" : "" }, { "dropping-particle" : "", "family" : "Deng", "given" : "Shuyun", "non-dropping-particle" : "", "parse-names" : false, "suffix" : "" }, { "dropping-particle" : "", "family" : "Liddelow", "given" : "Shane A", "non-dropping-particle" : "", "parse-names" : false, "suffix" : "" }, { "dropping-particle" : "", "family" : "Zhang", "given" : "Chaolin", "non-dropping-particle" : "", "parse-names" : false, "suffix" : "" }, { "dropping-particle" : "", "family" : "Daneman", "given" : "Richard", "non-dropping-particle" : "", "parse-names" : false, "suffix" : "" }, { "dropping-particle" : "", "family" : "Maniatis", "given" : "Tom", "non-dropping-particle" : "", "parse-names" : false, "suffix" : "" }, { "dropping-particle" : "", "family" : "Barres", "given" : "Ben A", "non-dropping-particle" : "", "parse-names" : false, "suffix" : "" }, { "dropping-particle" : "", "family" : "Wu", "given" : "Jia Qian", "non-dropping-particle" : "", "parse-names" : false, "suffix" : "" } ], "container-title" : "The Journal of neuroscience : the official journal of the Society for Neuroscience", "id" : "ITEM-2", "issue" : "36", "issued" : { "date-parts" : [ [ "2014", "9", "3" ] ] }, "page" : "11929-47", "title" : "An RNA-Sequencing Transcriptome and Splicing Database of Glia, Neurons, and Vascular Cells of the Cerebral Cortex.", "type" : "article-journal", "volume" : "34" }, "uris" : [ "http://www.mendeley.com/documents/?uuid=ec274889-9875-4743-bfb4-81408b2526a0" ] }, { "id" : "ITEM-3", "itemData" : { "DOI" : "10.1152/ajpcell.00436.2008", "ISSN" : "0363-6143", "PMID" : "19129463", "abstract" : "Organic anion transporting polypeptides (humans OATPs, rodents Oatps) are expressed in most mammalian tissues and mediate cellular uptake of a wide variety of amphipathic organic compounds such as bile salts, steroid conjugates, oligopeptides, and a large list of drugs, probably by acting as anion exchangers. In the present study we aimed to investigate the role of the extracellular pH on the transport activity of nine human and four rat OATPs/Oatps. Furthermore, we aimed to test the concept that OATP/Oatp transport activity is accompanied by extrusion of bicarbonate. By using amphibian Xenopus laevis oocytes expressing OATPs/Oatps and mammalian cell lines stably transfected with OATPs/Oatps, we could demonstrate that in all OATPs/Oatps investigated, with the exception of OATP1C1, a low extracellular pH stimulated transport activity. This stimulation was accompanied by an increased substrate affinity as evidenced by lower apparent Michaelis-Menten constant values. OATP1C1 is lacking a highly conserved histidine in the third transmembrane domain, which was shown by site-directed mutagenesis to be critically involved in the pH dependency of OATPs/Oatps. Using online intracellular pH measurements in OATP/Oatp-transfected Chinese Hamster Ovary (CHO)-K1 cells, we could demonstrate the presence of a 4,4'-diisothiocyanatostilbene-2,2'-disulfonic acid-sensitive chloride/bicarbonate exchanger in CHO-K1 cells and that OATP/Oatp-mediated substrate transport is paralleled by bicarbonate efflux. We conclude that the pH dependency of OATPs/Oatps may lead to a stimulation of substrate transport in an acidic microenvironment and that the OATP/Oatp-mediated substrate transport into cells is generally compensated or accompanied by bicarbonate efflux.", "author" : [ { "dropping-particle" : "", "family" : "Leuthold", "given" : "Simone", "non-dropping-particle" : "", "parse-names" : false, "suffix" : "" }, { "dropping-particle" : "", "family" : "Hagenbuch", "given" : "Bruno", "non-dropping-particle" : "", "parse-names" : false, "suffix" : "" }, { "dropping-particle" : "", "family" : "Mohebbi", "given" : "Nilufar", "non-dropping-particle" : "", "parse-names" : false, "suffix" : "" }, { "dropping-particle" : "", "family" : "Wagner", "given" : "Carsten A", "non-dropping-particle" : "", "parse-names" : false, "suffix" : "" }, { "dropping-particle" : "", "family" : "Meier", "given" : "Peter J", "non-dropping-particle" : "", "parse-names" : false, "suffix" : "" }, { "dropping-particle" : "", "family" : "Stieger", "given" : "Bruno", "non-dropping-particle" : "", "parse-names" : false, "suffix" : "" } ], "container-title" : "American journal of physiology. Cell physiology", "id" : "ITEM-3", "issue" : "3", "issued" : { "date-parts" : [ [ "2009", "3" ] ] }, "page" : "C570-82", "title" : "Mechanisms of pH-gradient driven transport mediated by organic anion polypeptide transporters.", "type" : "article-journal", "volume" : "296" }, "uris" : [ "http://www.mendeley.com/documents/?uuid=4cf77c38-2638-4f6a-bfe6-7d9bba94a93e" ] } ], "mendeley" : { "formattedCitation" : "[31\u201333]", "plainTextFormattedCitation" : "[31\u201333]", "previouslyFormattedCitation" : "[31\u201333]" }, "properties" : { "noteIndex" : 0 }, "schema" : "https://github.com/citation-style-language/schema/raw/master/csl-citation.json" }</w:instrText>
      </w:r>
      <w:r w:rsidR="00E010BC" w:rsidRPr="002E0600">
        <w:rPr>
          <w:color w:val="000000" w:themeColor="text1"/>
          <w:lang w:val="en-US"/>
        </w:rPr>
        <w:fldChar w:fldCharType="separate"/>
      </w:r>
      <w:r w:rsidR="000B2030" w:rsidRPr="000B2030">
        <w:rPr>
          <w:noProof/>
          <w:color w:val="000000" w:themeColor="text1"/>
          <w:lang w:val="en-US"/>
        </w:rPr>
        <w:t>[31–33]</w:t>
      </w:r>
      <w:r w:rsidR="00E010BC" w:rsidRPr="002E0600">
        <w:rPr>
          <w:color w:val="000000" w:themeColor="text1"/>
          <w:lang w:val="en-US"/>
        </w:rPr>
        <w:fldChar w:fldCharType="end"/>
      </w:r>
      <w:r w:rsidR="00FA3D32" w:rsidRPr="002E0600">
        <w:rPr>
          <w:color w:val="000000" w:themeColor="text1"/>
          <w:lang w:val="en-US"/>
        </w:rPr>
        <w:t>,</w:t>
      </w:r>
      <w:r w:rsidR="00E010BC" w:rsidRPr="002E0600">
        <w:rPr>
          <w:color w:val="000000" w:themeColor="text1"/>
          <w:lang w:val="en-US"/>
        </w:rPr>
        <w:t xml:space="preserve"> Oatp1a4 also transports T</w:t>
      </w:r>
      <w:r w:rsidR="00E010BC" w:rsidRPr="00992EFC">
        <w:rPr>
          <w:color w:val="000000" w:themeColor="text1"/>
          <w:vertAlign w:val="subscript"/>
          <w:lang w:val="en-US"/>
        </w:rPr>
        <w:t>3</w:t>
      </w:r>
      <w:r w:rsidR="00FA3D32" w:rsidRPr="002E0600">
        <w:rPr>
          <w:color w:val="000000" w:themeColor="text1"/>
          <w:lang w:val="en-US"/>
        </w:rPr>
        <w:t xml:space="preserve"> </w:t>
      </w:r>
      <w:r w:rsidR="00E010BC" w:rsidRPr="002E0600">
        <w:rPr>
          <w:color w:val="000000" w:themeColor="text1"/>
          <w:lang w:val="en-US"/>
        </w:rPr>
        <w:fldChar w:fldCharType="begin" w:fldLock="1"/>
      </w:r>
      <w:r w:rsidR="000B2030">
        <w:rPr>
          <w:color w:val="000000" w:themeColor="text1"/>
          <w:lang w:val="en-US"/>
        </w:rPr>
        <w:instrText>ADDIN CSL_CITATION { "citationItems" : [ { "id" : "ITEM-1", "itemData" : { "ISSN" : "0021-9258", "PMID" : "9712861", "abstract" : "Two complementary DNAs for the organic anion transporter subtypes oatp2 and oatp3, which transport thyroid hormones as well as taurocholate, were isolated from a rat retina cDNA library. The sequence of oatp2 is identical to that recently reported (No\u00e9, B., Hagenbuch, B., Stieger, B., and Meier, P. J. (1997) Proc. Natl. Acad. Sci. U. S. A. 94, 10346-10350), whereas the sequence of oatp3 is novel. oatp3 consists of 670 amino acid residues and exhibits a structural architecture common to the organic anion transporter family, possessing the 12 putative membrane-spanning segments. Oocytes injected with oatp2 and oatp3 cRNAs showed taurocholate uptake in a saturable manner. The oatp2 and oatp3 cRNA-injected oocytes also showed significant uptake of both thyroxine and triiodothyronine. Northern blot and in situ analyses showed that the oatp2 mRNA was widely expressed in neuronal cells of the central nervous system, especially in the hippocampus, cerebellum, and choroid plexus as well as in the retina and liver. The oatp3 mRNA was highly expressed in the kidney and moderately abundant in the retina. This suggests that oatp2 and oatp3 are multifunctional transporters involved in the transport of thyroid hormones in the brain, retina, liver, and kidney.", "author" : [ { "dropping-particle" : "", "family" : "Abe", "given" : "T", "non-dropping-particle" : "", "parse-names" : false, "suffix" : "" }, { "dropping-particle" : "", "family" : "Kakyo", "given" : "M", "non-dropping-particle" : "", "parse-names" : false, "suffix" : "" }, { "dropping-particle" : "", "family" : "Sakagami", "given" : "H", "non-dropping-particle" : "", "parse-names" : false, "suffix" : "" }, { "dropping-particle" : "", "family" : "Tokui", "given" : "T", "non-dropping-particle" : "", "parse-names" : false, "suffix" : "" }, { "dropping-particle" : "", "family" : "Nishio", "given" : "T", "non-dropping-particle" : "", "parse-names" : false, "suffix" : "" }, { "dropping-particle" : "", "family" : "Tanemoto", "given" : "M", "non-dropping-particle" : "", "parse-names" : false, "suffix" : "" }, { "dropping-particle" : "", "family" : "Nomura", "given" : "H", "non-dropping-particle" : "", "parse-names" : false, "suffix" : "" }, { "dropping-particle" : "", "family" : "Hebert", "given" : "S C", "non-dropping-particle" : "", "parse-names" : false, "suffix" : "" }, { "dropping-particle" : "", "family" : "Matsuno", "given" : "S", "non-dropping-particle" : "", "parse-names" : false, "suffix" : "" }, { "dropping-particle" : "", "family" : "Kondo", "given" : "H", "non-dropping-particle" : "", "parse-names" : false, "suffix" : "" }, { "dropping-particle" : "", "family" : "Yawo", "given" : "H", "non-dropping-particle" : "", "parse-names" : false, "suffix" : "" } ], "container-title" : "The Journal of biological chemistry", "id" : "ITEM-1", "issue" : "35", "issued" : { "date-parts" : [ [ "1998", "8", "28" ] ] }, "page" : "22395-401", "title" : "Molecular characterization and tissue distribution of a new organic anion transporter subtype (oatp3) that transports thyroid hormones and taurocholate and comparison with oatp2.", "type" : "article-journal", "volume" : "273" }, "uris" : [ "http://www.mendeley.com/documents/?uuid=5b958b6e-cfa4-4152-9c56-cfe0f795b733" ] }, { "id" : "ITEM-2", "itemData" : { "DOI" : "10.1210/me.2010-0095", "ISSN" : "1944-9917", "PMID" : "20660303", "abstract" : "The effects of thyroid hormone (TH) on development and metabolism are exerted at the cellular level. Metabolism and action of TH take place intracellularly, which require transport of the hormone across the plasma membrane. This process is mediated by TH transporter proteins. Many TH transporters have been identified at the molecular level, although a few are classified as specific TH transporters, including monocarboxylate transporter (MCT)8, MCT10, and organic anion-transporting polypeptide 1C1. The importance of TH transporters for physiology has been illustrated dramatically by the causative role of MCT8 mutations in males with psychomotor retardation and abnormal serum TH concentrations. Although Mct8 knockout animals have provided insight in the mechanisms underlying parts of the endocrine phenotype, they lack obvious neurological abnormalities. Thus, the pathogenesis of the neurological abnormalities in males with MCT8 mutations is not fully understood. The prospects of identifying other transporters and transporter-based syndromes promise an exciting future in the TH transporter field.", "author" : [ { "dropping-particle" : "", "family" : "Visser", "given" : "W Edward", "non-dropping-particle" : "", "parse-names" : false, "suffix" : "" }, { "dropping-particle" : "", "family" : "Friesema", "given" : "Edith C H", "non-dropping-particle" : "", "parse-names" : false, "suffix" : "" }, { "dropping-particle" : "", "family" : "Visser", "given" : "Theo J", "non-dropping-particle" : "", "parse-names" : false, "suffix" : "" } ], "container-title" : "Molecular endocrinology (Baltimore, Md.)", "id" : "ITEM-2", "issue" : "1", "issued" : { "date-parts" : [ [ "2011", "1" ] ] }, "page" : "1-14", "title" : "Minireview: thyroid hormone transporters: the knowns and the unknowns.", "type" : "article-journal", "volume" : "25" }, "uris" : [ "http://www.mendeley.com/documents/?uuid=c285df47-b206-4d05-9b70-8603c126e167" ] } ], "mendeley" : { "formattedCitation" : "[26, 34]", "plainTextFormattedCitation" : "[26, 34]", "previouslyFormattedCitation" : "[26, 34]" }, "properties" : { "noteIndex" : 0 }, "schema" : "https://github.com/citation-style-language/schema/raw/master/csl-citation.json" }</w:instrText>
      </w:r>
      <w:r w:rsidR="00E010BC" w:rsidRPr="002E0600">
        <w:rPr>
          <w:color w:val="000000" w:themeColor="text1"/>
          <w:lang w:val="en-US"/>
        </w:rPr>
        <w:fldChar w:fldCharType="separate"/>
      </w:r>
      <w:r w:rsidR="000B2030" w:rsidRPr="000B2030">
        <w:rPr>
          <w:noProof/>
          <w:color w:val="000000" w:themeColor="text1"/>
          <w:lang w:val="en-US"/>
        </w:rPr>
        <w:t>[26, 34]</w:t>
      </w:r>
      <w:r w:rsidR="00E010BC" w:rsidRPr="002E0600">
        <w:rPr>
          <w:color w:val="000000" w:themeColor="text1"/>
          <w:lang w:val="en-US"/>
        </w:rPr>
        <w:fldChar w:fldCharType="end"/>
      </w:r>
      <w:r w:rsidR="00FA3D32" w:rsidRPr="002E0600">
        <w:rPr>
          <w:color w:val="000000" w:themeColor="text1"/>
          <w:lang w:val="en-US"/>
        </w:rPr>
        <w:t>, and</w:t>
      </w:r>
      <w:r w:rsidR="00E010BC" w:rsidRPr="002E0600">
        <w:rPr>
          <w:color w:val="000000" w:themeColor="text1"/>
          <w:lang w:val="en-US"/>
        </w:rPr>
        <w:t xml:space="preserve"> Oatp1c1 transports T</w:t>
      </w:r>
      <w:r w:rsidR="00E010BC" w:rsidRPr="00992EFC">
        <w:rPr>
          <w:color w:val="000000" w:themeColor="text1"/>
          <w:vertAlign w:val="subscript"/>
          <w:lang w:val="en-US"/>
        </w:rPr>
        <w:t>4</w:t>
      </w:r>
      <w:r w:rsidR="00E010BC" w:rsidRPr="002E0600">
        <w:rPr>
          <w:color w:val="000000" w:themeColor="text1"/>
          <w:lang w:val="en-US"/>
        </w:rPr>
        <w:t>, T</w:t>
      </w:r>
      <w:r w:rsidR="00E010BC" w:rsidRPr="00992EFC">
        <w:rPr>
          <w:color w:val="000000" w:themeColor="text1"/>
          <w:vertAlign w:val="subscript"/>
          <w:lang w:val="en-US"/>
        </w:rPr>
        <w:t>3</w:t>
      </w:r>
      <w:r w:rsidR="00E010BC" w:rsidRPr="002E0600">
        <w:rPr>
          <w:color w:val="000000" w:themeColor="text1"/>
          <w:lang w:val="en-US"/>
        </w:rPr>
        <w:t>, rT</w:t>
      </w:r>
      <w:r w:rsidR="00E010BC" w:rsidRPr="00992EFC">
        <w:rPr>
          <w:color w:val="000000" w:themeColor="text1"/>
          <w:vertAlign w:val="subscript"/>
          <w:lang w:val="en-US"/>
        </w:rPr>
        <w:t>3</w:t>
      </w:r>
      <w:r w:rsidR="00E010BC" w:rsidRPr="002E0600">
        <w:rPr>
          <w:color w:val="000000" w:themeColor="text1"/>
          <w:lang w:val="en-US"/>
        </w:rPr>
        <w:t xml:space="preserve"> and </w:t>
      </w:r>
      <w:r w:rsidR="00C427AC" w:rsidRPr="002E0600">
        <w:rPr>
          <w:color w:val="000000" w:themeColor="text1"/>
          <w:lang w:val="en-US"/>
        </w:rPr>
        <w:t>T</w:t>
      </w:r>
      <w:r w:rsidR="00C427AC" w:rsidRPr="00992EFC">
        <w:rPr>
          <w:color w:val="000000" w:themeColor="text1"/>
          <w:vertAlign w:val="subscript"/>
          <w:lang w:val="en-US"/>
        </w:rPr>
        <w:t>4</w:t>
      </w:r>
      <w:r w:rsidR="00C427AC" w:rsidRPr="002E0600">
        <w:rPr>
          <w:color w:val="000000" w:themeColor="text1"/>
          <w:lang w:val="en-US"/>
        </w:rPr>
        <w:t xml:space="preserve"> sulf</w:t>
      </w:r>
      <w:r w:rsidR="00E010BC" w:rsidRPr="002E0600">
        <w:rPr>
          <w:color w:val="000000" w:themeColor="text1"/>
          <w:lang w:val="en-US"/>
        </w:rPr>
        <w:t>ate</w:t>
      </w:r>
      <w:r w:rsidRPr="002E0600">
        <w:rPr>
          <w:color w:val="000000" w:themeColor="text1"/>
          <w:lang w:val="en-US"/>
        </w:rPr>
        <w:t xml:space="preserve"> </w:t>
      </w:r>
      <w:r w:rsidR="00E010BC" w:rsidRPr="002E0600">
        <w:rPr>
          <w:color w:val="000000" w:themeColor="text1"/>
          <w:lang w:val="en-US"/>
        </w:rPr>
        <w:fldChar w:fldCharType="begin" w:fldLock="1"/>
      </w:r>
      <w:r w:rsidR="000B2030">
        <w:rPr>
          <w:color w:val="000000" w:themeColor="text1"/>
          <w:lang w:val="en-US"/>
        </w:rPr>
        <w:instrText>ADDIN CSL_CITATION { "citationItems" : [ { "id" : "ITEM-1", "itemData" : { "DOI" : "10.1210/me.2010-0095", "ISSN" : "1944-9917", "PMID" : "20660303", "abstract" : "The effects of thyroid hormone (TH) on development and metabolism are exerted at the cellular level. Metabolism and action of TH take place intracellularly, which require transport of the hormone across the plasma membrane. This process is mediated by TH transporter proteins. Many TH transporters have been identified at the molecular level, although a few are classified as specific TH transporters, including monocarboxylate transporter (MCT)8, MCT10, and organic anion-transporting polypeptide 1C1. The importance of TH transporters for physiology has been illustrated dramatically by the causative role of MCT8 mutations in males with psychomotor retardation and abnormal serum TH concentrations. Although Mct8 knockout animals have provided insight in the mechanisms underlying parts of the endocrine phenotype, they lack obvious neurological abnormalities. Thus, the pathogenesis of the neurological abnormalities in males with MCT8 mutations is not fully understood. The prospects of identifying other transporters and transporter-based syndromes promise an exciting future in the TH transporter field.", "author" : [ { "dropping-particle" : "", "family" : "Visser", "given" : "W Edward", "non-dropping-particle" : "", "parse-names" : false, "suffix" : "" }, { "dropping-particle" : "", "family" : "Friesema", "given" : "Edith C H", "non-dropping-particle" : "", "parse-names" : false, "suffix" : "" }, { "dropping-particle" : "", "family" : "Visser", "given" : "Theo J", "non-dropping-particle" : "", "parse-names" : false, "suffix" : "" } ], "container-title" : "Molecular endocrinology (Baltimore, Md.)", "id" : "ITEM-1", "issue" : "1", "issued" : { "date-parts" : [ [ "2011", "1" ] ] }, "page" : "1-14", "title" : "Minireview: thyroid hormone transporters: the knowns and the unknowns.", "type" : "article-journal", "volume" : "25" }, "uris" : [ "http://www.mendeley.com/documents/?uuid=c285df47-b206-4d05-9b70-8603c126e167" ] } ], "mendeley" : { "formattedCitation" : "[26]", "plainTextFormattedCitation" : "[26]", "previouslyFormattedCitation" : "[26]" }, "properties" : { "noteIndex" : 0 }, "schema" : "https://github.com/citation-style-language/schema/raw/master/csl-citation.json" }</w:instrText>
      </w:r>
      <w:r w:rsidR="00E010BC" w:rsidRPr="002E0600">
        <w:rPr>
          <w:color w:val="000000" w:themeColor="text1"/>
          <w:lang w:val="en-US"/>
        </w:rPr>
        <w:fldChar w:fldCharType="separate"/>
      </w:r>
      <w:r w:rsidR="000B2030" w:rsidRPr="000B2030">
        <w:rPr>
          <w:noProof/>
          <w:color w:val="000000" w:themeColor="text1"/>
          <w:lang w:val="en-US"/>
        </w:rPr>
        <w:t>[26]</w:t>
      </w:r>
      <w:r w:rsidR="00E010BC" w:rsidRPr="002E0600">
        <w:rPr>
          <w:color w:val="000000" w:themeColor="text1"/>
          <w:lang w:val="en-US"/>
        </w:rPr>
        <w:fldChar w:fldCharType="end"/>
      </w:r>
      <w:r w:rsidR="00E010BC" w:rsidRPr="002E0600">
        <w:rPr>
          <w:color w:val="000000" w:themeColor="text1"/>
          <w:lang w:val="en-US"/>
        </w:rPr>
        <w:t>.</w:t>
      </w:r>
    </w:p>
    <w:p w:rsidR="00BE7A4B" w:rsidRPr="002E0600" w:rsidRDefault="00BE7A4B" w:rsidP="00BE7A4B">
      <w:pPr>
        <w:ind w:firstLine="708"/>
        <w:jc w:val="both"/>
        <w:rPr>
          <w:color w:val="000000" w:themeColor="text1"/>
          <w:lang w:val="en-US"/>
        </w:rPr>
      </w:pPr>
      <w:r w:rsidRPr="002E0600">
        <w:rPr>
          <w:color w:val="000000" w:themeColor="text1"/>
          <w:lang w:val="en-US"/>
        </w:rPr>
        <w:t xml:space="preserve">With regard to cardiomyocytes, most investigations </w:t>
      </w:r>
      <w:r w:rsidR="002550F6" w:rsidRPr="002E0600">
        <w:rPr>
          <w:color w:val="000000" w:themeColor="text1"/>
          <w:lang w:val="en-US"/>
        </w:rPr>
        <w:t>have been</w:t>
      </w:r>
      <w:r w:rsidRPr="002E0600">
        <w:rPr>
          <w:color w:val="000000" w:themeColor="text1"/>
          <w:lang w:val="en-US"/>
        </w:rPr>
        <w:t xml:space="preserve"> focused on mRNA or protein expression of specific TH transporters. As for other tissues, early studies in the ‘50s confirmed th</w:t>
      </w:r>
      <w:r w:rsidR="00C427AC" w:rsidRPr="002E0600">
        <w:rPr>
          <w:color w:val="000000" w:themeColor="text1"/>
          <w:lang w:val="en-US"/>
        </w:rPr>
        <w:t>at</w:t>
      </w:r>
      <w:r w:rsidRPr="002E0600">
        <w:rPr>
          <w:color w:val="000000" w:themeColor="text1"/>
          <w:lang w:val="en-US"/>
        </w:rPr>
        <w:t xml:space="preserve"> cardiomyocytes </w:t>
      </w:r>
      <w:r w:rsidR="00C427AC" w:rsidRPr="002E0600">
        <w:rPr>
          <w:color w:val="000000" w:themeColor="text1"/>
          <w:lang w:val="en-US"/>
        </w:rPr>
        <w:t>show</w:t>
      </w:r>
      <w:r w:rsidRPr="002E0600">
        <w:rPr>
          <w:color w:val="000000" w:themeColor="text1"/>
          <w:lang w:val="en-US"/>
        </w:rPr>
        <w:t xml:space="preserve"> energy- and Na</w:t>
      </w:r>
      <w:r w:rsidR="00992EFC" w:rsidRPr="00992EFC">
        <w:rPr>
          <w:color w:val="000000" w:themeColor="text1"/>
          <w:vertAlign w:val="superscript"/>
          <w:lang w:val="en-US"/>
        </w:rPr>
        <w:t>+</w:t>
      </w:r>
      <w:r w:rsidRPr="002E0600">
        <w:rPr>
          <w:color w:val="000000" w:themeColor="text1"/>
          <w:lang w:val="en-US"/>
        </w:rPr>
        <w:t xml:space="preserve">-dependent </w:t>
      </w:r>
      <w:r w:rsidR="00C427AC" w:rsidRPr="002E0600">
        <w:rPr>
          <w:color w:val="000000" w:themeColor="text1"/>
          <w:lang w:val="en-US"/>
        </w:rPr>
        <w:t>carriers</w:t>
      </w:r>
      <w:r w:rsidRPr="002E0600">
        <w:rPr>
          <w:color w:val="000000" w:themeColor="text1"/>
          <w:lang w:val="en-US"/>
        </w:rPr>
        <w:t xml:space="preserve"> for both T</w:t>
      </w:r>
      <w:r w:rsidRPr="00992EFC">
        <w:rPr>
          <w:color w:val="000000" w:themeColor="text1"/>
          <w:vertAlign w:val="subscript"/>
          <w:lang w:val="en-US"/>
        </w:rPr>
        <w:t>4</w:t>
      </w:r>
      <w:r w:rsidRPr="002E0600">
        <w:rPr>
          <w:color w:val="000000" w:themeColor="text1"/>
          <w:lang w:val="en-US"/>
        </w:rPr>
        <w:t xml:space="preserve"> and T</w:t>
      </w:r>
      <w:r w:rsidRPr="00992EFC">
        <w:rPr>
          <w:color w:val="000000" w:themeColor="text1"/>
          <w:vertAlign w:val="subscript"/>
          <w:lang w:val="en-US"/>
        </w:rPr>
        <w:t>3</w:t>
      </w:r>
      <w:r w:rsidRPr="002E0600">
        <w:rPr>
          <w:color w:val="000000" w:themeColor="text1"/>
          <w:lang w:val="en-US"/>
        </w:rPr>
        <w:t xml:space="preserve"> </w:t>
      </w:r>
      <w:r w:rsidRPr="002E0600">
        <w:rPr>
          <w:color w:val="000000" w:themeColor="text1"/>
          <w:lang w:val="en-US"/>
        </w:rPr>
        <w:fldChar w:fldCharType="begin" w:fldLock="1"/>
      </w:r>
      <w:r w:rsidR="000B2030">
        <w:rPr>
          <w:color w:val="000000" w:themeColor="text1"/>
          <w:lang w:val="en-US"/>
        </w:rPr>
        <w:instrText>ADDIN CSL_CITATION { "citationItems" : [ { "id" : "ITEM-1", "itemData" : { "ISSN" : "0958-0670", "PMID" : "11429614", "abstract" : "The dynamics and kinetics of thyroid hormone transport in the isolated rat heart were examined using the modified unidirectional paired tracer dilution method. The uptake of (125)I-thyroxine ((125)I-T(4)) and (125)I-triiodothyronine ((125)I-T(3)) from the extracellular space into heart cells was measured relative to the extracellular space marker (3)H-mannitol. The thyroid hormone maximal uptake was 54.4 % for (125)I-T(4) and 52.15 % for (125)I-T(3). The thyroid hormone net uptake was 25.69 % for (125)I-T(4) and 25.49 % for (125)I-T(3). Backflux from the intracellular space was 53.17 % for (125)I-T(4) and 61.59 % for (125)I-T(3). In the presence of unlabelled thyroid hormones, (125)I-T(4) and (125)I-T(3) maximal uptakes were reduced from 10.1 to 59.74 % and from 34.6 to 65.3 %, respectively, depending on the concentration of the unlabelled hormone, suggesting a saturable mechanism of the thyroid hormone uptake by the heart cells, with K(m(T4))= 105.46 microM and the maximal rate of (125)I-thyroid hormone flux from the extracellular space to heart cells (V(max(T4))) = 177.84 nM min(-1) for (125)I-T(4) uptake, and K(m(T3)) = 80.0 microM and V(max(T3)) = 118.5 nM min(-1) for (125)I-T(3) uptake. Experimental Physiology (2001) 86.1, 13-18.", "author" : [ { "dropping-particle" : "", "family" : "Rosic", "given" : "M", "non-dropping-particle" : "", "parse-names" : false, "suffix" : "" }, { "dropping-particle" : "", "family" : "Pantovic", "given" : "S", "non-dropping-particle" : "", "parse-names" : false, "suffix" : "" }, { "dropping-particle" : "", "family" : "Lucic", "given" : "A", "non-dropping-particle" : "", "parse-names" : false, "suffix" : "" }, { "dropping-particle" : "", "family" : "Ribarac-Stepic", "given" : "N", "non-dropping-particle" : "", "parse-names" : false, "suffix" : "" }, { "dropping-particle" : "", "family" : "Andjelkovic", "given" : "I", "non-dropping-particle" : "", "parse-names" : false, "suffix" : "" } ], "container-title" : "Experimental physiology", "id" : "ITEM-1", "issue" : "1", "issued" : { "date-parts" : [ [ "2001", "1" ] ] }, "page" : "13-8", "title" : "Kinetics of thyroxine (T(4)) and triiodothyronine (T(3)) transport in the isolated rat heart.", "type" : "article-journal", "volume" : "86" }, "uris" : [ "http://www.mendeley.com/documents/?uuid=e34aa4e3-02f4-439c-8685-4b35216a0764" ] }, { "id" : "ITEM-2", "itemData" : { "DOI" : "10.1210/endo.137.10.8828482", "ISSN" : "0013-7227", "PMID" : "8828482", "abstract" : "The uptake and metabolism of T3 and T4 were investigated in cardiomyocytes isolated from 2-day-old rats. Myocytes (2-5 x 10(5) cells/well) were cultured for 1 day in medium with 5% horse serum-5% FCS and subsequently for 4 days without serum; in some cases myocytes were cultured with serum throughout the culture period. Experiments were performed at 37 C in medium with 0.5% BSA for measurement of [125I]T3 (200,000 cpm; 200 pM) uptake and with 0.1% BSA for measurement of [125I]T4 (200,000 cpm; 350 pM) uptake. Uptake of [125I]T3, expressed as femtomoles per picomolar concentration of free hormone, with any incubation time between 15 min and 24 h was at least 2-fold higher than that of [125I]T4. Neither T3 nor T4 was deiodinated within 24 h. This was observed in cells cultured in the absence or presence of serum. After 15 min of incubation, [125I]T3 uptake was 0.048 +/- 0.002 fmol/pM free T3 (n = 9), and [125I]T4 uptake was 0.018 +/- 0.003 fmol/pM free T4 (n = 9). Although [125I]T3 uptake was reduced by 31-40% (P &lt; 0.05) by coincubation with 100 nM to 10 microM unlabeled T3, that of [125I]T4 was not affected by 1 nM to 10 microM unlabeled T4, nor was [125I]T3 uptake reduced by 10 microM unlabeled T4. Preincubation (30 min) and incubation (15 min) with 10 microM oligomycin reduced cellular ATP by 56% (P &lt; 0.05) and [125I]T3 uptake by 73% (P &lt; 0.05), but had no effect on [125I]T4 uptake. Similarly, [125I]T3 uptake, but not [125I]T4 uptake, was dependent on temperature and partly dependent on the Na+ gradient, as shown by the inhibitory effect of 10 microM monensin (27%; P &lt; 0.05). The effect of aromatic amino acids (2 mM) on [125I]T3 uptake increased in the order phenylalanine &lt; tyrosine &lt; tryptophan. It is concluded that T3 is taken up in neonatal cardiomyocytes by an energy-dependent carrier-mediated mechanism that is also partly dependent on the Na+ gradient. Such a transport mechanism for T4 is not present in the neonatal heart, but it may appear later during development.", "author" : [ { "dropping-particle" : "", "family" : "Everts", "given" : "M E", "non-dropping-particle" : "", "parse-names" : false, "suffix" : "" }, { "dropping-particle" : "", "family" : "Verhoeven", "given" : "F A", "non-dropping-particle" : "", "parse-names" : false, "suffix" : "" }, { "dropping-particle" : "", "family" : "Bezstarosti", "given" : "K", "non-dropping-particle" : "", "parse-names" : false, "suffix" : "" }, { "dropping-particle" : "", "family" : "Moerings", "given" : "E P", "non-dropping-particle" : "", "parse-names" : false, "suffix" : "" }, { "dropping-particle" : "", "family" : "Hennemann", "given" : "G", "non-dropping-particle" : "", "parse-names" : false, "suffix" : "" }, { "dropping-particle" : "", "family" : "Visser", "given" : "T J", "non-dropping-particle" : "", "parse-names" : false, "suffix" : "" }, { "dropping-particle" : "", "family" : "Lamers", "given" : "J M", "non-dropping-particle" : "", "parse-names" : false, "suffix" : "" } ], "container-title" : "Endocrinology", "id" : "ITEM-2", "issue" : "10", "issued" : { "date-parts" : [ [ "1996", "10" ] ] }, "page" : "4235-42", "title" : "Uptake of thyroid hormones in neonatal rat cardiac myocytes.", "type" : "article-journal", "volume" : "137" }, "uris" : [ "http://www.mendeley.com/documents/?uuid=d32dc6ad-cab0-4f4b-b34d-9b47e809c9d5" ] } ], "mendeley" : { "formattedCitation" : "[35, 36]", "plainTextFormattedCitation" : "[35, 36]", "previouslyFormattedCitation" : "[35, 36]"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[35, 36]</w:t>
      </w:r>
      <w:r w:rsidRPr="002E0600">
        <w:rPr>
          <w:color w:val="000000" w:themeColor="text1"/>
          <w:lang w:val="en-US"/>
        </w:rPr>
        <w:fldChar w:fldCharType="end"/>
      </w:r>
      <w:r w:rsidR="002550F6" w:rsidRPr="002E0600">
        <w:rPr>
          <w:color w:val="000000" w:themeColor="text1"/>
          <w:lang w:val="en-US"/>
        </w:rPr>
        <w:t>, and t</w:t>
      </w:r>
      <w:r w:rsidRPr="002E0600">
        <w:rPr>
          <w:color w:val="000000" w:themeColor="text1"/>
          <w:lang w:val="en-US"/>
        </w:rPr>
        <w:t xml:space="preserve">he main classes of TH transporters </w:t>
      </w:r>
      <w:r w:rsidR="002550F6" w:rsidRPr="002E0600">
        <w:rPr>
          <w:color w:val="000000" w:themeColor="text1"/>
          <w:lang w:val="en-US"/>
        </w:rPr>
        <w:t>turned out to be</w:t>
      </w:r>
      <w:r w:rsidRPr="002E0600">
        <w:rPr>
          <w:color w:val="000000" w:themeColor="text1"/>
          <w:lang w:val="en-US"/>
        </w:rPr>
        <w:t xml:space="preserve"> OATPs and MCTs. </w:t>
      </w:r>
    </w:p>
    <w:p w:rsidR="00BE7A4B" w:rsidRPr="002E0600" w:rsidRDefault="00BE7A4B" w:rsidP="00BE7A4B">
      <w:pPr>
        <w:ind w:firstLine="708"/>
        <w:jc w:val="both"/>
        <w:rPr>
          <w:color w:val="000000" w:themeColor="text1"/>
          <w:lang w:val="en-US"/>
        </w:rPr>
      </w:pPr>
      <w:r w:rsidRPr="002E0600">
        <w:rPr>
          <w:color w:val="000000" w:themeColor="text1"/>
          <w:lang w:val="en-US"/>
        </w:rPr>
        <w:t xml:space="preserve">MCT8 is prominently expressed in the heart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"10.1139/h05-002", "ISSN" : "1715-5312", "PMID" : "16604139", "abstract" : "In the past decade, a family of monocarboxylate transporters (MCTs) have been identified that can potentially transport lactate, pyruvate, ketone bodies, and branched-chain ketoacids. Currently, 14 such MCTs are known. However, many orphan transporters exist that have transport capacities that remain to be determined. In addition, the tissue distribution of many of these MCTs is not well defined. Such a cataloging can, at times, begin to suggest the metabolic role of a particular MCT. Recently, a number of antibodies against selected MCTs (MCT1, -2, -4, and -5 to -8) have become commercially available. Therefore, we examined the protein expression of these MCTs in a large number of rat tissues (heart, skeletal muscle, skin, brain, testes, vas deferens, adipose tissue, liver, kidney, spleen, and pancreas), as well as in human skeletal muscle. Unexpectedly, many tissues coexpressed 4-5 MCTs. In particular, in rat skeletal muscle MCT1, MCT2, MCT4, MCT5, and MCT6 were observed. In human muscle, these same MCTs were present. We also observed a pronounced MCT7 signal in human muscle, whereas a very faint signal occurred for MCT8. In rat heart, which is an important metabolic sink for lactate, we confirmed that MCT1 and -2 were expressed. In addition, MCT6 and -8 were also prominently expressed in this tissue, although it is known that MCT8 does not transport aromatic amino acids or lactate. This catalog of MCTs in skeletal muscle and other tissues has revealed an unexpected complexity of coexpression, which makes it difficult to associate changes in monocarboxylate transport with the expression of a particular MCT. The differences in transport kinetics for lactate and pyruvate are only known for MCT1, -2 and -4. Transport kinetics remain to be established for many other MCTs. In conclusion, this study suggests that in skeletal muscle, as well as other tissues, lactate and pyruvate transport rates may not only involve MCT1 and -4, as other monocarboxylate transporters are also expressed in rat (MCT2, -5, -6) and human skeletal muscle (MCT2, -5, -6, -7).", "author" : [ { "dropping-particle" : "", "family" : "Bonen", "given" : "Arend", "non-dropping-particle" : "", "parse-names" : false, "suffix" : "" }, { "dropping-particle" : "", "family" : "Heynen", "given" : "Miriam", "non-dropping-particle" : "", "parse-names" : false, "suffix" : "" }, { "dropping-particle" : "", "family" : "Hatta", "given" : "Hideo", "non-dropping-particle" : "", "parse-names" : false, "suffix" : "" } ], "container-title" : "Applied physiology, nutrition, and metabolism = Physiologie appliqu\u00e9e, nutrition et m\u00e9tabolisme", "id" : "ITEM-1", "issue" : "1", "issued" : { "date-parts" : [ [ "2006", "2" ] ] }, "page" : "31-9", "title" : "Distribution of monocarboxylate transporters MCT1-MCT8 in rat tissues and human skeletal muscle.", "type" : "article-journal", "volume" : "31" }, "uris" : [ "http://www.mendeley.com/documents/?uuid=9e19c1ea-8157-4a02-b9e8-b1eacd2b6ab0" ] } ], "mendeley" : { "formattedCitation" : "[37]", "plainTextFormattedCitation" : "[37]", "previouslyFormattedCitation" : "[37]"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[37]</w:t>
      </w:r>
      <w:r w:rsidRPr="002E0600">
        <w:rPr>
          <w:color w:val="000000" w:themeColor="text1"/>
          <w:lang w:val="en-US"/>
        </w:rPr>
        <w:fldChar w:fldCharType="end"/>
      </w:r>
      <w:r w:rsidRPr="002E0600">
        <w:rPr>
          <w:color w:val="000000" w:themeColor="text1"/>
          <w:lang w:val="en-US"/>
        </w:rPr>
        <w:t xml:space="preserve">, while MCT10 is expressed only at low levels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"10.1006/geno.2001.6678", "ISSN" : "0888-7543", "PMID" : "11827462", "abstract" : "System T is a Na+-independent transport system that selectively transports aromatic amino acids. Here, we determined the structure of the human T-type amino-acid transporter-1 (TAT1) cDNA and gene (SLC16A10). The human TAT1 cDNA encoded a 515-amino-acid protein with 12 putative membrane-spanning domains. Human SLC16A10 was localized on human chromosome 6, mapped to 6q21-q22. SLC16A10 contains six exons spanning 136 kb. In contrast to rat TAT1, which is mainly present in the intestine, human TAT1 was strongly expressed in human kidney as well as in human intestine. Expression of human TAT1 in Xenopus laevis oocytes demonstrated the Na+-independent transport of tryptophan, tyrosine, phenylalanine, and L-dopa, indicating that human TAT1 is a transporter subserving system T. Because human TAT1 is proposed to be crucial to the efficient absorption of aromatic amino acids from intestine and kidney, its defect could be involved in the disruption of aromatic amino-acid transport, such as in blue diaper syndrome.", "author" : [ { "dropping-particle" : "", "family" : "Kim", "given" : "Do Kyung", "non-dropping-particle" : "", "parse-names" : false, "suffix" : "" }, { "dropping-particle" : "", "family" : "Kanai", "given" : "Yoshikatsu", "non-dropping-particle" : "", "parse-names" : false, "suffix" : "" }, { "dropping-particle" : "", "family" : "Matsuo", "given" : "Hirotaka", "non-dropping-particle" : "", "parse-names" : false, "suffix" : "" }, { "dropping-particle" : "", "family" : "Kim", "given" : "Ju Young", "non-dropping-particle" : "", "parse-names" : false, "suffix" : "" }, { "dropping-particle" : "", "family" : "Chairoungdua", "given" : "Arthit", "non-dropping-particle" : "", "parse-names" : false, "suffix" : "" }, { "dropping-particle" : "", "family" : "Kobayashi", "given" : "Yukari", "non-dropping-particle" : "", "parse-names" : false, "suffix" : "" }, { "dropping-particle" : "", "family" : "Enomoto", "given" : "Atsushi", "non-dropping-particle" : "", "parse-names" : false, "suffix" : "" }, { "dropping-particle" : "", "family" : "Cha", "given" : "Seok Ho", "non-dropping-particle" : "", "parse-names" : false, "suffix" : "" }, { "dropping-particle" : "", "family" : "Goya", "given" : "Tomoyuki", "non-dropping-particle" : "", "parse-names" : false, "suffix" : "" }, { "dropping-particle" : "", "family" : "Endou", "given" : "Hitoshi", "non-dropping-particle" : "", "parse-names" : false, "suffix" : "" } ], "container-title" : "Genomics", "id" : "ITEM-1", "issue" : "1", "issued" : { "date-parts" : [ [ "2002", "1" ] ] }, "page" : "95-103", "title" : "The human T-type amino acid transporter-1: characterization, gene organization, and chromosomal location.", "type" : "article-journal", "volume" : "79" }, "uris" : [ "http://www.mendeley.com/documents/?uuid=f6fb49b1-b4ca-48e9-9227-af5dfc2c2285" ] }, { "id" : "ITEM-2", "itemData" : { "DOI" : "10.1074/jbc.M009462200", "ISSN" : "0021-9258", "PMID" : "11278508", "abstract" : "A cDNA was isolated from rat small intestine by expression cloning which encodes a novel Na+-independent transporter for aromatic amino acids. When expressed in Xenopus oocytes, the encoded protein designated as TAT1 (T-type amino acid transporter 1) exhibited Na+-independent and low-affinity transport of aromatic amino acids such as tryptophan, tyrosine, and phenylalanine (Km values: approximately 5 mm), consistent with the properties of classical amino acid transport system T. TAT1 accepted some variations of aromatic side chains because it interacted with amino acid-related compounds such as l-DOPA and 3-O-methyl-DOPA. Because TAT1 accepted N-methyl- and N-acetyl-derivatives of aromatic amino acids but did not accept their methylesters, it is proposed that TAT1 recognizes amino acid substrates as anions. Consistent with this, TAT1 exhibited sequence similarity (approximately 30% identity at the amino acid level) to H+/monocarboxylate transporters. Distinct from H+/monocarboxylate transporters, however, TAT1 was not coupled with the H+ transport but it mediated an electroneutral facilitated diffusion. TAT1 mRNA was strongly expressed in intestine, placenta, and liver. In rat small intestine TAT1 immunoreactivity was detected in the basolateral membrane of the epithelial cells suggesting its role in the transepithelial transport of aromatic amino acids. The identification of the amino acid transporter with distinct structural and functional characteristics will not only facilitate the expansion of amino acid transporter families but also provide new insights into the mechanisms of substrate recognition of organic solute transporters.", "author" : [ { "dropping-particle" : "", "family" : "Kim", "given" : "D K", "non-dropping-particle" : "", "parse-names" : false, "suffix" : "" }, { "dropping-particle" : "", "family" : "Kanai", "given" : "Y", "non-dropping-particle" : "", "parse-names" : false, "suffix" : "" }, { "dropping-particle" : "", "family" : "Chairoungdua", "given" : "A", "non-dropping-particle" : "", "parse-names" : false, "suffix" : "" }, { "dropping-particle" : "", "family" : "Matsuo", "given" : "H", "non-dropping-particle" : "", "parse-names" : false, "suffix" : "" }, { "dropping-particle" : "", "family" : "Cha", "given" : "S H", "non-dropping-particle" : "", "parse-names" : false, "suffix" : "" }, { "dropping-particle" : "", "family" : "Endou", "given" : "H", "non-dropping-particle" : "", "parse-names" : false, "suffix" : "" } ], "container-title" : "The Journal of biological chemistry", "id" : "ITEM-2", "issue" : "20", "issued" : { "date-parts" : [ [ "2001", "5", "18" ] ] }, "page" : "17221-8", "title" : "Expression cloning of a Na+-independent aromatic amino acid transporter with structural similarity to H+/monocarboxylate transporters.", "type" : "article-journal", "volume" : "276" }, "uris" : [ "http://www.mendeley.com/documents/?uuid=506136b3-caea-4e4f-a8ae-b50c20dcb837" ] } ], "mendeley" : { "formattedCitation" : "[38, 39]", "manualFormatting" : "[33-35]", "plainTextFormattedCitation" : "[38, 39]", "previouslyFormattedCitation" : "[38, 39]" }, "properties" : { "noteIndex" : 0 }, "schema" : "https://github.com/citation-style-language/schema/raw/master/csl-citation.json" }</w:instrText>
      </w:r>
      <w:r w:rsidRPr="002E0600">
        <w:rPr>
          <w:color w:val="000000" w:themeColor="text1"/>
          <w:lang w:val="en-US"/>
        </w:rPr>
        <w:fldChar w:fldCharType="separate"/>
      </w:r>
      <w:r w:rsidR="00D057BD" w:rsidRPr="002E0600">
        <w:rPr>
          <w:noProof/>
          <w:color w:val="000000" w:themeColor="text1"/>
          <w:lang w:val="en-US"/>
        </w:rPr>
        <w:t>[33</w:t>
      </w:r>
      <w:r w:rsidR="003D468C" w:rsidRPr="002E0600">
        <w:rPr>
          <w:noProof/>
          <w:color w:val="000000" w:themeColor="text1"/>
          <w:lang w:val="en-US"/>
        </w:rPr>
        <w:t>-35</w:t>
      </w:r>
      <w:r w:rsidR="00D057BD" w:rsidRPr="002E0600">
        <w:rPr>
          <w:noProof/>
          <w:color w:val="000000" w:themeColor="text1"/>
          <w:lang w:val="en-US"/>
        </w:rPr>
        <w:t>]</w:t>
      </w:r>
      <w:r w:rsidRPr="002E0600">
        <w:rPr>
          <w:color w:val="000000" w:themeColor="text1"/>
          <w:lang w:val="en-US"/>
        </w:rPr>
        <w:fldChar w:fldCharType="end"/>
      </w:r>
      <w:r w:rsidRPr="002E0600">
        <w:rPr>
          <w:color w:val="000000" w:themeColor="text1"/>
          <w:lang w:val="en-US"/>
        </w:rPr>
        <w:t xml:space="preserve">. </w:t>
      </w:r>
      <w:r w:rsidR="00992EFC">
        <w:rPr>
          <w:color w:val="000000" w:themeColor="text1"/>
          <w:lang w:val="en-US"/>
        </w:rPr>
        <w:t>As to</w:t>
      </w:r>
      <w:r w:rsidRPr="002E0600">
        <w:rPr>
          <w:color w:val="000000" w:themeColor="text1"/>
          <w:lang w:val="en-US"/>
        </w:rPr>
        <w:t xml:space="preserve"> OATPs</w:t>
      </w:r>
      <w:r w:rsidR="00992EFC">
        <w:rPr>
          <w:color w:val="000000" w:themeColor="text1"/>
          <w:lang w:val="en-US"/>
        </w:rPr>
        <w:t>, the prevailing subtypes are</w:t>
      </w:r>
      <w:r w:rsidRPr="002E0600">
        <w:rPr>
          <w:color w:val="000000" w:themeColor="text1"/>
          <w:lang w:val="en-US"/>
        </w:rPr>
        <w:t xml:space="preserve"> OATP2B1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"10.1016/j.clpt.2006.09.010", "ISSN" : "0009-9236", "PMID" : "17178262", "abstract" : "BACKGROUND: The cardiac effects of statins are subject to controversial discussion, and the mechanism of their uptake into the human heart is unknown. A candidate protein is the organic anion transporting polypeptide (OATP) 2B1 (SLCO2B1), because related transporters are involved in the uptake of statins into the human liver. In this study we examine OATP2B1 expression in the human heart and describe statins as inhibitors and substrates of OATP2B1.\n\nMETHODS: The expression of OATP2B1 was analyzed in 46 human atrial and 15 ventricular samples, including samples from hearts with dilated cardiomyopathy and hearts with ischemic cardiomyopathy.\n\nRESULTS: Significant messenger ribonucleic acid expression was found in all samples, with no difference in the diseased hearts. However, patients who had taken atorvastatin exhibit decreased OATP2B1 messenger ribonucleic acid expression compared with patients with no statin treatment. OATP2B1 protein was detected at approximately 85 kd in atrial samples, as well as ventricular samples, and could be localized to the vascular endothelium. Furthermore, estrone-3-sulfate transport into OATP2B1-overexpressing Madin-Darby canine kidney II cells was inhibited by various drugs, including atorvastatin, simvastatin, cerivastatin, glyburide (INN, glibenclamide), and gemfibrozil, with the most pronounced effect being found for atorvastatin (inhibition constant, 0.7 +/- 0.4 micromol/L). Whereas simvastatin (lactone) itself was not transported by OATP2B1, atorvastatin was identified as a high-affinity substrate for OATP2B1 (Michaelis-Menten constant, 0.2 micromol/L) by direct transport measurement via liquid chromatography-tandem mass spectrometry.\n\nCONCLUSION: OATP2B1 is a high-affinity uptake transporter for atorvastatin and is expressed in the vascular endothelium of the human heart, suggesting its involvement in cardiac uptake of atorvastatin.", "author" : [ { "dropping-particle" : "", "family" : "Grube", "given" : "Markus", "non-dropping-particle" : "", "parse-names" : false, "suffix" : "" }, { "dropping-particle" : "", "family" : "K\u00f6ck", "given" : "Kathleen", "non-dropping-particle" : "", "parse-names" : false, "suffix" : "" }, { "dropping-particle" : "", "family" : "Oswald", "given" : "Stefan", "non-dropping-particle" : "", "parse-names" : false, "suffix" : "" }, { "dropping-particle" : "", "family" : "Draber", "given" : "Katrin", "non-dropping-particle" : "", "parse-names" : false, "suffix" : "" }, { "dropping-particle" : "", "family" : "Meissner", "given" : "Konrad", "non-dropping-particle" : "", "parse-names" : false, "suffix" : "" }, { "dropping-particle" : "", "family" : "Eckel", "given" : "Lothar", "non-dropping-particle" : "", "parse-names" : false, "suffix" : "" }, { "dropping-particle" : "", "family" : "B\u00f6hm", "given" : "Michael", "non-dropping-particle" : "", "parse-names" : false, "suffix" : "" }, { "dropping-particle" : "", "family" : "Felix", "given" : "Stephan B", "non-dropping-particle" : "", "parse-names" : false, "suffix" : "" }, { "dropping-particle" : "", "family" : "Vogelgesang", "given" : "Silke", "non-dropping-particle" : "", "parse-names" : false, "suffix" : "" }, { "dropping-particle" : "", "family" : "Jedlitschky", "given" : "Gabriele", "non-dropping-particle" : "", "parse-names" : false, "suffix" : "" }, { "dropping-particle" : "", "family" : "Siegmund", "given" : "Werner", "non-dropping-particle" : "", "parse-names" : false, "suffix" : "" }, { "dropping-particle" : "", "family" : "Warzok", "given" : "Rolf", "non-dropping-particle" : "", "parse-names" : false, "suffix" : "" }, { "dropping-particle" : "", "family" : "Kroemer", "given" : "Heyo K", "non-dropping-particle" : "", "parse-names" : false, "suffix" : "" } ], "container-title" : "Clinical pharmacology and therapeutics", "id" : "ITEM-1", "issue" : "6", "issued" : { "date-parts" : [ [ "2006", "12" ] ] }, "page" : "607-20", "title" : "Organic anion transporting polypeptide 2B1 is a high-affinity transporter for atorvastatin and is expressed in the human heart.", "type" : "article-journal", "volume" : "80" }, "uris" : [ "http://www.mendeley.com/documents/?uuid=27bd0b8f-edab-4344-b594-c39ff943e2d1" ] } ], "mendeley" : { "formattedCitation" : "[40]", "plainTextFormattedCitation" : "[40]", "previouslyFormattedCitation" : "[40]"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[40]</w:t>
      </w:r>
      <w:r w:rsidRPr="002E0600">
        <w:rPr>
          <w:color w:val="000000" w:themeColor="text1"/>
          <w:lang w:val="en-US"/>
        </w:rPr>
        <w:fldChar w:fldCharType="end"/>
      </w:r>
      <w:r w:rsidR="008A1DB4" w:rsidRPr="002E0600">
        <w:rPr>
          <w:color w:val="000000" w:themeColor="text1"/>
          <w:lang w:val="en-US"/>
        </w:rPr>
        <w:t>, OATP2A1,</w:t>
      </w:r>
      <w:r w:rsidRPr="002E0600">
        <w:rPr>
          <w:color w:val="000000" w:themeColor="text1"/>
          <w:lang w:val="en-US"/>
        </w:rPr>
        <w:t xml:space="preserve"> and OATP4A1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"10.1210/endo.142.5.8115", "ISSN" : "0013-7227", "PMID" : "11316767", "abstract" : "We have recently identified that rat organic anion transporters, polypeptide2 (oatp2) and oatp3, both of which transport thyroid hormones. However, in humans the molecular organization of the organic anion transporters has diverged, and the responsible molecule for thyroid hormone transport has not been clarified, except for human liver-specific transporter (LST-1) identified by us. In this study we isolated and characterized a novel human organic anion transporter, OATP-E from human brain. The isolated complementary DNA encodes a polypeptide of 722 amino acids with 12 transmembrane domains. A rat counterpart, oatp-E, was also identified. Homology analysis and the phylogenetic tree analysis revealed that OATP-E/oatp-E is a subfamily of the organic anion transporter. Human OATP-E transported 3,3',5-triiodo-L-thyronine (K(m), 0.9 microM), thyronine, and rT(3) in a Na(+)-independent manner. Although the clone was isolated from the brain, OATP-E messenger RNA was abundantly expressed in various peripheral tissues. The rat counterpart, oatp-E, also transported 3,3',5-triiodo-L-thyronine. In addition, in this study we revealed that human OATP, which is exclusively expressed in the brain, transported 3,3',5-triiodo-L-thyronine (K(m), 6.5 microM), T(4) (K(m), 8.0 microM), and rT(3). These data suggest that in humans, several different molecules are involved in transporting thyroid hormone: OATP in the brain, LST-1 in the liver, and OATP-E in peripheral tissues.", "author" : [ { "dropping-particle" : "", "family" : "Fujiwara", "given" : "K", "non-dropping-particle" : "", "parse-names" : false, "suffix" : "" }, { "dropping-particle" : "", "family" : "Adachi", "given" : "H", "non-dropping-particle" : "", "parse-names" : false, "suffix" : "" }, { "dropping-particle" : "", "family" : "Nishio", "given" : "T", "non-dropping-particle" : "", "parse-names" : false, "suffix" : "" }, { "dropping-particle" : "", "family" : "Unno", "given" : "M", "non-dropping-particle" : "", "parse-names" : false, "suffix" : "" }, { "dropping-particle" : "", "family" : "Tokui", "given" : "T", "non-dropping-particle" : "", "parse-names" : false, "suffix" : "" }, { "dropping-particle" : "", "family" : "Okabe", "given" : "M", "non-dropping-particle" : "", "parse-names" : false, "suffix" : "" }, { "dropping-particle" : "", "family" : "Onogawa", "given" : "T", "non-dropping-particle" : "", "parse-names" : false, "suffix" : "" }, { "dropping-particle" : "", "family" : "Suzuki", "given" : "T", "non-dropping-particle" : "", "parse-names" : false, "suffix" : "" }, { "dropping-particle" : "", "family" : "Asano", "given" : "N", "non-dropping-particle" : "", "parse-names" : false, "suffix" : "" }, { "dropping-particle" : "", "family" : "Tanemoto", "given" : "M", "non-dropping-particle" : "", "parse-names" : false, "suffix" : "" }, { "dropping-particle" : "", "family" : "Seki", "given" : "M", "non-dropping-particle" : "", "parse-names" : false, "suffix" : "" }, { "dropping-particle" : "", "family" : "Shiiba", "given" : "K", "non-dropping-particle" : "", "parse-names" : false, "suffix" : "" }, { "dropping-particle" : "", "family" : "Suzuki", "given" : "M", "non-dropping-particle" : "", "parse-names" : false, "suffix" : "" }, { "dropping-particle" : "", "family" : "Kondo", "given" : "Y", "non-dropping-particle" : "", "parse-names" : false, "suffix" : "" }, { "dropping-particle" : "", "family" : "Nunoki", "given" : "K", "non-dropping-particle" : "", "parse-names" : false, "suffix" : "" }, { "dropping-particle" : "", "family" : "Shimosegawa", "given" : "T", "non-dropping-particle" : "", "parse-names" : false, "suffix" : "" }, { "dropping-particle" : "", "family" : "Iinuma", "given" : "K", "non-dropping-particle" : "", "parse-names" : false, "suffix" : "" }, { "dropping-particle" : "", "family" : "Ito", "given" : "S", "non-dropping-particle" : "", "parse-names" : false, "suffix" : "" }, { "dropping-particle" : "", "family" : "Matsuno", "given" : "S", "non-dropping-particle" : "", "parse-names" : false, "suffix" : "" }, { "dropping-particle" : "", "family" : "Abe", "given" : "T", "non-dropping-particle" : "", "parse-names" : false, "suffix" : "" } ], "container-title" : "Endocrinology", "id" : "ITEM-1", "issue" : "5", "issued" : { "date-parts" : [ [ "2001", "5", "1" ] ] }, "language" : "en", "page" : "2005-12", "publisher" : "Endocrine Society", "title" : "Identification of thyroid hormone transporters in humans: different molecules are involved in a tissue-specific manner.", "type" : "article-journal", "volume" : "142" }, "uris" : [ "http://www.mendeley.com/documents/?uuid=a56612d1-c4dc-400b-a488-10d26ed6b933" ] } ], "mendeley" : { "formattedCitation" : "[41]", "plainTextFormattedCitation" : "[41]", "previouslyFormattedCitation" : "[41]"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[41]</w:t>
      </w:r>
      <w:r w:rsidRPr="002E0600">
        <w:rPr>
          <w:color w:val="000000" w:themeColor="text1"/>
          <w:lang w:val="en-US"/>
        </w:rPr>
        <w:fldChar w:fldCharType="end"/>
      </w:r>
      <w:r w:rsidRPr="002E0600">
        <w:rPr>
          <w:color w:val="000000" w:themeColor="text1"/>
          <w:lang w:val="en-US"/>
        </w:rPr>
        <w:t xml:space="preserve">. </w:t>
      </w:r>
    </w:p>
    <w:p w:rsidR="00BE7A4B" w:rsidRPr="002E0600" w:rsidRDefault="00BE7A4B" w:rsidP="00BE7A4B">
      <w:pPr>
        <w:ind w:firstLine="708"/>
        <w:jc w:val="both"/>
        <w:rPr>
          <w:color w:val="000000" w:themeColor="text1"/>
          <w:lang w:val="en-US"/>
        </w:rPr>
      </w:pPr>
      <w:r w:rsidRPr="002E0600">
        <w:rPr>
          <w:color w:val="000000" w:themeColor="text1"/>
          <w:lang w:val="en-US"/>
        </w:rPr>
        <w:t>At the present stage, the lack of comprehensive functional studies does not permit to build a complete and throughout picture of the mechanisms of TH transport inside cardiomyocytes</w:t>
      </w:r>
      <w:r w:rsidR="00E54597" w:rsidRPr="002E0600">
        <w:rPr>
          <w:color w:val="000000" w:themeColor="text1"/>
          <w:lang w:val="en-US"/>
        </w:rPr>
        <w:t>,</w:t>
      </w:r>
      <w:r w:rsidRPr="002E0600">
        <w:rPr>
          <w:color w:val="000000" w:themeColor="text1"/>
          <w:lang w:val="en-US"/>
        </w:rPr>
        <w:t xml:space="preserve"> and to understand the specific role of the </w:t>
      </w:r>
      <w:r w:rsidR="003D468C" w:rsidRPr="002E0600">
        <w:rPr>
          <w:color w:val="000000" w:themeColor="text1"/>
          <w:lang w:val="en-US"/>
        </w:rPr>
        <w:t xml:space="preserve">different </w:t>
      </w:r>
      <w:r w:rsidRPr="002E0600">
        <w:rPr>
          <w:color w:val="000000" w:themeColor="text1"/>
          <w:lang w:val="en-US"/>
        </w:rPr>
        <w:t>classes of transporters expressed at the cardiac level.</w:t>
      </w:r>
    </w:p>
    <w:p w:rsidR="00E010BC" w:rsidRPr="002E0600" w:rsidRDefault="00E010BC" w:rsidP="00E010BC">
      <w:pPr>
        <w:ind w:firstLine="708"/>
        <w:jc w:val="both"/>
        <w:rPr>
          <w:color w:val="000000" w:themeColor="text1"/>
          <w:lang w:val="en-US"/>
        </w:rPr>
      </w:pPr>
    </w:p>
    <w:p w:rsidR="003B1CC2" w:rsidRPr="002E0600" w:rsidRDefault="00FA3D32" w:rsidP="003B1CC2">
      <w:pPr>
        <w:rPr>
          <w:i/>
          <w:color w:val="000000" w:themeColor="text1"/>
          <w:lang w:val="en-GB" w:eastAsia="en-US"/>
        </w:rPr>
      </w:pPr>
      <w:r w:rsidRPr="002E0600">
        <w:rPr>
          <w:i/>
          <w:color w:val="000000" w:themeColor="text1"/>
          <w:lang w:val="en-GB" w:eastAsia="en-US"/>
        </w:rPr>
        <w:t>Metabolism</w:t>
      </w:r>
    </w:p>
    <w:p w:rsidR="003206A5" w:rsidRPr="002E0600" w:rsidRDefault="00E010BC" w:rsidP="00FA3D32">
      <w:pPr>
        <w:jc w:val="both"/>
        <w:rPr>
          <w:color w:val="000000" w:themeColor="text1"/>
          <w:lang w:val="en-US"/>
        </w:rPr>
      </w:pPr>
      <w:r w:rsidRPr="002E0600">
        <w:rPr>
          <w:color w:val="000000" w:themeColor="text1"/>
          <w:lang w:val="en-US"/>
        </w:rPr>
        <w:t>Once inside the cell</w:t>
      </w:r>
      <w:r w:rsidR="00A850E7" w:rsidRPr="002E0600">
        <w:rPr>
          <w:color w:val="000000" w:themeColor="text1"/>
          <w:lang w:val="en-US"/>
        </w:rPr>
        <w:t>,</w:t>
      </w:r>
      <w:r w:rsidRPr="002E0600">
        <w:rPr>
          <w:color w:val="000000" w:themeColor="text1"/>
          <w:lang w:val="en-US"/>
        </w:rPr>
        <w:t xml:space="preserve"> TH undergo tissue-specific metabolism that includes deiodination, sulfonation, conjugation, deamination, and decarboxylation</w:t>
      </w:r>
      <w:r w:rsidR="003206A5" w:rsidRPr="002E0600">
        <w:rPr>
          <w:color w:val="000000" w:themeColor="text1"/>
          <w:lang w:val="en-US"/>
        </w:rPr>
        <w:t xml:space="preserve">. Cardiac metabolism </w:t>
      </w:r>
      <w:r w:rsidR="00992EFC">
        <w:rPr>
          <w:color w:val="000000" w:themeColor="text1"/>
          <w:lang w:val="en-US"/>
        </w:rPr>
        <w:t>consists of</w:t>
      </w:r>
      <w:r w:rsidR="003206A5" w:rsidRPr="002E0600">
        <w:rPr>
          <w:color w:val="000000" w:themeColor="text1"/>
          <w:lang w:val="en-US"/>
        </w:rPr>
        <w:t xml:space="preserve"> deiodination, that is discussed below, and possibly decarboxylation and deamination, that are discussed in the following paragraphs.</w:t>
      </w:r>
    </w:p>
    <w:p w:rsidR="00DB1AAB" w:rsidRPr="002E0600" w:rsidRDefault="00E010BC" w:rsidP="003206A5">
      <w:pPr>
        <w:ind w:firstLine="709"/>
        <w:jc w:val="both"/>
        <w:rPr>
          <w:color w:val="000000" w:themeColor="text1"/>
          <w:lang w:val="en-US"/>
        </w:rPr>
      </w:pPr>
      <w:r w:rsidRPr="002E0600">
        <w:rPr>
          <w:color w:val="000000" w:themeColor="text1"/>
          <w:lang w:val="en-GB"/>
        </w:rPr>
        <w:t xml:space="preserve">Deiodinases are the major enzymes involved in the regulation of </w:t>
      </w:r>
      <w:r w:rsidR="00834FE3" w:rsidRPr="002E0600">
        <w:rPr>
          <w:color w:val="000000" w:themeColor="text1"/>
          <w:lang w:val="en-GB"/>
        </w:rPr>
        <w:t>TH</w:t>
      </w:r>
      <w:r w:rsidRPr="002E0600">
        <w:rPr>
          <w:color w:val="000000" w:themeColor="text1"/>
          <w:lang w:val="en-GB"/>
        </w:rPr>
        <w:t xml:space="preserve"> tissue availability</w:t>
      </w:r>
      <w:r w:rsidR="00FA3D32" w:rsidRPr="002E0600">
        <w:rPr>
          <w:color w:val="000000" w:themeColor="text1"/>
          <w:lang w:val="en-GB"/>
        </w:rPr>
        <w:t xml:space="preserve"> </w:t>
      </w:r>
      <w:r w:rsidRPr="002E0600">
        <w:rPr>
          <w:color w:val="000000" w:themeColor="text1"/>
          <w:lang w:val="en-GB"/>
        </w:rPr>
        <w:fldChar w:fldCharType="begin" w:fldLock="1"/>
      </w:r>
      <w:r w:rsidR="000B2030">
        <w:rPr>
          <w:color w:val="000000" w:themeColor="text1"/>
          <w:lang w:val="en-GB"/>
        </w:rPr>
        <w:instrText>ADDIN CSL_CITATION { "citationItems" : [ { "id" : "ITEM-1", "itemData" : { "DOI" : "10.1210/edrv-8-3-288", "ISSN" : "0163-769X", "PMID" : "3308445", "author" : [ { "dropping-particle" : "", "family" : "Oppenheimer", "given" : "J H", "non-dropping-particle" : "", "parse-names" : false, "suffix" : "" }, { "dropping-particle" : "", "family" : "Schwartz", "given" : "H L", "non-dropping-particle" : "", "parse-names" : false, "suffix" : "" }, { "dropping-particle" : "", "family" : "Mariash", "given" : "C N", "non-dropping-particle" : "", "parse-names" : false, "suffix" : "" }, { "dropping-particle" : "", "family" : "Kinlaw", "given" : "W B", "non-dropping-particle" : "", "parse-names" : false, "suffix" : "" }, { "dropping-particle" : "", "family" : "Wong", "given" : "N C", "non-dropping-particle" : "", "parse-names" : false, "suffix" : "" }, { "dropping-particle" : "", "family" : "Freake", "given" : "H C", "non-dropping-particle" : "", "parse-names" : false, "suffix" : "" } ], "container-title" : "Endocrine reviews", "id" : "ITEM-1", "issue" : "3", "issued" : { "date-parts" : [ [ "1987", "8" ] ] }, "page" : "288-308", "title" : "Advances in our understanding of thyroid hormone action at the cellular level.", "type" : "article-journal", "volume" : "8" }, "uris" : [ "http://www.mendeley.com/documents/?uuid=288f3fee-5f02-485e-9e60-1437c83daadc" ] }, { "id" : "ITEM-2", "itemData" : { "DOI" : "10.1210/edrv.23.1.0455", "ISSN" : "0163-769X", "PMID" : "11844744", "abstract" : "The goal of this review is to place the exciting advances that have occurred in our understanding of the molecular biology of the types 1, 2, and 3 (D1, D2, and D3, respectively) iodothyronine deiodinases into a biochemical and physiological context. We review new data regarding the mechanism of selenoprotein synthesis, the molecular and cellular biological properties of the individual deiodinases, including gene structure, mRNA and protein characteristics, tissue distribution, subcellular localization and topology, enzymatic properties, structure-activity relationships, and regulation of synthesis, inactivation, and degradation. These provide the background for a discussion of their role in thyroid physiology in humans and other vertebrates, including evidence that D2 plays a significant role in human plasma T(3) production. We discuss the pathological role of D3 overexpression causing \"consumptive hypothyroidism\" as well as our current understanding of the pathophysiology of iodothyronine deiodination during illness and amiodarone therapy. Finally, we review the new insights from analysis of mice with targeted disruption of the Dio2 gene and overexpression of D2 in the myocardium.", "author" : [ { "dropping-particle" : "", "family" : "Bianco", "given" : "Antonio C", "non-dropping-particle" : "", "parse-names" : false, "suffix" : "" }, { "dropping-particle" : "", "family" : "Salvatore", "given" : "Domenico", "non-dropping-particle" : "", "parse-names" : false, "suffix" : "" }, { "dropping-particle" : "", "family" : "Gereben", "given" : "Bal\u00e1zs", "non-dropping-particle" : "", "parse-names" : false, "suffix" : "" }, { "dropping-particle" : "", "family" : "Berry", "given" : "Marla J", "non-dropping-particle" : "", "parse-names" : false, "suffix" : "" }, { "dropping-particle" : "", "family" : "Larsen", "given" : "P Reed", "non-dropping-particle" : "", "parse-names" : false, "suffix" : "" } ], "container-title" : "Endocrine reviews", "id" : "ITEM-2", "issue" : "1", "issued" : { "date-parts" : [ [ "2002", "2" ] ] }, "page" : "38-89", "title" : "Biochemistry, cellular and molecular biology, and physiological roles of the iodothyronine selenodeiodinases.", "type" : "article-journal", "volume" : "23" }, "uris" : [ "http://www.mendeley.com/documents/?uuid=c3ff765b-d0e8-4d0c-8b5d-82196be81efc" ] } ], "mendeley" : { "formattedCitation" : "[42, 43]", "plainTextFormattedCitation" : "[42, 43]", "previouslyFormattedCitation" : "[42, 43]" }, "properties" : { "noteIndex" : 0 }, "schema" : "https://github.com/citation-style-language/schema/raw/master/csl-citation.json" }</w:instrText>
      </w:r>
      <w:r w:rsidRPr="002E0600">
        <w:rPr>
          <w:color w:val="000000" w:themeColor="text1"/>
          <w:lang w:val="en-GB"/>
        </w:rPr>
        <w:fldChar w:fldCharType="separate"/>
      </w:r>
      <w:r w:rsidR="000B2030" w:rsidRPr="000B2030">
        <w:rPr>
          <w:noProof/>
          <w:color w:val="000000" w:themeColor="text1"/>
          <w:lang w:val="en-GB"/>
        </w:rPr>
        <w:t>[42, 43]</w:t>
      </w:r>
      <w:r w:rsidRPr="002E0600">
        <w:rPr>
          <w:color w:val="000000" w:themeColor="text1"/>
          <w:lang w:val="en-GB"/>
        </w:rPr>
        <w:fldChar w:fldCharType="end"/>
      </w:r>
      <w:r w:rsidR="000A256F" w:rsidRPr="002E0600">
        <w:rPr>
          <w:color w:val="000000" w:themeColor="text1"/>
          <w:lang w:val="en-GB"/>
        </w:rPr>
        <w:t xml:space="preserve">, since </w:t>
      </w:r>
      <w:r w:rsidRPr="002E0600">
        <w:rPr>
          <w:color w:val="000000" w:themeColor="text1"/>
          <w:lang w:val="en-GB"/>
        </w:rPr>
        <w:t>they modulate T</w:t>
      </w:r>
      <w:r w:rsidRPr="00992EFC">
        <w:rPr>
          <w:color w:val="000000" w:themeColor="text1"/>
          <w:vertAlign w:val="subscript"/>
          <w:lang w:val="en-GB"/>
        </w:rPr>
        <w:t>3</w:t>
      </w:r>
      <w:r w:rsidRPr="002E0600">
        <w:rPr>
          <w:color w:val="000000" w:themeColor="text1"/>
          <w:lang w:val="en-GB"/>
        </w:rPr>
        <w:t xml:space="preserve"> concentration removing specific iodine </w:t>
      </w:r>
      <w:r w:rsidR="000A256F" w:rsidRPr="002E0600">
        <w:rPr>
          <w:color w:val="000000" w:themeColor="text1"/>
          <w:lang w:val="en-GB"/>
        </w:rPr>
        <w:t xml:space="preserve">atoms </w:t>
      </w:r>
      <w:r w:rsidRPr="002E0600">
        <w:rPr>
          <w:color w:val="000000" w:themeColor="text1"/>
          <w:lang w:val="en-GB"/>
        </w:rPr>
        <w:t>from T</w:t>
      </w:r>
      <w:r w:rsidRPr="002E0600">
        <w:rPr>
          <w:color w:val="000000" w:themeColor="text1"/>
          <w:vertAlign w:val="subscript"/>
          <w:lang w:val="en-GB"/>
        </w:rPr>
        <w:t>4</w:t>
      </w:r>
      <w:r w:rsidRPr="002E0600">
        <w:rPr>
          <w:color w:val="000000" w:themeColor="text1"/>
          <w:lang w:val="en-GB"/>
        </w:rPr>
        <w:t xml:space="preserve"> and </w:t>
      </w:r>
      <w:r w:rsidR="00DB1AAB" w:rsidRPr="002E0600">
        <w:rPr>
          <w:color w:val="000000" w:themeColor="text1"/>
          <w:lang w:val="en-GB"/>
        </w:rPr>
        <w:t>other iodothyronines</w:t>
      </w:r>
      <w:r w:rsidR="00834FE3" w:rsidRPr="002E0600">
        <w:rPr>
          <w:color w:val="000000" w:themeColor="text1"/>
          <w:lang w:val="en-GB"/>
        </w:rPr>
        <w:t>. Deiodination of</w:t>
      </w:r>
      <w:r w:rsidRPr="002E0600">
        <w:rPr>
          <w:color w:val="000000" w:themeColor="text1"/>
          <w:lang w:val="en-GB"/>
        </w:rPr>
        <w:t xml:space="preserve"> the phenolic ring (5’-deiodination or outer ring deiodination) </w:t>
      </w:r>
      <w:r w:rsidR="00834FE3" w:rsidRPr="002E0600">
        <w:rPr>
          <w:color w:val="000000" w:themeColor="text1"/>
          <w:lang w:val="en-GB"/>
        </w:rPr>
        <w:t>causes</w:t>
      </w:r>
      <w:r w:rsidRPr="002E0600">
        <w:rPr>
          <w:color w:val="000000" w:themeColor="text1"/>
          <w:lang w:val="en-GB"/>
        </w:rPr>
        <w:t xml:space="preserve"> </w:t>
      </w:r>
      <w:r w:rsidR="00834FE3" w:rsidRPr="002E0600">
        <w:rPr>
          <w:color w:val="000000" w:themeColor="text1"/>
          <w:lang w:val="en-GB"/>
        </w:rPr>
        <w:t>T</w:t>
      </w:r>
      <w:r w:rsidR="00834FE3" w:rsidRPr="002E0600">
        <w:rPr>
          <w:color w:val="000000" w:themeColor="text1"/>
          <w:vertAlign w:val="subscript"/>
          <w:lang w:val="en-GB"/>
        </w:rPr>
        <w:t xml:space="preserve">4 </w:t>
      </w:r>
      <w:r w:rsidRPr="002E0600">
        <w:rPr>
          <w:color w:val="000000" w:themeColor="text1"/>
          <w:lang w:val="en-GB"/>
        </w:rPr>
        <w:t>activation into T</w:t>
      </w:r>
      <w:r w:rsidRPr="002E0600">
        <w:rPr>
          <w:color w:val="000000" w:themeColor="text1"/>
          <w:vertAlign w:val="subscript"/>
          <w:lang w:val="en-GB"/>
        </w:rPr>
        <w:t>3</w:t>
      </w:r>
      <w:r w:rsidRPr="002E0600">
        <w:rPr>
          <w:color w:val="000000" w:themeColor="text1"/>
          <w:lang w:val="en-GB"/>
        </w:rPr>
        <w:t xml:space="preserve">, whereas deiodination at </w:t>
      </w:r>
      <w:r w:rsidR="00AC4B42" w:rsidRPr="002E0600">
        <w:rPr>
          <w:color w:val="000000" w:themeColor="text1"/>
          <w:lang w:val="en-GB"/>
        </w:rPr>
        <w:t>the level of the tyrosy</w:t>
      </w:r>
      <w:r w:rsidRPr="002E0600">
        <w:rPr>
          <w:color w:val="000000" w:themeColor="text1"/>
          <w:lang w:val="en-GB"/>
        </w:rPr>
        <w:t xml:space="preserve">l ring (5-deiodination or </w:t>
      </w:r>
      <w:r w:rsidR="00834FE3" w:rsidRPr="002E0600">
        <w:rPr>
          <w:color w:val="000000" w:themeColor="text1"/>
          <w:lang w:val="en-GB"/>
        </w:rPr>
        <w:t>inner ring deiodination),</w:t>
      </w:r>
      <w:r w:rsidR="00DB1AAB" w:rsidRPr="002E0600">
        <w:rPr>
          <w:color w:val="000000" w:themeColor="text1"/>
          <w:lang w:val="en-GB"/>
        </w:rPr>
        <w:t xml:space="preserve"> inactivates </w:t>
      </w:r>
      <w:r w:rsidRPr="002E0600">
        <w:rPr>
          <w:color w:val="000000" w:themeColor="text1"/>
          <w:lang w:val="en-GB"/>
        </w:rPr>
        <w:t>T</w:t>
      </w:r>
      <w:r w:rsidRPr="002E0600">
        <w:rPr>
          <w:color w:val="000000" w:themeColor="text1"/>
          <w:vertAlign w:val="subscript"/>
          <w:lang w:val="en-GB"/>
        </w:rPr>
        <w:t>4</w:t>
      </w:r>
      <w:r w:rsidR="00FA3D32" w:rsidRPr="002E0600">
        <w:rPr>
          <w:color w:val="000000" w:themeColor="text1"/>
          <w:vertAlign w:val="subscript"/>
          <w:lang w:val="en-GB"/>
        </w:rPr>
        <w:t xml:space="preserve"> </w:t>
      </w:r>
      <w:r w:rsidR="00FA3D32" w:rsidRPr="002E0600">
        <w:rPr>
          <w:color w:val="000000" w:themeColor="text1"/>
          <w:lang w:val="en-GB"/>
        </w:rPr>
        <w:t>yielding 3,3’,5’-triiodothyronine, also known as reverse T</w:t>
      </w:r>
      <w:r w:rsidR="00FA3D32" w:rsidRPr="00992EFC">
        <w:rPr>
          <w:color w:val="000000" w:themeColor="text1"/>
          <w:vertAlign w:val="subscript"/>
          <w:lang w:val="en-GB"/>
        </w:rPr>
        <w:t>3</w:t>
      </w:r>
      <w:r w:rsidR="00FA3D32" w:rsidRPr="002E0600">
        <w:rPr>
          <w:color w:val="000000" w:themeColor="text1"/>
          <w:lang w:val="en-GB"/>
        </w:rPr>
        <w:t xml:space="preserve"> (rT</w:t>
      </w:r>
      <w:r w:rsidR="00FA3D32" w:rsidRPr="00992EFC">
        <w:rPr>
          <w:color w:val="000000" w:themeColor="text1"/>
          <w:vertAlign w:val="subscript"/>
          <w:lang w:val="en-GB"/>
        </w:rPr>
        <w:t>3</w:t>
      </w:r>
      <w:r w:rsidR="00FA3D32" w:rsidRPr="002E0600">
        <w:rPr>
          <w:color w:val="000000" w:themeColor="text1"/>
          <w:lang w:val="en-GB"/>
        </w:rPr>
        <w:t xml:space="preserve">) </w:t>
      </w:r>
      <w:r w:rsidRPr="002E0600">
        <w:rPr>
          <w:color w:val="000000" w:themeColor="text1"/>
          <w:lang w:val="en-GB"/>
        </w:rPr>
        <w:fldChar w:fldCharType="begin" w:fldLock="1"/>
      </w:r>
      <w:r w:rsidR="000B2030">
        <w:rPr>
          <w:color w:val="000000" w:themeColor="text1"/>
          <w:lang w:val="en-GB"/>
        </w:rPr>
        <w:instrText>ADDIN CSL_CITATION { "citationItems" : [ { "id" : "ITEM-1", "itemData" : { "DOI" : "10.1089/thy.2005.15.787", "ISSN" : "1050-7256", "PMID" : "16131322", "abstract" : "Deiodination is the foremost pathway of thyroid hormone metabolism not only in quantitative terms but also because thyroxine (T(4)) is activated by outer ring deiodination (ORD) to 3,3',5-triiodothyronine (T(3)), whereas both T(4) and T(3) are inactivated by inner ring deiodination (IRD) to 3,3',5-triiodothyronine and 3,3'-diiodothyronine, respectively. These reactions are catalyzed by three iodothyronine deiodinases, D1-3. Although they are homologous selenoproteins, they differ in important respects such as catalysis of ORD and/or IRD, deiodination of sulfated iodothyronines, inhibition by the thyrostatic drug propylthiouracil, and regulation during fetal and neonatal development, by thyroid state, and during illness. In this review we will briefly discuss recent developments in these different areas. These have resulted in the emerging view that the biological activity of thyroid hormone is regulated locally by tissue-specific regulation of the different deiodinases.", "author" : [ { "dropping-particle" : "", "family" : "Kuiper", "given" : "George G J M", "non-dropping-particle" : "", "parse-names" : false, "suffix" : "" }, { "dropping-particle" : "", "family" : "Kester", "given" : "Monique H A", "non-dropping-particle" : "", "parse-names" : false, "suffix" : "" }, { "dropping-particle" : "", "family" : "Peeters", "given" : "Robin P", "non-dropping-particle" : "", "parse-names" : false, "suffix" : "" }, { "dropping-particle" : "", "family" : "Visser", "given" : "Theo J", "non-dropping-particle" : "", "parse-names" : false, "suffix" : "" } ], "container-title" : "Thyroid : official journal of the American Thyroid Association", "id" : "ITEM-1", "issue" : "8", "issued" : { "date-parts" : [ [ "2005", "8" ] ] }, "page" : "787-98", "title" : "Biochemical mechanisms of thyroid hormone deiodination.", "type" : "article-journal", "volume" : "15" }, "uris" : [ "http://www.mendeley.com/documents/?uuid=a235dd7a-396c-4f17-a4ef-98121780cfd6" ] } ], "mendeley" : { "formattedCitation" : "[44]", "plainTextFormattedCitation" : "[44]", "previouslyFormattedCitation" : "[44]" }, "properties" : { "noteIndex" : 0 }, "schema" : "https://github.com/citation-style-language/schema/raw/master/csl-citation.json" }</w:instrText>
      </w:r>
      <w:r w:rsidRPr="002E0600">
        <w:rPr>
          <w:color w:val="000000" w:themeColor="text1"/>
          <w:lang w:val="en-GB"/>
        </w:rPr>
        <w:fldChar w:fldCharType="separate"/>
      </w:r>
      <w:r w:rsidR="000B2030" w:rsidRPr="000B2030">
        <w:rPr>
          <w:noProof/>
          <w:color w:val="000000" w:themeColor="text1"/>
          <w:lang w:val="en-GB"/>
        </w:rPr>
        <w:t>[44]</w:t>
      </w:r>
      <w:r w:rsidRPr="002E0600">
        <w:rPr>
          <w:color w:val="000000" w:themeColor="text1"/>
          <w:lang w:val="en-GB"/>
        </w:rPr>
        <w:fldChar w:fldCharType="end"/>
      </w:r>
      <w:r w:rsidRPr="002E0600">
        <w:rPr>
          <w:color w:val="000000" w:themeColor="text1"/>
          <w:lang w:val="en-GB"/>
        </w:rPr>
        <w:t>.</w:t>
      </w:r>
    </w:p>
    <w:p w:rsidR="00E010BC" w:rsidRPr="002E0600" w:rsidRDefault="00DB1AAB" w:rsidP="00E010BC">
      <w:pPr>
        <w:ind w:firstLine="708"/>
        <w:jc w:val="both"/>
        <w:rPr>
          <w:color w:val="000000" w:themeColor="text1"/>
          <w:lang w:val="en-GB"/>
        </w:rPr>
      </w:pPr>
      <w:r w:rsidRPr="002E0600">
        <w:rPr>
          <w:color w:val="000000" w:themeColor="text1"/>
          <w:lang w:val="en-GB"/>
        </w:rPr>
        <w:lastRenderedPageBreak/>
        <w:t>Three ty</w:t>
      </w:r>
      <w:r w:rsidR="00283184" w:rsidRPr="002E0600">
        <w:rPr>
          <w:color w:val="000000" w:themeColor="text1"/>
          <w:lang w:val="en-GB"/>
        </w:rPr>
        <w:t>p</w:t>
      </w:r>
      <w:r w:rsidRPr="002E0600">
        <w:rPr>
          <w:color w:val="000000" w:themeColor="text1"/>
          <w:lang w:val="en-GB"/>
        </w:rPr>
        <w:t>es of deiodinase</w:t>
      </w:r>
      <w:r w:rsidR="00283184" w:rsidRPr="002E0600">
        <w:rPr>
          <w:color w:val="000000" w:themeColor="text1"/>
          <w:lang w:val="en-GB"/>
        </w:rPr>
        <w:t>s</w:t>
      </w:r>
      <w:r w:rsidRPr="002E0600">
        <w:rPr>
          <w:color w:val="000000" w:themeColor="text1"/>
          <w:lang w:val="en-GB"/>
        </w:rPr>
        <w:t xml:space="preserve"> have been identified and named as </w:t>
      </w:r>
      <w:r w:rsidR="00FA3D32" w:rsidRPr="002E0600">
        <w:rPr>
          <w:color w:val="000000" w:themeColor="text1"/>
          <w:lang w:val="en-GB"/>
        </w:rPr>
        <w:t>type I (D</w:t>
      </w:r>
      <w:r w:rsidR="00992EFC">
        <w:rPr>
          <w:color w:val="000000" w:themeColor="text1"/>
          <w:lang w:val="en-GB"/>
        </w:rPr>
        <w:t>1</w:t>
      </w:r>
      <w:r w:rsidR="00FA3D32" w:rsidRPr="002E0600">
        <w:rPr>
          <w:color w:val="000000" w:themeColor="text1"/>
          <w:lang w:val="en-GB"/>
        </w:rPr>
        <w:t>)</w:t>
      </w:r>
      <w:r w:rsidR="00E010BC" w:rsidRPr="002E0600">
        <w:rPr>
          <w:color w:val="000000" w:themeColor="text1"/>
          <w:lang w:val="en-GB"/>
        </w:rPr>
        <w:t>, II (D</w:t>
      </w:r>
      <w:r w:rsidR="00992EFC">
        <w:rPr>
          <w:color w:val="000000" w:themeColor="text1"/>
          <w:lang w:val="en-GB"/>
        </w:rPr>
        <w:t>2</w:t>
      </w:r>
      <w:r w:rsidR="00E010BC" w:rsidRPr="002E0600">
        <w:rPr>
          <w:color w:val="000000" w:themeColor="text1"/>
          <w:lang w:val="en-GB"/>
        </w:rPr>
        <w:t>) and III (D</w:t>
      </w:r>
      <w:r w:rsidR="00992EFC">
        <w:rPr>
          <w:color w:val="000000" w:themeColor="text1"/>
          <w:lang w:val="en-GB"/>
        </w:rPr>
        <w:t>3</w:t>
      </w:r>
      <w:r w:rsidR="00E010BC" w:rsidRPr="002E0600">
        <w:rPr>
          <w:color w:val="000000" w:themeColor="text1"/>
          <w:lang w:val="en-GB"/>
        </w:rPr>
        <w:t>)</w:t>
      </w:r>
      <w:r w:rsidR="00FA3D32" w:rsidRPr="002E0600">
        <w:rPr>
          <w:color w:val="000000" w:themeColor="text1"/>
          <w:lang w:val="en-GB"/>
        </w:rPr>
        <w:t xml:space="preserve"> deiodinase</w:t>
      </w:r>
      <w:r w:rsidR="00350BD2" w:rsidRPr="002E0600">
        <w:rPr>
          <w:color w:val="000000" w:themeColor="text1"/>
          <w:lang w:val="en-GB"/>
        </w:rPr>
        <w:t>. They</w:t>
      </w:r>
      <w:r w:rsidR="00E010BC" w:rsidRPr="002E0600">
        <w:rPr>
          <w:color w:val="000000" w:themeColor="text1"/>
          <w:lang w:val="en-GB"/>
        </w:rPr>
        <w:t xml:space="preserve"> </w:t>
      </w:r>
      <w:r w:rsidR="00574774" w:rsidRPr="002E0600">
        <w:rPr>
          <w:color w:val="000000" w:themeColor="text1"/>
          <w:lang w:val="en-GB"/>
        </w:rPr>
        <w:t>include a</w:t>
      </w:r>
      <w:r w:rsidR="00E010BC" w:rsidRPr="002E0600">
        <w:rPr>
          <w:color w:val="000000" w:themeColor="text1"/>
          <w:lang w:val="en-GB"/>
        </w:rPr>
        <w:t xml:space="preserve"> selenocysteine residue at the </w:t>
      </w:r>
      <w:r w:rsidR="00750404" w:rsidRPr="002E0600">
        <w:rPr>
          <w:color w:val="000000" w:themeColor="text1"/>
          <w:lang w:val="en-GB"/>
        </w:rPr>
        <w:t>catalytic</w:t>
      </w:r>
      <w:r w:rsidR="00E010BC" w:rsidRPr="002E0600">
        <w:rPr>
          <w:color w:val="000000" w:themeColor="text1"/>
          <w:lang w:val="en-GB"/>
        </w:rPr>
        <w:t xml:space="preserve"> domain</w:t>
      </w:r>
      <w:r w:rsidR="00350BD2" w:rsidRPr="002E0600">
        <w:rPr>
          <w:color w:val="000000" w:themeColor="text1"/>
          <w:lang w:val="en-GB"/>
        </w:rPr>
        <w:t>,</w:t>
      </w:r>
      <w:r w:rsidR="00E010BC" w:rsidRPr="002E0600">
        <w:rPr>
          <w:color w:val="000000" w:themeColor="text1"/>
          <w:lang w:val="en-GB"/>
        </w:rPr>
        <w:t xml:space="preserve"> </w:t>
      </w:r>
      <w:r w:rsidR="00574774" w:rsidRPr="002E0600">
        <w:rPr>
          <w:color w:val="000000" w:themeColor="text1"/>
          <w:lang w:val="en-GB"/>
        </w:rPr>
        <w:t>and have different specificity</w:t>
      </w:r>
      <w:r w:rsidR="00E010BC" w:rsidRPr="002E0600">
        <w:rPr>
          <w:color w:val="000000" w:themeColor="text1"/>
          <w:lang w:val="en-GB"/>
        </w:rPr>
        <w:t>. Indeed, D</w:t>
      </w:r>
      <w:r w:rsidR="00992EFC">
        <w:rPr>
          <w:color w:val="000000" w:themeColor="text1"/>
          <w:lang w:val="en-GB"/>
        </w:rPr>
        <w:t>1</w:t>
      </w:r>
      <w:r w:rsidR="00E010BC" w:rsidRPr="002E0600">
        <w:rPr>
          <w:color w:val="000000" w:themeColor="text1"/>
          <w:lang w:val="en-GB"/>
        </w:rPr>
        <w:t xml:space="preserve"> can function as either an outer or inner ring iodothyronine deiodinase; D</w:t>
      </w:r>
      <w:r w:rsidR="00992EFC">
        <w:rPr>
          <w:color w:val="000000" w:themeColor="text1"/>
          <w:lang w:val="en-GB"/>
        </w:rPr>
        <w:t>2</w:t>
      </w:r>
      <w:r w:rsidR="00E010BC" w:rsidRPr="002E0600">
        <w:rPr>
          <w:color w:val="000000" w:themeColor="text1"/>
          <w:lang w:val="en-GB"/>
        </w:rPr>
        <w:t xml:space="preserve"> only acts as an</w:t>
      </w:r>
      <w:r w:rsidR="00FA3D32" w:rsidRPr="002E0600">
        <w:rPr>
          <w:color w:val="000000" w:themeColor="text1"/>
          <w:lang w:val="en-GB"/>
        </w:rPr>
        <w:t xml:space="preserve"> outer ring deiodinase; whereas</w:t>
      </w:r>
      <w:r w:rsidR="00E010BC" w:rsidRPr="002E0600">
        <w:rPr>
          <w:color w:val="000000" w:themeColor="text1"/>
          <w:lang w:val="en-GB"/>
        </w:rPr>
        <w:t xml:space="preserve"> D</w:t>
      </w:r>
      <w:r w:rsidR="00992EFC">
        <w:rPr>
          <w:color w:val="000000" w:themeColor="text1"/>
          <w:lang w:val="en-GB"/>
        </w:rPr>
        <w:t>3</w:t>
      </w:r>
      <w:r w:rsidR="00E010BC" w:rsidRPr="002E0600">
        <w:rPr>
          <w:color w:val="000000" w:themeColor="text1"/>
          <w:lang w:val="en-GB"/>
        </w:rPr>
        <w:t xml:space="preserve"> is the major T</w:t>
      </w:r>
      <w:r w:rsidR="00E010BC" w:rsidRPr="002E0600">
        <w:rPr>
          <w:color w:val="000000" w:themeColor="text1"/>
          <w:vertAlign w:val="subscript"/>
          <w:lang w:val="en-GB"/>
        </w:rPr>
        <w:t xml:space="preserve">3 </w:t>
      </w:r>
      <w:r w:rsidR="00E010BC" w:rsidRPr="002E0600">
        <w:rPr>
          <w:color w:val="000000" w:themeColor="text1"/>
          <w:lang w:val="en-GB"/>
        </w:rPr>
        <w:t>and T</w:t>
      </w:r>
      <w:r w:rsidR="00E010BC" w:rsidRPr="002E0600">
        <w:rPr>
          <w:color w:val="000000" w:themeColor="text1"/>
          <w:vertAlign w:val="subscript"/>
          <w:lang w:val="en-GB"/>
        </w:rPr>
        <w:t>4</w:t>
      </w:r>
      <w:r w:rsidR="00E010BC" w:rsidRPr="002E0600">
        <w:rPr>
          <w:color w:val="000000" w:themeColor="text1"/>
          <w:lang w:val="en-GB"/>
        </w:rPr>
        <w:t xml:space="preserve"> inactivating enzyme, catalysing inner ring deiodination</w:t>
      </w:r>
      <w:r w:rsidR="00FA3D32" w:rsidRPr="002E0600">
        <w:rPr>
          <w:color w:val="000000" w:themeColor="text1"/>
          <w:lang w:val="en-GB"/>
        </w:rPr>
        <w:t xml:space="preserve"> </w:t>
      </w:r>
      <w:r w:rsidR="00E010BC" w:rsidRPr="002E0600">
        <w:rPr>
          <w:color w:val="000000" w:themeColor="text1"/>
          <w:lang w:val="en-GB"/>
        </w:rPr>
        <w:fldChar w:fldCharType="begin" w:fldLock="1"/>
      </w:r>
      <w:r w:rsidR="000B2030">
        <w:rPr>
          <w:color w:val="000000" w:themeColor="text1"/>
          <w:lang w:val="en-GB"/>
        </w:rPr>
        <w:instrText>ADDIN CSL_CITATION { "citationItems" : [ { "id" : "ITEM-1", "itemData" : { "DOI" : "10.1007/s00018-007-7396-0", "ISSN" : "1420-682X", "PMID" : "17989921", "abstract" : "The thyroid hormone plays a fundamental role in the development, growth, and metabolic homeostasis in all vertebrates by affecting the expression of different sets of genes. A group of thioredoxin fold-containing selenoproteins known as deiodinases control thyroid hormone action by activating or inactivating the precursor molecule thyroxine that is secreted by the thyroid gland. These pathways ensure regulation of the availability of the biologically active molecule T3, which occurs in a time-and tissue-specific fashion. In addition, because cells and plasma are in equilibrium and deiodination affects central thyroid hormone regulation, these local deiodinase-mediated events can also affect systemic thyroid hormone economy, such as in the case of non-thyroidal illness. Heightened interest in the field has been generated following the discovery that the deiodinases can be a component in both the Sonic hedgehog signaling pathway and the TGR-5 signaling cascade, a G-protein-coupled receptor for bile acids. These new mechanisms involved in deiodinase regulation indicate that local thyroid hormone activation and inactivation play a much broader role than previously thought.", "author" : [ { "dropping-particle" : "", "family" : "Gereben", "given" : "B", "non-dropping-particle" : "", "parse-names" : false, "suffix" : "" }, { "dropping-particle" : "", "family" : "Ze\u00f6ld", "given" : "A", "non-dropping-particle" : "", "parse-names" : false, "suffix" : "" }, { "dropping-particle" : "", "family" : "Dentice", "given" : "M", "non-dropping-particle" : "", "parse-names" : false, "suffix" : "" }, { "dropping-particle" : "", "family" : "Salvatore", "given" : "D", "non-dropping-particle" : "", "parse-names" : false, "suffix" : "" }, { "dropping-particle" : "", "family" : "Bianco", "given" : "A C", "non-dropping-particle" : "", "parse-names" : false, "suffix" : "" } ], "container-title" : "Cellular and molecular life sciences : CMLS", "id" : "ITEM-1", "issue" : "4", "issued" : { "date-parts" : [ [ "2008", "2" ] ] }, "page" : "570-90", "title" : "Activation and inactivation of thyroid hormone by deiodinases: local action with general consequences.", "type" : "article-journal", "volume" : "65" }, "uris" : [ "http://www.mendeley.com/documents/?uuid=47ec0785-34e8-473e-8ab7-0c52a5de396f" ] }, { "id" : "ITEM-2", "itemData" : { "DOI" : "10.1089/thy.2005.15.787", "ISSN" : "1050-7256", "PMID" : "16131322", "abstract" : "Deiodination is the foremost pathway of thyroid hormone metabolism not only in quantitative terms but also because thyroxine (T(4)) is activated by outer ring deiodination (ORD) to 3,3',5-triiodothyronine (T(3)), whereas both T(4) and T(3) are inactivated by inner ring deiodination (IRD) to 3,3',5-triiodothyronine and 3,3'-diiodothyronine, respectively. These reactions are catalyzed by three iodothyronine deiodinases, D1-3. Although they are homologous selenoproteins, they differ in important respects such as catalysis of ORD and/or IRD, deiodination of sulfated iodothyronines, inhibition by the thyrostatic drug propylthiouracil, and regulation during fetal and neonatal development, by thyroid state, and during illness. In this review we will briefly discuss recent developments in these different areas. These have resulted in the emerging view that the biological activity of thyroid hormone is regulated locally by tissue-specific regulation of the different deiodinases.", "author" : [ { "dropping-particle" : "", "family" : "Kuiper", "given" : "George G J M", "non-dropping-particle" : "", "parse-names" : false, "suffix" : "" }, { "dropping-particle" : "", "family" : "Kester", "given" : "Monique H A", "non-dropping-particle" : "", "parse-names" : false, "suffix" : "" }, { "dropping-particle" : "", "family" : "Peeters", "given" : "Robin P", "non-dropping-particle" : "", "parse-names" : false, "suffix" : "" }, { "dropping-particle" : "", "family" : "Visser", "given" : "Theo J", "non-dropping-particle" : "", "parse-names" : false, "suffix" : "" } ], "container-title" : "Thyroid : official journal of the American Thyroid Association", "id" : "ITEM-2", "issue" : "8", "issued" : { "date-parts" : [ [ "2005", "8" ] ] }, "page" : "787-98", "title" : "Biochemical mechanisms of thyroid hormone deiodination.", "type" : "article-journal", "volume" : "15" }, "uris" : [ "http://www.mendeley.com/documents/?uuid=a235dd7a-396c-4f17-a4ef-98121780cfd6" ] } ], "mendeley" : { "formattedCitation" : "[44, 45]", "plainTextFormattedCitation" : "[44, 45]", "previouslyFormattedCitation" : "[44, 45]" }, "properties" : { "noteIndex" : 0 }, "schema" : "https://github.com/citation-style-language/schema/raw/master/csl-citation.json" }</w:instrText>
      </w:r>
      <w:r w:rsidR="00E010BC" w:rsidRPr="002E0600">
        <w:rPr>
          <w:color w:val="000000" w:themeColor="text1"/>
          <w:lang w:val="en-GB"/>
        </w:rPr>
        <w:fldChar w:fldCharType="separate"/>
      </w:r>
      <w:r w:rsidR="000B2030" w:rsidRPr="000B2030">
        <w:rPr>
          <w:noProof/>
          <w:color w:val="000000" w:themeColor="text1"/>
          <w:lang w:val="en-GB"/>
        </w:rPr>
        <w:t>[44, 45]</w:t>
      </w:r>
      <w:r w:rsidR="00E010BC" w:rsidRPr="002E0600">
        <w:rPr>
          <w:color w:val="000000" w:themeColor="text1"/>
          <w:lang w:val="en-GB"/>
        </w:rPr>
        <w:fldChar w:fldCharType="end"/>
      </w:r>
      <w:r w:rsidR="008B754D" w:rsidRPr="002E0600">
        <w:rPr>
          <w:color w:val="000000" w:themeColor="text1"/>
          <w:lang w:val="en-GB"/>
        </w:rPr>
        <w:t>.</w:t>
      </w:r>
    </w:p>
    <w:p w:rsidR="00E010BC" w:rsidRPr="002E0600" w:rsidRDefault="00E010BC" w:rsidP="008842A9">
      <w:pPr>
        <w:ind w:firstLine="708"/>
        <w:jc w:val="both"/>
        <w:rPr>
          <w:color w:val="000000" w:themeColor="text1"/>
          <w:lang w:val="en-GB"/>
        </w:rPr>
      </w:pPr>
      <w:r w:rsidRPr="002E0600">
        <w:rPr>
          <w:color w:val="000000" w:themeColor="text1"/>
          <w:lang w:val="en-GB"/>
        </w:rPr>
        <w:t xml:space="preserve"> D</w:t>
      </w:r>
      <w:r w:rsidR="00992EFC">
        <w:rPr>
          <w:color w:val="000000" w:themeColor="text1"/>
          <w:lang w:val="en-GB"/>
        </w:rPr>
        <w:t>1</w:t>
      </w:r>
      <w:r w:rsidRPr="002E0600">
        <w:rPr>
          <w:color w:val="000000" w:themeColor="text1"/>
          <w:lang w:val="en-GB"/>
        </w:rPr>
        <w:t xml:space="preserve"> was the first selenocysteine deiodinase to be discovered</w:t>
      </w:r>
      <w:r w:rsidR="00E565A9" w:rsidRPr="002E0600">
        <w:rPr>
          <w:color w:val="000000" w:themeColor="text1"/>
          <w:lang w:val="en-GB"/>
        </w:rPr>
        <w:t>.</w:t>
      </w:r>
      <w:r w:rsidR="00FA3D32" w:rsidRPr="002E0600">
        <w:rPr>
          <w:color w:val="000000" w:themeColor="text1"/>
          <w:lang w:val="en-GB"/>
        </w:rPr>
        <w:t xml:space="preserve"> </w:t>
      </w:r>
      <w:r w:rsidR="00E565A9" w:rsidRPr="002E0600">
        <w:rPr>
          <w:color w:val="000000" w:themeColor="text1"/>
          <w:lang w:val="en-GB"/>
        </w:rPr>
        <w:t>I</w:t>
      </w:r>
      <w:r w:rsidR="008842A9" w:rsidRPr="002E0600">
        <w:rPr>
          <w:color w:val="000000" w:themeColor="text1"/>
          <w:lang w:val="en-GB"/>
        </w:rPr>
        <w:t>t</w:t>
      </w:r>
      <w:r w:rsidRPr="002E0600">
        <w:rPr>
          <w:color w:val="000000" w:themeColor="text1"/>
          <w:lang w:val="en-GB"/>
        </w:rPr>
        <w:t xml:space="preserve"> </w:t>
      </w:r>
      <w:r w:rsidR="00E565A9" w:rsidRPr="002E0600">
        <w:rPr>
          <w:color w:val="000000" w:themeColor="text1"/>
          <w:lang w:val="en-GB"/>
        </w:rPr>
        <w:t>is</w:t>
      </w:r>
      <w:r w:rsidRPr="002E0600">
        <w:rPr>
          <w:color w:val="000000" w:themeColor="text1"/>
          <w:lang w:val="en-GB"/>
        </w:rPr>
        <w:t xml:space="preserve"> a transmembrane protein</w:t>
      </w:r>
      <w:r w:rsidR="00224DD4" w:rsidRPr="002E0600">
        <w:rPr>
          <w:color w:val="000000" w:themeColor="text1"/>
          <w:lang w:val="en-GB"/>
        </w:rPr>
        <w:t>,</w:t>
      </w:r>
      <w:r w:rsidR="008842A9" w:rsidRPr="002E0600">
        <w:rPr>
          <w:color w:val="000000" w:themeColor="text1"/>
          <w:lang w:val="en-GB"/>
        </w:rPr>
        <w:t xml:space="preserve"> but</w:t>
      </w:r>
      <w:r w:rsidR="00224DD4" w:rsidRPr="002E0600">
        <w:rPr>
          <w:color w:val="000000" w:themeColor="text1"/>
          <w:lang w:val="en-GB"/>
        </w:rPr>
        <w:t xml:space="preserve"> </w:t>
      </w:r>
      <w:r w:rsidRPr="002E0600">
        <w:rPr>
          <w:color w:val="000000" w:themeColor="text1"/>
          <w:lang w:val="en-GB"/>
        </w:rPr>
        <w:t xml:space="preserve">its specific location </w:t>
      </w:r>
      <w:r w:rsidR="00CA1A4F" w:rsidRPr="002E0600">
        <w:rPr>
          <w:color w:val="000000" w:themeColor="text1"/>
          <w:lang w:val="en-GB"/>
        </w:rPr>
        <w:t xml:space="preserve">on </w:t>
      </w:r>
      <w:r w:rsidRPr="002E0600">
        <w:rPr>
          <w:color w:val="000000" w:themeColor="text1"/>
          <w:lang w:val="en-GB"/>
        </w:rPr>
        <w:t>the plasma membrane</w:t>
      </w:r>
      <w:r w:rsidR="00CA1A4F" w:rsidRPr="002E0600">
        <w:rPr>
          <w:color w:val="000000" w:themeColor="text1"/>
          <w:lang w:val="en-GB"/>
        </w:rPr>
        <w:t xml:space="preserve"> or in the endoplasmic reticulum is still co</w:t>
      </w:r>
      <w:r w:rsidR="00DF557F" w:rsidRPr="002E0600">
        <w:rPr>
          <w:color w:val="000000" w:themeColor="text1"/>
          <w:lang w:val="en-GB"/>
        </w:rPr>
        <w:t>n</w:t>
      </w:r>
      <w:r w:rsidR="00CA1A4F" w:rsidRPr="002E0600">
        <w:rPr>
          <w:color w:val="000000" w:themeColor="text1"/>
          <w:lang w:val="en-GB"/>
        </w:rPr>
        <w:t>troversial</w:t>
      </w:r>
      <w:r w:rsidR="00224DD4" w:rsidRPr="002E0600">
        <w:rPr>
          <w:color w:val="000000" w:themeColor="text1"/>
          <w:lang w:val="en-GB"/>
        </w:rPr>
        <w:t xml:space="preserve"> </w:t>
      </w:r>
      <w:r w:rsidRPr="002E0600">
        <w:rPr>
          <w:color w:val="000000" w:themeColor="text1"/>
          <w:lang w:val="en-GB"/>
        </w:rPr>
        <w:fldChar w:fldCharType="begin" w:fldLock="1"/>
      </w:r>
      <w:r w:rsidR="000B2030">
        <w:rPr>
          <w:color w:val="000000" w:themeColor="text1"/>
          <w:lang w:val="en-GB"/>
        </w:rPr>
        <w:instrText>ADDIN CSL_CITATION { "citationItems" : [ { "id" : "ITEM-1", "itemData" : { "ISSN" : "0006-3002", "PMID" : "226168", "abstract" : "The iodothyronine-deiodinating enzymes (iodothyronine-5- and 5'-deiodinase) of rat liver were found to be located in the parenchymal cells. Differential centrifugation of rat liver homogenate revealed that the deiodinases resided mainly in the microsomal fraction. The subcellular distribution pattern of these enzymes correlated best with glucose-6-phosphatase, a marker enzyme of the endoplasmic reticulum. Plasma membranes, prepared by discontinuous sucrose gradient centrifugation, were found to contain very little deiodinating activity. Analysis of fractions obtained during the course of plasma membrane isolation showed that the deiodinases correlated positively with glucose-6-phosphatase (r larger than or equal to 0.98) and negatively with the plasma membrane marker 5'-nucleotidase (r ranging between -0.88 and -0.97). It is concluded that the iodothyronine-deiodinating enzymes of rat liver are associated with the endoplasmic reticulum.", "author" : [ { "dropping-particle" : "", "family" : "Fekkes", "given" : "D", "non-dropping-particle" : "", "parse-names" : false, "suffix" : "" }, { "dropping-particle" : "", "family" : "Overmeeren-Kaptein", "given" : "E", "non-dropping-particle" : "van", "parse-names" : false, "suffix" : "" }, { "dropping-particle" : "", "family" : "Docter", "given" : "R", "non-dropping-particle" : "", "parse-names" : false, "suffix" : "" }, { "dropping-particle" : "", "family" : "Hennemann", "given" : "G", "non-dropping-particle" : "", "parse-names" : false, "suffix" : "" }, { "dropping-particle" : "", "family" : "Visser", "given" : "T J", "non-dropping-particle" : "", "parse-names" : false, "suffix" : "" } ], "container-title" : "Biochimica et biophysica acta", "id" : "ITEM-1", "issue" : "1", "issued" : { "date-parts" : [ [ "1979", "9", "20" ] ] }, "page" : "12-9", "title" : "Location of rat liver iodothyronine deiodinating enzymes in the endoplasmic reticulum.", "type" : "article-journal", "volume" : "587" }, "uris" : [ "http://www.mendeley.com/documents/?uuid=9a4df992-65ce-47d4-a118-d8bfe21ad2c0" ] }, { "id" : "ITEM-2", "itemData" : { "DOI" : "10.1210/endo.141.11.7872", "ISSN" : "0013-7227", "PMID" : "11089566", "abstract" : "We compared the subcellular localization of FLAG-epitope tagged Types 1 and 2 deiodinases (D1 and D2) transiently expressed in human embryonic kidney (HEK-293) and mouse neuroblastoma (NB2A) cells. D2 is an integral membrane protein based on resistance to extraction at pH 11 with the NH2 terminus in the endoplasmic reticulum (ER). Immunofluorescence confocal microscopy using anti-FLAG and anti-GRP78/BiP antibodies showed the FLAG-D1 signal was found in the periphery of the cells and not co-localized with the ER specific marker GRP78/BiP. On the other hand, FLAG-D2 protein was found in the ER co-localized with the GRP78/BiP protein. These differential distribution patterns indicate subcellular sorting of D1 and D2 is determined by intrinsic protein sequence and can explain the ready access of D2-generated T3 to the nucleus.", "author" : [ { "dropping-particle" : "", "family" : "Baqui", "given" : "M M", "non-dropping-particle" : "", "parse-names" : false, "suffix" : "" }, { "dropping-particle" : "", "family" : "Gereben", "given" : "B", "non-dropping-particle" : "", "parse-names" : false, "suffix" : "" }, { "dropping-particle" : "", "family" : "Harney", "given" : "J W", "non-dropping-particle" : "", "parse-names" : false, "suffix" : "" }, { "dropping-particle" : "", "family" : "Larsen", "given" : "P R", "non-dropping-particle" : "", "parse-names" : false, "suffix" : "" }, { "dropping-particle" : "", "family" : "Bianco", "given" : "A C", "non-dropping-particle" : "", "parse-names" : false, "suffix" : "" } ], "container-title" : "Endocrinology", "id" : "ITEM-2", "issue" : "11", "issued" : { "date-parts" : [ [ "2000", "11" ] ] }, "page" : "4309-12", "title" : "Distinct subcellular localization of transiently expressed types 1 and 2 iodothyronine deiodinases as determined by immunofluorescence confocal microscopy.", "type" : "article-journal", "volume" : "141" }, "uris" : [ "http://www.mendeley.com/documents/?uuid=37bf74bb-e5cd-4b65-a931-0d42645a54fa" ] } ], "mendeley" : { "formattedCitation" : "[46, 47]", "manualFormatting" : "[39, 40]", "plainTextFormattedCitation" : "[46, 47]", "previouslyFormattedCitation" : "[46, 47]" }, "properties" : { "noteIndex" : 0 }, "schema" : "https://github.com/citation-style-language/schema/raw/master/csl-citation.json" }</w:instrText>
      </w:r>
      <w:r w:rsidRPr="002E0600">
        <w:rPr>
          <w:color w:val="000000" w:themeColor="text1"/>
          <w:lang w:val="en-GB"/>
        </w:rPr>
        <w:fldChar w:fldCharType="separate"/>
      </w:r>
      <w:r w:rsidR="00D057BD" w:rsidRPr="002E0600">
        <w:rPr>
          <w:noProof/>
          <w:color w:val="000000" w:themeColor="text1"/>
          <w:lang w:val="en-GB"/>
        </w:rPr>
        <w:t>[</w:t>
      </w:r>
      <w:r w:rsidR="00FD5202" w:rsidRPr="002E0600">
        <w:rPr>
          <w:noProof/>
          <w:color w:val="000000" w:themeColor="text1"/>
          <w:lang w:val="en-GB"/>
        </w:rPr>
        <w:t>39, 40</w:t>
      </w:r>
      <w:r w:rsidR="00D057BD" w:rsidRPr="002E0600">
        <w:rPr>
          <w:noProof/>
          <w:color w:val="000000" w:themeColor="text1"/>
          <w:lang w:val="en-GB"/>
        </w:rPr>
        <w:t>]</w:t>
      </w:r>
      <w:r w:rsidRPr="002E0600">
        <w:rPr>
          <w:color w:val="000000" w:themeColor="text1"/>
          <w:lang w:val="en-GB"/>
        </w:rPr>
        <w:fldChar w:fldCharType="end"/>
      </w:r>
      <w:r w:rsidRPr="002E0600">
        <w:rPr>
          <w:color w:val="000000" w:themeColor="text1"/>
          <w:lang w:val="en-GB"/>
        </w:rPr>
        <w:t xml:space="preserve">. </w:t>
      </w:r>
      <w:r w:rsidR="00224DD4" w:rsidRPr="002E0600">
        <w:rPr>
          <w:color w:val="000000" w:themeColor="text1"/>
          <w:lang w:val="en-GB"/>
        </w:rPr>
        <w:t xml:space="preserve">In any case, </w:t>
      </w:r>
      <w:r w:rsidR="00E565A9" w:rsidRPr="002E0600">
        <w:rPr>
          <w:color w:val="000000" w:themeColor="text1"/>
          <w:lang w:val="en-GB"/>
        </w:rPr>
        <w:t>D</w:t>
      </w:r>
      <w:r w:rsidR="00992EFC">
        <w:rPr>
          <w:color w:val="000000" w:themeColor="text1"/>
          <w:lang w:val="en-GB"/>
        </w:rPr>
        <w:t>1</w:t>
      </w:r>
      <w:r w:rsidR="00E565A9" w:rsidRPr="002E0600">
        <w:rPr>
          <w:color w:val="000000" w:themeColor="text1"/>
          <w:lang w:val="en-GB"/>
        </w:rPr>
        <w:t xml:space="preserve"> </w:t>
      </w:r>
      <w:r w:rsidR="00224DD4" w:rsidRPr="002E0600">
        <w:rPr>
          <w:color w:val="000000" w:themeColor="text1"/>
          <w:lang w:val="en-GB"/>
        </w:rPr>
        <w:t>brings a</w:t>
      </w:r>
      <w:r w:rsidR="00E565A9" w:rsidRPr="002E0600">
        <w:rPr>
          <w:color w:val="000000" w:themeColor="text1"/>
          <w:lang w:val="en-GB"/>
        </w:rPr>
        <w:t xml:space="preserve"> limited contribution </w:t>
      </w:r>
      <w:r w:rsidR="00224DD4" w:rsidRPr="002E0600">
        <w:rPr>
          <w:color w:val="000000" w:themeColor="text1"/>
          <w:lang w:val="en-GB"/>
        </w:rPr>
        <w:t>to</w:t>
      </w:r>
      <w:r w:rsidR="00E565A9" w:rsidRPr="002E0600">
        <w:rPr>
          <w:color w:val="000000" w:themeColor="text1"/>
          <w:lang w:val="en-GB"/>
        </w:rPr>
        <w:t xml:space="preserve"> the intracellular levels of T</w:t>
      </w:r>
      <w:r w:rsidR="00E565A9" w:rsidRPr="002E0600">
        <w:rPr>
          <w:color w:val="000000" w:themeColor="text1"/>
          <w:vertAlign w:val="subscript"/>
          <w:lang w:val="en-GB"/>
        </w:rPr>
        <w:t>3</w:t>
      </w:r>
      <w:r w:rsidR="00E565A9" w:rsidRPr="002E0600">
        <w:rPr>
          <w:color w:val="000000" w:themeColor="text1"/>
          <w:lang w:val="en-GB"/>
        </w:rPr>
        <w:t xml:space="preserve"> when compared to D</w:t>
      </w:r>
      <w:r w:rsidR="00992EFC">
        <w:rPr>
          <w:color w:val="000000" w:themeColor="text1"/>
          <w:lang w:val="en-GB"/>
        </w:rPr>
        <w:t>2</w:t>
      </w:r>
      <w:r w:rsidR="00224DD4" w:rsidRPr="002E0600">
        <w:rPr>
          <w:color w:val="000000" w:themeColor="text1"/>
          <w:lang w:val="en-GB"/>
        </w:rPr>
        <w:t xml:space="preserve"> </w:t>
      </w:r>
      <w:r w:rsidR="00E565A9" w:rsidRPr="002E0600">
        <w:rPr>
          <w:color w:val="000000" w:themeColor="text1"/>
          <w:lang w:val="en-GB"/>
        </w:rPr>
        <w:fldChar w:fldCharType="begin" w:fldLock="1"/>
      </w:r>
      <w:r w:rsidR="000B2030">
        <w:rPr>
          <w:color w:val="000000" w:themeColor="text1"/>
          <w:lang w:val="en-GB"/>
        </w:rPr>
        <w:instrText>ADDIN CSL_CITATION { "citationItems" : [ { "id" : "ITEM-1", "itemData" : { "DOI" : "10.1172/JCI109041", "ISSN" : "0021-9738", "PMID" : "207733", "abstract" : "Injections of triiodothyronine (T(3)) and thyroxine (T(4)) into chronically hypothyroid rats were used to evaluate the contribution of intracellular T(4) to T(3) conversion to nuclear T(3) in pituitary, liver, and kidney, and to correlate the occupancy of pituitary nuclear T(3) receptors with inhibition of thyroid-stimulating hormone (TSH) release. Injection of a combination of 70 ng T(3) and 400 ng T(4)/100 g body wt resulted in plasma T(3) concentrations of 45+/-7 ng/dl (mean+/-SD) and 3.0+/-0.4 mug/dl T(4) 3 h later. At that plasma T(3) level, the contribution of plasma T(3) to the nuclear receptor sites resulted in saturation of 34+/-7% for pituitary, 27+/-5% for liver, and 33+/-2% for kidney. In addition to the T(3) derived from plasma T(3), there was additional T(3) derived from intracellular monodeiodination of T(4) in all three tissues that resulted in total nuclear occupancy (as percent saturation) of 58+/-11% (pituitary), 36+/-8% (liver), and 41+/-11% (kidney), respectively. The percent contribution of T(3) derived from cellular T(4) added 41% of the total nuclear T(3) in the pituitary which was significantly higher than the contribution of this source in the liver (24%) or the kidney (19%). 3 h after intravenous injection of increasing doses of T(3), the plasma T(3) concentration correlated well with both the change in TSH and the nuclear occupancy, suggesting a linear relationship between the integrated nuclear occupancy by T(3) and TSH release rate. The contribution of intrapituitary T(4) to T(3) conversion to nuclear T(3) was accompanied by an appropriate decrease in TSH, supporting the biological relevance of nuclear T(3). Pretreatment of the animals with 6-n-propylthiouracil before T(4) injection decreased neither the nuclear T(3) derived from intrapituitary T(4) nor the subsequent decrease in TSH. These results indicate that intracellular monodeiodination of T(4) contributes substantially to the nuclear T(3) in the pituitary of the hypothyroid rat, and suggest a linear inverse relationship between nuclear receptor occupancy by T(3) in the pituitary and TSH release rate. The data further indicate that T(4) to T(3) monodeiodination is considerably more important as a source of nuclear T(3) in the pituitary than in the liver and kidney. This provides a mechanism whereby the TSH secretion could respond promptly to a decrease in thyroid secretion (predominantly T(4)) before a decrease in plasma T(3) would be expected to lead to significant m\u2026", "author" : [ { "dropping-particle" : "", "family" : "Silva", "given" : "J E", "non-dropping-particle" : "", "parse-names" : false, "suffix" : "" }, { "dropping-particle" : "", "family" : "Larsen", "given" : "P R", "non-dropping-particle" : "", "parse-names" : false, "suffix" : "" } ], "container-title" : "The Journal of clinical investigation", "id" : "ITEM-1", "issue" : "5", "issued" : { "date-parts" : [ [ "1978", "5" ] ] }, "page" : "1247-59", "title" : "Contributions of plasma triiodothyronine and local thyroxine monodeiodination to triiodothyronine to nuclear triiodothyronine receptor saturation in pituitary, liver, and kidney of hypothyroid rats. Further evidence relating saturation of pituitary nuclea", "type" : "article-journal", "volume" : "61" }, "uris" : [ "http://www.mendeley.com/documents/?uuid=5ea7d606-5add-4358-84f5-e00bec63651e" ] }, { "id" : "ITEM-2", "itemData" : { "DOI" : "10.1210/edrv-2-1-87", "ISSN" : "0163-769X", "PMID" : "6271545", "author" : [ { "dropping-particle" : "", "family" : "Larsen", "given" : "P R", "non-dropping-particle" : "", "parse-names" : false, "suffix" : "" }, { "dropping-particle" : "", "family" : "Silva", "given" : "J E", "non-dropping-particle" : "", "parse-names" : false, "suffix" : "" }, { "dropping-particle" : "", "family" : "Kaplan", "given" : "M M", "non-dropping-particle" : "", "parse-names" : false, "suffix" : "" } ], "container-title" : "Endocrine reviews", "id" : "ITEM-2", "issue" : "1", "issued" : { "date-parts" : [ [ "1981", "1" ] ] }, "page" : "87-102", "title" : "Relationships between circulating and intracellular thyroid hormones: physiological and clinical implications.", "type" : "article-journal", "volume" : "2" }, "uris" : [ "http://www.mendeley.com/documents/?uuid=403cf5dd-cd8c-42b9-8c12-09ae0f705f32" ] } ], "mendeley" : { "formattedCitation" : "[48, 49]", "plainTextFormattedCitation" : "[48, 49]", "previouslyFormattedCitation" : "[48, 49]" }, "properties" : { "noteIndex" : 0 }, "schema" : "https://github.com/citation-style-language/schema/raw/master/csl-citation.json" }</w:instrText>
      </w:r>
      <w:r w:rsidR="00E565A9" w:rsidRPr="002E0600">
        <w:rPr>
          <w:color w:val="000000" w:themeColor="text1"/>
          <w:lang w:val="en-GB"/>
        </w:rPr>
        <w:fldChar w:fldCharType="separate"/>
      </w:r>
      <w:r w:rsidR="000B2030" w:rsidRPr="000B2030">
        <w:rPr>
          <w:noProof/>
          <w:color w:val="000000" w:themeColor="text1"/>
          <w:lang w:val="en-GB"/>
        </w:rPr>
        <w:t>[48, 49]</w:t>
      </w:r>
      <w:r w:rsidR="00E565A9" w:rsidRPr="002E0600">
        <w:rPr>
          <w:color w:val="000000" w:themeColor="text1"/>
          <w:lang w:val="en-GB"/>
        </w:rPr>
        <w:fldChar w:fldCharType="end"/>
      </w:r>
      <w:r w:rsidR="00E565A9" w:rsidRPr="002E0600">
        <w:rPr>
          <w:color w:val="000000" w:themeColor="text1"/>
          <w:lang w:val="en-GB"/>
        </w:rPr>
        <w:t>, possibly due to</w:t>
      </w:r>
      <w:r w:rsidRPr="002E0600">
        <w:rPr>
          <w:color w:val="000000" w:themeColor="text1"/>
          <w:lang w:val="en-GB"/>
        </w:rPr>
        <w:t xml:space="preserve"> the fact that D</w:t>
      </w:r>
      <w:r w:rsidR="00992EFC">
        <w:rPr>
          <w:color w:val="000000" w:themeColor="text1"/>
          <w:lang w:val="en-GB"/>
        </w:rPr>
        <w:t>2</w:t>
      </w:r>
      <w:r w:rsidRPr="002E0600">
        <w:rPr>
          <w:color w:val="000000" w:themeColor="text1"/>
          <w:lang w:val="en-GB"/>
        </w:rPr>
        <w:t xml:space="preserve"> has a 1000-fold lower Km for T</w:t>
      </w:r>
      <w:r w:rsidRPr="002E0600">
        <w:rPr>
          <w:color w:val="000000" w:themeColor="text1"/>
          <w:vertAlign w:val="subscript"/>
          <w:lang w:val="en-GB"/>
        </w:rPr>
        <w:t>4</w:t>
      </w:r>
      <w:r w:rsidRPr="002E0600">
        <w:rPr>
          <w:color w:val="000000" w:themeColor="text1"/>
          <w:lang w:val="en-GB"/>
        </w:rPr>
        <w:t xml:space="preserve"> than D</w:t>
      </w:r>
      <w:r w:rsidR="00992EFC">
        <w:rPr>
          <w:color w:val="000000" w:themeColor="text1"/>
          <w:lang w:val="en-GB"/>
        </w:rPr>
        <w:t>1</w:t>
      </w:r>
      <w:r w:rsidR="00E565A9" w:rsidRPr="002E0600">
        <w:rPr>
          <w:color w:val="000000" w:themeColor="text1"/>
          <w:lang w:val="en-GB"/>
        </w:rPr>
        <w:t>, although TH sulfat</w:t>
      </w:r>
      <w:r w:rsidR="00E54597" w:rsidRPr="002E0600">
        <w:rPr>
          <w:color w:val="000000" w:themeColor="text1"/>
          <w:lang w:val="en-GB"/>
        </w:rPr>
        <w:t>at</w:t>
      </w:r>
      <w:r w:rsidR="00E565A9" w:rsidRPr="002E0600">
        <w:rPr>
          <w:color w:val="000000" w:themeColor="text1"/>
          <w:lang w:val="en-GB"/>
        </w:rPr>
        <w:t xml:space="preserve">ion facilitates deiodination by </w:t>
      </w:r>
      <w:r w:rsidR="00224DD4" w:rsidRPr="002E0600">
        <w:rPr>
          <w:color w:val="000000" w:themeColor="text1"/>
          <w:lang w:val="en-GB"/>
        </w:rPr>
        <w:t>D</w:t>
      </w:r>
      <w:r w:rsidR="00992EFC">
        <w:rPr>
          <w:color w:val="000000" w:themeColor="text1"/>
          <w:lang w:val="en-GB"/>
        </w:rPr>
        <w:t>1</w:t>
      </w:r>
      <w:r w:rsidR="00224DD4" w:rsidRPr="002E0600">
        <w:rPr>
          <w:color w:val="000000" w:themeColor="text1"/>
          <w:lang w:val="en-GB"/>
        </w:rPr>
        <w:t xml:space="preserve"> </w:t>
      </w:r>
      <w:r w:rsidR="00E565A9" w:rsidRPr="002E0600">
        <w:rPr>
          <w:color w:val="000000" w:themeColor="text1"/>
          <w:lang w:val="en-GB"/>
        </w:rPr>
        <w:fldChar w:fldCharType="begin" w:fldLock="1"/>
      </w:r>
      <w:r w:rsidR="000B2030">
        <w:rPr>
          <w:color w:val="000000" w:themeColor="text1"/>
          <w:lang w:val="en-GB"/>
        </w:rPr>
        <w:instrText>ADDIN CSL_CITATION { "citationItems" : [ { "id" : "ITEM-1", "itemData" : { "ISSN" : "0036-8075", "PMID" : "6857270", "abstract" : "In man and animals iodothyronines are metabolized by deiodination and conjugation with glucuronic acid or sulfate. Until now these processes have been regarded as independent reactions. However, in the present study a close interaction of these pathways was observed in the hepatic metabolism of 3,3'-diiodothyronine and 3,3',5-triiodothyronine. Studies with rat hepatocytes and liver microsomes indicated that sulfation of the phenolic hydroxyl group facilitates the deiodination of these compounds.", "author" : [ { "dropping-particle" : "", "family" : "Otten", "given" : "M H", "non-dropping-particle" : "", "parse-names" : false, "suffix" : "" }, { "dropping-particle" : "", "family" : "Mol", "given" : "J A", "non-dropping-particle" : "", "parse-names" : false, "suffix" : "" }, { "dropping-particle" : "", "family" : "Visser", "given" : "T J", "non-dropping-particle" : "", "parse-names" : false, "suffix" : "" } ], "container-title" : "Science (New York, N.Y.)", "id" : "ITEM-1", "issue" : "4605", "issued" : { "date-parts" : [ [ "1983", "7", "1" ] ] }, "page" : "81-3", "title" : "Sulfation preceding deiodination of iodothyronines in rat hepatocytes.", "type" : "article-journal", "volume" : "221" }, "uris" : [ "http://www.mendeley.com/documents/?uuid=e2123060-383b-4e45-9306-eaaf85e5e4e2" ] }, { "id" : "ITEM-2", "itemData" : { "DOI" : "10.1210/endo-117-1-8", "ISSN" : "0013-7227", "PMID" : "4006868", "abstract" : "Previous studies have shown that the inner ring deiodination (IRD) of T3 and the outer ring deiodination (ORD) of 3,3'-diiodothyronine are greatly enhanced by sulfate conjugation. This study was undertaken to evaluate the effect of sulfation on T4 and rT3 deiodination. Iodothyronine sulfate conjugates were chemically synthetized. Deiodination was studied by reaction of rat liver microsomes with unlabeled or outer ring 125I-labeled sulfate conjugate at 37 C and pH 7.2 in the presence of 5 mM dithiothreitol. Products were analyzed by HPLC or after hydrolysis by specific RIAs. T4 sulfate (T4S) was rapidly degraded by IRD to rT3S, with an apparent Km of 0.3 microM and a maximum velocity (Vmax) of 530 pmol/min X mg protein. The Vmax to Km ratio of T4S IRD was increased 200-fold compared with that of T4 IRD. However, formation of T3S by ORD of T4S could not be observed. The rT3S formed was rapidly converted by ORD to 3,3'-T2 sulfate, with an apparent Km of 0.06 microM and a Vmax of 516 pmol/min X mg protein. The enzymic mechanism of the IRD of T4S was the same as that of the deiodination of nonsulfated iodothyronines, as shown by the kinetics of stimulation by dithiothreitol or inhibition by propylthiouracil. The IRD of T4S and the ORD of rT3 were equally affected by a number of competitive inhibitors, suggesting a single enzyme for the deiodination of native and sulfated iodothyronines. In conjunction with previous findings on the deiodination of T3S, these results suggest that sulfation leads to a rapid and irreversible inactivation of thyroid hormone.", "author" : [ { "dropping-particle" : "", "family" : "Mol", "given" : "J A", "non-dropping-particle" : "", "parse-names" : false, "suffix" : "" }, { "dropping-particle" : "", "family" : "Visser", "given" : "T J", "non-dropping-particle" : "", "parse-names" : false, "suffix" : "" } ], "container-title" : "Endocrinology", "id" : "ITEM-2", "issue" : "1", "issued" : { "date-parts" : [ [ "1985", "7" ] ] }, "page" : "8-12", "title" : "Rapid and selective inner ring deiodination of thyroxine sulfate by rat liver deiodinase.", "type" : "article-journal", "volume" : "117" }, "uris" : [ "http://www.mendeley.com/documents/?uuid=4a9644a4-69b3-4a53-b084-1c61848b4249" ] } ], "mendeley" : { "formattedCitation" : "[50, 51]", "plainTextFormattedCitation" : "[50, 51]", "previouslyFormattedCitation" : "[50, 51]" }, "properties" : { "noteIndex" : 0 }, "schema" : "https://github.com/citation-style-language/schema/raw/master/csl-citation.json" }</w:instrText>
      </w:r>
      <w:r w:rsidR="00E565A9" w:rsidRPr="002E0600">
        <w:rPr>
          <w:color w:val="000000" w:themeColor="text1"/>
          <w:lang w:val="en-GB"/>
        </w:rPr>
        <w:fldChar w:fldCharType="separate"/>
      </w:r>
      <w:r w:rsidR="000B2030" w:rsidRPr="000B2030">
        <w:rPr>
          <w:noProof/>
          <w:color w:val="000000" w:themeColor="text1"/>
          <w:lang w:val="en-GB"/>
        </w:rPr>
        <w:t>[50, 51]</w:t>
      </w:r>
      <w:r w:rsidR="00E565A9" w:rsidRPr="002E0600">
        <w:rPr>
          <w:color w:val="000000" w:themeColor="text1"/>
          <w:lang w:val="en-GB"/>
        </w:rPr>
        <w:fldChar w:fldCharType="end"/>
      </w:r>
      <w:r w:rsidR="00E565A9" w:rsidRPr="002E0600">
        <w:rPr>
          <w:color w:val="000000" w:themeColor="text1"/>
          <w:lang w:val="en-GB"/>
        </w:rPr>
        <w:t>.</w:t>
      </w:r>
    </w:p>
    <w:p w:rsidR="00E010BC" w:rsidRPr="002E0600" w:rsidRDefault="008B754D" w:rsidP="008B754D">
      <w:pPr>
        <w:ind w:firstLine="709"/>
        <w:jc w:val="both"/>
        <w:rPr>
          <w:color w:val="000000" w:themeColor="text1"/>
          <w:lang w:val="en-GB"/>
        </w:rPr>
      </w:pPr>
      <w:r w:rsidRPr="002E0600">
        <w:rPr>
          <w:color w:val="000000" w:themeColor="text1"/>
          <w:lang w:val="en-GB"/>
        </w:rPr>
        <w:t>D</w:t>
      </w:r>
      <w:r w:rsidR="00992EFC">
        <w:rPr>
          <w:color w:val="000000" w:themeColor="text1"/>
          <w:lang w:val="en-GB"/>
        </w:rPr>
        <w:t>1</w:t>
      </w:r>
      <w:r w:rsidRPr="002E0600">
        <w:rPr>
          <w:color w:val="000000" w:themeColor="text1"/>
          <w:lang w:val="en-GB"/>
        </w:rPr>
        <w:t xml:space="preserve"> </w:t>
      </w:r>
      <w:r w:rsidR="008842A9" w:rsidRPr="002E0600">
        <w:rPr>
          <w:color w:val="000000" w:themeColor="text1"/>
          <w:lang w:val="en-GB"/>
        </w:rPr>
        <w:t>expression is predominant in liver and kidneys; however</w:t>
      </w:r>
      <w:r w:rsidR="00867CA5" w:rsidRPr="002E0600">
        <w:rPr>
          <w:color w:val="000000" w:themeColor="text1"/>
          <w:lang w:val="en-GB"/>
        </w:rPr>
        <w:t>,</w:t>
      </w:r>
      <w:r w:rsidR="008842A9" w:rsidRPr="002E0600">
        <w:rPr>
          <w:color w:val="000000" w:themeColor="text1"/>
          <w:lang w:val="en-GB"/>
        </w:rPr>
        <w:t xml:space="preserve"> low levels have also been identified in the heart, spleen and lungs</w:t>
      </w:r>
      <w:r w:rsidRPr="002E0600">
        <w:rPr>
          <w:color w:val="000000" w:themeColor="text1"/>
          <w:lang w:val="en-GB"/>
        </w:rPr>
        <w:t xml:space="preserve"> </w:t>
      </w:r>
      <w:r w:rsidR="00867CA5" w:rsidRPr="002E0600">
        <w:rPr>
          <w:color w:val="000000" w:themeColor="text1"/>
          <w:lang w:val="en-GB"/>
        </w:rPr>
        <w:fldChar w:fldCharType="begin" w:fldLock="1"/>
      </w:r>
      <w:r w:rsidR="000B2030">
        <w:rPr>
          <w:color w:val="000000" w:themeColor="text1"/>
          <w:lang w:val="en-GB"/>
        </w:rPr>
        <w:instrText>ADDIN CSL_CITATION { "citationItems" : [ { "id" : "ITEM-1", "itemData" : { "DOI" : "10.1210/edrv.23.1.0455", "ISSN" : "0163-769X", "PMID" : "11844744", "abstract" : "The goal of this review is to place the exciting advances that have occurred in our understanding of the molecular biology of the types 1, 2, and 3 (D1, D2, and D3, respectively) iodothyronine deiodinases into a biochemical and physiological context. We review new data regarding the mechanism of selenoprotein synthesis, the molecular and cellular biological properties of the individual deiodinases, including gene structure, mRNA and protein characteristics, tissue distribution, subcellular localization and topology, enzymatic properties, structure-activity relationships, and regulation of synthesis, inactivation, and degradation. These provide the background for a discussion of their role in thyroid physiology in humans and other vertebrates, including evidence that D2 plays a significant role in human plasma T(3) production. We discuss the pathological role of D3 overexpression causing \"consumptive hypothyroidism\" as well as our current understanding of the pathophysiology of iodothyronine deiodination during illness and amiodarone therapy. Finally, we review the new insights from analysis of mice with targeted disruption of the Dio2 gene and overexpression of D2 in the myocardium.", "author" : [ { "dropping-particle" : "", "family" : "Bianco", "given" : "Antonio C", "non-dropping-particle" : "", "parse-names" : false, "suffix" : "" }, { "dropping-particle" : "", "family" : "Salvatore", "given" : "Domenico", "non-dropping-particle" : "", "parse-names" : false, "suffix" : "" }, { "dropping-particle" : "", "family" : "Gereben", "given" : "Bal\u00e1zs", "non-dropping-particle" : "", "parse-names" : false, "suffix" : "" }, { "dropping-particle" : "", "family" : "Berry", "given" : "Marla J", "non-dropping-particle" : "", "parse-names" : false, "suffix" : "" }, { "dropping-particle" : "", "family" : "Larsen", "given" : "P Reed", "non-dropping-particle" : "", "parse-names" : false, "suffix" : "" } ], "container-title" : "Endocrine reviews", "id" : "ITEM-1", "issue" : "1", "issued" : { "date-parts" : [ [ "2002", "2" ] ] }, "page" : "38-89", "title" : "Biochemistry, cellular and molecular biology, and physiological roles of the iodothyronine selenodeiodinases.", "type" : "article-journal", "volume" : "23" }, "uris" : [ "http://www.mendeley.com/documents/?uuid=c3ff765b-d0e8-4d0c-8b5d-82196be81efc" ] } ], "mendeley" : { "formattedCitation" : "[43]", "plainTextFormattedCitation" : "[43]", "previouslyFormattedCitation" : "[43]" }, "properties" : { "noteIndex" : 0 }, "schema" : "https://github.com/citation-style-language/schema/raw/master/csl-citation.json" }</w:instrText>
      </w:r>
      <w:r w:rsidR="00867CA5" w:rsidRPr="002E0600">
        <w:rPr>
          <w:color w:val="000000" w:themeColor="text1"/>
          <w:lang w:val="en-GB"/>
        </w:rPr>
        <w:fldChar w:fldCharType="separate"/>
      </w:r>
      <w:r w:rsidR="000B2030" w:rsidRPr="000B2030">
        <w:rPr>
          <w:noProof/>
          <w:color w:val="000000" w:themeColor="text1"/>
          <w:lang w:val="en-GB"/>
        </w:rPr>
        <w:t>[43]</w:t>
      </w:r>
      <w:r w:rsidR="00867CA5" w:rsidRPr="002E0600">
        <w:rPr>
          <w:color w:val="000000" w:themeColor="text1"/>
          <w:lang w:val="en-GB"/>
        </w:rPr>
        <w:fldChar w:fldCharType="end"/>
      </w:r>
      <w:r w:rsidR="008842A9" w:rsidRPr="002E0600">
        <w:rPr>
          <w:color w:val="000000" w:themeColor="text1"/>
          <w:lang w:val="en-GB"/>
        </w:rPr>
        <w:t xml:space="preserve">. </w:t>
      </w:r>
      <w:r w:rsidR="00867CA5" w:rsidRPr="002E0600">
        <w:rPr>
          <w:color w:val="000000" w:themeColor="text1"/>
          <w:lang w:val="en-GB"/>
        </w:rPr>
        <w:t xml:space="preserve">Using RT-PCR, </w:t>
      </w:r>
      <w:r w:rsidR="008842A9" w:rsidRPr="002E0600">
        <w:rPr>
          <w:color w:val="000000" w:themeColor="text1"/>
          <w:lang w:val="en-GB"/>
        </w:rPr>
        <w:t>Yonemoto et al</w:t>
      </w:r>
      <w:r w:rsidRPr="002E0600">
        <w:rPr>
          <w:color w:val="000000" w:themeColor="text1"/>
          <w:lang w:val="en-GB"/>
        </w:rPr>
        <w:t xml:space="preserve"> </w:t>
      </w:r>
      <w:r w:rsidR="008842A9" w:rsidRPr="002E0600">
        <w:rPr>
          <w:color w:val="000000" w:themeColor="text1"/>
          <w:lang w:val="en-GB"/>
        </w:rPr>
        <w:fldChar w:fldCharType="begin" w:fldLock="1"/>
      </w:r>
      <w:r w:rsidR="000B2030">
        <w:rPr>
          <w:color w:val="000000" w:themeColor="text1"/>
          <w:lang w:val="en-GB"/>
        </w:rPr>
        <w:instrText>ADDIN CSL_CITATION { "citationItems" : [ { "id" : "ITEM-1", "itemData" : { "ISSN" : "0918-8959", "PMID" : "10670746", "abstract" : "We previously demonstrated that iodothyronine 5'-deiodination (5'D) activity is present and increased by triiodothyronine (T3) and angiotensin II (Ang II) in cultured rat cardiac myocytes. To further elucidate the stimulatory mechanism of Ang II, we investigated the effect of intracellular Ca2+ and protein kinase C on myocardial 5'D activity. Moreover, to elucidate the molecular mechanism of the stimulatory effect of T3 and Ang II, we detected the mRNA levels by means of a reverse-transcriptase polymerase chain reaction (RT-PCR). 5'D activity was increased by adding Bay-k 8644, Ca2+ channel agonist and the effect of Bay-k 8644 was completely blocked by nifedipine, a Ca2+ channel antagonist. 12-O-tetradecanoylphorbol-13-acetate, a protein kinase C activator, similarly stimulated 5'D activity. The addition of a high concentration (20-40 mM) of K+, which caused the depolarization of the membrane had significant stimulatory effects on 5'D activity. Type 1 deiodinase (D1) mRNA was evident in myocardial cells by RT-PCR in a single 758 bp band similar to that in the liver. Cardiac fibroblasts did not express the D1 mRNA. A significant increase in D1 mRNA was also evident after adding T3 and Ang II. These findings indicate that 5'D activity in myocardial cells is increased by activating the voltage sensitive Ca2+ channel, protein kinase C, and membrane depolarization, and that the D1 mRNA is present in cardiac myocytes and is increased by T3 and Ang II. This study therefore suggests that Ang II could affect the action of thyroid hormone on the heart by increasing the D1 gene expression.", "author" : [ { "dropping-particle" : "", "family" : "Yonemoto", "given" : "T", "non-dropping-particle" : "", "parse-names" : false, "suffix" : "" }, { "dropping-particle" : "", "family" : "Nishikawa", "given" : "M", "non-dropping-particle" : "", "parse-names" : false, "suffix" : "" }, { "dropping-particle" : "", "family" : "Matsubara", "given" : "H", "non-dropping-particle" : "", "parse-names" : false, "suffix" : "" }, { "dropping-particle" : "", "family" : "Mori", "given" : "Y", "non-dropping-particle" : "", "parse-names" : false, "suffix" : "" }, { "dropping-particle" : "", "family" : "Toyoda", "given" : "N", "non-dropping-particle" : "", "parse-names" : false, "suffix" : "" }, { "dropping-particle" : "", "family" : "Gondou", "given" : "A", "non-dropping-particle" : "", "parse-names" : false, "suffix" : "" }, { "dropping-particle" : "", "family" : "Imai", "given" : "Y", "non-dropping-particle" : "", "parse-names" : false, "suffix" : "" }, { "dropping-particle" : "", "family" : "Iwasaka", "given" : "T", "non-dropping-particle" : "", "parse-names" : false, "suffix" : "" }, { "dropping-particle" : "", "family" : "Inada", "given" : "M", "non-dropping-particle" : "", "parse-names" : false, "suffix" : "" } ], "container-title" : "Endocrine journal", "id" : "ITEM-1", "issue" : "5", "issued" : { "date-parts" : [ [ "1999", "10" ] ] }, "page" : "621-8", "title" : "Type 1 iodothyronine deiodinase in heart --effects of triiodothyronine and angiotensin II on its activity and mRNA in cultured rat myocytes.", "type" : "article-journal", "volume" : "46" }, "uris" : [ "http://www.mendeley.com/documents/?uuid=cafa86ac-59f4-4696-b211-0c219e65ffe3" ] } ], "mendeley" : { "formattedCitation" : "[52]", "plainTextFormattedCitation" : "[52]", "previouslyFormattedCitation" : "[52]" }, "properties" : { "noteIndex" : 0 }, "schema" : "https://github.com/citation-style-language/schema/raw/master/csl-citation.json" }</w:instrText>
      </w:r>
      <w:r w:rsidR="008842A9" w:rsidRPr="002E0600">
        <w:rPr>
          <w:color w:val="000000" w:themeColor="text1"/>
          <w:lang w:val="en-GB"/>
        </w:rPr>
        <w:fldChar w:fldCharType="separate"/>
      </w:r>
      <w:r w:rsidR="000B2030" w:rsidRPr="000B2030">
        <w:rPr>
          <w:noProof/>
          <w:color w:val="000000" w:themeColor="text1"/>
          <w:lang w:val="en-GB"/>
        </w:rPr>
        <w:t>[52]</w:t>
      </w:r>
      <w:r w:rsidR="008842A9" w:rsidRPr="002E0600">
        <w:rPr>
          <w:color w:val="000000" w:themeColor="text1"/>
          <w:lang w:val="en-GB"/>
        </w:rPr>
        <w:fldChar w:fldCharType="end"/>
      </w:r>
      <w:r w:rsidR="00867CA5" w:rsidRPr="002E0600">
        <w:rPr>
          <w:color w:val="000000" w:themeColor="text1"/>
          <w:lang w:val="en-GB"/>
        </w:rPr>
        <w:t xml:space="preserve"> found that D</w:t>
      </w:r>
      <w:r w:rsidR="00992EFC">
        <w:rPr>
          <w:color w:val="000000" w:themeColor="text1"/>
          <w:lang w:val="en-GB"/>
        </w:rPr>
        <w:t>1</w:t>
      </w:r>
      <w:r w:rsidR="00867CA5" w:rsidRPr="002E0600">
        <w:rPr>
          <w:color w:val="000000" w:themeColor="text1"/>
          <w:lang w:val="en-GB"/>
        </w:rPr>
        <w:t xml:space="preserve"> mRNA is expressed exclusively in cardiomyocytes but not in cardiac fibroblasts. In cultured rat myocardial cells, D</w:t>
      </w:r>
      <w:r w:rsidR="00992EFC">
        <w:rPr>
          <w:color w:val="000000" w:themeColor="text1"/>
          <w:lang w:val="en-GB"/>
        </w:rPr>
        <w:t xml:space="preserve">1 mRNA levels and </w:t>
      </w:r>
      <w:r w:rsidR="00867CA5" w:rsidRPr="002E0600">
        <w:rPr>
          <w:color w:val="000000" w:themeColor="text1"/>
          <w:lang w:val="en-GB"/>
        </w:rPr>
        <w:t xml:space="preserve">activity </w:t>
      </w:r>
      <w:r w:rsidR="00574774" w:rsidRPr="002E0600">
        <w:rPr>
          <w:color w:val="000000" w:themeColor="text1"/>
          <w:lang w:val="en-GB"/>
        </w:rPr>
        <w:t>we</w:t>
      </w:r>
      <w:r w:rsidRPr="002E0600">
        <w:rPr>
          <w:color w:val="000000" w:themeColor="text1"/>
          <w:lang w:val="en-GB"/>
        </w:rPr>
        <w:t>re</w:t>
      </w:r>
      <w:r w:rsidR="00867CA5" w:rsidRPr="002E0600">
        <w:rPr>
          <w:color w:val="000000" w:themeColor="text1"/>
          <w:lang w:val="en-GB"/>
        </w:rPr>
        <w:t xml:space="preserve"> regulated by both T</w:t>
      </w:r>
      <w:r w:rsidR="00867CA5" w:rsidRPr="00992EFC">
        <w:rPr>
          <w:color w:val="000000" w:themeColor="text1"/>
          <w:vertAlign w:val="subscript"/>
          <w:lang w:val="en-GB"/>
        </w:rPr>
        <w:t>3</w:t>
      </w:r>
      <w:r w:rsidR="00867CA5" w:rsidRPr="002E0600">
        <w:rPr>
          <w:color w:val="000000" w:themeColor="text1"/>
          <w:lang w:val="en-GB"/>
        </w:rPr>
        <w:t xml:space="preserve"> and angiotensin II</w:t>
      </w:r>
      <w:r w:rsidRPr="002E0600">
        <w:rPr>
          <w:color w:val="000000" w:themeColor="text1"/>
          <w:lang w:val="en-GB"/>
        </w:rPr>
        <w:t xml:space="preserve"> </w:t>
      </w:r>
      <w:r w:rsidR="00C445E4" w:rsidRPr="002E0600">
        <w:rPr>
          <w:color w:val="000000" w:themeColor="text1"/>
          <w:lang w:val="en-GB"/>
        </w:rPr>
        <w:fldChar w:fldCharType="begin" w:fldLock="1"/>
      </w:r>
      <w:r w:rsidR="000B2030">
        <w:rPr>
          <w:color w:val="000000" w:themeColor="text1"/>
          <w:lang w:val="en-GB"/>
        </w:rPr>
        <w:instrText>ADDIN CSL_CITATION { "citationItems" : [ { "id" : "ITEM-1", "itemData" : { "URL" : "http://press.endocrine.org/doi/pdf/10.1210/endo-128-6-3105", "accessed" : { "date-parts" : [ [ "2015", "12", "2" ] ] }, "id" : "ITEM-1", "issued" : { "date-parts" : [ [ "0" ] ] }, "title" : "Iodothyronine 5\u2032-Deiodinase Activity in Cultured Rat Myocardial Cells: Characteristics and Effects of Triiodothyronine and Angiotensin II: Endocrinology: Vol 128, No 6", "type" : "webpage" }, "uris" : [ "http://www.mendeley.com/documents/?uuid=23eab696-6d86-4cea-882e-4b8a7165f699" ] }, { "id" : "ITEM-2", "itemData" : { "ISSN" : "0918-8959", "PMID" : "10670746", "abstract" : "We previously demonstrated that iodothyronine 5'-deiodination (5'D) activity is present and increased by triiodothyronine (T3) and angiotensin II (Ang II) in cultured rat cardiac myocytes. To further elucidate the stimulatory mechanism of Ang II, we investigated the effect of intracellular Ca2+ and protein kinase C on myocardial 5'D activity. Moreover, to elucidate the molecular mechanism of the stimulatory effect of T3 and Ang II, we detected the mRNA levels by means of a reverse-transcriptase polymerase chain reaction (RT-PCR). 5'D activity was increased by adding Bay-k 8644, Ca2+ channel agonist and the effect of Bay-k 8644 was completely blocked by nifedipine, a Ca2+ channel antagonist. 12-O-tetradecanoylphorbol-13-acetate, a protein kinase C activator, similarly stimulated 5'D activity. The addition of a high concentration (20-40 mM) of K+, which caused the depolarization of the membrane had significant stimulatory effects on 5'D activity. Type 1 deiodinase (D1) mRNA was evident in myocardial cells by RT-PCR in a single 758 bp band similar to that in the liver. Cardiac fibroblasts did not express the D1 mRNA. A significant increase in D1 mRNA was also evident after adding T3 and Ang II. These findings indicate that 5'D activity in myocardial cells is increased by activating the voltage sensitive Ca2+ channel, protein kinase C, and membrane depolarization, and that the D1 mRNA is present in cardiac myocytes and is increased by T3 and Ang II. This study therefore suggests that Ang II could affect the action of thyroid hormone on the heart by increasing the D1 gene expression.", "author" : [ { "dropping-particle" : "", "family" : "Yonemoto", "given" : "T", "non-dropping-particle" : "", "parse-names" : false, "suffix" : "" }, { "dropping-particle" : "", "family" : "Nishikawa", "given" : "M", "non-dropping-particle" : "", "parse-names" : false, "suffix" : "" }, { "dropping-particle" : "", "family" : "Matsubara", "given" : "H", "non-dropping-particle" : "", "parse-names" : false, "suffix" : "" }, { "dropping-particle" : "", "family" : "Mori", "given" : "Y", "non-dropping-particle" : "", "parse-names" : false, "suffix" : "" }, { "dropping-particle" : "", "family" : "Toyoda", "given" : "N", "non-dropping-particle" : "", "parse-names" : false, "suffix" : "" }, { "dropping-particle" : "", "family" : "Gondou", "given" : "A", "non-dropping-particle" : "", "parse-names" : false, "suffix" : "" }, { "dropping-particle" : "", "family" : "Imai", "given" : "Y", "non-dropping-particle" : "", "parse-names" : false, "suffix" : "" }, { "dropping-particle" : "", "family" : "Iwasaka", "given" : "T", "non-dropping-particle" : "", "parse-names" : false, "suffix" : "" }, { "dropping-particle" : "", "family" : "Inada", "given" : "M", "non-dropping-particle" : "", "parse-names" : false, "suffix" : "" } ], "container-title" : "Endocrine journal", "id" : "ITEM-2", "issue" : "5", "issued" : { "date-parts" : [ [ "1999", "10" ] ] }, "page" : "621-8", "title" : "Type 1 iodothyronine deiodinase in heart --effects of triiodothyronine and angiotensin II on its activity and mRNA in cultured rat myocytes.", "type" : "article-journal", "volume" : "46" }, "uris" : [ "http://www.mendeley.com/documents/?uuid=cafa86ac-59f4-4696-b211-0c219e65ffe3" ] } ], "mendeley" : { "formattedCitation" : "[52, 53]", "plainTextFormattedCitation" : "[52, 53]", "previouslyFormattedCitation" : "[52, 53]" }, "properties" : { "noteIndex" : 0 }, "schema" : "https://github.com/citation-style-language/schema/raw/master/csl-citation.json" }</w:instrText>
      </w:r>
      <w:r w:rsidR="00C445E4" w:rsidRPr="002E0600">
        <w:rPr>
          <w:color w:val="000000" w:themeColor="text1"/>
          <w:lang w:val="en-GB"/>
        </w:rPr>
        <w:fldChar w:fldCharType="separate"/>
      </w:r>
      <w:r w:rsidR="000B2030" w:rsidRPr="000B2030">
        <w:rPr>
          <w:noProof/>
          <w:color w:val="000000" w:themeColor="text1"/>
          <w:lang w:val="en-GB"/>
        </w:rPr>
        <w:t>[52, 53]</w:t>
      </w:r>
      <w:r w:rsidR="00C445E4" w:rsidRPr="002E0600">
        <w:rPr>
          <w:color w:val="000000" w:themeColor="text1"/>
          <w:lang w:val="en-GB"/>
        </w:rPr>
        <w:fldChar w:fldCharType="end"/>
      </w:r>
      <w:r w:rsidR="00867CA5" w:rsidRPr="002E0600">
        <w:rPr>
          <w:color w:val="000000" w:themeColor="text1"/>
          <w:lang w:val="en-GB"/>
        </w:rPr>
        <w:t>. T</w:t>
      </w:r>
      <w:r w:rsidR="00867CA5" w:rsidRPr="00992EFC">
        <w:rPr>
          <w:color w:val="000000" w:themeColor="text1"/>
          <w:vertAlign w:val="subscript"/>
          <w:lang w:val="en-GB"/>
        </w:rPr>
        <w:t>3</w:t>
      </w:r>
      <w:r w:rsidR="00867CA5" w:rsidRPr="002E0600">
        <w:rPr>
          <w:color w:val="000000" w:themeColor="text1"/>
          <w:lang w:val="en-GB"/>
        </w:rPr>
        <w:t xml:space="preserve"> upregulat</w:t>
      </w:r>
      <w:r w:rsidRPr="002E0600">
        <w:rPr>
          <w:color w:val="000000" w:themeColor="text1"/>
          <w:lang w:val="en-GB"/>
        </w:rPr>
        <w:t>ed</w:t>
      </w:r>
      <w:r w:rsidR="00867CA5" w:rsidRPr="002E0600">
        <w:rPr>
          <w:color w:val="000000" w:themeColor="text1"/>
          <w:lang w:val="en-GB"/>
        </w:rPr>
        <w:t xml:space="preserve"> D</w:t>
      </w:r>
      <w:r w:rsidR="00992EFC">
        <w:rPr>
          <w:color w:val="000000" w:themeColor="text1"/>
          <w:lang w:val="en-GB"/>
        </w:rPr>
        <w:t>1</w:t>
      </w:r>
      <w:r w:rsidR="00867CA5" w:rsidRPr="002E0600">
        <w:rPr>
          <w:color w:val="000000" w:themeColor="text1"/>
          <w:lang w:val="en-GB"/>
        </w:rPr>
        <w:t xml:space="preserve"> gene transcription through a TR-mediated mechanism, </w:t>
      </w:r>
      <w:r w:rsidR="00E565A9" w:rsidRPr="002E0600">
        <w:rPr>
          <w:color w:val="000000" w:themeColor="text1"/>
          <w:lang w:val="en-GB"/>
        </w:rPr>
        <w:t>w</w:t>
      </w:r>
      <w:r w:rsidR="00867CA5" w:rsidRPr="002E0600">
        <w:rPr>
          <w:color w:val="000000" w:themeColor="text1"/>
          <w:lang w:val="en-GB"/>
        </w:rPr>
        <w:t xml:space="preserve">hile angiotensin II </w:t>
      </w:r>
      <w:r w:rsidRPr="002E0600">
        <w:rPr>
          <w:color w:val="000000" w:themeColor="text1"/>
          <w:lang w:val="en-GB"/>
        </w:rPr>
        <w:t>produced</w:t>
      </w:r>
      <w:r w:rsidR="00C445E4" w:rsidRPr="002E0600">
        <w:rPr>
          <w:color w:val="000000" w:themeColor="text1"/>
          <w:lang w:val="en-GB"/>
        </w:rPr>
        <w:t xml:space="preserve"> the same effects </w:t>
      </w:r>
      <w:r w:rsidR="00574774" w:rsidRPr="002E0600">
        <w:rPr>
          <w:color w:val="000000" w:themeColor="text1"/>
          <w:lang w:val="en-GB"/>
        </w:rPr>
        <w:t>through</w:t>
      </w:r>
      <w:r w:rsidR="00867CA5" w:rsidRPr="002E0600">
        <w:rPr>
          <w:color w:val="000000" w:themeColor="text1"/>
          <w:lang w:val="en-GB"/>
        </w:rPr>
        <w:t xml:space="preserve"> a mechanism </w:t>
      </w:r>
      <w:r w:rsidR="00C445E4" w:rsidRPr="002E0600">
        <w:rPr>
          <w:color w:val="000000" w:themeColor="text1"/>
          <w:lang w:val="en-GB"/>
        </w:rPr>
        <w:t>po</w:t>
      </w:r>
      <w:r w:rsidR="00574774" w:rsidRPr="002E0600">
        <w:rPr>
          <w:color w:val="000000" w:themeColor="text1"/>
          <w:lang w:val="en-GB"/>
        </w:rPr>
        <w:t>ssibly</w:t>
      </w:r>
      <w:r w:rsidR="00C445E4" w:rsidRPr="002E0600">
        <w:rPr>
          <w:color w:val="000000" w:themeColor="text1"/>
          <w:lang w:val="en-GB"/>
        </w:rPr>
        <w:t xml:space="preserve"> involving voltage sensitive Ca</w:t>
      </w:r>
      <w:r w:rsidR="00C445E4" w:rsidRPr="002E0600">
        <w:rPr>
          <w:color w:val="000000" w:themeColor="text1"/>
          <w:vertAlign w:val="superscript"/>
          <w:lang w:val="en-GB"/>
        </w:rPr>
        <w:t>2+</w:t>
      </w:r>
      <w:r w:rsidR="00C445E4" w:rsidRPr="002E0600">
        <w:rPr>
          <w:color w:val="000000" w:themeColor="text1"/>
          <w:lang w:val="en-GB"/>
        </w:rPr>
        <w:t xml:space="preserve"> channel and protein kinase C.</w:t>
      </w:r>
      <w:r w:rsidR="00E8134A" w:rsidRPr="002E0600">
        <w:rPr>
          <w:color w:val="000000" w:themeColor="text1"/>
          <w:lang w:val="en-GB"/>
        </w:rPr>
        <w:t xml:space="preserve"> </w:t>
      </w:r>
    </w:p>
    <w:p w:rsidR="00775687" w:rsidRPr="002E0600" w:rsidRDefault="00E010BC" w:rsidP="00E010BC">
      <w:pPr>
        <w:ind w:firstLine="708"/>
        <w:jc w:val="both"/>
        <w:rPr>
          <w:color w:val="000000" w:themeColor="text1"/>
          <w:lang w:val="en-GB"/>
        </w:rPr>
      </w:pPr>
      <w:r w:rsidRPr="002E0600">
        <w:rPr>
          <w:color w:val="000000" w:themeColor="text1"/>
          <w:lang w:val="en-GB"/>
        </w:rPr>
        <w:t>D</w:t>
      </w:r>
      <w:r w:rsidR="00992EFC">
        <w:rPr>
          <w:color w:val="000000" w:themeColor="text1"/>
          <w:lang w:val="en-GB"/>
        </w:rPr>
        <w:t>2</w:t>
      </w:r>
      <w:r w:rsidRPr="002E0600">
        <w:rPr>
          <w:color w:val="000000" w:themeColor="text1"/>
          <w:lang w:val="en-GB"/>
        </w:rPr>
        <w:t xml:space="preserve"> is an obligate outer ring selenodeiodinase that is therefore involved in the activation of T</w:t>
      </w:r>
      <w:r w:rsidRPr="002E0600">
        <w:rPr>
          <w:color w:val="000000" w:themeColor="text1"/>
          <w:vertAlign w:val="subscript"/>
          <w:lang w:val="en-GB"/>
        </w:rPr>
        <w:t>4</w:t>
      </w:r>
      <w:r w:rsidRPr="002E0600">
        <w:rPr>
          <w:color w:val="000000" w:themeColor="text1"/>
          <w:lang w:val="en-GB"/>
        </w:rPr>
        <w:t xml:space="preserve"> to T</w:t>
      </w:r>
      <w:r w:rsidRPr="002E0600">
        <w:rPr>
          <w:color w:val="000000" w:themeColor="text1"/>
          <w:vertAlign w:val="subscript"/>
          <w:lang w:val="en-GB"/>
        </w:rPr>
        <w:t>3</w:t>
      </w:r>
      <w:r w:rsidRPr="002E0600">
        <w:rPr>
          <w:color w:val="000000" w:themeColor="text1"/>
          <w:lang w:val="en-GB"/>
        </w:rPr>
        <w:t xml:space="preserve"> and in the conversion of rT</w:t>
      </w:r>
      <w:r w:rsidRPr="002E0600">
        <w:rPr>
          <w:color w:val="000000" w:themeColor="text1"/>
          <w:vertAlign w:val="subscript"/>
          <w:lang w:val="en-GB"/>
        </w:rPr>
        <w:t>3</w:t>
      </w:r>
      <w:r w:rsidRPr="002E0600">
        <w:rPr>
          <w:color w:val="000000" w:themeColor="text1"/>
          <w:lang w:val="en-GB"/>
        </w:rPr>
        <w:t xml:space="preserve"> to T</w:t>
      </w:r>
      <w:r w:rsidRPr="002E0600">
        <w:rPr>
          <w:color w:val="000000" w:themeColor="text1"/>
          <w:vertAlign w:val="subscript"/>
          <w:lang w:val="en-GB"/>
        </w:rPr>
        <w:t>2</w:t>
      </w:r>
      <w:r w:rsidR="008B754D" w:rsidRPr="002E0600">
        <w:rPr>
          <w:color w:val="000000" w:themeColor="text1"/>
          <w:vertAlign w:val="subscript"/>
          <w:lang w:val="en-GB"/>
        </w:rPr>
        <w:t xml:space="preserve"> </w:t>
      </w:r>
      <w:r w:rsidRPr="002E0600">
        <w:rPr>
          <w:color w:val="000000" w:themeColor="text1"/>
          <w:lang w:val="en-GB"/>
        </w:rPr>
        <w:fldChar w:fldCharType="begin" w:fldLock="1"/>
      </w:r>
      <w:r w:rsidR="000B2030">
        <w:rPr>
          <w:color w:val="000000" w:themeColor="text1"/>
          <w:lang w:val="en-GB"/>
        </w:rPr>
        <w:instrText>ADDIN CSL_CITATION { "citationItems" : [ { "id" : "ITEM-1", "itemData" : { "DOI" : "10.1007/s00018-007-7396-0", "ISSN" : "1420-682X", "PMID" : "17989921", "abstract" : "The thyroid hormone plays a fundamental role in the development, growth, and metabolic homeostasis in all vertebrates by affecting the expression of different sets of genes. A group of thioredoxin fold-containing selenoproteins known as deiodinases control thyroid hormone action by activating or inactivating the precursor molecule thyroxine that is secreted by the thyroid gland. These pathways ensure regulation of the availability of the biologically active molecule T3, which occurs in a time-and tissue-specific fashion. In addition, because cells and plasma are in equilibrium and deiodination affects central thyroid hormone regulation, these local deiodinase-mediated events can also affect systemic thyroid hormone economy, such as in the case of non-thyroidal illness. Heightened interest in the field has been generated following the discovery that the deiodinases can be a component in both the Sonic hedgehog signaling pathway and the TGR-5 signaling cascade, a G-protein-coupled receptor for bile acids. These new mechanisms involved in deiodinase regulation indicate that local thyroid hormone activation and inactivation play a much broader role than previously thought.", "author" : [ { "dropping-particle" : "", "family" : "Gereben", "given" : "B", "non-dropping-particle" : "", "parse-names" : false, "suffix" : "" }, { "dropping-particle" : "", "family" : "Ze\u00f6ld", "given" : "A", "non-dropping-particle" : "", "parse-names" : false, "suffix" : "" }, { "dropping-particle" : "", "family" : "Dentice", "given" : "M", "non-dropping-particle" : "", "parse-names" : false, "suffix" : "" }, { "dropping-particle" : "", "family" : "Salvatore", "given" : "D", "non-dropping-particle" : "", "parse-names" : false, "suffix" : "" }, { "dropping-particle" : "", "family" : "Bianco", "given" : "A C", "non-dropping-particle" : "", "parse-names" : false, "suffix" : "" } ], "container-title" : "Cellular and molecular life sciences : CMLS", "id" : "ITEM-1", "issue" : "4", "issued" : { "date-parts" : [ [ "2008", "2" ] ] }, "page" : "570-90", "title" : "Activation and inactivation of thyroid hormone by deiodinases: local action with general consequences.", "type" : "article-journal", "volume" : "65" }, "uris" : [ "http://www.mendeley.com/documents/?uuid=47ec0785-34e8-473e-8ab7-0c52a5de396f" ] } ], "mendeley" : { "formattedCitation" : "[45]", "plainTextFormattedCitation" : "[45]", "previouslyFormattedCitation" : "[45]" }, "properties" : { "noteIndex" : 0 }, "schema" : "https://github.com/citation-style-language/schema/raw/master/csl-citation.json" }</w:instrText>
      </w:r>
      <w:r w:rsidRPr="002E0600">
        <w:rPr>
          <w:color w:val="000000" w:themeColor="text1"/>
          <w:lang w:val="en-GB"/>
        </w:rPr>
        <w:fldChar w:fldCharType="separate"/>
      </w:r>
      <w:r w:rsidR="000B2030" w:rsidRPr="000B2030">
        <w:rPr>
          <w:noProof/>
          <w:color w:val="000000" w:themeColor="text1"/>
          <w:lang w:val="en-GB"/>
        </w:rPr>
        <w:t>[45]</w:t>
      </w:r>
      <w:r w:rsidRPr="002E0600">
        <w:rPr>
          <w:color w:val="000000" w:themeColor="text1"/>
          <w:lang w:val="en-GB"/>
        </w:rPr>
        <w:fldChar w:fldCharType="end"/>
      </w:r>
      <w:r w:rsidRPr="002E0600">
        <w:rPr>
          <w:color w:val="000000" w:themeColor="text1"/>
          <w:lang w:val="en-GB"/>
        </w:rPr>
        <w:t>. D</w:t>
      </w:r>
      <w:r w:rsidR="00992EFC">
        <w:rPr>
          <w:color w:val="000000" w:themeColor="text1"/>
          <w:lang w:val="en-GB"/>
        </w:rPr>
        <w:t>2</w:t>
      </w:r>
      <w:r w:rsidRPr="002E0600">
        <w:rPr>
          <w:color w:val="000000" w:themeColor="text1"/>
          <w:lang w:val="en-GB"/>
        </w:rPr>
        <w:t xml:space="preserve"> </w:t>
      </w:r>
      <w:r w:rsidR="00574774" w:rsidRPr="002E0600">
        <w:rPr>
          <w:color w:val="000000" w:themeColor="text1"/>
          <w:lang w:val="en-GB"/>
        </w:rPr>
        <w:t xml:space="preserve">is located </w:t>
      </w:r>
      <w:r w:rsidRPr="002E0600">
        <w:rPr>
          <w:color w:val="000000" w:themeColor="text1"/>
          <w:lang w:val="en-GB"/>
        </w:rPr>
        <w:t xml:space="preserve">in the </w:t>
      </w:r>
      <w:r w:rsidR="008B754D" w:rsidRPr="002E0600">
        <w:rPr>
          <w:color w:val="000000" w:themeColor="text1"/>
          <w:lang w:val="en-GB"/>
        </w:rPr>
        <w:t>endoplasmic</w:t>
      </w:r>
      <w:r w:rsidR="00152CAA" w:rsidRPr="002E0600">
        <w:rPr>
          <w:color w:val="000000" w:themeColor="text1"/>
          <w:lang w:val="en-GB"/>
        </w:rPr>
        <w:t xml:space="preserve"> </w:t>
      </w:r>
      <w:r w:rsidRPr="002E0600">
        <w:rPr>
          <w:color w:val="000000" w:themeColor="text1"/>
          <w:lang w:val="en-GB"/>
        </w:rPr>
        <w:t>reticulum where it is an integral membrane protein with the catalytic component in the cytosol</w:t>
      </w:r>
      <w:r w:rsidR="008B754D" w:rsidRPr="002E0600">
        <w:rPr>
          <w:color w:val="000000" w:themeColor="text1"/>
          <w:lang w:val="en-GB"/>
        </w:rPr>
        <w:t xml:space="preserve"> </w:t>
      </w:r>
      <w:r w:rsidRPr="002E0600">
        <w:rPr>
          <w:color w:val="000000" w:themeColor="text1"/>
          <w:lang w:val="en-GB"/>
        </w:rPr>
        <w:fldChar w:fldCharType="begin" w:fldLock="1"/>
      </w:r>
      <w:r w:rsidR="000B2030">
        <w:rPr>
          <w:color w:val="000000" w:themeColor="text1"/>
          <w:lang w:val="en-GB"/>
        </w:rPr>
        <w:instrText>ADDIN CSL_CITATION { "citationItems" : [ { "id" : "ITEM-1", "itemData" : { "DOI" : "10.1210/endo-104-2-365", "ISSN" : "0013-7227", "PMID" : "221175", "abstract" : "In order to examine the subcellular localization of outer ring T4- and rT3-monodeiodinating activities, nuclear, mitochondrial, microsomal, cytosol, and plasma membrane fractions of rat liver homogenate were incubated with either T4 or rT3 in phosphate buffer (pH 7.35) in the presence of 2 mM dithiothreitol for 15 min at 37 C, and the amount of product (T3 in the case of T4 and 3,3'-diiodothyronine in the case of rT3) was measured by specific RIA. The various tissue fractions were also examined for the relative concentration of various marker enzymes. T4 and rT3 monodeiodinating activities correlated better with enzyme markers of plasma membranes than of any other subcellular fraction in most tissue fractions. A fraction could be isolated, however, in which the monodeiodinating activities correlated better with the enzyme markers of microsomes than of plasma membranes. The various data suggest that plasma membranes and microsomes are two main sites of T4- and rT3-monodeiodinating activities. The location of T4 to T3 converting activity in the plasma membranes may serve to modulate the delivery of the more potent thyroid hormone, i.e. T3, into the cells.", "author" : [ { "dropping-particle" : "", "family" : "Maciel", "given" : "R M", "non-dropping-particle" : "", "parse-names" : false, "suffix" : "" }, { "dropping-particle" : "", "family" : "Ozawa", "given" : "Y", "non-dropping-particle" : "", "parse-names" : false, "suffix" : "" }, { "dropping-particle" : "", "family" : "Chopra", "given" : "I J", "non-dropping-particle" : "", "parse-names" : false, "suffix" : "" } ], "container-title" : "Endocrinology", "id" : "ITEM-1", "issue" : "2", "issued" : { "date-parts" : [ [ "1979", "2" ] ] }, "page" : "365-71", "title" : "Subcellular localization of thyroxine and reverse triiodothyronine outer ring monodeiodinating activities.", "type" : "article-journal", "volume" : "104" }, "uris" : [ "http://www.mendeley.com/documents/?uuid=df55e9e5-7c80-4501-9544-1f4885bc0129" ] } ], "mendeley" : { "formattedCitation" : "[54]", "plainTextFormattedCitation" : "[54]", "previouslyFormattedCitation" : "[54]" }, "properties" : { "noteIndex" : 0 }, "schema" : "https://github.com/citation-style-language/schema/raw/master/csl-citation.json" }</w:instrText>
      </w:r>
      <w:r w:rsidRPr="002E0600">
        <w:rPr>
          <w:color w:val="000000" w:themeColor="text1"/>
          <w:lang w:val="en-GB"/>
        </w:rPr>
        <w:fldChar w:fldCharType="separate"/>
      </w:r>
      <w:r w:rsidR="000B2030" w:rsidRPr="000B2030">
        <w:rPr>
          <w:noProof/>
          <w:color w:val="000000" w:themeColor="text1"/>
          <w:lang w:val="en-GB"/>
        </w:rPr>
        <w:t>[54]</w:t>
      </w:r>
      <w:r w:rsidRPr="002E0600">
        <w:rPr>
          <w:color w:val="000000" w:themeColor="text1"/>
          <w:lang w:val="en-GB"/>
        </w:rPr>
        <w:fldChar w:fldCharType="end"/>
      </w:r>
      <w:r w:rsidRPr="002E0600">
        <w:rPr>
          <w:color w:val="000000" w:themeColor="text1"/>
          <w:lang w:val="en-GB"/>
        </w:rPr>
        <w:t xml:space="preserve">. </w:t>
      </w:r>
      <w:r w:rsidR="00390E15" w:rsidRPr="002E0600">
        <w:rPr>
          <w:color w:val="000000" w:themeColor="text1"/>
          <w:lang w:val="en-GB"/>
        </w:rPr>
        <w:t>D</w:t>
      </w:r>
      <w:r w:rsidR="00992EFC">
        <w:rPr>
          <w:color w:val="000000" w:themeColor="text1"/>
          <w:lang w:val="en-GB"/>
        </w:rPr>
        <w:t>2</w:t>
      </w:r>
      <w:r w:rsidR="00390E15" w:rsidRPr="002E0600">
        <w:rPr>
          <w:color w:val="000000" w:themeColor="text1"/>
          <w:lang w:val="en-GB"/>
        </w:rPr>
        <w:t xml:space="preserve"> has been identified in several tissues</w:t>
      </w:r>
      <w:r w:rsidR="003206A5" w:rsidRPr="002E0600">
        <w:rPr>
          <w:color w:val="000000" w:themeColor="text1"/>
          <w:lang w:val="en-GB"/>
        </w:rPr>
        <w:t>. W</w:t>
      </w:r>
      <w:r w:rsidR="00390E15" w:rsidRPr="002E0600">
        <w:rPr>
          <w:color w:val="000000" w:themeColor="text1"/>
          <w:lang w:val="en-GB"/>
        </w:rPr>
        <w:t>ith regard to cardiac expression, there are important differences between humans and rodents. Human heart expresses high levels of D</w:t>
      </w:r>
      <w:r w:rsidR="00992EFC">
        <w:rPr>
          <w:color w:val="000000" w:themeColor="text1"/>
          <w:lang w:val="en-GB"/>
        </w:rPr>
        <w:t>2</w:t>
      </w:r>
      <w:r w:rsidR="00390E15" w:rsidRPr="002E0600">
        <w:rPr>
          <w:color w:val="000000" w:themeColor="text1"/>
          <w:lang w:val="en-GB"/>
        </w:rPr>
        <w:t xml:space="preserve"> mRNA, whereas only low levels are present in rodent hearts</w:t>
      </w:r>
      <w:r w:rsidR="008B754D" w:rsidRPr="002E0600">
        <w:rPr>
          <w:color w:val="000000" w:themeColor="text1"/>
          <w:lang w:val="en-GB"/>
        </w:rPr>
        <w:t xml:space="preserve"> </w:t>
      </w:r>
      <w:r w:rsidR="00914A44" w:rsidRPr="002E0600">
        <w:rPr>
          <w:color w:val="000000" w:themeColor="text1"/>
          <w:lang w:val="en-GB"/>
        </w:rPr>
        <w:fldChar w:fldCharType="begin" w:fldLock="1"/>
      </w:r>
      <w:r w:rsidR="000B2030">
        <w:rPr>
          <w:color w:val="000000" w:themeColor="text1"/>
          <w:lang w:val="en-GB"/>
        </w:rPr>
        <w:instrText>ADDIN CSL_CITATION { "citationItems" : [ { "id" : "ITEM-1", "itemData" : { "DOI" : "10.1172/JCI118806", "ISSN" : "0021-9738", "PMID" : "8755651", "abstract" : "The deiodination of thyroid hormones in extrathyroidal tissues plays an important role in modulating thyroid hormone action. The type II deiodinase (DII) converts thyroxine to the active hormone 3,5,3'-triiodothyronine, and in the rat is expressed in the brain, pituitary gland, and brown adipose tissue (BAT). Complementary DNAs (cDNAs) for the types I and III deiodinases (DI and DIII, respectively) have been isolated and shown to code for selenoproteins. However, information concerning the structure of the mammalian DII remains limited, and the pattern of its expression in human tissues is undefined. We report herein the identification and characterization of rat and human DII cDNAs. Both code for selenoproteins and exhibit limited regions of homology with the DI and DIII. In the rat pituitary and BAT, DII mRNA levels are altered more than 10-fold by changes in the thyroid hormone status of the animal. Northern analysis of RNA derived from human tissues reveals expression of DII transcripts in heart, skeletal muscle, placenta, fetal brain, and several regions of the adult brain. These studies demonstrate that: (a) the rat and human DII are selenoproteins, (b) DII expression in the rat is regulated, at least in part, at the pretranslational level in some tissues, and (c) DII is likely to be of considerable physiologic importance in thyroid hormone economy in the human fetus and adult.", "author" : [ { "dropping-particle" : "", "family" : "Croteau", "given" : "W", "non-dropping-particle" : "", "parse-names" : false, "suffix" : "" }, { "dropping-particle" : "", "family" : "Davey", "given" : "J C", "non-dropping-particle" : "", "parse-names" : false, "suffix" : "" }, { "dropping-particle" : "", "family" : "Galton", "given" : "V A", "non-dropping-particle" : "", "parse-names" : false, "suffix" : "" }, { "dropping-particle" : "", "family" : "St Germain", "given" : "D L", "non-dropping-particle" : "", "parse-names" : false, "suffix" : "" } ], "container-title" : "Journal of Clinical Investigation", "id" : "ITEM-1", "issue" : "2", "issued" : { "date-parts" : [ [ "1996", "7", "15" ] ] }, "page" : "405-417", "title" : "Cloning of the mammalian type II iodothyronine deiodinase. A selenoprotein differentially expressed and regulated in human and rat brain and other tissues.", "type" : "article-journal", "volume" : "98" }, "uris" : [ "http://www.mendeley.com/documents/?uuid=ae2503fa-b3fd-4702-beea-6441d00e0bbe" ] } ], "mendeley" : { "formattedCitation" : "[55]", "plainTextFormattedCitation" : "[55]", "previouslyFormattedCitation" : "[55]" }, "properties" : { "noteIndex" : 0 }, "schema" : "https://github.com/citation-style-language/schema/raw/master/csl-citation.json" }</w:instrText>
      </w:r>
      <w:r w:rsidR="00914A44" w:rsidRPr="002E0600">
        <w:rPr>
          <w:color w:val="000000" w:themeColor="text1"/>
          <w:lang w:val="en-GB"/>
        </w:rPr>
        <w:fldChar w:fldCharType="separate"/>
      </w:r>
      <w:r w:rsidR="000B2030" w:rsidRPr="000B2030">
        <w:rPr>
          <w:noProof/>
          <w:color w:val="000000" w:themeColor="text1"/>
          <w:lang w:val="en-GB"/>
        </w:rPr>
        <w:t>[55]</w:t>
      </w:r>
      <w:r w:rsidR="00914A44" w:rsidRPr="002E0600">
        <w:rPr>
          <w:color w:val="000000" w:themeColor="text1"/>
          <w:lang w:val="en-GB"/>
        </w:rPr>
        <w:fldChar w:fldCharType="end"/>
      </w:r>
      <w:r w:rsidR="00EB03C2" w:rsidRPr="002E0600">
        <w:rPr>
          <w:color w:val="000000" w:themeColor="text1"/>
          <w:lang w:val="en-GB"/>
        </w:rPr>
        <w:t>,</w:t>
      </w:r>
      <w:r w:rsidR="00914A44" w:rsidRPr="002E0600">
        <w:rPr>
          <w:color w:val="000000" w:themeColor="text1"/>
          <w:lang w:val="en-GB"/>
        </w:rPr>
        <w:t xml:space="preserve"> and</w:t>
      </w:r>
      <w:r w:rsidR="00574774" w:rsidRPr="002E0600">
        <w:rPr>
          <w:color w:val="000000" w:themeColor="text1"/>
          <w:lang w:val="en-GB"/>
        </w:rPr>
        <w:t xml:space="preserve"> </w:t>
      </w:r>
      <w:r w:rsidR="00914A44" w:rsidRPr="002E0600">
        <w:rPr>
          <w:color w:val="000000" w:themeColor="text1"/>
          <w:lang w:val="en-GB"/>
        </w:rPr>
        <w:t>D</w:t>
      </w:r>
      <w:r w:rsidR="00992EFC">
        <w:rPr>
          <w:color w:val="000000" w:themeColor="text1"/>
          <w:lang w:val="en-GB"/>
        </w:rPr>
        <w:t>2</w:t>
      </w:r>
      <w:r w:rsidR="00914A44" w:rsidRPr="002E0600">
        <w:rPr>
          <w:color w:val="000000" w:themeColor="text1"/>
          <w:lang w:val="en-GB"/>
        </w:rPr>
        <w:t xml:space="preserve"> </w:t>
      </w:r>
      <w:r w:rsidR="00574774" w:rsidRPr="002E0600">
        <w:rPr>
          <w:color w:val="000000" w:themeColor="text1"/>
          <w:lang w:val="en-GB"/>
        </w:rPr>
        <w:t xml:space="preserve">overexpression in mouse </w:t>
      </w:r>
      <w:r w:rsidR="00914A44" w:rsidRPr="002E0600">
        <w:rPr>
          <w:color w:val="000000" w:themeColor="text1"/>
          <w:lang w:val="en-GB"/>
        </w:rPr>
        <w:t xml:space="preserve">myocardium </w:t>
      </w:r>
      <w:r w:rsidR="00EB03C2" w:rsidRPr="002E0600">
        <w:rPr>
          <w:color w:val="000000" w:themeColor="text1"/>
          <w:lang w:val="en-GB"/>
        </w:rPr>
        <w:t>leads to</w:t>
      </w:r>
      <w:r w:rsidR="00914A44" w:rsidRPr="002E0600">
        <w:rPr>
          <w:color w:val="000000" w:themeColor="text1"/>
          <w:lang w:val="en-GB"/>
        </w:rPr>
        <w:t xml:space="preserve"> a mild chronic thyrotoxicosis </w:t>
      </w:r>
      <w:r w:rsidR="00914A44" w:rsidRPr="002E0600">
        <w:rPr>
          <w:color w:val="000000" w:themeColor="text1"/>
          <w:lang w:val="en-GB"/>
        </w:rPr>
        <w:fldChar w:fldCharType="begin" w:fldLock="1"/>
      </w:r>
      <w:r w:rsidR="000B2030">
        <w:rPr>
          <w:color w:val="000000" w:themeColor="text1"/>
          <w:lang w:val="en-GB"/>
        </w:rPr>
        <w:instrText>ADDIN CSL_CITATION { "citationItems" : [ { "id" : "ITEM-1", "itemData" : { "DOI" : "10.1210/endo.142.1.7907", "ISSN" : "0013-7227", "PMID" : "11145561", "abstract" : "Type 2 iodothyronine deiodinase (D(2)) catalyzes intracellular 3, 5, 3' triiodothyronine (T(3)) production from thyroxine (T(4)), and its messenger RNA mRNA is highly expressed in human, but not rodent, myocardium. The goal of this study was to identify the effects of D(2) expression in the mouse myocardium on cardiac function and gene expression. We prepared transgenic (TG) mice in which human D(2) expression was driven by the alpha-MHC promoter. Despite high myocardial D(2) activity, myocardial T(3) was, at most, minimally increased in TG myocardium. Although, plasma T(3) and T(4), growth rate as well as the heart weight was not affected by TG expression, there was a significant increase in heart rate of the isolated perfused hearts, from 284 +/-12 to 350 +/- 7 beats/min. This was accompanied by an increase in pacemaker channel (HCN2) but not alpha-MHC or SERCA II messenger RNA levels. Biochemical studies and (31)P-NMR spectroscopy showed significantly lower levels of phosphocreatine and creatine in TG hearts. These results suggest that even mild chronic myocardial thyrotoxicosis, such as may occur in human hyperthyroidism, can cause tachycardia and associated changes in high energy phosphate compounds independent of an increase in SERCA II and alpha-MHC.", "author" : [ { "dropping-particle" : "", "family" : "Pachucki", "given" : "J", "non-dropping-particle" : "", "parse-names" : false, "suffix" : "" }, { "dropping-particle" : "", "family" : "Hopkins", "given" : "J", "non-dropping-particle" : "", "parse-names" : false, "suffix" : "" }, { "dropping-particle" : "", "family" : "Peeters", "given" : "R", "non-dropping-particle" : "", "parse-names" : false, "suffix" : "" }, { "dropping-particle" : "", "family" : "Tu", "given" : "H", "non-dropping-particle" : "", "parse-names" : false, "suffix" : "" }, { "dropping-particle" : "", "family" : "Carvalho", "given" : "S D", "non-dropping-particle" : "", "parse-names" : false, "suffix" : "" }, { "dropping-particle" : "", "family" : "Kaulbach", "given" : "H", "non-dropping-particle" : "", "parse-names" : false, "suffix" : "" }, { "dropping-particle" : "", "family" : "Abel", "given" : "E D", "non-dropping-particle" : "", "parse-names" : false, "suffix" : "" }, { "dropping-particle" : "", "family" : "Wondisford", "given" : "F E", "non-dropping-particle" : "", "parse-names" : false, "suffix" : "" }, { "dropping-particle" : "", "family" : "Ingwall", "given" : "J S", "non-dropping-particle" : "", "parse-names" : false, "suffix" : "" }, { "dropping-particle" : "", "family" : "Larsen", "given" : "P R", "non-dropping-particle" : "", "parse-names" : false, "suffix" : "" } ], "container-title" : "Endocrinology", "id" : "ITEM-1", "issue" : "1", "issued" : { "date-parts" : [ [ "2001", "1" ] ] }, "page" : "13-20", "title" : "Type 2 iodothyronin deiodinase transgene expression in the mouse heart causes cardiac-specific thyrotoxicosis.", "type" : "article-journal", "volume" : "142" }, "uris" : [ "http://www.mendeley.com/documents/?uuid=5fb9ba51-8c22-4245-b540-12117bbd056f" ] } ], "mendeley" : { "formattedCitation" : "[56]", "plainTextFormattedCitation" : "[56]", "previouslyFormattedCitation" : "[56]" }, "properties" : { "noteIndex" : 0 }, "schema" : "https://github.com/citation-style-language/schema/raw/master/csl-citation.json" }</w:instrText>
      </w:r>
      <w:r w:rsidR="00914A44" w:rsidRPr="002E0600">
        <w:rPr>
          <w:color w:val="000000" w:themeColor="text1"/>
          <w:lang w:val="en-GB"/>
        </w:rPr>
        <w:fldChar w:fldCharType="separate"/>
      </w:r>
      <w:r w:rsidR="000B2030" w:rsidRPr="000B2030">
        <w:rPr>
          <w:noProof/>
          <w:color w:val="000000" w:themeColor="text1"/>
          <w:lang w:val="en-GB"/>
        </w:rPr>
        <w:t>[56]</w:t>
      </w:r>
      <w:r w:rsidR="00914A44" w:rsidRPr="002E0600">
        <w:rPr>
          <w:color w:val="000000" w:themeColor="text1"/>
          <w:lang w:val="en-GB"/>
        </w:rPr>
        <w:fldChar w:fldCharType="end"/>
      </w:r>
      <w:r w:rsidR="00390E15" w:rsidRPr="002E0600">
        <w:rPr>
          <w:color w:val="000000" w:themeColor="text1"/>
          <w:lang w:val="en-GB"/>
        </w:rPr>
        <w:t xml:space="preserve">. </w:t>
      </w:r>
      <w:r w:rsidR="00914A44" w:rsidRPr="002E0600">
        <w:rPr>
          <w:color w:val="000000" w:themeColor="text1"/>
          <w:lang w:val="en-GB"/>
        </w:rPr>
        <w:t xml:space="preserve"> </w:t>
      </w:r>
      <w:r w:rsidR="00BF4830" w:rsidRPr="002E0600">
        <w:rPr>
          <w:color w:val="000000" w:themeColor="text1"/>
          <w:lang w:val="en-GB"/>
        </w:rPr>
        <w:t xml:space="preserve">The mechanism underlying this difference has been </w:t>
      </w:r>
      <w:r w:rsidR="00EB03C2" w:rsidRPr="002E0600">
        <w:rPr>
          <w:color w:val="000000" w:themeColor="text1"/>
          <w:lang w:val="en-GB"/>
        </w:rPr>
        <w:t>clarified</w:t>
      </w:r>
      <w:r w:rsidR="00BF4830" w:rsidRPr="002E0600">
        <w:rPr>
          <w:color w:val="000000" w:themeColor="text1"/>
          <w:lang w:val="en-GB"/>
        </w:rPr>
        <w:t xml:space="preserve"> by Dentice et al</w:t>
      </w:r>
      <w:r w:rsidR="00574774" w:rsidRPr="002E0600">
        <w:rPr>
          <w:color w:val="000000" w:themeColor="text1"/>
          <w:lang w:val="en-GB"/>
        </w:rPr>
        <w:t xml:space="preserve"> </w:t>
      </w:r>
      <w:r w:rsidR="00BF4830" w:rsidRPr="002E0600">
        <w:rPr>
          <w:color w:val="000000" w:themeColor="text1"/>
          <w:lang w:val="en-GB"/>
        </w:rPr>
        <w:fldChar w:fldCharType="begin" w:fldLock="1"/>
      </w:r>
      <w:r w:rsidR="000B2030">
        <w:rPr>
          <w:color w:val="000000" w:themeColor="text1"/>
          <w:lang w:val="en-GB"/>
        </w:rPr>
        <w:instrText>ADDIN CSL_CITATION { "citationItems" : [ { "id" : "ITEM-1", "itemData" : { "DOI" : "10.1210/me.2002-0348", "ISSN" : "0888-8809", "PMID" : "12775767", "abstract" : "By producing T3 from T4, type 2 iodothyronine deiodinase (D2) catalyzes the first step in the cascade underlying the effect exerted by thyroid hormone. Type 2 iodothyronine deiodinase mRNA is expressed at high levels in human heart but is barely detectable in the corresponding rodent tissue. Although the heart is a major target of thyroid hormone, the role of cardiac D2 and the factors that regulate its expression are unknown. Here we report that the human Dio2 promoter is very sensitive to the cardiac transcription factors Nkx-2.5 and GATA-4. Nkx-2.5 transactivates a 6.5-kb human (h)Dio2-chloramphenicol acetyltransferase construct, with maximal induction reached with a 633-bp proximal promoter region. Interestingly, despite 73% identity with the corresponding human region, the rat Dio2 promoter is much less responsive to Nkx-2.5 induction. Using EMSA, we found that two sites in the human promoter (C and D) specifically bind Nkx-2.5. In coexpression studies, GATA-4 alone was a poor inducer of the hDio2 promoter; however in synergy with Nkx-2.5, it activated D2 reporter gene expression in the human, but not the rat promoter. Functional analysis showed that both C and D sites are required for the complete Nkx-2.5 response and for the Nkx-2.5/GATA-4 synergistic effect. In neonatal rat primary myocardiocytes, most of the hDio2-chloramphenicol acetyltransferase activity was suppressed by mutation of the Nkx-2.5 binding sites. Finally, a mutant Nkx-2.5 protein (N188K), which causes, in heterozygosity, congenital heart diseases, did not transactivate the Dio2 promoter and interfered with its activity in cardiomyocytes, possibly by titrating endogenous Nkx-2.5 protein away from the promoter. In conclusion, this study shows that Nkx-2.5 and GATA-4 play prime roles in Dio2 gene regulation in the human heart and suggests that it is their synergistic action in humans that causes the differential expression of the cardiac Dio2 gene between humans and rats.", "author" : [ { "dropping-particle" : "", "family" : "Dentice", "given" : "Monica", "non-dropping-particle" : "", "parse-names" : false, "suffix" : "" }, { "dropping-particle" : "", "family" : "Morisco", "given" : "Carmine", "non-dropping-particle" : "", "parse-names" : false, "suffix" : "" }, { "dropping-particle" : "", "family" : "Vitale", "given" : "Mario", "non-dropping-particle" : "", "parse-names" : false, "suffix" : "" }, { "dropping-particle" : "", "family" : "Rossi", "given" : "Guido", "non-dropping-particle" : "", "parse-names" : false, "suffix" : "" }, { "dropping-particle" : "", "family" : "Fenzi", "given" : "Gianfranco", "non-dropping-particle" : "", "parse-names" : false, "suffix" : "" }, { "dropping-particle" : "", "family" : "Salvatore", "given" : "Domenico", "non-dropping-particle" : "", "parse-names" : false, "suffix" : "" } ], "container-title" : "Molecular endocrinology (Baltimore, Md.)", "id" : "ITEM-1", "issue" : "8", "issued" : { "date-parts" : [ [ "2003", "8" ] ] }, "page" : "1508-21", "title" : "The different cardiac expression of the type 2 iodothyronine deiodinase gene between human and rat is related to the differential response of the Dio2 genes to Nkx-2.5 and GATA-4 transcription factors.", "type" : "article-journal", "volume" : "17" }, "uris" : [ "http://www.mendeley.com/documents/?uuid=2420d886-0686-4206-98b6-2abc590048b7" ] } ], "mendeley" : { "formattedCitation" : "[57]", "plainTextFormattedCitation" : "[57]", "previouslyFormattedCitation" : "[57]" }, "properties" : { "noteIndex" : 0 }, "schema" : "https://github.com/citation-style-language/schema/raw/master/csl-citation.json" }</w:instrText>
      </w:r>
      <w:r w:rsidR="00BF4830" w:rsidRPr="002E0600">
        <w:rPr>
          <w:color w:val="000000" w:themeColor="text1"/>
          <w:lang w:val="en-GB"/>
        </w:rPr>
        <w:fldChar w:fldCharType="separate"/>
      </w:r>
      <w:r w:rsidR="000B2030" w:rsidRPr="000B2030">
        <w:rPr>
          <w:noProof/>
          <w:color w:val="000000" w:themeColor="text1"/>
          <w:lang w:val="en-GB"/>
        </w:rPr>
        <w:t>[57]</w:t>
      </w:r>
      <w:r w:rsidR="00BF4830" w:rsidRPr="002E0600">
        <w:rPr>
          <w:color w:val="000000" w:themeColor="text1"/>
          <w:lang w:val="en-GB"/>
        </w:rPr>
        <w:fldChar w:fldCharType="end"/>
      </w:r>
      <w:r w:rsidR="00BF4830" w:rsidRPr="002E0600">
        <w:rPr>
          <w:color w:val="000000" w:themeColor="text1"/>
          <w:lang w:val="en-GB"/>
        </w:rPr>
        <w:t>. They demonstrated that human D</w:t>
      </w:r>
      <w:r w:rsidR="00992EFC">
        <w:rPr>
          <w:color w:val="000000" w:themeColor="text1"/>
          <w:lang w:val="en-GB"/>
        </w:rPr>
        <w:t>2</w:t>
      </w:r>
      <w:r w:rsidR="00BF4830" w:rsidRPr="002E0600">
        <w:rPr>
          <w:color w:val="000000" w:themeColor="text1"/>
          <w:lang w:val="en-GB"/>
        </w:rPr>
        <w:t xml:space="preserve"> expression </w:t>
      </w:r>
      <w:r w:rsidR="00EB03C2" w:rsidRPr="002E0600">
        <w:rPr>
          <w:color w:val="000000" w:themeColor="text1"/>
          <w:lang w:val="en-GB"/>
        </w:rPr>
        <w:t>needs</w:t>
      </w:r>
      <w:r w:rsidR="00BF4830" w:rsidRPr="002E0600">
        <w:rPr>
          <w:color w:val="000000" w:themeColor="text1"/>
          <w:lang w:val="en-GB"/>
        </w:rPr>
        <w:t xml:space="preserve"> the interaction between </w:t>
      </w:r>
      <w:r w:rsidR="00EB03C2" w:rsidRPr="002E0600">
        <w:rPr>
          <w:color w:val="000000" w:themeColor="text1"/>
          <w:lang w:val="en-GB"/>
        </w:rPr>
        <w:t xml:space="preserve">the transcription factors </w:t>
      </w:r>
      <w:r w:rsidR="00BF4830" w:rsidRPr="002E0600">
        <w:rPr>
          <w:color w:val="000000" w:themeColor="text1"/>
          <w:lang w:val="en-GB"/>
        </w:rPr>
        <w:t xml:space="preserve">Nkx-2.5 and GATA-4 and a binding site in </w:t>
      </w:r>
      <w:r w:rsidR="00EB03C2" w:rsidRPr="002E0600">
        <w:rPr>
          <w:color w:val="000000" w:themeColor="text1"/>
          <w:lang w:val="en-GB"/>
        </w:rPr>
        <w:t xml:space="preserve">the </w:t>
      </w:r>
      <w:r w:rsidR="00BF4830" w:rsidRPr="002E0600">
        <w:rPr>
          <w:color w:val="000000" w:themeColor="text1"/>
          <w:lang w:val="en-GB"/>
        </w:rPr>
        <w:t>dio2 gene. In rat heart</w:t>
      </w:r>
      <w:r w:rsidR="00EB03C2" w:rsidRPr="002E0600">
        <w:rPr>
          <w:color w:val="000000" w:themeColor="text1"/>
          <w:lang w:val="en-GB"/>
        </w:rPr>
        <w:t>, however, the</w:t>
      </w:r>
      <w:r w:rsidR="00BF4830" w:rsidRPr="002E0600">
        <w:rPr>
          <w:color w:val="000000" w:themeColor="text1"/>
          <w:lang w:val="en-GB"/>
        </w:rPr>
        <w:t xml:space="preserve"> corresponding binding site </w:t>
      </w:r>
      <w:r w:rsidR="00EB03C2" w:rsidRPr="002E0600">
        <w:rPr>
          <w:color w:val="000000" w:themeColor="text1"/>
          <w:lang w:val="en-GB"/>
        </w:rPr>
        <w:t>is lacking, accounting for</w:t>
      </w:r>
      <w:r w:rsidR="00BF4830" w:rsidRPr="002E0600">
        <w:rPr>
          <w:color w:val="000000" w:themeColor="text1"/>
          <w:lang w:val="en-GB"/>
        </w:rPr>
        <w:t xml:space="preserve"> the low D</w:t>
      </w:r>
      <w:r w:rsidR="007C7120">
        <w:rPr>
          <w:color w:val="000000" w:themeColor="text1"/>
          <w:lang w:val="en-GB"/>
        </w:rPr>
        <w:t>2</w:t>
      </w:r>
      <w:r w:rsidR="00BF4830" w:rsidRPr="002E0600">
        <w:rPr>
          <w:color w:val="000000" w:themeColor="text1"/>
          <w:lang w:val="en-GB"/>
        </w:rPr>
        <w:t xml:space="preserve"> mRNA levels.</w:t>
      </w:r>
      <w:r w:rsidR="00EC5357" w:rsidRPr="002E0600">
        <w:rPr>
          <w:color w:val="000000" w:themeColor="text1"/>
          <w:lang w:val="en-GB"/>
        </w:rPr>
        <w:t xml:space="preserve"> </w:t>
      </w:r>
      <w:r w:rsidR="00775687" w:rsidRPr="002E0600">
        <w:rPr>
          <w:color w:val="000000" w:themeColor="text1"/>
          <w:lang w:val="en-GB"/>
        </w:rPr>
        <w:t xml:space="preserve">This </w:t>
      </w:r>
      <w:r w:rsidR="008B754D" w:rsidRPr="002E0600">
        <w:rPr>
          <w:color w:val="000000" w:themeColor="text1"/>
          <w:lang w:val="en-GB"/>
        </w:rPr>
        <w:t>observation</w:t>
      </w:r>
      <w:r w:rsidR="00775687" w:rsidRPr="002E0600">
        <w:rPr>
          <w:color w:val="000000" w:themeColor="text1"/>
          <w:lang w:val="en-GB"/>
        </w:rPr>
        <w:t xml:space="preserve"> suggests that </w:t>
      </w:r>
      <w:r w:rsidR="00B56E10" w:rsidRPr="002E0600">
        <w:rPr>
          <w:color w:val="000000" w:themeColor="text1"/>
          <w:lang w:val="en-GB"/>
        </w:rPr>
        <w:t>extrapolation</w:t>
      </w:r>
      <w:r w:rsidR="00EB03C2" w:rsidRPr="002E0600">
        <w:rPr>
          <w:color w:val="000000" w:themeColor="text1"/>
          <w:lang w:val="en-GB"/>
        </w:rPr>
        <w:t>s</w:t>
      </w:r>
      <w:r w:rsidR="00B56E10" w:rsidRPr="002E0600">
        <w:rPr>
          <w:color w:val="000000" w:themeColor="text1"/>
          <w:lang w:val="en-GB"/>
        </w:rPr>
        <w:t xml:space="preserve"> from</w:t>
      </w:r>
      <w:r w:rsidR="00775687" w:rsidRPr="002E0600">
        <w:rPr>
          <w:color w:val="000000" w:themeColor="text1"/>
          <w:lang w:val="en-GB"/>
        </w:rPr>
        <w:t xml:space="preserve"> rodent models </w:t>
      </w:r>
      <w:r w:rsidR="00B56E10" w:rsidRPr="002E0600">
        <w:rPr>
          <w:color w:val="000000" w:themeColor="text1"/>
          <w:lang w:val="en-GB"/>
        </w:rPr>
        <w:t>to</w:t>
      </w:r>
      <w:r w:rsidR="00775687" w:rsidRPr="002E0600">
        <w:rPr>
          <w:color w:val="000000" w:themeColor="text1"/>
          <w:lang w:val="en-GB"/>
        </w:rPr>
        <w:t xml:space="preserve"> human </w:t>
      </w:r>
      <w:r w:rsidR="00B56E10" w:rsidRPr="002E0600">
        <w:rPr>
          <w:color w:val="000000" w:themeColor="text1"/>
          <w:lang w:val="en-GB"/>
        </w:rPr>
        <w:t>physiology and pathophysiology should be considered with great care.</w:t>
      </w:r>
    </w:p>
    <w:p w:rsidR="00EB0ACD" w:rsidRPr="002E0600" w:rsidRDefault="00EC5357" w:rsidP="00EB0ACD">
      <w:pPr>
        <w:ind w:firstLine="708"/>
        <w:jc w:val="both"/>
        <w:rPr>
          <w:color w:val="000000" w:themeColor="text1"/>
          <w:lang w:val="en-GB"/>
        </w:rPr>
      </w:pPr>
      <w:r w:rsidRPr="002E0600">
        <w:rPr>
          <w:color w:val="000000" w:themeColor="text1"/>
          <w:lang w:val="en-GB"/>
        </w:rPr>
        <w:t>D</w:t>
      </w:r>
      <w:r w:rsidR="007C7120">
        <w:rPr>
          <w:color w:val="000000" w:themeColor="text1"/>
          <w:lang w:val="en-GB"/>
        </w:rPr>
        <w:t>2</w:t>
      </w:r>
      <w:r w:rsidRPr="002E0600">
        <w:rPr>
          <w:color w:val="000000" w:themeColor="text1"/>
          <w:lang w:val="en-GB"/>
        </w:rPr>
        <w:t xml:space="preserve"> is subject</w:t>
      </w:r>
      <w:r w:rsidR="008B754D" w:rsidRPr="002E0600">
        <w:rPr>
          <w:color w:val="000000" w:themeColor="text1"/>
          <w:lang w:val="en-GB"/>
        </w:rPr>
        <w:t>ed</w:t>
      </w:r>
      <w:r w:rsidRPr="002E0600">
        <w:rPr>
          <w:color w:val="000000" w:themeColor="text1"/>
          <w:lang w:val="en-GB"/>
        </w:rPr>
        <w:t xml:space="preserve"> to regulation by T</w:t>
      </w:r>
      <w:r w:rsidRPr="007C7120">
        <w:rPr>
          <w:color w:val="000000" w:themeColor="text1"/>
          <w:vertAlign w:val="subscript"/>
          <w:lang w:val="en-GB"/>
        </w:rPr>
        <w:t>3</w:t>
      </w:r>
      <w:r w:rsidR="0075331D" w:rsidRPr="002E0600">
        <w:rPr>
          <w:color w:val="000000" w:themeColor="text1"/>
          <w:lang w:val="en-GB"/>
        </w:rPr>
        <w:t xml:space="preserve">; indeed, </w:t>
      </w:r>
      <w:r w:rsidR="007205C8" w:rsidRPr="002E0600">
        <w:rPr>
          <w:color w:val="000000" w:themeColor="text1"/>
          <w:lang w:val="en-GB"/>
        </w:rPr>
        <w:t xml:space="preserve">in rodents, </w:t>
      </w:r>
      <w:r w:rsidR="00B56E10" w:rsidRPr="002E0600">
        <w:rPr>
          <w:color w:val="000000" w:themeColor="text1"/>
          <w:lang w:val="en-GB"/>
        </w:rPr>
        <w:t>T</w:t>
      </w:r>
      <w:r w:rsidR="00B56E10" w:rsidRPr="007C7120">
        <w:rPr>
          <w:color w:val="000000" w:themeColor="text1"/>
          <w:vertAlign w:val="subscript"/>
          <w:lang w:val="en-GB"/>
        </w:rPr>
        <w:t>3</w:t>
      </w:r>
      <w:r w:rsidR="007205C8" w:rsidRPr="002E0600">
        <w:rPr>
          <w:color w:val="000000" w:themeColor="text1"/>
          <w:lang w:val="en-GB"/>
        </w:rPr>
        <w:t xml:space="preserve"> administration decrease</w:t>
      </w:r>
      <w:r w:rsidR="00B56E10" w:rsidRPr="002E0600">
        <w:rPr>
          <w:color w:val="000000" w:themeColor="text1"/>
          <w:lang w:val="en-GB"/>
        </w:rPr>
        <w:t>d</w:t>
      </w:r>
      <w:r w:rsidR="007205C8" w:rsidRPr="002E0600">
        <w:rPr>
          <w:color w:val="000000" w:themeColor="text1"/>
          <w:lang w:val="en-GB"/>
        </w:rPr>
        <w:t xml:space="preserve"> D</w:t>
      </w:r>
      <w:r w:rsidR="007C7120">
        <w:rPr>
          <w:color w:val="000000" w:themeColor="text1"/>
          <w:lang w:val="en-GB"/>
        </w:rPr>
        <w:t>2</w:t>
      </w:r>
      <w:r w:rsidR="007205C8" w:rsidRPr="002E0600">
        <w:rPr>
          <w:color w:val="000000" w:themeColor="text1"/>
          <w:lang w:val="en-GB"/>
        </w:rPr>
        <w:t xml:space="preserve"> mRNA levels, while </w:t>
      </w:r>
      <w:r w:rsidR="00C73F48" w:rsidRPr="002E0600">
        <w:rPr>
          <w:color w:val="000000" w:themeColor="text1"/>
          <w:lang w:val="en-GB"/>
        </w:rPr>
        <w:t>methimazole</w:t>
      </w:r>
      <w:r w:rsidR="007205C8" w:rsidRPr="002E0600">
        <w:rPr>
          <w:color w:val="000000" w:themeColor="text1"/>
          <w:lang w:val="en-GB"/>
        </w:rPr>
        <w:t xml:space="preserve">-induced hypothyroidism </w:t>
      </w:r>
      <w:r w:rsidR="00B56E10" w:rsidRPr="002E0600">
        <w:rPr>
          <w:color w:val="000000" w:themeColor="text1"/>
          <w:lang w:val="en-GB"/>
        </w:rPr>
        <w:t>was</w:t>
      </w:r>
      <w:r w:rsidR="007205C8" w:rsidRPr="002E0600">
        <w:rPr>
          <w:color w:val="000000" w:themeColor="text1"/>
          <w:lang w:val="en-GB"/>
        </w:rPr>
        <w:t xml:space="preserve"> associated with increase</w:t>
      </w:r>
      <w:r w:rsidR="00B56E10" w:rsidRPr="002E0600">
        <w:rPr>
          <w:color w:val="000000" w:themeColor="text1"/>
          <w:lang w:val="en-GB"/>
        </w:rPr>
        <w:t>d</w:t>
      </w:r>
      <w:r w:rsidR="007205C8" w:rsidRPr="002E0600">
        <w:rPr>
          <w:color w:val="000000" w:themeColor="text1"/>
          <w:lang w:val="en-GB"/>
        </w:rPr>
        <w:t xml:space="preserve"> D</w:t>
      </w:r>
      <w:r w:rsidR="007C7120">
        <w:rPr>
          <w:color w:val="000000" w:themeColor="text1"/>
          <w:lang w:val="en-GB"/>
        </w:rPr>
        <w:t>2</w:t>
      </w:r>
      <w:r w:rsidR="007205C8" w:rsidRPr="002E0600">
        <w:rPr>
          <w:color w:val="000000" w:themeColor="text1"/>
          <w:lang w:val="en-GB"/>
        </w:rPr>
        <w:t xml:space="preserve"> activity</w:t>
      </w:r>
      <w:r w:rsidR="008B754D" w:rsidRPr="002E0600">
        <w:rPr>
          <w:color w:val="000000" w:themeColor="text1"/>
          <w:lang w:val="en-GB"/>
        </w:rPr>
        <w:t xml:space="preserve"> </w:t>
      </w:r>
      <w:r w:rsidR="007205C8" w:rsidRPr="002E0600">
        <w:rPr>
          <w:color w:val="000000" w:themeColor="text1"/>
          <w:lang w:val="en-GB"/>
        </w:rPr>
        <w:fldChar w:fldCharType="begin" w:fldLock="1"/>
      </w:r>
      <w:r w:rsidR="000B2030">
        <w:rPr>
          <w:color w:val="000000" w:themeColor="text1"/>
          <w:lang w:val="en-GB"/>
        </w:rPr>
        <w:instrText>ADDIN CSL_CITATION { "citationItems" : [ { "id" : "ITEM-1", "itemData" : { "ISSN" : "0952-5041", "PMID" : "14664714", "abstract" : "In the present study we show the expression profiles of both type 1 and type 2 iodothyronine deiodinases (D1 and D2) in a wide spectrum of mouse tIssues, and D2 regulation by thyroid status. A characteristic tIssue-specific expression for each isoform was observed. D2 transcripts were detected in most tIssues with variable levels of expression. The observed D2 mRNA tIssue distribution was similar to that described in rats and is in agreement with the view of different patterns of expression between rodents and humans. However, it is interesting to note that despite the low levels of D2 transcripts in mouse heart and testis in the euthyroid state, the induction of hypothyroidism caused a significant increase in D2 activity in these tIssues. Similar results were also obtained in adult rats. These results suggest a previously unrecognized role for type 2 deiodinase in controlling intracellular triiodothyronine levels in rodent heart and testis during states of thyroid hormone deficiency.", "author" : [ { "dropping-particle" : "", "family" : "Wagner", "given" : "M S", "non-dropping-particle" : "", "parse-names" : false, "suffix" : "" }, { "dropping-particle" : "", "family" : "Morimoto", "given" : "R", "non-dropping-particle" : "", "parse-names" : false, "suffix" : "" }, { "dropping-particle" : "", "family" : "Dora", "given" : "J M", "non-dropping-particle" : "", "parse-names" : false, "suffix" : "" }, { "dropping-particle" : "", "family" : "Benneman", "given" : "A", "non-dropping-particle" : "", "parse-names" : false, "suffix" : "" }, { "dropping-particle" : "", "family" : "Pavan", "given" : "R", "non-dropping-particle" : "", "parse-names" : false, "suffix" : "" }, { "dropping-particle" : "", "family" : "Maia", "given" : "A L", "non-dropping-particle" : "", "parse-names" : false, "suffix" : "" } ], "container-title" : "Journal of molecular endocrinology", "id" : "ITEM-1", "issue" : "3", "issued" : { "date-parts" : [ [ "2003", "12" ] ] }, "page" : "541-50", "title" : "Hypothyroidism induces type 2 iodothyronine deiodinase expression in mouse heart and testis.", "type" : "article-journal", "volume" : "31" }, "uris" : [ "http://www.mendeley.com/documents/?uuid=94e202fa-c8a2-4220-9f95-16dbdffa3bed" ] } ], "mendeley" : { "formattedCitation" : "[58]", "plainTextFormattedCitation" : "[58]", "previouslyFormattedCitation" : "[58]" }, "properties" : { "noteIndex" : 0 }, "schema" : "https://github.com/citation-style-language/schema/raw/master/csl-citation.json" }</w:instrText>
      </w:r>
      <w:r w:rsidR="007205C8" w:rsidRPr="002E0600">
        <w:rPr>
          <w:color w:val="000000" w:themeColor="text1"/>
          <w:lang w:val="en-GB"/>
        </w:rPr>
        <w:fldChar w:fldCharType="separate"/>
      </w:r>
      <w:r w:rsidR="000B2030" w:rsidRPr="000B2030">
        <w:rPr>
          <w:noProof/>
          <w:color w:val="000000" w:themeColor="text1"/>
          <w:lang w:val="en-GB"/>
        </w:rPr>
        <w:t>[58]</w:t>
      </w:r>
      <w:r w:rsidR="007205C8" w:rsidRPr="002E0600">
        <w:rPr>
          <w:color w:val="000000" w:themeColor="text1"/>
          <w:lang w:val="en-GB"/>
        </w:rPr>
        <w:fldChar w:fldCharType="end"/>
      </w:r>
      <w:r w:rsidR="008B754D" w:rsidRPr="002E0600">
        <w:rPr>
          <w:color w:val="000000" w:themeColor="text1"/>
          <w:lang w:val="en-GB"/>
        </w:rPr>
        <w:t>.</w:t>
      </w:r>
      <w:r w:rsidR="00EB0ACD" w:rsidRPr="002E0600">
        <w:rPr>
          <w:color w:val="000000" w:themeColor="text1"/>
          <w:lang w:val="en-GB"/>
        </w:rPr>
        <w:t xml:space="preserve"> D</w:t>
      </w:r>
      <w:r w:rsidR="007C7120">
        <w:rPr>
          <w:color w:val="000000" w:themeColor="text1"/>
          <w:lang w:val="en-GB"/>
        </w:rPr>
        <w:t>2</w:t>
      </w:r>
      <w:r w:rsidR="00EB0ACD" w:rsidRPr="002E0600">
        <w:rPr>
          <w:color w:val="000000" w:themeColor="text1"/>
          <w:lang w:val="en-GB"/>
        </w:rPr>
        <w:t xml:space="preserve"> expression is lower in atria than in ventricles</w:t>
      </w:r>
      <w:r w:rsidR="003206A5" w:rsidRPr="002E0600">
        <w:rPr>
          <w:color w:val="000000" w:themeColor="text1"/>
          <w:lang w:val="en-GB"/>
        </w:rPr>
        <w:t>, but the functional implications of</w:t>
      </w:r>
      <w:r w:rsidR="00EB0ACD" w:rsidRPr="002E0600">
        <w:rPr>
          <w:color w:val="000000" w:themeColor="text1"/>
          <w:lang w:val="en-GB"/>
        </w:rPr>
        <w:t xml:space="preserve"> this difference </w:t>
      </w:r>
      <w:r w:rsidR="003206A5" w:rsidRPr="002E0600">
        <w:rPr>
          <w:color w:val="000000" w:themeColor="text1"/>
          <w:lang w:val="en-GB"/>
        </w:rPr>
        <w:t>have not</w:t>
      </w:r>
      <w:r w:rsidR="00EB0ACD" w:rsidRPr="002E0600">
        <w:rPr>
          <w:color w:val="000000" w:themeColor="text1"/>
          <w:lang w:val="en-GB"/>
        </w:rPr>
        <w:t xml:space="preserve"> been explored yet.</w:t>
      </w:r>
    </w:p>
    <w:p w:rsidR="00E010BC" w:rsidRPr="002E0600" w:rsidRDefault="00E010BC" w:rsidP="00E010BC">
      <w:pPr>
        <w:ind w:firstLine="708"/>
        <w:jc w:val="both"/>
        <w:rPr>
          <w:color w:val="000000" w:themeColor="text1"/>
          <w:lang w:val="en-GB"/>
        </w:rPr>
      </w:pPr>
      <w:r w:rsidRPr="002E0600">
        <w:rPr>
          <w:color w:val="000000" w:themeColor="text1"/>
          <w:lang w:val="en-GB"/>
        </w:rPr>
        <w:t>D</w:t>
      </w:r>
      <w:r w:rsidR="007C7120">
        <w:rPr>
          <w:color w:val="000000" w:themeColor="text1"/>
          <w:lang w:val="en-GB"/>
        </w:rPr>
        <w:t>3</w:t>
      </w:r>
      <w:r w:rsidRPr="002E0600">
        <w:rPr>
          <w:color w:val="000000" w:themeColor="text1"/>
          <w:lang w:val="en-GB"/>
        </w:rPr>
        <w:t xml:space="preserve"> </w:t>
      </w:r>
      <w:r w:rsidR="00EB0ACD" w:rsidRPr="002E0600">
        <w:rPr>
          <w:color w:val="000000" w:themeColor="text1"/>
          <w:lang w:val="en-GB"/>
        </w:rPr>
        <w:t>causes</w:t>
      </w:r>
      <w:r w:rsidRPr="002E0600">
        <w:rPr>
          <w:color w:val="000000" w:themeColor="text1"/>
          <w:lang w:val="en-GB"/>
        </w:rPr>
        <w:t xml:space="preserve"> inner ring deiodination and converts </w:t>
      </w:r>
      <w:r w:rsidR="00C73F48" w:rsidRPr="002E0600">
        <w:rPr>
          <w:color w:val="000000" w:themeColor="text1"/>
          <w:lang w:val="en-GB"/>
        </w:rPr>
        <w:t>THs</w:t>
      </w:r>
      <w:r w:rsidRPr="002E0600">
        <w:rPr>
          <w:color w:val="000000" w:themeColor="text1"/>
          <w:lang w:val="en-GB"/>
        </w:rPr>
        <w:t xml:space="preserve"> into their biologically inactive counterparts</w:t>
      </w:r>
      <w:r w:rsidR="008B754D" w:rsidRPr="002E0600">
        <w:rPr>
          <w:color w:val="000000" w:themeColor="text1"/>
          <w:lang w:val="en-GB"/>
        </w:rPr>
        <w:t xml:space="preserve"> </w:t>
      </w:r>
      <w:r w:rsidRPr="002E0600">
        <w:rPr>
          <w:color w:val="000000" w:themeColor="text1"/>
          <w:lang w:val="en-GB"/>
        </w:rPr>
        <w:fldChar w:fldCharType="begin" w:fldLock="1"/>
      </w:r>
      <w:r w:rsidR="000B2030">
        <w:rPr>
          <w:color w:val="000000" w:themeColor="text1"/>
          <w:lang w:val="en-GB"/>
        </w:rPr>
        <w:instrText>ADDIN CSL_CITATION { "citationItems" : [ { "id" : "ITEM-1", "itemData" : { "ISSN" : "0027-8424", "PMID" : "9927676", "abstract" : "One of the genes that is up-regulated by thyroid hormone (TH) during Xenopus laevis metamorphosis encodes a type III deiodinase (D3) that inactivates TH. Transgenic X. laevis tadpoles overexpressing a GFP-D3 fusion protein were produced. These transgenic tadpoles had high levels of deiodinase activity and were resistant to exogenous TH added 1 week after fertilization. They developed normally throughout embryogenesis and premetamorphic stages but became retarded in their development late in prometamorphosis when endogenous TH reaches its highest level. Gill and tail resorption were delayed and most of the animals arrested and died. One tadpole completed its metamorphosis without resorbing its tail. These results demonstrate that D3 can modulate the action of TH in vivo, and document the value of the new transgenic method for functional analysis of genes involved in metamorphosis.", "author" : [ { "dropping-particle" : "", "family" : "Huang", "given" : "H", "non-dropping-particle" : "", "parse-names" : false, "suffix" : "" }, { "dropping-particle" : "", "family" : "Marsh-Armstrong", "given" : "N", "non-dropping-particle" : "", "parse-names" : false, "suffix" : "" }, { "dropping-particle" : "", "family" : "Brown", "given" : "D D", "non-dropping-particle" : "", "parse-names" : false, "suffix" : "" } ], "container-title" : "Proceedings of the National Academy of Sciences of the United States of America", "id" : "ITEM-1", "issue" : "3", "issued" : { "date-parts" : [ [ "1999", "2", "2" ] ] }, "page" : "962-7", "title" : "Metamorphosis is inhibited in transgenic Xenopus laevis tadpoles that overexpress type III deiodinase.", "type" : "article-journal", "volume" : "96" }, "uris" : [ "http://www.mendeley.com/documents/?uuid=91dbec90-cee8-4e5b-866f-cf2bcaf5d3f7" ] } ], "mendeley" : { "formattedCitation" : "[59]", "plainTextFormattedCitation" : "[59]", "previouslyFormattedCitation" : "[59]" }, "properties" : { "noteIndex" : 0 }, "schema" : "https://github.com/citation-style-language/schema/raw/master/csl-citation.json" }</w:instrText>
      </w:r>
      <w:r w:rsidRPr="002E0600">
        <w:rPr>
          <w:color w:val="000000" w:themeColor="text1"/>
          <w:lang w:val="en-GB"/>
        </w:rPr>
        <w:fldChar w:fldCharType="separate"/>
      </w:r>
      <w:r w:rsidR="000B2030" w:rsidRPr="000B2030">
        <w:rPr>
          <w:noProof/>
          <w:color w:val="000000" w:themeColor="text1"/>
          <w:lang w:val="en-GB"/>
        </w:rPr>
        <w:t>[59]</w:t>
      </w:r>
      <w:r w:rsidRPr="002E0600">
        <w:rPr>
          <w:color w:val="000000" w:themeColor="text1"/>
          <w:lang w:val="en-GB"/>
        </w:rPr>
        <w:fldChar w:fldCharType="end"/>
      </w:r>
      <w:r w:rsidRPr="002E0600">
        <w:rPr>
          <w:color w:val="000000" w:themeColor="text1"/>
          <w:lang w:val="en-GB"/>
        </w:rPr>
        <w:t>. It metabolizes T</w:t>
      </w:r>
      <w:r w:rsidRPr="002E0600">
        <w:rPr>
          <w:color w:val="000000" w:themeColor="text1"/>
          <w:vertAlign w:val="subscript"/>
          <w:lang w:val="en-GB"/>
        </w:rPr>
        <w:t>4</w:t>
      </w:r>
      <w:r w:rsidRPr="002E0600">
        <w:rPr>
          <w:color w:val="000000" w:themeColor="text1"/>
          <w:lang w:val="en-GB"/>
        </w:rPr>
        <w:t>, T</w:t>
      </w:r>
      <w:r w:rsidRPr="002E0600">
        <w:rPr>
          <w:color w:val="000000" w:themeColor="text1"/>
          <w:vertAlign w:val="subscript"/>
          <w:lang w:val="en-GB"/>
        </w:rPr>
        <w:t>3</w:t>
      </w:r>
      <w:r w:rsidRPr="002E0600">
        <w:rPr>
          <w:color w:val="000000" w:themeColor="text1"/>
          <w:lang w:val="en-GB"/>
        </w:rPr>
        <w:t xml:space="preserve"> and T</w:t>
      </w:r>
      <w:r w:rsidRPr="002E0600">
        <w:rPr>
          <w:color w:val="000000" w:themeColor="text1"/>
          <w:vertAlign w:val="subscript"/>
          <w:lang w:val="en-GB"/>
        </w:rPr>
        <w:t>2</w:t>
      </w:r>
      <w:r w:rsidR="008B754D" w:rsidRPr="002E0600">
        <w:rPr>
          <w:color w:val="000000" w:themeColor="text1"/>
          <w:lang w:val="en-GB"/>
        </w:rPr>
        <w:t>, while</w:t>
      </w:r>
      <w:r w:rsidRPr="002E0600">
        <w:rPr>
          <w:color w:val="000000" w:themeColor="text1"/>
          <w:lang w:val="en-GB"/>
        </w:rPr>
        <w:t xml:space="preserve"> the corresponding sulfate</w:t>
      </w:r>
      <w:r w:rsidR="00FE06CF" w:rsidRPr="002E0600">
        <w:rPr>
          <w:color w:val="000000" w:themeColor="text1"/>
          <w:lang w:val="en-GB"/>
        </w:rPr>
        <w:t>d</w:t>
      </w:r>
      <w:r w:rsidRPr="002E0600">
        <w:rPr>
          <w:color w:val="000000" w:themeColor="text1"/>
          <w:lang w:val="en-GB"/>
        </w:rPr>
        <w:t xml:space="preserve"> iodothyronines do not represent substrates for this enzyme</w:t>
      </w:r>
      <w:r w:rsidR="008B754D" w:rsidRPr="002E0600">
        <w:rPr>
          <w:color w:val="000000" w:themeColor="text1"/>
          <w:lang w:val="en-GB"/>
        </w:rPr>
        <w:t xml:space="preserve"> </w:t>
      </w:r>
      <w:r w:rsidRPr="002E0600">
        <w:rPr>
          <w:color w:val="000000" w:themeColor="text1"/>
          <w:lang w:val="en-GB"/>
        </w:rPr>
        <w:fldChar w:fldCharType="begin" w:fldLock="1"/>
      </w:r>
      <w:r w:rsidR="000B2030">
        <w:rPr>
          <w:color w:val="000000" w:themeColor="text1"/>
          <w:lang w:val="en-GB"/>
        </w:rPr>
        <w:instrText>ADDIN CSL_CITATION { "citationItems" : [ { "id" : "ITEM-1", "itemData" : { "DOI" : "10.1210/endo.130.4.1547744", "ISSN" : "0013-7227", "PMID" : "1547744", "abstract" : "Recent studies have demonstrated that rat liver type I iodothyronine 5'-monodeiodinase (5'-MD) characteristically contains selenocysteine. The present study was undertaken to characterize rat placental type III iodothyronine 5-MD and to compare it with 5'-MD. Solubilized rat placental microsomes were delipidated by carboxymethyl cellulose-Sephadex chromatography. Phospholipids and proteins were recovered in two distinct peaks, which did not show 5-MD activity. 5-MD activity was recovered fully, however, by combining the two components (phospholipids and protein) and partially after the addition of exogenous phospholipids to protein. Tissue selenoproteins were labeled by injection of radioactive selenium (75Se; 50 microCi, iv; on days 5, 10, and 15 of gestation) to pregnant rats. Subcellular fractions of maternal and fetal tissues were resolved by sodium dodecyl sulfate-polyacrylamide gel electrophoresis, followed by autoradiography. No specific seleno-labeled proteins were evident in the microsomes of placenta or maternal or fetal brain. A 27- to 29-kilodalton (kDa) band previously suggested to be 5'-MD was observed, however, in maternal liver and kidney microsomes. Aurothioglucose inhibited rat placental 5-MD, but the dose required for 50% inhibition was over 50-fold greater than that for Se-containing hepatic 5'-MD (430 vs. 8 nM). The mechanism of the inhibition was noncompetitive for 5-MD, whereas it was competitive for 5'-MD. A synthetic peptide of 16 amino acids corresponding to the carboxy-terminal portion of 5'-MD was synthesized, and rabbits were immunized with the peptide-BSA conjugate. Western blots studies using the rabbit antiserum showed one specific 29-kDa band in rat liver microsomes. However, no specific bands were observed in 5-MD-rich placental or fetal brain microsomes. Bromoacetyl T3 (BrAcT3) was a potent inhibitor of rat placental 5-MD. Affinity labeling of solubilized rat placental microsomes with [125I]BrAcT3 showed a predominant band of 31 kDa, distinct from the 27- to 29-kDa band found in liver and kidney. The labeling of the 31-kDa band was enhanced by 10 mM dithiothreitol, inhibited 60% by 150 microM T3, and prevented by 40 microM aurothioglucose. A dominant affinity-labeled 31-kDa band was also observed in fetal brain microsomes. Some tissues without 5-MD activity (testes and spleen) also showed weak binding.(ABSTRACT TRUNCATED AT 250 WORDS)", "author" : [ { "dropping-particle" : "", "family" : "Santini", "given" : "F", "non-dropping-particle" : "", "parse-names" : false, "suffix" : "" }, { "dropping-particle" : "", "family" : "Chopra", "given" : "I J", "non-dropping-particle" : "", "parse-names" : false, "suffix" : "" }, { "dropping-particle" : "", "family" : "Hurd", "given" : "R E", "non-dropping-particle" : "", "parse-names" : false, "suffix" : "" }, { "dropping-particle" : "", "family" : "Solomon", "given" : "D H", "non-dropping-particle" : "", "parse-names" : false, "suffix" : "" }, { "dropping-particle" : "", "family" : "Teco", "given" : "G N", "non-dropping-particle" : "", "parse-names" : false, "suffix" : "" } ], "container-title" : "Endocrinology", "id" : "ITEM-1", "issue" : "4", "issued" : { "date-parts" : [ [ "1992", "4" ] ] }, "page" : "2325-32", "title" : "A study of the characteristics of the rat placental iodothyronine 5-monodeiodinase: evidence that it is distinct from the rat hepatic iodothyronine 5'-monodeiodinase.", "type" : "article-journal", "volume" : "130" }, "uris" : [ "http://www.mendeley.com/documents/?uuid=d192f83a-0c09-4a24-97fd-5bd8c364d879" ] } ], "mendeley" : { "formattedCitation" : "[60]", "plainTextFormattedCitation" : "[60]", "previouslyFormattedCitation" : "[60]" }, "properties" : { "noteIndex" : 0 }, "schema" : "https://github.com/citation-style-language/schema/raw/master/csl-citation.json" }</w:instrText>
      </w:r>
      <w:r w:rsidRPr="002E0600">
        <w:rPr>
          <w:color w:val="000000" w:themeColor="text1"/>
          <w:lang w:val="en-GB"/>
        </w:rPr>
        <w:fldChar w:fldCharType="separate"/>
      </w:r>
      <w:r w:rsidR="000B2030" w:rsidRPr="000B2030">
        <w:rPr>
          <w:noProof/>
          <w:color w:val="000000" w:themeColor="text1"/>
          <w:lang w:val="en-GB"/>
        </w:rPr>
        <w:t>[60]</w:t>
      </w:r>
      <w:r w:rsidRPr="002E0600">
        <w:rPr>
          <w:color w:val="000000" w:themeColor="text1"/>
          <w:lang w:val="en-GB"/>
        </w:rPr>
        <w:fldChar w:fldCharType="end"/>
      </w:r>
      <w:r w:rsidRPr="002E0600">
        <w:rPr>
          <w:color w:val="000000" w:themeColor="text1"/>
          <w:lang w:val="en-GB"/>
        </w:rPr>
        <w:t xml:space="preserve">. </w:t>
      </w:r>
      <w:r w:rsidR="007C7120">
        <w:rPr>
          <w:color w:val="000000" w:themeColor="text1"/>
          <w:lang w:val="en-GB"/>
        </w:rPr>
        <w:t>D3</w:t>
      </w:r>
      <w:r w:rsidR="00FE06CF" w:rsidRPr="002E0600">
        <w:rPr>
          <w:color w:val="000000" w:themeColor="text1"/>
          <w:lang w:val="en-GB"/>
        </w:rPr>
        <w:t xml:space="preserve"> is mainly expressed in embryonic and foetal tissues where </w:t>
      </w:r>
      <w:r w:rsidRPr="002E0600">
        <w:rPr>
          <w:color w:val="000000" w:themeColor="text1"/>
          <w:lang w:val="en-GB"/>
        </w:rPr>
        <w:t>its expression is strictly regulated in a tissue-</w:t>
      </w:r>
      <w:r w:rsidR="00EB0ACD" w:rsidRPr="002E0600">
        <w:rPr>
          <w:color w:val="000000" w:themeColor="text1"/>
          <w:lang w:val="en-GB"/>
        </w:rPr>
        <w:t>and time-</w:t>
      </w:r>
      <w:r w:rsidRPr="002E0600">
        <w:rPr>
          <w:color w:val="000000" w:themeColor="text1"/>
          <w:lang w:val="en-GB"/>
        </w:rPr>
        <w:t xml:space="preserve">specific pattern suggesting that </w:t>
      </w:r>
      <w:r w:rsidR="00FE06CF" w:rsidRPr="002E0600">
        <w:rPr>
          <w:color w:val="000000" w:themeColor="text1"/>
          <w:lang w:val="en-GB"/>
        </w:rPr>
        <w:t xml:space="preserve">exposure of tissues to </w:t>
      </w:r>
      <w:r w:rsidR="00EB0ACD" w:rsidRPr="002E0600">
        <w:rPr>
          <w:color w:val="000000" w:themeColor="text1"/>
          <w:lang w:val="en-GB"/>
        </w:rPr>
        <w:t xml:space="preserve">the correct </w:t>
      </w:r>
      <w:r w:rsidRPr="002E0600">
        <w:rPr>
          <w:color w:val="000000" w:themeColor="text1"/>
          <w:lang w:val="en-GB"/>
        </w:rPr>
        <w:t>TH</w:t>
      </w:r>
      <w:r w:rsidR="00FE06CF" w:rsidRPr="002E0600">
        <w:rPr>
          <w:color w:val="000000" w:themeColor="text1"/>
          <w:lang w:val="en-GB"/>
        </w:rPr>
        <w:t xml:space="preserve"> levels</w:t>
      </w:r>
      <w:r w:rsidR="00EB0ACD" w:rsidRPr="002E0600">
        <w:rPr>
          <w:color w:val="000000" w:themeColor="text1"/>
          <w:lang w:val="en-GB"/>
        </w:rPr>
        <w:t xml:space="preserve"> plays a major role in cellular proliferation and differentiation</w:t>
      </w:r>
      <w:r w:rsidR="00FE06CF" w:rsidRPr="002E0600">
        <w:rPr>
          <w:color w:val="000000" w:themeColor="text1"/>
          <w:lang w:val="en-GB"/>
        </w:rPr>
        <w:t>.</w:t>
      </w:r>
      <w:r w:rsidRPr="002E0600">
        <w:rPr>
          <w:color w:val="000000" w:themeColor="text1"/>
          <w:lang w:val="en-GB"/>
        </w:rPr>
        <w:t xml:space="preserve"> </w:t>
      </w:r>
      <w:r w:rsidR="00FE06CF" w:rsidRPr="002E0600">
        <w:rPr>
          <w:color w:val="000000" w:themeColor="text1"/>
          <w:lang w:val="en-GB"/>
        </w:rPr>
        <w:t>It has been i</w:t>
      </w:r>
      <w:r w:rsidR="00083B60" w:rsidRPr="002E0600">
        <w:rPr>
          <w:color w:val="000000" w:themeColor="text1"/>
          <w:lang w:val="en-GB"/>
        </w:rPr>
        <w:t>dentified also in adult tissue</w:t>
      </w:r>
      <w:r w:rsidR="00EB0ACD" w:rsidRPr="002E0600">
        <w:rPr>
          <w:color w:val="000000" w:themeColor="text1"/>
          <w:lang w:val="en-GB"/>
        </w:rPr>
        <w:t>s,</w:t>
      </w:r>
      <w:r w:rsidR="00083B60" w:rsidRPr="002E0600">
        <w:rPr>
          <w:color w:val="000000" w:themeColor="text1"/>
          <w:lang w:val="en-GB"/>
        </w:rPr>
        <w:t xml:space="preserve"> but its reactivation seems to be correlated with pathological conditions</w:t>
      </w:r>
      <w:r w:rsidR="008B754D" w:rsidRPr="002E0600">
        <w:rPr>
          <w:color w:val="000000" w:themeColor="text1"/>
          <w:lang w:val="en-GB"/>
        </w:rPr>
        <w:t>, like</w:t>
      </w:r>
      <w:r w:rsidR="00083B60" w:rsidRPr="002E0600">
        <w:rPr>
          <w:color w:val="000000" w:themeColor="text1"/>
          <w:lang w:val="en-GB"/>
        </w:rPr>
        <w:t xml:space="preserve"> cancer, chronic inflammation and critical illness</w:t>
      </w:r>
      <w:r w:rsidR="008B754D" w:rsidRPr="002E0600">
        <w:rPr>
          <w:color w:val="000000" w:themeColor="text1"/>
          <w:lang w:val="en-GB"/>
        </w:rPr>
        <w:t xml:space="preserve"> </w:t>
      </w:r>
      <w:r w:rsidR="00083B60" w:rsidRPr="002E0600">
        <w:rPr>
          <w:color w:val="000000" w:themeColor="text1"/>
          <w:lang w:val="en-GB"/>
        </w:rPr>
        <w:fldChar w:fldCharType="begin" w:fldLock="1"/>
      </w:r>
      <w:r w:rsidR="000B2030">
        <w:rPr>
          <w:color w:val="000000" w:themeColor="text1"/>
          <w:lang w:val="en-GB"/>
        </w:rPr>
        <w:instrText>ADDIN CSL_CITATION { "citationItems" : [ { "id" : "ITEM-1", "itemData" : { "DOI" : "10.1007/s00018-007-7396-0", "ISSN" : "1420-682X", "PMID" : "17989921", "abstract" : "The thyroid hormone plays a fundamental role in the development, growth, and metabolic homeostasis in all vertebrates by affecting the expression of different sets of genes. A group of thioredoxin fold-containing selenoproteins known as deiodinases control thyroid hormone action by activating or inactivating the precursor molecule thyroxine that is secreted by the thyroid gland. These pathways ensure regulation of the availability of the biologically active molecule T3, which occurs in a time-and tissue-specific fashion. In addition, because cells and plasma are in equilibrium and deiodination affects central thyroid hormone regulation, these local deiodinase-mediated events can also affect systemic thyroid hormone economy, such as in the case of non-thyroidal illness. Heightened interest in the field has been generated following the discovery that the deiodinases can be a component in both the Sonic hedgehog signaling pathway and the TGR-5 signaling cascade, a G-protein-coupled receptor for bile acids. These new mechanisms involved in deiodinase regulation indicate that local thyroid hormone activation and inactivation play a much broader role than previously thought.", "author" : [ { "dropping-particle" : "", "family" : "Gereben", "given" : "B", "non-dropping-particle" : "", "parse-names" : false, "suffix" : "" }, { "dropping-particle" : "", "family" : "Ze\u00f6ld", "given" : "A", "non-dropping-particle" : "", "parse-names" : false, "suffix" : "" }, { "dropping-particle" : "", "family" : "Dentice", "given" : "M", "non-dropping-particle" : "", "parse-names" : false, "suffix" : "" }, { "dropping-particle" : "", "family" : "Salvatore", "given" : "D", "non-dropping-particle" : "", "parse-names" : false, "suffix" : "" }, { "dropping-particle" : "", "family" : "Bianco", "given" : "A C", "non-dropping-particle" : "", "parse-names" : false, "suffix" : "" } ], "container-title" : "Cellular and molecular life sciences : CMLS", "id" : "ITEM-1", "issue" : "4", "issued" : { "date-parts" : [ [ "2008", "2" ] ] }, "page" : "570-90", "title" : "Activation and inactivation of thyroid hormone by deiodinases: local action with general consequences.", "type" : "article-journal", "volume" : "65" }, "uris" : [ "http://www.mendeley.com/documents/?uuid=47ec0785-34e8-473e-8ab7-0c52a5de396f" ] } ], "mendeley" : { "formattedCitation" : "[45]", "plainTextFormattedCitation" : "[45]", "previouslyFormattedCitation" : "[45]" }, "properties" : { "noteIndex" : 0 }, "schema" : "https://github.com/citation-style-language/schema/raw/master/csl-citation.json" }</w:instrText>
      </w:r>
      <w:r w:rsidR="00083B60" w:rsidRPr="002E0600">
        <w:rPr>
          <w:color w:val="000000" w:themeColor="text1"/>
          <w:lang w:val="en-GB"/>
        </w:rPr>
        <w:fldChar w:fldCharType="separate"/>
      </w:r>
      <w:r w:rsidR="000B2030" w:rsidRPr="000B2030">
        <w:rPr>
          <w:noProof/>
          <w:color w:val="000000" w:themeColor="text1"/>
          <w:lang w:val="en-GB"/>
        </w:rPr>
        <w:t>[45]</w:t>
      </w:r>
      <w:r w:rsidR="00083B60" w:rsidRPr="002E0600">
        <w:rPr>
          <w:color w:val="000000" w:themeColor="text1"/>
          <w:lang w:val="en-GB"/>
        </w:rPr>
        <w:fldChar w:fldCharType="end"/>
      </w:r>
      <w:r w:rsidR="00FE06CF" w:rsidRPr="002E0600">
        <w:rPr>
          <w:color w:val="000000" w:themeColor="text1"/>
          <w:lang w:val="en-GB"/>
        </w:rPr>
        <w:t>. In the heart</w:t>
      </w:r>
      <w:r w:rsidR="00C73F48" w:rsidRPr="002E0600">
        <w:rPr>
          <w:color w:val="000000" w:themeColor="text1"/>
          <w:lang w:val="en-GB"/>
        </w:rPr>
        <w:t>,</w:t>
      </w:r>
      <w:r w:rsidR="00FE06CF" w:rsidRPr="002E0600">
        <w:rPr>
          <w:color w:val="000000" w:themeColor="text1"/>
          <w:lang w:val="en-GB"/>
        </w:rPr>
        <w:t xml:space="preserve"> increase</w:t>
      </w:r>
      <w:r w:rsidR="008B754D" w:rsidRPr="002E0600">
        <w:rPr>
          <w:color w:val="000000" w:themeColor="text1"/>
          <w:lang w:val="en-GB"/>
        </w:rPr>
        <w:t>d D</w:t>
      </w:r>
      <w:r w:rsidR="007C7120">
        <w:rPr>
          <w:color w:val="000000" w:themeColor="text1"/>
          <w:lang w:val="en-GB"/>
        </w:rPr>
        <w:t>3</w:t>
      </w:r>
      <w:r w:rsidR="00FE06CF" w:rsidRPr="002E0600">
        <w:rPr>
          <w:color w:val="000000" w:themeColor="text1"/>
          <w:lang w:val="en-GB"/>
        </w:rPr>
        <w:t xml:space="preserve"> expression and activity </w:t>
      </w:r>
      <w:r w:rsidR="00EB0ACD" w:rsidRPr="002E0600">
        <w:rPr>
          <w:color w:val="000000" w:themeColor="text1"/>
          <w:lang w:val="en-GB"/>
        </w:rPr>
        <w:t>has been</w:t>
      </w:r>
      <w:r w:rsidR="00FE06CF" w:rsidRPr="002E0600">
        <w:rPr>
          <w:color w:val="000000" w:themeColor="text1"/>
          <w:lang w:val="en-GB"/>
        </w:rPr>
        <w:t xml:space="preserve"> associated with ventricle hypertrophy and myocardial infarction</w:t>
      </w:r>
      <w:r w:rsidR="00EB0ACD" w:rsidRPr="002E0600">
        <w:rPr>
          <w:color w:val="000000" w:themeColor="text1"/>
          <w:lang w:val="en-GB"/>
        </w:rPr>
        <w:t xml:space="preserve"> </w:t>
      </w:r>
      <w:r w:rsidR="00FE06CF" w:rsidRPr="002E0600">
        <w:rPr>
          <w:color w:val="000000" w:themeColor="text1"/>
          <w:lang w:val="en-GB"/>
        </w:rPr>
        <w:fldChar w:fldCharType="begin" w:fldLock="1"/>
      </w:r>
      <w:r w:rsidR="000B2030">
        <w:rPr>
          <w:color w:val="000000" w:themeColor="text1"/>
          <w:lang w:val="en-GB"/>
        </w:rPr>
        <w:instrText>ADDIN CSL_CITATION { "citationItems" : [ { "id" : "ITEM-1", "itemData" : { "DOI" : "10.1210/en.2007-0043", "ISSN" : "0013-7227", "PMID" : "17628010", "abstract" : "In humans, there is a significant decrease in serum T(3) and increase in rT(3) at different time points after myocardial infarction, whereas serum TSH and T(4) remain unaltered. We report here a time course study of pituitary-thyroid function and thyroid hormone metabolism in rats subjected to myocardial infarction by left coronary ligation (INF). INF- and sham-operated animals were followed by serial deiodination assays and thyroid function tests, just before, and 1, 4, 8, and 12 wk after surgery. At 4 and 12 wk after INF, liver type 1 deiodinase activity was significantly lower, confirming tissue hypothyroidism. Type 3 deiodinase (D3) activity was robustly induced 1 wk after INF only in the infarcted myocardium. Reminiscent of the consumptive hypothyroidism observed in patients with large D3-expressing tumors, this induction of cardiac D3 activity was associated with a decrease in both serum T(4) ( approximately 50% decrease) and T(3) (37% decrease), despite compensatory stimulation of the thyroid. Thyroid stimulation was documented by both hyperthyrotropinemia and radioiodine uptake. Serum TSH increased by 4.3-fold in the first and 3.1-fold in the fourth weeks (P &lt; 0.01), returning to the basal levels thereafter. Thyroid sodium/iodide-symporter function increased 1 wk after INF, accompanying the increased serum TSH. We conclude that the acute decrease in serum T(4) and T(3) after INF is due to increased thyroid hormone catabolism from ectopic D3 expression in the heart.", "author" : [ { "dropping-particle" : "", "family" : "Olivares", "given" : "Emerson L", "non-dropping-particle" : "", "parse-names" : false, "suffix" : "" }, { "dropping-particle" : "", "family" : "Marassi", "given" : "Michelle P", "non-dropping-particle" : "", "parse-names" : false, "suffix" : "" }, { "dropping-particle" : "", "family" : "Fortunato", "given" : "Rodrigo S", "non-dropping-particle" : "", "parse-names" : false, "suffix" : "" }, { "dropping-particle" : "", "family" : "Silva", "given" : "Alba C M", "non-dropping-particle" : "da", "parse-names" : false, "suffix" : "" }, { "dropping-particle" : "", "family" : "Costa-e-Sousa", "given" : "Ricardo H", "non-dropping-particle" : "", "parse-names" : false, "suffix" : "" }, { "dropping-particle" : "", "family" : "Ara\u00fajo", "given" : "Iracema G", "non-dropping-particle" : "", "parse-names" : false, "suffix" : "" }, { "dropping-particle" : "", "family" : "Mattos", "given" : "Elisabete C", "non-dropping-particle" : "", "parse-names" : false, "suffix" : "" }, { "dropping-particle" : "", "family" : "Masuda", "given" : "Masako O", "non-dropping-particle" : "", "parse-names" : false, "suffix" : "" }, { "dropping-particle" : "", "family" : "Mulcahey", "given" : "Michelle A", "non-dropping-particle" : "", "parse-names" : false, "suffix" : "" }, { "dropping-particle" : "", "family" : "Huang", "given" : "Stephen A", "non-dropping-particle" : "", "parse-names" : false, "suffix" : "" }, { "dropping-particle" : "", "family" : "Bianco", "given" : "Antonio C", "non-dropping-particle" : "", "parse-names" : false, "suffix" : "" }, { "dropping-particle" : "", "family" : "Carvalho", "given" : "Denise P", "non-dropping-particle" : "", "parse-names" : false, "suffix" : "" } ], "container-title" : "Endocrinology", "id" : "ITEM-1", "issue" : "10", "issued" : { "date-parts" : [ [ "2007", "10" ] ] }, "page" : "4786-92", "title" : "Thyroid function disturbance and type 3 iodothyronine deiodinase induction after myocardial infarction in rats a time course study.", "type" : "article-journal", "volume" : "148" }, "uris" : [ "http://www.mendeley.com/documents/?uuid=8816ab41-c124-4bdf-9eb4-e389a51d2b36" ] }, { "id" : "ITEM-2", "itemData" : { "DOI" : "10.1210/endo.143.7.8985", "ISSN" : "0013-7227", "PMID" : "12072417", "abstract" : "The similarities between the changes in cardiac gene expression in pathological ventricular hypertrophy and hypothyroidism suggest a role of impaired cardiac thyroid hormone (TH) action in the development of contractile dysfunction during chronic cardiac pressure overload. Here we studied the possible involvement of altered cardiac TH metabolism using a rat model of right-ventricular (RV) hypertrophy induced by pressure-overload. Pathological RV hypertrophy was indicated by decreased mRNA levels of sarcoplasmic reticulum(SR) Ca2-ATPase type 2a (SERCA2a) and myosin heavy chain a (MHCalpha), and increased levels of MHCbeta mRNA. Enzyme activity of type HI deiodinase (D3), which converts T4 and T3 to the inactive compounds rT3 and 3,3'-T2, respectively, was identified in ventricular tissue. This activity was stimulated up to five fold in hypertrophic RV, but remained unaltered in the non-hypertrophic left ventricle (LV). A low level of type Ideiodinase activity was also detected, which decreased significantly in both RV and LV. Stimulation of RV D3 activity was significantly higher in those animals in which hypertrophy progressed to heart failure, compared to animals that developed compensatory hypertrophy. The induction of a cardiac TR-degrading deiodinase maybe expected to result in reduced cellular levels of T3 and thereby contribute to a local hypothyroid state in the hypertrophic and, particularly, in the failing ventricle.", "author" : [ { "dropping-particle" : "", "family" : "Wassen", "given" : "Frank W J S", "non-dropping-particle" : "", "parse-names" : false, "suffix" : "" }, { "dropping-particle" : "", "family" : "Schiel", "given" : "Anja E", "non-dropping-particle" : "", "parse-names" : false, "suffix" : "" }, { "dropping-particle" : "", "family" : "Kuiper", "given" : "George G J M", "non-dropping-particle" : "", "parse-names" : false, "suffix" : "" }, { "dropping-particle" : "", "family" : "Kaptein", "given" : "Ellen", "non-dropping-particle" : "", "parse-names" : false, "suffix" : "" }, { "dropping-particle" : "", "family" : "Bakker", "given" : "Onno", "non-dropping-particle" : "", "parse-names" : false, "suffix" : "" }, { "dropping-particle" : "", "family" : "Visser", "given" : "Theo J", "non-dropping-particle" : "", "parse-names" : false, "suffix" : "" }, { "dropping-particle" : "", "family" : "Simonides", "given" : "Warner S", "non-dropping-particle" : "", "parse-names" : false, "suffix" : "" } ], "container-title" : "Endocrinology", "id" : "ITEM-2", "issue" : "7", "issued" : { "date-parts" : [ [ "2002", "7" ] ] }, "page" : "2812-5", "title" : "Induction of thyroid hormone-degrading deiodinase in cardiac hypertrophy and failure.", "type" : "article-journal", "volume" : "143" }, "uris" : [ "http://www.mendeley.com/documents/?uuid=4df9c6de-3fe8-4234-add6-cbad81a844ed" ] } ], "mendeley" : { "formattedCitation" : "[61, 62]", "plainTextFormattedCitation" : "[61, 62]", "previouslyFormattedCitation" : "[61, 62]" }, "properties" : { "noteIndex" : 0 }, "schema" : "https://github.com/citation-style-language/schema/raw/master/csl-citation.json" }</w:instrText>
      </w:r>
      <w:r w:rsidR="00FE06CF" w:rsidRPr="002E0600">
        <w:rPr>
          <w:color w:val="000000" w:themeColor="text1"/>
          <w:lang w:val="en-GB"/>
        </w:rPr>
        <w:fldChar w:fldCharType="separate"/>
      </w:r>
      <w:r w:rsidR="000B2030" w:rsidRPr="000B2030">
        <w:rPr>
          <w:noProof/>
          <w:color w:val="000000" w:themeColor="text1"/>
          <w:lang w:val="en-GB"/>
        </w:rPr>
        <w:t>[61, 62]</w:t>
      </w:r>
      <w:r w:rsidR="00FE06CF" w:rsidRPr="002E0600">
        <w:rPr>
          <w:color w:val="000000" w:themeColor="text1"/>
          <w:lang w:val="en-GB"/>
        </w:rPr>
        <w:fldChar w:fldCharType="end"/>
      </w:r>
      <w:r w:rsidR="007C7120">
        <w:rPr>
          <w:color w:val="000000" w:themeColor="text1"/>
          <w:lang w:val="en-GB"/>
        </w:rPr>
        <w:t>, as detailed below</w:t>
      </w:r>
      <w:r w:rsidR="00FE06CF" w:rsidRPr="002E0600">
        <w:rPr>
          <w:color w:val="000000" w:themeColor="text1"/>
          <w:lang w:val="en-GB"/>
        </w:rPr>
        <w:t>.</w:t>
      </w:r>
    </w:p>
    <w:p w:rsidR="00083B60" w:rsidRPr="002E0600" w:rsidRDefault="00083B60" w:rsidP="00E010BC">
      <w:pPr>
        <w:ind w:firstLine="708"/>
        <w:jc w:val="both"/>
        <w:rPr>
          <w:color w:val="000000" w:themeColor="text1"/>
          <w:lang w:val="en-GB"/>
        </w:rPr>
      </w:pPr>
    </w:p>
    <w:p w:rsidR="003B1CC2" w:rsidRPr="002E0600" w:rsidRDefault="003B1CC2" w:rsidP="003B1CC2">
      <w:pPr>
        <w:rPr>
          <w:i/>
          <w:color w:val="000000" w:themeColor="text1"/>
          <w:lang w:val="en-GB" w:eastAsia="en-US"/>
        </w:rPr>
      </w:pPr>
      <w:r w:rsidRPr="002E0600">
        <w:rPr>
          <w:i/>
          <w:color w:val="000000" w:themeColor="text1"/>
          <w:lang w:val="en-GB" w:eastAsia="en-US"/>
        </w:rPr>
        <w:lastRenderedPageBreak/>
        <w:t xml:space="preserve">Active metabolites </w:t>
      </w:r>
    </w:p>
    <w:p w:rsidR="00EB0ACD" w:rsidRPr="002E0600" w:rsidRDefault="00B70D70" w:rsidP="002E6B5C">
      <w:pPr>
        <w:jc w:val="both"/>
        <w:rPr>
          <w:color w:val="000000" w:themeColor="text1"/>
          <w:lang w:val="en-US"/>
        </w:rPr>
      </w:pPr>
      <w:r w:rsidRPr="002E0600">
        <w:rPr>
          <w:color w:val="000000" w:themeColor="text1"/>
          <w:lang w:val="en-US"/>
        </w:rPr>
        <w:t>As discussed above, T</w:t>
      </w:r>
      <w:r w:rsidRPr="002E0600">
        <w:rPr>
          <w:color w:val="000000" w:themeColor="text1"/>
          <w:vertAlign w:val="subscript"/>
          <w:lang w:val="en-US"/>
        </w:rPr>
        <w:t>4</w:t>
      </w:r>
      <w:r w:rsidRPr="002E0600">
        <w:rPr>
          <w:color w:val="000000" w:themeColor="text1"/>
          <w:lang w:val="en-US"/>
        </w:rPr>
        <w:t xml:space="preserve"> deiodination yields either T</w:t>
      </w:r>
      <w:r w:rsidRPr="002E0600">
        <w:rPr>
          <w:color w:val="000000" w:themeColor="text1"/>
          <w:vertAlign w:val="subscript"/>
          <w:lang w:val="en-US"/>
        </w:rPr>
        <w:t>3</w:t>
      </w:r>
      <w:r w:rsidRPr="002E0600">
        <w:rPr>
          <w:color w:val="000000" w:themeColor="text1"/>
          <w:lang w:val="en-US"/>
        </w:rPr>
        <w:t xml:space="preserve"> or rT</w:t>
      </w:r>
      <w:r w:rsidRPr="002E0600">
        <w:rPr>
          <w:color w:val="000000" w:themeColor="text1"/>
          <w:vertAlign w:val="subscript"/>
          <w:lang w:val="en-US"/>
        </w:rPr>
        <w:t>3</w:t>
      </w:r>
      <w:r w:rsidRPr="002E0600">
        <w:rPr>
          <w:color w:val="000000" w:themeColor="text1"/>
          <w:lang w:val="en-US"/>
        </w:rPr>
        <w:t xml:space="preserve">. </w:t>
      </w:r>
      <w:r w:rsidR="00747C45" w:rsidRPr="002E0600">
        <w:rPr>
          <w:color w:val="000000" w:themeColor="text1"/>
          <w:lang w:val="en-US"/>
        </w:rPr>
        <w:t>Since both T</w:t>
      </w:r>
      <w:r w:rsidR="00747C45" w:rsidRPr="002E0600">
        <w:rPr>
          <w:color w:val="000000" w:themeColor="text1"/>
          <w:vertAlign w:val="subscript"/>
          <w:lang w:val="en-US"/>
        </w:rPr>
        <w:t>3</w:t>
      </w:r>
      <w:r w:rsidR="00747C45" w:rsidRPr="002E0600">
        <w:rPr>
          <w:color w:val="000000" w:themeColor="text1"/>
          <w:lang w:val="en-US"/>
        </w:rPr>
        <w:t xml:space="preserve"> and rT</w:t>
      </w:r>
      <w:r w:rsidR="00747C45" w:rsidRPr="002E0600">
        <w:rPr>
          <w:color w:val="000000" w:themeColor="text1"/>
          <w:vertAlign w:val="subscript"/>
          <w:lang w:val="en-US"/>
        </w:rPr>
        <w:t>3</w:t>
      </w:r>
      <w:r w:rsidR="00747C45" w:rsidRPr="002E0600">
        <w:rPr>
          <w:color w:val="000000" w:themeColor="text1"/>
          <w:lang w:val="en-US"/>
        </w:rPr>
        <w:t xml:space="preserve"> are still substrates for deiodinases, </w:t>
      </w:r>
      <w:r w:rsidRPr="002E0600">
        <w:rPr>
          <w:color w:val="000000" w:themeColor="text1"/>
          <w:lang w:val="en-US"/>
        </w:rPr>
        <w:t>di</w:t>
      </w:r>
      <w:r w:rsidR="00747C45" w:rsidRPr="002E0600">
        <w:rPr>
          <w:color w:val="000000" w:themeColor="text1"/>
          <w:lang w:val="en-US"/>
        </w:rPr>
        <w:t>i</w:t>
      </w:r>
      <w:r w:rsidRPr="002E0600">
        <w:rPr>
          <w:color w:val="000000" w:themeColor="text1"/>
          <w:lang w:val="en-US"/>
        </w:rPr>
        <w:t xml:space="preserve">odothyronines </w:t>
      </w:r>
      <w:r w:rsidR="00EB0ACD" w:rsidRPr="002E0600">
        <w:rPr>
          <w:color w:val="000000" w:themeColor="text1"/>
          <w:lang w:val="en-US"/>
        </w:rPr>
        <w:t>can</w:t>
      </w:r>
      <w:r w:rsidR="00747C45" w:rsidRPr="002E0600">
        <w:rPr>
          <w:color w:val="000000" w:themeColor="text1"/>
          <w:lang w:val="en-US"/>
        </w:rPr>
        <w:t xml:space="preserve"> also</w:t>
      </w:r>
      <w:r w:rsidR="00EB0ACD" w:rsidRPr="002E0600">
        <w:rPr>
          <w:color w:val="000000" w:themeColor="text1"/>
          <w:lang w:val="en-US"/>
        </w:rPr>
        <w:t xml:space="preserve"> be</w:t>
      </w:r>
      <w:r w:rsidR="00747C45" w:rsidRPr="002E0600">
        <w:rPr>
          <w:color w:val="000000" w:themeColor="text1"/>
          <w:lang w:val="en-US"/>
        </w:rPr>
        <w:t xml:space="preserve"> </w:t>
      </w:r>
      <w:r w:rsidRPr="002E0600">
        <w:rPr>
          <w:color w:val="000000" w:themeColor="text1"/>
          <w:lang w:val="en-US"/>
        </w:rPr>
        <w:t>produced</w:t>
      </w:r>
      <w:r w:rsidR="008C0DA1" w:rsidRPr="002E0600">
        <w:rPr>
          <w:color w:val="000000" w:themeColor="text1"/>
          <w:lang w:val="en-US"/>
        </w:rPr>
        <w:t>, namely</w:t>
      </w:r>
      <w:r w:rsidRPr="002E0600">
        <w:rPr>
          <w:color w:val="000000" w:themeColor="text1"/>
          <w:lang w:val="en-US"/>
        </w:rPr>
        <w:t xml:space="preserve"> 3,5-diiodothyonine (T</w:t>
      </w:r>
      <w:r w:rsidRPr="002E0600">
        <w:rPr>
          <w:color w:val="000000" w:themeColor="text1"/>
          <w:vertAlign w:val="subscript"/>
          <w:lang w:val="en-US"/>
        </w:rPr>
        <w:t>2</w:t>
      </w:r>
      <w:r w:rsidRPr="002E0600">
        <w:rPr>
          <w:color w:val="000000" w:themeColor="text1"/>
          <w:lang w:val="en-US"/>
        </w:rPr>
        <w:t>)</w:t>
      </w:r>
      <w:r w:rsidR="00B95821" w:rsidRPr="002E0600">
        <w:rPr>
          <w:color w:val="000000" w:themeColor="text1"/>
          <w:lang w:val="en-US"/>
        </w:rPr>
        <w:t>,</w:t>
      </w:r>
      <w:r w:rsidR="008C0DA1" w:rsidRPr="002E0600">
        <w:rPr>
          <w:color w:val="000000" w:themeColor="text1"/>
          <w:lang w:val="en-US"/>
        </w:rPr>
        <w:t xml:space="preserve"> 3,3’-diiodothyronine, and</w:t>
      </w:r>
      <w:r w:rsidR="00CA230D" w:rsidRPr="002E0600">
        <w:rPr>
          <w:color w:val="000000" w:themeColor="text1"/>
          <w:lang w:val="en-US"/>
        </w:rPr>
        <w:t xml:space="preserve"> 3’,5’-diiodothyonine</w:t>
      </w:r>
      <w:r w:rsidR="00747C45" w:rsidRPr="002E0600">
        <w:rPr>
          <w:color w:val="000000" w:themeColor="text1"/>
          <w:lang w:val="en-US"/>
        </w:rPr>
        <w:t xml:space="preserve">. </w:t>
      </w:r>
    </w:p>
    <w:p w:rsidR="00747C45" w:rsidRPr="002E0600" w:rsidRDefault="006316EC" w:rsidP="00EB0ACD">
      <w:pPr>
        <w:ind w:firstLine="709"/>
        <w:jc w:val="both"/>
        <w:rPr>
          <w:color w:val="000000" w:themeColor="text1"/>
          <w:lang w:val="en-US"/>
        </w:rPr>
      </w:pPr>
      <w:r w:rsidRPr="002E0600">
        <w:rPr>
          <w:color w:val="000000" w:themeColor="text1"/>
          <w:lang w:val="en-US"/>
        </w:rPr>
        <w:t>T</w:t>
      </w:r>
      <w:r w:rsidRPr="002E0600">
        <w:rPr>
          <w:color w:val="000000" w:themeColor="text1"/>
          <w:vertAlign w:val="subscript"/>
          <w:lang w:val="en-US"/>
        </w:rPr>
        <w:t>2</w:t>
      </w:r>
      <w:r w:rsidRPr="002E0600">
        <w:rPr>
          <w:color w:val="000000" w:themeColor="text1"/>
          <w:lang w:val="en-US"/>
        </w:rPr>
        <w:t xml:space="preserve"> </w:t>
      </w:r>
      <w:r w:rsidR="00103AB0" w:rsidRPr="002E0600">
        <w:rPr>
          <w:color w:val="000000" w:themeColor="text1"/>
          <w:lang w:val="en-US"/>
        </w:rPr>
        <w:t>has</w:t>
      </w:r>
      <w:r w:rsidRPr="002E0600">
        <w:rPr>
          <w:color w:val="000000" w:themeColor="text1"/>
          <w:lang w:val="en-US"/>
        </w:rPr>
        <w:t xml:space="preserve"> been detected in human blood by immunological methods </w:t>
      </w:r>
      <w:r w:rsidRPr="00F06633">
        <w:rPr>
          <w:color w:val="000000" w:themeColor="text1"/>
          <w:lang w:val="en-US"/>
        </w:rPr>
        <w:t>(</w:t>
      </w:r>
      <w:r w:rsidR="00103AB0" w:rsidRPr="00F06633">
        <w:rPr>
          <w:color w:val="000000" w:themeColor="text1"/>
          <w:lang w:val="en-US"/>
        </w:rPr>
        <w:t xml:space="preserve">reviewed </w:t>
      </w:r>
      <w:r w:rsidR="007C7120">
        <w:rPr>
          <w:color w:val="000000" w:themeColor="text1"/>
          <w:lang w:val="en-US"/>
        </w:rPr>
        <w:t xml:space="preserve"> in ref </w:t>
      </w:r>
      <w:r w:rsidR="00F06633" w:rsidRPr="00F06633">
        <w:rPr>
          <w:color w:val="000000" w:themeColor="text1"/>
          <w:lang w:val="en-US"/>
        </w:rPr>
        <w:fldChar w:fldCharType="begin" w:fldLock="1"/>
      </w:r>
      <w:r w:rsidR="000B2030">
        <w:rPr>
          <w:color w:val="000000" w:themeColor="text1"/>
          <w:lang w:val="en-US"/>
        </w:rPr>
        <w:instrText>ADDIN CSL_CITATION { "citationItems" : [ { "id" : "ITEM-1", "itemData" : { "DOI" : "10.1530/JOE-13-0573", "ISSN" : "1479-6805", "PMID" : "24464019", "abstract" : "Thyroid hormones (THs) are produced by the thyroid gland and converted in peripheral organs by deiodinases. THs regulate cell functions through two distinct mechanisms: genomic (nuclear) and nongenomic (non-nuclear). Many TH effects are mediated by the genomic pathway--a mechanism that requires TH activation of nuclear thyroid hormone receptors. The overall nongenomic processes, emerging as important accessory mechanisms in TH actions, have been observed at the plasma membrane, in the cytoplasm and cytoskeleton, and in organelles. Some products of peripheral TH metabolism (besides triiodo-L-thyronine), now termed 'nonclassical THs', were previously considered as inactive breakdown products. However, several reports have recently shown that they may have relevant biological effects. The recent accumulation of knowledge on how classical and nonclassical THs modulate the activity of membrane receptors, components of the mitochondrial respiratory chain, kinases and deacetylases, opened the door to the discovery of new pathways through which they act. We reviewed the current state-of-the-art on the actions of the nonclassical THs, discussing the role that these endogenous TH metabolites may have in the modulation of thyroid-related effects in organisms with differing complexity, ranging from nonmammals to humans.", "author" : [ { "dropping-particle" : "", "family" : "Senese", "given" : "Rosalba", "non-dropping-particle" : "", "parse-names" : false, "suffix" : "" }, { "dropping-particle" : "", "family" : "Cioffi", "given" : "Federica", "non-dropping-particle" : "", "parse-names" : false, "suffix" : "" }, { "dropping-particle" : "", "family" : "Lange", "given" : "Pieter", "non-dropping-particle" : "de", "parse-names" : false, "suffix" : "" }, { "dropping-particle" : "", "family" : "Goglia", "given" : "Fernando", "non-dropping-particle" : "", "parse-names" : false, "suffix" : "" }, { "dropping-particle" : "", "family" : "Lanni", "given" : "Antonia", "non-dropping-particle" : "", "parse-names" : false, "suffix" : "" } ], "container-title" : "The Journal of endocrinology", "id" : "ITEM-1", "issue" : "2", "issued" : { "date-parts" : [ [ "2014", "5" ] ] }, "page" : "R1-12", "title" : "Thyroid: biological actions of 'nonclassical' thyroid hormones.", "type" : "article-journal", "volume" : "221" }, "uris" : [ "http://www.mendeley.com/documents/?uuid=88499b62-6dbf-4433-bebf-ee68ce5eb5c6" ] } ], "mendeley" : { "formattedCitation" : "[63]", "plainTextFormattedCitation" : "[63]", "previouslyFormattedCitation" : "[63]" }, "properties" : { "noteIndex" : 0 }, "schema" : "https://github.com/citation-style-language/schema/raw/master/csl-citation.json" }</w:instrText>
      </w:r>
      <w:r w:rsidR="00F06633" w:rsidRPr="00F06633">
        <w:rPr>
          <w:color w:val="000000" w:themeColor="text1"/>
          <w:lang w:val="en-US"/>
        </w:rPr>
        <w:fldChar w:fldCharType="separate"/>
      </w:r>
      <w:r w:rsidR="000B2030" w:rsidRPr="000B2030">
        <w:rPr>
          <w:noProof/>
          <w:color w:val="000000" w:themeColor="text1"/>
          <w:lang w:val="en-US"/>
        </w:rPr>
        <w:t>[63]</w:t>
      </w:r>
      <w:r w:rsidR="00F06633" w:rsidRPr="00F06633">
        <w:rPr>
          <w:color w:val="000000" w:themeColor="text1"/>
          <w:lang w:val="en-US"/>
        </w:rPr>
        <w:fldChar w:fldCharType="end"/>
      </w:r>
      <w:r w:rsidRPr="00F06633">
        <w:rPr>
          <w:color w:val="000000" w:themeColor="text1"/>
          <w:lang w:val="en-US"/>
        </w:rPr>
        <w:t>), a</w:t>
      </w:r>
      <w:r w:rsidRPr="002E0600">
        <w:rPr>
          <w:color w:val="000000" w:themeColor="text1"/>
          <w:lang w:val="en-US"/>
        </w:rPr>
        <w:t>nd recently a novel chemiluminescence-linked immunoassay has been de</w:t>
      </w:r>
      <w:r w:rsidR="00513C7D" w:rsidRPr="002E0600">
        <w:rPr>
          <w:color w:val="000000" w:themeColor="text1"/>
          <w:lang w:val="en-US"/>
        </w:rPr>
        <w:t>veloped</w:t>
      </w:r>
      <w:r w:rsidRPr="002E0600">
        <w:rPr>
          <w:color w:val="000000" w:themeColor="text1"/>
          <w:lang w:val="en-US"/>
        </w:rPr>
        <w:t xml:space="preserve"> </w:t>
      </w:r>
      <w:r w:rsidR="000B2030">
        <w:rPr>
          <w:color w:val="000000" w:themeColor="text1"/>
          <w:lang w:val="en-US"/>
        </w:rPr>
        <w:fldChar w:fldCharType="begin" w:fldLock="1"/>
      </w:r>
      <w:r w:rsidR="000B2030">
        <w:rPr>
          <w:color w:val="000000" w:themeColor="text1"/>
          <w:lang w:val="en-US"/>
        </w:rPr>
        <w:instrText>ADDIN CSL_CITATION { "citationItems" : [ { "id" : "ITEM-1", "itemData" : { "DOI" : "10.1089/thy.2013.0688", "ISSN" : "1557-9077", "PMID" : "24967815", "abstract" : "BACKGROUND: 3,5-Diiodo-L-thyronine (3,5-T2), a potential metabolite of 3,3',5-triiodothyronine (T3), exerts marked metabolic actions without the undesirable cardiac and central side effects of T3. So far the lack of reliable quantification methods for endogenous 3,5-T2 in human serum has limited further insight into its physiological and pathophysiological roles in endocrine homeostasis and disease status.\n\nMETHODS: Monoclonal anti-3,5-T2 antibodies (3,5-T2 mAbs) were produced in mice. We developed a competitive chemiluminescence immunoassay (CLIA) with one selected mAb and optimized it for high sensitivity, linearity, recovery, and low cross-reactivity to structurally related thyroid hormones (THs) and thyronamines. The CLIA was then used to investigate the origin and action of 3,5-T2 in humans under physiological and pathophysiological conditions in comparison with THs. Patient analysis included individuals with confirmed hypo- or hyperthyroidism and a separate population of thyroidectomized patients on L-thyroxine (T4) replacement therapy.\n\nRESULTS: 3,5-T2 is stable in human serum after storage at 4\u00b0C or room temperature as well as several freeze-thaw cycles. The immunoassay did not show any significant cross-reactivity with naturally occurring TH metabolites in physiological and pathophysiological concentrations. The assay shows a lower detection limit of 0.2 nM 3,5-T2 and an upper detection limit of 10.0 nM. The newly established CLIA generates reliable results after spiking exogenous 3,5-T2 or by linear dilution of sera. Intra-assay variation is between 4.1% and 9.0%. Overall mean of variation between different assays is 5.6%-12.9%. 3,5-T2 serum concentrations do not differ in hyperthyroid (0.31 \u00b1 0.02 nM, n=24) compared to hypothyroid (0.43 \u00b1 0.04 nM, n=31) individuals. 3,5-T2 was detectable and elevated in serum from thyroidectomized and T4-substituted patients (0.48 \u00b1 0.03 nM, n=100) in comparison to a sex- and age-matched control group (0.29 \u00b1 0.01 nM, n=99).\n\nCONCLUSION: The established CLIA is highly specific, sensitive, precise and accurate for 3,5-T2 detection in human serum. Because 3,5-T2 is not regulated in conditions of an altered thyroid state, it is most likely that serum 3,5-T2 concentrations are not directly dependent on feedback regulation via the hypothalamic-pituitary axis. In addition 3,5-T2 is present in thyroidectomized individuals on T4 substitution, and it is elevated after T4 substitution compared with healthy controls. We\u2026", "author" : [ { "dropping-particle" : "", "family" : "Lehmphul", "given" : "Ina", "non-dropping-particle" : "", "parse-names" : false, "suffix" : "" }, { "dropping-particle" : "", "family" : "Brabant", "given" : "Georg", "non-dropping-particle" : "", "parse-names" : false, "suffix" : "" }, { "dropping-particle" : "", "family" : "Wallaschofski", "given" : "Henri", "non-dropping-particle" : "", "parse-names" : false, "suffix" : "" }, { "dropping-particle" : "", "family" : "Ruchala", "given" : "Marek", "non-dropping-particle" : "", "parse-names" : false, "suffix" : "" }, { "dropping-particle" : "", "family" : "Strasburger", "given" : "Christian J", "non-dropping-particle" : "", "parse-names" : false, "suffix" : "" }, { "dropping-particle" : "", "family" : "K\u00f6hrle", "given" : "Josef", "non-dropping-particle" : "", "parse-names" : false, "suffix" : "" }, { "dropping-particle" : "", "family" : "Wu", "given" : "Zida", "non-dropping-particle" : "", "parse-names" : false, "suffix" : "" } ], "container-title" : "Thyroid : official journal of the American Thyroid Association", "id" : "ITEM-1", "issue" : "9", "issued" : { "date-parts" : [ [ "2014", "9" ] ] }, "page" : "1350-60", "title" : "Detection of 3,5-diiodothyronine in sera of patients with altered thyroid status using a new monoclonal antibody-based chemiluminescence immunoassay.", "type" : "article-journal", "volume" : "24" }, "uris" : [ "http://www.mendeley.com/documents/?uuid=91a4655b-e11d-46ef-8400-37c708af8ca2" ] } ], "mendeley" : { "formattedCitation" : "[64]", "plainTextFormattedCitation" : "[64]", "previouslyFormattedCitation" : "[64]" }, "properties" : { "noteIndex" : 0 }, "schema" : "https://github.com/citation-style-language/schema/raw/master/csl-citation.json" }</w:instrText>
      </w:r>
      <w:r w:rsidR="000B2030">
        <w:rPr>
          <w:color w:val="000000" w:themeColor="text1"/>
          <w:lang w:val="en-US"/>
        </w:rPr>
        <w:fldChar w:fldCharType="separate"/>
      </w:r>
      <w:r w:rsidR="000B2030" w:rsidRPr="000B2030">
        <w:rPr>
          <w:noProof/>
          <w:color w:val="000000" w:themeColor="text1"/>
          <w:lang w:val="en-US"/>
        </w:rPr>
        <w:t>[64]</w:t>
      </w:r>
      <w:r w:rsidR="000B2030">
        <w:rPr>
          <w:color w:val="000000" w:themeColor="text1"/>
          <w:lang w:val="en-US"/>
        </w:rPr>
        <w:fldChar w:fldCharType="end"/>
      </w:r>
      <w:r w:rsidR="000B2030">
        <w:rPr>
          <w:color w:val="000000" w:themeColor="text1"/>
          <w:lang w:val="en-US"/>
        </w:rPr>
        <w:t>.</w:t>
      </w:r>
      <w:r w:rsidRPr="002E0600">
        <w:rPr>
          <w:color w:val="000000" w:themeColor="text1"/>
          <w:lang w:val="en-US"/>
        </w:rPr>
        <w:t xml:space="preserve"> Average T</w:t>
      </w:r>
      <w:r w:rsidRPr="002E0600">
        <w:rPr>
          <w:color w:val="000000" w:themeColor="text1"/>
          <w:vertAlign w:val="subscript"/>
          <w:lang w:val="en-US"/>
        </w:rPr>
        <w:t>2</w:t>
      </w:r>
      <w:r w:rsidRPr="002E0600">
        <w:rPr>
          <w:color w:val="000000" w:themeColor="text1"/>
          <w:lang w:val="en-US"/>
        </w:rPr>
        <w:t xml:space="preserve"> concentrations were close to 0.2 nM, although in about one third of patients T</w:t>
      </w:r>
      <w:r w:rsidRPr="002E0600">
        <w:rPr>
          <w:color w:val="000000" w:themeColor="text1"/>
          <w:vertAlign w:val="subscript"/>
          <w:lang w:val="en-US"/>
        </w:rPr>
        <w:t>2</w:t>
      </w:r>
      <w:r w:rsidRPr="002E0600">
        <w:rPr>
          <w:color w:val="000000" w:themeColor="text1"/>
          <w:lang w:val="en-US"/>
        </w:rPr>
        <w:t xml:space="preserve"> levels were below the detection </w:t>
      </w:r>
      <w:r w:rsidR="005C5276" w:rsidRPr="002E0600">
        <w:rPr>
          <w:color w:val="000000" w:themeColor="text1"/>
          <w:lang w:val="en-US"/>
        </w:rPr>
        <w:t xml:space="preserve">limit </w:t>
      </w:r>
      <w:r w:rsidRPr="002E0600">
        <w:rPr>
          <w:color w:val="000000" w:themeColor="text1"/>
          <w:lang w:val="en-US"/>
        </w:rPr>
        <w:t>of the assay. On the basis of these findings, it is likely that T</w:t>
      </w:r>
      <w:r w:rsidRPr="002E0600">
        <w:rPr>
          <w:color w:val="000000" w:themeColor="text1"/>
          <w:vertAlign w:val="subscript"/>
          <w:lang w:val="en-US"/>
        </w:rPr>
        <w:t>2</w:t>
      </w:r>
      <w:r w:rsidRPr="002E0600">
        <w:rPr>
          <w:color w:val="000000" w:themeColor="text1"/>
          <w:lang w:val="en-US"/>
        </w:rPr>
        <w:t xml:space="preserve"> is also present in tissues, but so far it has not been possible to </w:t>
      </w:r>
      <w:r w:rsidR="00311555" w:rsidRPr="002E0600">
        <w:rPr>
          <w:color w:val="000000" w:themeColor="text1"/>
          <w:lang w:val="en-US"/>
        </w:rPr>
        <w:t>detect</w:t>
      </w:r>
      <w:r w:rsidRPr="002E0600">
        <w:rPr>
          <w:color w:val="000000" w:themeColor="text1"/>
          <w:lang w:val="en-US"/>
        </w:rPr>
        <w:t xml:space="preserve"> endogenous T</w:t>
      </w:r>
      <w:r w:rsidRPr="002E0600">
        <w:rPr>
          <w:color w:val="000000" w:themeColor="text1"/>
          <w:vertAlign w:val="subscript"/>
          <w:lang w:val="en-US"/>
        </w:rPr>
        <w:t>2</w:t>
      </w:r>
      <w:r w:rsidRPr="002E0600">
        <w:rPr>
          <w:color w:val="000000" w:themeColor="text1"/>
          <w:lang w:val="en-US"/>
        </w:rPr>
        <w:t xml:space="preserve"> in heart. However, administration of exogenous T</w:t>
      </w:r>
      <w:r w:rsidRPr="002E0600">
        <w:rPr>
          <w:color w:val="000000" w:themeColor="text1"/>
          <w:vertAlign w:val="subscript"/>
          <w:lang w:val="en-US"/>
        </w:rPr>
        <w:t>2</w:t>
      </w:r>
      <w:r w:rsidRPr="002E0600">
        <w:rPr>
          <w:color w:val="000000" w:themeColor="text1"/>
          <w:lang w:val="en-US"/>
        </w:rPr>
        <w:t xml:space="preserve"> has produced significant functional effects on energy metabolism, as discussed below.</w:t>
      </w:r>
      <w:r w:rsidR="00103AB0" w:rsidRPr="002E0600">
        <w:rPr>
          <w:color w:val="000000" w:themeColor="text1"/>
          <w:lang w:val="en-US"/>
        </w:rPr>
        <w:t xml:space="preserve"> 3,3’-T2 has also been detected both by radio-immuno assay </w:t>
      </w:r>
      <w:r w:rsidR="00F06633">
        <w:rPr>
          <w:color w:val="000000" w:themeColor="text1"/>
          <w:lang w:val="en-US"/>
        </w:rPr>
        <w:fldChar w:fldCharType="begin" w:fldLock="1"/>
      </w:r>
      <w:r w:rsidR="000B2030">
        <w:rPr>
          <w:color w:val="000000" w:themeColor="text1"/>
          <w:lang w:val="en-US"/>
        </w:rPr>
        <w:instrText>ADDIN CSL_CITATION { "citationItems" : [ { "id" : "ITEM-1", "itemData" : { "DOI" : "10.1210/jcem.83.9.5080", "ISSN" : "0021-972X", "PMID" : "9745405", "abstract" : "In this article we describe the development of a highly sensitive, accurate, and reproducible RIA for the measurement of 3,3'-diiodothyronine (3,3'-T2) in human serum and brain tissue. The detection limits were 1.8 fmol/g and 1.5 pmol/L in human brain tissue and serum, respectively. Serum concentrations of 3,3'-T2 were measured in 4 groups of patients with nonthyroidal illnesses (NTI), i.e. brain injuries (n = 15), sepsis (n = 24), liver disease (n = 22), and brain tumors (n = 23). The mean serum concentration of 3,3'-T2 in 62 healthy controls was 46.6 +/- 20.0 pmol/L. 3,3'-T2 levels declined significantly with increasing age. They were significantly lower in patients with brain injury (34.2 +/- 19.4 pmol/L; P = 0.006), were at the upper limit of normal in patients with sepsis (57.0 +/- 36.9 pmol/L; P = 0.06), and were elevated in patients with liver disease (72.6 +/- 56.7 pmol/L; P = 0.04) and brain tumors (89.0 +/- 40.9 pmol/L; P = 0.01). The serum levels of T3 were significantly lower than those in controls in all 4 patient groups. Serum concentrations of 3,3'-T2 were significantly enhanced in 9 patients with hyperthyroidism (85.4 +/- 43.0 pmol/L; P = 0.01) and were reduced in 12 patients with hypothyroidism (14.9 +/- 9.2 pmol/L; P = 0.001). In both normal brain tissue, obtained either intraoperatively or excised postmortem, and brain tumors, the concentrations of 3,3'-T2 ranged between 50-300 fmol/g. In healthy controls, 2 different forms of acute stress (sleep deprivation and delivering a lecture) significantly increased serum levels of T4 and T3, but did not affect those of 3,3'-T2 or 3,5-T2. In conclusion, our results show that, contrary to expectation, a low T3 syndrome in NTI is not always associated with low serum concentrations of 3,3'-T2. The production of 3,3'-T2 in NTI seems to be regulated in a disease-specific manner, resulting in unchanged, reduced, or elevated hormone concentrations.", "author" : [ { "dropping-particle" : "", "family" : "Pinna", "given" : "G", "non-dropping-particle" : "", "parse-names" : false, "suffix" : "" }, { "dropping-particle" : "", "family" : "Hiedra", "given" : "L", "non-dropping-particle" : "", "parse-names" : false, "suffix" : "" }, { "dropping-particle" : "", "family" : "Meinhold", "given" : "H", "non-dropping-particle" : "", "parse-names" : false, "suffix" : "" }, { "dropping-particle" : "", "family" : "Eravci", "given" : "M", "non-dropping-particle" : "", "parse-names" : false, "suffix" : "" }, { "dropping-particle" : "", "family" : "Prengel", "given" : "H", "non-dropping-particle" : "", "parse-names" : false, "suffix" : "" }, { "dropping-particle" : "", "family" : "Br\u00f6del", "given" : "O", "non-dropping-particle" : "", "parse-names" : false, "suffix" : "" }, { "dropping-particle" : "", "family" : "Gr\u00e4f", "given" : "K J", "non-dropping-particle" : "", "parse-names" : false, "suffix" : "" }, { "dropping-particle" : "", "family" : "Stoltenburg-Didinger", "given" : "G", "non-dropping-particle" : "", "parse-names" : false, "suffix" : "" }, { "dropping-particle" : "", "family" : "Bauer", "given" : "M", "non-dropping-particle" : "", "parse-names" : false, "suffix" : "" }, { "dropping-particle" : "", "family" : "Baumgartner", "given" : "A", "non-dropping-particle" : "", "parse-names" : false, "suffix" : "" } ], "container-title" : "The Journal of clinical endocrinology and metabolism", "id" : "ITEM-1", "issue" : "9", "issued" : { "date-parts" : [ [ "1998", "9" ] ] }, "page" : "3071-7", "title" : "3,3'-Diiodothyronine concentrations in the sera of patients with nonthyroidal illnesses and brain tumors and of healthy subjects during acute stress.", "type" : "article-journal", "volume" : "83" }, "uris" : [ "http://www.mendeley.com/documents/?uuid=7e2c633d-ab8c-4f6e-8927-1ebc7f96af99" ] } ], "mendeley" : { "formattedCitation" : "[65]", "plainTextFormattedCitation" : "[65]", "previouslyFormattedCitation" : "[65]" }, "properties" : { "noteIndex" : 0 }, "schema" : "https://github.com/citation-style-language/schema/raw/master/csl-citation.json" }</w:instrText>
      </w:r>
      <w:r w:rsidR="00F06633">
        <w:rPr>
          <w:color w:val="000000" w:themeColor="text1"/>
          <w:lang w:val="en-US"/>
        </w:rPr>
        <w:fldChar w:fldCharType="separate"/>
      </w:r>
      <w:r w:rsidR="000B2030" w:rsidRPr="000B2030">
        <w:rPr>
          <w:noProof/>
          <w:color w:val="000000" w:themeColor="text1"/>
          <w:lang w:val="en-US"/>
        </w:rPr>
        <w:t>[65]</w:t>
      </w:r>
      <w:r w:rsidR="00F06633">
        <w:rPr>
          <w:color w:val="000000" w:themeColor="text1"/>
          <w:lang w:val="en-US"/>
        </w:rPr>
        <w:fldChar w:fldCharType="end"/>
      </w:r>
      <w:r w:rsidR="00103AB0" w:rsidRPr="002E0600">
        <w:rPr>
          <w:color w:val="000000" w:themeColor="text1"/>
          <w:lang w:val="en-US"/>
        </w:rPr>
        <w:t xml:space="preserve"> and by mass spectrometry coupled to HPLC </w:t>
      </w:r>
      <w:r w:rsidR="00C80A73">
        <w:rPr>
          <w:color w:val="000000" w:themeColor="text1"/>
          <w:lang w:val="en-US"/>
        </w:rPr>
        <w:fldChar w:fldCharType="begin" w:fldLock="1"/>
      </w:r>
      <w:r w:rsidR="000B2030">
        <w:rPr>
          <w:color w:val="000000" w:themeColor="text1"/>
          <w:lang w:val="en-US"/>
        </w:rPr>
        <w:instrText>ADDIN CSL_CITATION { "citationItems" : [ { "id" : "ITEM-1", "itemData" : { "DOI" : "10.1016/j.clinbiochem.2010.07.020", "ISSN" : "1873-2933", "PMID" : "20691174", "abstract" : "In the euthyroid person, absolute free thyroxine concentrations remain constant and correlate with the tissue hormone level, its biologic effect and the metabolic status of the patient. However, most circulating thyroid hormone is bound to plasma proteins and only a minute amount is in the unbound free form. Studies have shown that current free thyroxine immunoassays are binding protein dependent. Novel high-performance liquid chromatography tandem mass spectrometry (LC/MS/MS) methods have successfully dealt with problems inherent in many immunoassays for thyroid hormones and afforded improved specificity and accuracy in thyroid hormone measurements. We emphasize problems with thyroid hormone testing employing immunoassays including direct and indirect thyroid hormone immunoassays, sample processing, methods of free hormone separation and review the emerging role of liquid chromatography-tandem mass spectrometry in thyroid hormone testing. The latest generation of tandem mass spectrometers has superior limits of quantification, permitting omission of previously employed derivatization steps. Liquid chromatography-tandem mass spectrometry affords the specificity, precision, and limits of quantification necessary for the reliable measurement of thyroid hormones, enhancing diagnostic capabilities, and affording the profiles of the iodothyronines and thyronamines. These methods are especially important in states of disease and during pregnancy when protein binding is a factor that interferes with other methods for thyroid hormone analysis.", "author" : [ { "dropping-particle" : "", "family" : "Soldin", "given" : "Offie P", "non-dropping-particle" : "", "parse-names" : false, "suffix" : "" }, { "dropping-particle" : "", "family" : "Soldin", "given" : "Steven J", "non-dropping-particle" : "", "parse-names" : false, "suffix" : "" } ], "container-title" : "Clinical biochemistry", "id" : "ITEM-1", "issue" : "1", "issued" : { "date-parts" : [ [ "2011", "1" ] ] }, "page" : "89-94", "title" : "Thyroid hormone testing by tandem mass spectrometry.", "type" : "article-journal", "volume" : "44" }, "uris" : [ "http://www.mendeley.com/documents/?uuid=72326557-ab2d-4304-9c29-aebd617e8763" ] }, { "id" : "ITEM-2", "itemData" : { "DOI" : "10.4158/EP13453.OR", "ISSN" : "1934-2403", "PMID" : "24518182", "abstract" : "OBJECTIVE: To determine if various medical conditions affect the serum concentrations of 3,3'-diiodothyronine (3,3'-T2).\n\nMETHODS: A total of 100 patients who were recruited from a group of inpatients and outpatients with a diverse range of medical conditions, donated a single blood sample that was assayed for thyroid hormone derivatives using liquid-chromatography tandem mass spectrometry (LC-MS/MS). The associations between 3,3'-T2 concentrations and physiologic data and medical conditions were assessed.\n\nRESULTS: Higher quartiles of 3,3'-T2 concentrations (quartile 1: 2.01-7.48, quartile 2: 7.74-12.4, quartile 3: 12.5-17, quartile 4: 17.9-45.8 pg/mL) were associated with decreasing occurrence of critical illness (58%, 11%, 0%, 8%), stroke (29%, 7.7%, 4%, 0%), critical care unit hospitalization (75%, 39%, 8.3 %, 12%), and inpatient status (83%, 42%, 8%, 12%) (all P&lt;.001). The same quartiles were associated with increasing frequency of thyroidectomy (4%, 12%, 17%, 60%). In multivariate analyses, after adjustment for age and sex, inpatient status was associated with decreasing concentrations of 3,3'-T2 (46% decrease for inpatients with 95% confidence interval [CI] 32-57%, P&lt;.0001). Thyroidectomy was associated with increasing concentrations of 3,3'-T2 (29% increase (CI 0.5-66%, P = .049).\n\nCONCLUSION: We observed associations between inpatient status and reduced 3,3'-T2 concentrations. This appears to be a global change associated with illness, rather than an association with specific medical conditions. We also observed higher 3,3'-T2 concentrations in athyreotic outpatients receiving thyroid-stimulating hormone (TSH) suppression therapy. This demonstrates that there is production of 3,3'-T2 from levothyroxine (LT4) in extrathyroidal tissues. Conversion of thyroxine (T4) to 3,3'-T2 via both triiodothyronine (T3) and reverse triiodothyronine (rT3) pathways may prevent excessive T3 concentrations in such patients.", "author" : [ { "dropping-particle" : "", "family" : "Jonklaas", "given" : "Jacqueline", "non-dropping-particle" : "", "parse-names" : false, "suffix" : "" }, { "dropping-particle" : "", "family" : "Sathasivam", "given" : "Anpalakan", "non-dropping-particle" : "", "parse-names" : false, "suffix" : "" }, { "dropping-particle" : "", "family" : "Wang", "given" : "Hong", "non-dropping-particle" : "", "parse-names" : false, "suffix" : "" }, { "dropping-particle" : "", "family" : "Finigan", "given" : "David", "non-dropping-particle" : "", "parse-names" : false, "suffix" : "" }, { "dropping-particle" : "", "family" : "Soldin", "given" : "Offie P", "non-dropping-particle" : "", "parse-names" : false, "suffix" : "" }, { "dropping-particle" : "", "family" : "Burman", "given" : "Kenneth D", "non-dropping-particle" : "", "parse-names" : false, "suffix" : "" }, { "dropping-particle" : "", "family" : "Soldin", "given" : "Steven J", "non-dropping-particle" : "", "parse-names" : false, "suffix" : "" } ], "container-title" : "Endocrine practice : official journal of the American College of Endocrinology and the American Association of Clinical Endocrinologists", "id" : "ITEM-2", "issue" : "8", "issued" : { "date-parts" : [ [ "2014", "8" ] ] }, "page" : "797-807", "title" : "3,3'-diiodothyronine concentrations in hospitalized or thyroidectomized patients: results from a pilot study.", "type" : "article-journal", "volume" : "20" }, "uris" : [ "http://www.mendeley.com/documents/?uuid=64138f97-8d63-4369-89c5-7c332db1a329" ] } ], "mendeley" : { "formattedCitation" : "[66, 67]", "plainTextFormattedCitation" : "[66, 67]", "previouslyFormattedCitation" : "[66, 67]"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[66, 67]</w:t>
      </w:r>
      <w:r w:rsidR="00C80A73">
        <w:rPr>
          <w:color w:val="000000" w:themeColor="text1"/>
          <w:lang w:val="en-US"/>
        </w:rPr>
        <w:fldChar w:fldCharType="end"/>
      </w:r>
      <w:r w:rsidR="00103AB0" w:rsidRPr="002E0600">
        <w:rPr>
          <w:color w:val="000000" w:themeColor="text1"/>
          <w:lang w:val="en-US"/>
        </w:rPr>
        <w:t xml:space="preserve">, and its </w:t>
      </w:r>
      <w:r w:rsidR="00513C7D" w:rsidRPr="002E0600">
        <w:rPr>
          <w:color w:val="000000" w:themeColor="text1"/>
          <w:lang w:val="en-US"/>
        </w:rPr>
        <w:t xml:space="preserve">serum </w:t>
      </w:r>
      <w:r w:rsidR="00103AB0" w:rsidRPr="002E0600">
        <w:rPr>
          <w:color w:val="000000" w:themeColor="text1"/>
          <w:lang w:val="en-US"/>
        </w:rPr>
        <w:t>concentration was in the picomolar range.</w:t>
      </w:r>
    </w:p>
    <w:p w:rsidR="00CA230D" w:rsidRPr="002E0600" w:rsidRDefault="00123742" w:rsidP="009472BF">
      <w:pPr>
        <w:ind w:firstLine="709"/>
        <w:jc w:val="both"/>
        <w:rPr>
          <w:color w:val="000000" w:themeColor="text1"/>
          <w:lang w:val="en-US"/>
        </w:rPr>
      </w:pPr>
      <w:r w:rsidRPr="002E0600">
        <w:rPr>
          <w:color w:val="000000" w:themeColor="text1"/>
          <w:lang w:val="en-US"/>
        </w:rPr>
        <w:t>Besides deiodination, t</w:t>
      </w:r>
      <w:r w:rsidR="00F128E2" w:rsidRPr="002E0600">
        <w:rPr>
          <w:color w:val="000000" w:themeColor="text1"/>
          <w:lang w:val="en-US"/>
        </w:rPr>
        <w:t>he classical pathway of TH catabolism/inactivation is thought to involve deamination (</w:t>
      </w:r>
      <w:r w:rsidR="00CA230D" w:rsidRPr="002E0600">
        <w:rPr>
          <w:color w:val="000000" w:themeColor="text1"/>
          <w:lang w:val="en-US"/>
        </w:rPr>
        <w:t>through</w:t>
      </w:r>
      <w:r w:rsidR="00F128E2" w:rsidRPr="002E0600">
        <w:rPr>
          <w:color w:val="000000" w:themeColor="text1"/>
          <w:lang w:val="en-US"/>
        </w:rPr>
        <w:t xml:space="preserve"> transamination or direct oxidation) followed</w:t>
      </w:r>
      <w:r w:rsidR="00CA230D" w:rsidRPr="002E0600">
        <w:rPr>
          <w:color w:val="000000" w:themeColor="text1"/>
          <w:lang w:val="en-US"/>
        </w:rPr>
        <w:t xml:space="preserve"> by decarboxylation, yielding th</w:t>
      </w:r>
      <w:r w:rsidR="00F128E2" w:rsidRPr="002E0600">
        <w:rPr>
          <w:color w:val="000000" w:themeColor="text1"/>
          <w:lang w:val="en-US"/>
        </w:rPr>
        <w:t xml:space="preserve">yroacetic acid derivatives that can undergo further deiodination steps. In the absence of deamination, decarboxylation would produce primary amines named thyronamines. </w:t>
      </w:r>
      <w:r w:rsidR="00CA230D" w:rsidRPr="00D47D2D">
        <w:rPr>
          <w:color w:val="000000" w:themeColor="text1"/>
        </w:rPr>
        <w:t>I</w:t>
      </w:r>
      <w:r w:rsidR="00F128E2" w:rsidRPr="00D47D2D">
        <w:rPr>
          <w:color w:val="000000" w:themeColor="text1"/>
        </w:rPr>
        <w:t xml:space="preserve">n </w:t>
      </w:r>
      <w:r w:rsidR="002E6B5C" w:rsidRPr="00D47D2D">
        <w:rPr>
          <w:color w:val="000000" w:themeColor="text1"/>
        </w:rPr>
        <w:t>2004</w:t>
      </w:r>
      <w:r w:rsidR="00513C7D" w:rsidRPr="00D47D2D">
        <w:rPr>
          <w:color w:val="000000" w:themeColor="text1"/>
        </w:rPr>
        <w:t>,</w:t>
      </w:r>
      <w:r w:rsidR="002E6B5C" w:rsidRPr="00D47D2D">
        <w:rPr>
          <w:color w:val="000000" w:themeColor="text1"/>
        </w:rPr>
        <w:t xml:space="preserve"> </w:t>
      </w:r>
      <w:r w:rsidR="00F128E2" w:rsidRPr="00D47D2D">
        <w:rPr>
          <w:color w:val="000000" w:themeColor="text1"/>
        </w:rPr>
        <w:t>Scanlan et al</w:t>
      </w:r>
      <w:r w:rsidR="007C7120">
        <w:rPr>
          <w:color w:val="000000" w:themeColor="text1"/>
        </w:rPr>
        <w:t xml:space="preserve"> </w:t>
      </w:r>
      <w:r w:rsidR="00C80A73">
        <w:rPr>
          <w:color w:val="000000" w:themeColor="text1"/>
          <w:lang w:val="en-US"/>
        </w:rPr>
        <w:fldChar w:fldCharType="begin" w:fldLock="1"/>
      </w:r>
      <w:r w:rsidR="000B2030" w:rsidRPr="00D47D2D">
        <w:rPr>
          <w:color w:val="000000" w:themeColor="text1"/>
        </w:rPr>
        <w:instrText>ADDIN CSL_CITATION { "citationItems" : [ { "id" : "ITEM-1", "itemData" : { "DOI" : "10.1038/nm1051", "ISSN" : "1078-8956", "PMID" : "15146179", "abstract" : "Thyroxine (T(4)) is the predominant form of thyroid hormone (TH). Hyperthyroidism, a condition associated with excess TH, is characterized by increases in metabolic rate, core body temperature and cardiac performance. In target tissues, T(4) is enzymatically deiodinated to 3,5,3'-triiodothyronine (T(3)), a high-affinity ligand for the nuclear TH receptors TR alpha and TR beta, whose activation controls normal vertebrate development and physiology. T(3)-modulated transcription of target genes via activation of TR alpha and TR beta is a slow process, the effects of which manifest over hours and days. Although rapidly occurring effects of TH have been documented, the molecules that mediate these non-genomic effects remain obscure. Here we report the discovery of 3-iodothyronamine (T(1)AM), a naturally occurring derivative of TH that in vitro is a potent agonist of the G protein-coupled trace amine receptor TAR1. Administering T(1)AM in vivo induces profound hypothermia and bradycardia within minutes. T(1)AM treatment also rapidly reduces cardiac output in an ex vivo working heart preparation. These results suggest the existence of a new signaling pathway, stimulation of which leads to rapid physiological and behavioral consequences that are opposite those associated with excess TH.", "author" : [ { "dropping-particle" : "", "family" : "Scanlan", "given" : "Thomas S", "non-dropping-particle" : "", "parse-names" : false, "suffix" : "" }, { "dropping-particle" : "", "family" : "Suchland", "given" : "Katherine L", "non-dropping-particle" : "", "parse-names" : false, "suffix" : "" }, { "dropping-particle" : "", "family" : "Hart", "given" : "Matthew E", "non-dropping-particle" : "", "parse-names" : false, "suffix" : "" }, { "dropping-particle" : "", "family" : "Chiellini", "given" : "Grazia", "non-dropping-particle" : "", "parse-names" : false, "suffix" : "" }, { "dropping-particle" : "", "family" : "Huang", "given" : "Yong", "non-dropping-particle" : "", "parse-names" : false, "suffix" : "" }, { "dropping-particle" : "", "family" : "Kruzich", "given" : "Paul J", "non-dropping-particle" : "", "parse-names" : false, "suffix" : "" }, { "dropping-particle" : "", "family" : "Frascarelli", "given" : "Sabina", "non-dropping-particle" : "", "parse-names" : false, "suffix" : "" }, { "dropping-particle" : "", "family" : "Crossley", "given" : "Dane A", "non-dropping-particle" : "", "parse-names" : false, "suffix" : "" }, { "dropping-particle" : "", "family" : "Bunzow", "given" : "James R", "non-dropping-particle" : "", "parse-names" : false, "suffix" : "" }, { "dropping-particle" : "", "family" : "Ronca-Testoni", "given" : "Simonetta", "non-dropping-particle" : "", "parse-names" : false, "suffix" : "" }, { "dropping-particle" : "", "family" : "Lin", "given" : "Emil T", "non-dropping-particle" : "", "parse-names" : false, "suffix" : "" }, { "dropping-particle" : "", "family" : "Hatton", "given" : "Daniel", "non-dropping-particle" : "", "parse-names" : false, "suffix" : "" }, { "dropping-particle" : "", "family" : "Zucchi", "given" : "Riccardo", "non-dropping-particle" : "", "parse-names" : false, "suffix" : "" }, { "dropping-particle" : "", "family" : "Grandy", "given" : "David K", "non-dropping-particle" : "", "parse-names" : false, "suffix" : "" } ], "container-title" : "Nature medicine", "id" : "ITEM-1", "issue" : "6", "issued" : { "date-parts" : [ [ "2004", "6" ] ] }, "page" : "638-42", "title" : "3-Iodothyronamine is an endogenous and rapid-acting derivative of thyroid hormone.", "type" : "article-journal", "volume" : "10" }, "uris" : [ "http://www.mendeley.com/documents/?uuid=2983d100-8ce7-4740-8f0a-e53b3e9759d5" ] } ], "mendeley" : { "formattedCitation" : "[68]", "plainTextFormattedCitation" : "[68]", "previouslyFormattedCitation" : "[68]" }, "properties" : { "noteIndex" : 0 }, "schema" : "https://github.com/citation-style-language/schema/raw/master/csl-citation.json" }</w:instrText>
      </w:r>
      <w:r w:rsidR="00C80A73">
        <w:rPr>
          <w:color w:val="000000" w:themeColor="text1"/>
          <w:lang w:val="en-US"/>
        </w:rPr>
        <w:fldChar w:fldCharType="separate"/>
      </w:r>
      <w:r w:rsidR="000B2030" w:rsidRPr="00D47D2D">
        <w:rPr>
          <w:noProof/>
          <w:color w:val="000000" w:themeColor="text1"/>
        </w:rPr>
        <w:t>[68]</w:t>
      </w:r>
      <w:r w:rsidR="00C80A73">
        <w:rPr>
          <w:color w:val="000000" w:themeColor="text1"/>
          <w:lang w:val="en-US"/>
        </w:rPr>
        <w:fldChar w:fldCharType="end"/>
      </w:r>
      <w:r w:rsidR="00F128E2" w:rsidRPr="00D47D2D">
        <w:rPr>
          <w:color w:val="000000" w:themeColor="text1"/>
        </w:rPr>
        <w:t xml:space="preserve"> </w:t>
      </w:r>
      <w:r w:rsidR="00D947AD" w:rsidRPr="00D47D2D">
        <w:rPr>
          <w:color w:val="000000" w:themeColor="text1"/>
        </w:rPr>
        <w:t xml:space="preserve">observed that a specific thyronamine, </w:t>
      </w:r>
      <w:r w:rsidR="00CA230D" w:rsidRPr="00D47D2D">
        <w:rPr>
          <w:color w:val="000000" w:themeColor="text1"/>
        </w:rPr>
        <w:t>3-iodothyronamine (</w:t>
      </w:r>
      <w:r w:rsidR="00D947AD" w:rsidRPr="00D47D2D">
        <w:rPr>
          <w:color w:val="000000" w:themeColor="text1"/>
        </w:rPr>
        <w:t>T</w:t>
      </w:r>
      <w:r w:rsidR="00D947AD" w:rsidRPr="00D47D2D">
        <w:rPr>
          <w:color w:val="000000" w:themeColor="text1"/>
          <w:vertAlign w:val="subscript"/>
        </w:rPr>
        <w:t>1</w:t>
      </w:r>
      <w:r w:rsidR="00D947AD" w:rsidRPr="00D47D2D">
        <w:rPr>
          <w:color w:val="000000" w:themeColor="text1"/>
        </w:rPr>
        <w:t>AM</w:t>
      </w:r>
      <w:r w:rsidR="00CA230D" w:rsidRPr="00D47D2D">
        <w:rPr>
          <w:color w:val="000000" w:themeColor="text1"/>
        </w:rPr>
        <w:t>)</w:t>
      </w:r>
      <w:r w:rsidR="00D947AD" w:rsidRPr="00D47D2D">
        <w:rPr>
          <w:color w:val="000000" w:themeColor="text1"/>
        </w:rPr>
        <w:t>, was present in</w:t>
      </w:r>
      <w:r w:rsidR="00CA230D" w:rsidRPr="00D47D2D">
        <w:rPr>
          <w:color w:val="000000" w:themeColor="text1"/>
        </w:rPr>
        <w:t xml:space="preserve"> mouse brain homogenate</w:t>
      </w:r>
      <w:r w:rsidR="00D947AD" w:rsidRPr="00D47D2D">
        <w:rPr>
          <w:color w:val="000000" w:themeColor="text1"/>
        </w:rPr>
        <w:t xml:space="preserve">. </w:t>
      </w:r>
      <w:r w:rsidR="00CA230D" w:rsidRPr="002E0600">
        <w:rPr>
          <w:color w:val="000000" w:themeColor="text1"/>
          <w:lang w:val="en-US"/>
        </w:rPr>
        <w:t>T</w:t>
      </w:r>
      <w:r w:rsidR="00CA230D" w:rsidRPr="002E0600">
        <w:rPr>
          <w:color w:val="000000" w:themeColor="text1"/>
          <w:vertAlign w:val="subscript"/>
          <w:lang w:val="en-US"/>
        </w:rPr>
        <w:t>1</w:t>
      </w:r>
      <w:r w:rsidR="00CA230D" w:rsidRPr="002E0600">
        <w:rPr>
          <w:color w:val="000000" w:themeColor="text1"/>
          <w:lang w:val="en-US"/>
        </w:rPr>
        <w:t>AM</w:t>
      </w:r>
      <w:r w:rsidR="00D947AD" w:rsidRPr="002E0600">
        <w:rPr>
          <w:color w:val="000000" w:themeColor="text1"/>
          <w:lang w:val="en-US"/>
        </w:rPr>
        <w:t xml:space="preserve"> was found to </w:t>
      </w:r>
      <w:r w:rsidR="00CA230D" w:rsidRPr="002E0600">
        <w:rPr>
          <w:color w:val="000000" w:themeColor="text1"/>
          <w:lang w:val="en-US"/>
        </w:rPr>
        <w:t>interact with</w:t>
      </w:r>
      <w:r w:rsidR="002E6B5C" w:rsidRPr="002E0600">
        <w:rPr>
          <w:color w:val="000000" w:themeColor="text1"/>
          <w:lang w:val="en-US"/>
        </w:rPr>
        <w:t xml:space="preserve"> a specific G protein-coupled receptor (now known as trace amine-associated receptor 1, or TAAR1) </w:t>
      </w:r>
      <w:r w:rsidR="00D947AD" w:rsidRPr="002E0600">
        <w:rPr>
          <w:color w:val="000000" w:themeColor="text1"/>
          <w:lang w:val="en-US"/>
        </w:rPr>
        <w:t>and to</w:t>
      </w:r>
      <w:r w:rsidR="006316EC" w:rsidRPr="002E0600">
        <w:rPr>
          <w:color w:val="000000" w:themeColor="text1"/>
          <w:lang w:val="en-US"/>
        </w:rPr>
        <w:t xml:space="preserve"> produce</w:t>
      </w:r>
      <w:r w:rsidR="002E6B5C" w:rsidRPr="002E0600">
        <w:rPr>
          <w:color w:val="000000" w:themeColor="text1"/>
          <w:lang w:val="en-US"/>
        </w:rPr>
        <w:t xml:space="preserve"> functional effects</w:t>
      </w:r>
      <w:r w:rsidR="00CA230D" w:rsidRPr="002E0600">
        <w:rPr>
          <w:color w:val="000000" w:themeColor="text1"/>
          <w:lang w:val="en-US"/>
        </w:rPr>
        <w:t xml:space="preserve">, </w:t>
      </w:r>
      <w:r w:rsidR="00EB0ACD" w:rsidRPr="002E0600">
        <w:rPr>
          <w:color w:val="000000" w:themeColor="text1"/>
          <w:lang w:val="en-US"/>
        </w:rPr>
        <w:t xml:space="preserve">and </w:t>
      </w:r>
      <w:r w:rsidR="002E7BE8" w:rsidRPr="002E0600">
        <w:rPr>
          <w:color w:val="000000" w:themeColor="text1"/>
          <w:lang w:val="en-US"/>
        </w:rPr>
        <w:t>so it was</w:t>
      </w:r>
      <w:r w:rsidR="00D947AD" w:rsidRPr="002E0600">
        <w:rPr>
          <w:color w:val="000000" w:themeColor="text1"/>
          <w:lang w:val="en-US"/>
        </w:rPr>
        <w:t xml:space="preserve"> </w:t>
      </w:r>
      <w:r w:rsidR="00442ECD" w:rsidRPr="002E0600">
        <w:rPr>
          <w:color w:val="000000" w:themeColor="text1"/>
          <w:lang w:val="en-US"/>
        </w:rPr>
        <w:t>considered</w:t>
      </w:r>
      <w:r w:rsidR="00D947AD" w:rsidRPr="002E0600">
        <w:rPr>
          <w:color w:val="000000" w:themeColor="text1"/>
          <w:lang w:val="en-US"/>
        </w:rPr>
        <w:t xml:space="preserve"> as a novel chemical messenger. </w:t>
      </w:r>
      <w:r w:rsidR="00976222" w:rsidRPr="002E0600">
        <w:rPr>
          <w:color w:val="000000" w:themeColor="text1"/>
          <w:lang w:val="en-US"/>
        </w:rPr>
        <w:t>This hypothesis has been confirmed in subsequent investigations, and the picture has grown more complex</w:t>
      </w:r>
      <w:r w:rsidR="00C80A73">
        <w:rPr>
          <w:color w:val="000000" w:themeColor="text1"/>
          <w:lang w:val="en-US"/>
        </w:rPr>
        <w:t xml:space="preserve"> </w:t>
      </w:r>
      <w:r w:rsidR="00C80A73">
        <w:rPr>
          <w:color w:val="000000" w:themeColor="text1"/>
          <w:lang w:val="en-US"/>
        </w:rPr>
        <w:fldChar w:fldCharType="begin" w:fldLock="1"/>
      </w:r>
      <w:r w:rsidR="00C80A73">
        <w:rPr>
          <w:color w:val="000000" w:themeColor="text1"/>
          <w:lang w:val="en-US"/>
        </w:rPr>
        <w:instrText>ADDIN CSL_CITATION { "citationItems" : [ { "id" : "ITEM-1", "itemData" : { "DOI" : "10.3389/fphys.2014.00402", "ISSN" : "1664-042X", "PMID" : "25360120", "abstract" : "3-iodothyronamine (T1AM) is an endogenous amine, that has been detected in many rodent tissues, and in human blood. It has been hypothesized to derive from thyroid hormone metabolism, but this hypothesis still requires validation. T1AM is not a ligand for nuclear thyroid hormone receptors, but stimulates with nanomolar affinity trace amine-associated receptor 1 (TAAR1), a G protein-coupled membrane receptor. With a lower affinity it interacts with alpha2A adrenergic receptors. Additional targets are represented by apolipoprotein B100, mitochondrial ATP synthase, and membrane monoamine transporters, but the functional relevance of these interactions is still uncertain. Among the effects reported after administration of exogenous T1AM to experimental animals, metabolic and neurological responses deserve special attention, because they were obtained at low dosages, which increased endogenous tissue concentration by about one order of magnitude. Systemic T1AM administration favored fatty acid over glucose catabolism, increased ketogenesis and increased blood glucose. Similar responses were elicited by intracerebral infusion, which inhibited insulin secretion and stimulated glucagon secretion. However, T1AM administration increased ketogenesis and gluconeogenesis also in hepatic cell lines and in perfused liver preparations, providing evidence for a peripheral action, as well. In the central nervous system, T1AM behaved as a neuromodulator, affecting adrenergic and/or histaminergic neurons. Intracerebral T1AM administration favored learning and memory, modulated sleep and feeding, and decreased the pain threshold. In conclusion T1AM should be considered as a component of thyroid hormone signaling and might play a significant physiological and/or pathophysiological role. T1AM analogs have already been synthetized and their therapeutical potential is currently under investigation. 3-iodothyronamine (T1AM) is a biogenic amine whose structure is closely related to that of thyroid hormone (3,5,3'-triiodothyronine, or T3). The differences with T3 are the absence of the carboxylate group and the substitution of iodine with hydrogen in 5 and 3' positions (Figure 1). In this paper we will review the evidence supporting the hypothesis that T1AM is a chemical messenger, namely that it is an endogenous substance able to interact with specific receptors producing significant functional effects. Special emphasis will be placed on neurological and metabolic effects, which \u2026", "author" : [ { "dropping-particle" : "", "family" : "Zucchi", "given" : "Riccardo", "non-dropping-particle" : "", "parse-names" : false, "suffix" : "" }, { "dropping-particle" : "", "family" : "Accorroni", "given" : "Alice", "non-dropping-particle" : "", "parse-names" : false, "suffix" : "" }, { "dropping-particle" : "", "family" : "Chiellini", "given" : "Grazia", "non-dropping-particle" : "", "parse-names" : false, "suffix" : "" } ], "container-title" : "Frontiers in physiology", "id" : "ITEM-1", "issued" : { "date-parts" : [ [ "2014", "1" ] ] }, "page" : "402", "title" : "Update on 3-iodothyronamine and its neurological and metabolic actions.", "type" : "article-journal", "volume" : "5" }, "uris" : [ "http://www.mendeley.com/documents/?uuid=a32b3f39-57ca-4d89-8dfe-acf171b4d693" ] } ], "mendeley" : { "formattedCitation" : "[6]", "plainTextFormattedCitation" : "[6]", "previouslyFormattedCitation" : "[6]" }, "properties" : { "noteIndex" : 0 }, "schema" : "https://github.com/citation-style-language/schema/raw/master/csl-citation.json" }</w:instrText>
      </w:r>
      <w:r w:rsidR="00C80A73">
        <w:rPr>
          <w:color w:val="000000" w:themeColor="text1"/>
          <w:lang w:val="en-US"/>
        </w:rPr>
        <w:fldChar w:fldCharType="separate"/>
      </w:r>
      <w:r w:rsidR="00C80A73" w:rsidRPr="00C80A73">
        <w:rPr>
          <w:noProof/>
          <w:color w:val="000000" w:themeColor="text1"/>
          <w:lang w:val="en-US"/>
        </w:rPr>
        <w:t>[6]</w:t>
      </w:r>
      <w:r w:rsidR="00C80A73">
        <w:rPr>
          <w:color w:val="000000" w:themeColor="text1"/>
          <w:lang w:val="en-US"/>
        </w:rPr>
        <w:fldChar w:fldCharType="end"/>
      </w:r>
      <w:r w:rsidR="00CA230D" w:rsidRPr="002E0600">
        <w:rPr>
          <w:color w:val="000000" w:themeColor="text1"/>
          <w:lang w:val="en-US"/>
        </w:rPr>
        <w:t>:</w:t>
      </w:r>
      <w:r w:rsidR="001E0097" w:rsidRPr="002E0600">
        <w:rPr>
          <w:color w:val="000000" w:themeColor="text1"/>
          <w:lang w:val="en-US"/>
        </w:rPr>
        <w:t xml:space="preserve"> </w:t>
      </w:r>
      <w:r w:rsidR="00CA230D" w:rsidRPr="002E0600">
        <w:rPr>
          <w:color w:val="000000" w:themeColor="text1"/>
          <w:lang w:val="en-US"/>
        </w:rPr>
        <w:t>b</w:t>
      </w:r>
      <w:r w:rsidR="00976222" w:rsidRPr="002E0600">
        <w:rPr>
          <w:color w:val="000000" w:themeColor="text1"/>
          <w:lang w:val="en-US"/>
        </w:rPr>
        <w:t>esides TAAR1, T</w:t>
      </w:r>
      <w:r w:rsidR="00976222" w:rsidRPr="002E0600">
        <w:rPr>
          <w:color w:val="000000" w:themeColor="text1"/>
          <w:vertAlign w:val="subscript"/>
          <w:lang w:val="en-US"/>
        </w:rPr>
        <w:t>1</w:t>
      </w:r>
      <w:r w:rsidR="00976222" w:rsidRPr="002E0600">
        <w:rPr>
          <w:color w:val="000000" w:themeColor="text1"/>
          <w:lang w:val="en-US"/>
        </w:rPr>
        <w:t xml:space="preserve">AM </w:t>
      </w:r>
      <w:r w:rsidR="00311555" w:rsidRPr="002E0600">
        <w:rPr>
          <w:color w:val="000000" w:themeColor="text1"/>
          <w:lang w:val="en-US"/>
        </w:rPr>
        <w:t>may</w:t>
      </w:r>
      <w:r w:rsidR="00976222" w:rsidRPr="002E0600">
        <w:rPr>
          <w:color w:val="000000" w:themeColor="text1"/>
          <w:lang w:val="en-US"/>
        </w:rPr>
        <w:t xml:space="preserve"> interact with other TAAR subtypes, with adrenergic receptors</w:t>
      </w:r>
      <w:r w:rsidR="001E0097" w:rsidRPr="002E0600">
        <w:rPr>
          <w:color w:val="000000" w:themeColor="text1"/>
          <w:lang w:val="en-US"/>
        </w:rPr>
        <w:t>, and with monoamine transporters</w:t>
      </w:r>
      <w:r w:rsidR="00CA230D" w:rsidRPr="002E0600">
        <w:rPr>
          <w:color w:val="000000" w:themeColor="text1"/>
          <w:lang w:val="en-US"/>
        </w:rPr>
        <w:t>; i</w:t>
      </w:r>
      <w:r w:rsidR="001E0097" w:rsidRPr="002E0600">
        <w:rPr>
          <w:color w:val="000000" w:themeColor="text1"/>
          <w:lang w:val="en-US"/>
        </w:rPr>
        <w:t xml:space="preserve">ts functional effects are now known to include </w:t>
      </w:r>
      <w:r w:rsidR="006A0BC4" w:rsidRPr="002E0600">
        <w:rPr>
          <w:color w:val="000000" w:themeColor="text1"/>
          <w:lang w:val="en-US"/>
        </w:rPr>
        <w:t>stimulation of lipid vs carbohydrate catabolism</w:t>
      </w:r>
      <w:r w:rsidR="001E0097" w:rsidRPr="002E0600">
        <w:rPr>
          <w:color w:val="000000" w:themeColor="text1"/>
          <w:lang w:val="en-US"/>
        </w:rPr>
        <w:t>, neurological responses, and several cardiac actions, that will be discussed below.</w:t>
      </w:r>
    </w:p>
    <w:p w:rsidR="00D947AD" w:rsidRPr="002E0600" w:rsidRDefault="001E0097" w:rsidP="009472BF">
      <w:pPr>
        <w:ind w:firstLine="709"/>
        <w:jc w:val="both"/>
        <w:rPr>
          <w:color w:val="000000" w:themeColor="text1"/>
          <w:lang w:val="en-US"/>
        </w:rPr>
      </w:pPr>
      <w:r w:rsidRPr="002E0600">
        <w:rPr>
          <w:color w:val="000000" w:themeColor="text1"/>
          <w:lang w:val="en-US"/>
        </w:rPr>
        <w:t xml:space="preserve">After the original detection in brain, </w:t>
      </w:r>
      <w:r w:rsidR="00D947AD" w:rsidRPr="002E0600">
        <w:rPr>
          <w:color w:val="000000" w:themeColor="text1"/>
          <w:lang w:val="en-US"/>
        </w:rPr>
        <w:t>T</w:t>
      </w:r>
      <w:r w:rsidR="00D947AD" w:rsidRPr="002E0600">
        <w:rPr>
          <w:color w:val="000000" w:themeColor="text1"/>
          <w:vertAlign w:val="subscript"/>
          <w:lang w:val="en-US"/>
        </w:rPr>
        <w:t>1</w:t>
      </w:r>
      <w:r w:rsidR="00D947AD" w:rsidRPr="002E0600">
        <w:rPr>
          <w:color w:val="000000" w:themeColor="text1"/>
          <w:lang w:val="en-US"/>
        </w:rPr>
        <w:t xml:space="preserve">AM has been </w:t>
      </w:r>
      <w:r w:rsidRPr="002E0600">
        <w:rPr>
          <w:color w:val="000000" w:themeColor="text1"/>
          <w:lang w:val="en-US"/>
        </w:rPr>
        <w:t>identified</w:t>
      </w:r>
      <w:r w:rsidR="00D947AD" w:rsidRPr="002E0600">
        <w:rPr>
          <w:color w:val="000000" w:themeColor="text1"/>
          <w:lang w:val="en-US"/>
        </w:rPr>
        <w:t xml:space="preserve"> in many rodent tissue</w:t>
      </w:r>
      <w:r w:rsidR="00123742" w:rsidRPr="002E0600">
        <w:rPr>
          <w:color w:val="000000" w:themeColor="text1"/>
          <w:lang w:val="en-US"/>
        </w:rPr>
        <w:t>s</w:t>
      </w:r>
      <w:r w:rsidR="00D947AD" w:rsidRPr="002E0600">
        <w:rPr>
          <w:color w:val="000000" w:themeColor="text1"/>
          <w:lang w:val="en-US"/>
        </w:rPr>
        <w:t>, including the heart, through assays based on HPLC coupled to tandem mass spectrometry. In cardiac homogenates, T</w:t>
      </w:r>
      <w:r w:rsidR="00D947AD" w:rsidRPr="002E0600">
        <w:rPr>
          <w:color w:val="000000" w:themeColor="text1"/>
          <w:vertAlign w:val="subscript"/>
          <w:lang w:val="en-US"/>
        </w:rPr>
        <w:t>1</w:t>
      </w:r>
      <w:r w:rsidR="006A0BC4" w:rsidRPr="002E0600">
        <w:rPr>
          <w:color w:val="000000" w:themeColor="text1"/>
          <w:lang w:val="en-US"/>
        </w:rPr>
        <w:t>AM concentration</w:t>
      </w:r>
      <w:r w:rsidR="00D947AD" w:rsidRPr="002E0600">
        <w:rPr>
          <w:color w:val="000000" w:themeColor="text1"/>
          <w:lang w:val="en-US"/>
        </w:rPr>
        <w:t xml:space="preserve"> averaged a few pmoles per gram of tissue</w:t>
      </w:r>
      <w:r w:rsidR="006A0BC4" w:rsidRPr="002E0600">
        <w:rPr>
          <w:color w:val="000000" w:themeColor="text1"/>
          <w:lang w:val="en-US"/>
        </w:rPr>
        <w:t>, and was on the same order as tissue T</w:t>
      </w:r>
      <w:r w:rsidR="006A0BC4" w:rsidRPr="002E0600">
        <w:rPr>
          <w:color w:val="000000" w:themeColor="text1"/>
          <w:vertAlign w:val="subscript"/>
          <w:lang w:val="en-US"/>
        </w:rPr>
        <w:t>3</w:t>
      </w:r>
      <w:r w:rsidR="006A0BC4" w:rsidRPr="002E0600">
        <w:rPr>
          <w:color w:val="000000" w:themeColor="text1"/>
          <w:lang w:val="en-US"/>
        </w:rPr>
        <w:t xml:space="preserve"> and T</w:t>
      </w:r>
      <w:r w:rsidR="006A0BC4" w:rsidRPr="002E0600">
        <w:rPr>
          <w:color w:val="000000" w:themeColor="text1"/>
          <w:vertAlign w:val="subscript"/>
          <w:lang w:val="en-US"/>
        </w:rPr>
        <w:t>4</w:t>
      </w:r>
      <w:r w:rsidR="00123742" w:rsidRPr="002E0600">
        <w:rPr>
          <w:color w:val="000000" w:themeColor="text1"/>
          <w:lang w:val="en-US"/>
        </w:rPr>
        <w:t xml:space="preserve"> </w:t>
      </w:r>
      <w:r w:rsidR="00C80A73">
        <w:rPr>
          <w:color w:val="000000" w:themeColor="text1"/>
          <w:lang w:val="en-US"/>
        </w:rPr>
        <w:fldChar w:fldCharType="begin" w:fldLock="1"/>
      </w:r>
      <w:r w:rsidR="00C80A73">
        <w:rPr>
          <w:color w:val="000000" w:themeColor="text1"/>
          <w:lang w:val="en-US"/>
        </w:rPr>
        <w:instrText>ADDIN CSL_CITATION { "citationItems" : [ { "id" : "ITEM-1", "itemData" : { "DOI" : "10.1210/en.2010-0491", "ISSN" : "1945-7170 (Electronic)", "PMID" : "20739399", "abstract" : "3-iodothyronamine (T1AM) is a novel relative of thyroid hormone, able to interact with specific G protein-coupled receptors, known as trace amine-associated receptors. Significant functional effects are produced by exogenous T1AM, including a negative inotropic and chronotropic effect in cardiac preparations. This work was aimed at estimating endogenous T1AM concentration in different tissues and determining its cardiac metabolism. A novel HPLC tandem mass spectrometry assay was developed, allowing detection of T1AM, thyronamine, 3-iodothyroacetic acid, and thyroacetic acid. T1AM was detected in rat serum, at the concentration of 0.3+/-0.03 pmol/ml, and in all tested organs (heart, liver, kidney, skeletal muscle, stomach, lung, and brain), at concentrations significantly higher than the serum concentration, ranging from 5.6+/-1.5 pmol/g in lung to 92.9+/-28.5 pmol/g in liver. T1AM was also identified for the first time in human blood. In H9c2 cardiomyocytes and isolated perfused rat hearts, significant Na+-dependent uptake of exogenous T1AM was observed, and at the steady state total cellular or tissue T1AM concentration exceeded extracellular concentration by more than 20-fold. In both preparations T1AM underwent oxidative deamination to 3-iodothyroacetic acid. T1AM deamination was inhibited by iproniazid but not pargyline or semicarbazide, suggesting the involvement of both monoamine oxidase and semicarbazide-sensitive amine oxidase. Thyronamine and thyroacetic acid were not detected in heart. Finally, evidence of T1AM production was observed in cardiomyocytes exposed to exogenous thyroid hormone, although the activity of this pathway was very low.", "author" : [ { "dropping-particle" : "", "family" : "Saba", "given" : "Alessandro", "non-dropping-particle" : "", "parse-names" : false, "suffix" : "" }, { "dropping-particle" : "", "family" : "Chiellini", "given" : "Grazia", "non-dropping-particle" : "", "parse-names" : false, "suffix" : "" }, { "dropping-particle" : "", "family" : "Frascarelli", "given" : "Sabina", "non-dropping-particle" : "", "parse-names" : false, "suffix" : "" }, { "dropping-particle" : "", "family" : "Marchini", "given" : "Maja", "non-dropping-particle" : "", "parse-names" : false, "suffix" : "" }, { "dropping-particle" : "", "family" : "Ghelardoni", "given" : "Sandra", "non-dropping-particle" : "", "parse-names" : false, "suffix" : "" }, { "dropping-particle" : "", "family" : "Raffaelli", "given" : "Andrea", "non-dropping-particle" : "", "parse-names" : false, "suffix" : "" }, { "dropping-particle" : "", "family" : "Tonacchera", "given" : "Massimo", "non-dropping-particle" : "", "parse-names" : false, "suffix" : "" }, { "dropping-particle" : "", "family" : "Vitti", "given" : "Paolo", "non-dropping-particle" : "", "parse-names" : false, "suffix" : "" }, { "dropping-particle" : "", "family" : "Scanlan", "given" : "Thomas S", "non-dropping-particle" : "", "parse-names" : false, "suffix" : "" }, { "dropping-particle" : "", "family" : "Zucchi", "given" : "Riccardo", "non-dropping-particle" : "", "parse-names" : false, "suffix" : "" } ], "container-title" : "Endocrinology", "id" : "ITEM-1", "issue" : "10", "issued" : { "date-parts" : [ [ "2010", "10" ] ] }, "language" : "eng", "page" : "5063-5073", "publisher-place" : "United States", "title" : "Tissue distribution and cardiac metabolism of 3-iodothyronamine.", "type" : "article-journal", "volume" : "151" }, "uris" : [ "http://www.mendeley.com/documents/?uuid=3d245461-77c5-43c3-afda-b60410d77c14" ] } ], "mendeley" : { "formattedCitation" : "[4]", "plainTextFormattedCitation" : "[4]", "previouslyFormattedCitation" : "[4]" }, "properties" : { "noteIndex" : 0 }, "schema" : "https://github.com/citation-style-language/schema/raw/master/csl-citation.json" }</w:instrText>
      </w:r>
      <w:r w:rsidR="00C80A73">
        <w:rPr>
          <w:color w:val="000000" w:themeColor="text1"/>
          <w:lang w:val="en-US"/>
        </w:rPr>
        <w:fldChar w:fldCharType="separate"/>
      </w:r>
      <w:r w:rsidR="00C80A73" w:rsidRPr="00C80A73">
        <w:rPr>
          <w:noProof/>
          <w:color w:val="000000" w:themeColor="text1"/>
          <w:lang w:val="en-US"/>
        </w:rPr>
        <w:t>[4]</w:t>
      </w:r>
      <w:r w:rsidR="00C80A73">
        <w:rPr>
          <w:color w:val="000000" w:themeColor="text1"/>
          <w:lang w:val="en-US"/>
        </w:rPr>
        <w:fldChar w:fldCharType="end"/>
      </w:r>
      <w:r w:rsidR="00D947AD" w:rsidRPr="002E0600">
        <w:rPr>
          <w:color w:val="000000" w:themeColor="text1"/>
          <w:lang w:val="en-US"/>
        </w:rPr>
        <w:t>. T</w:t>
      </w:r>
      <w:r w:rsidR="00D947AD" w:rsidRPr="002E0600">
        <w:rPr>
          <w:color w:val="000000" w:themeColor="text1"/>
          <w:vertAlign w:val="subscript"/>
          <w:lang w:val="en-US"/>
        </w:rPr>
        <w:t>1</w:t>
      </w:r>
      <w:r w:rsidR="00D947AD" w:rsidRPr="002E0600">
        <w:rPr>
          <w:color w:val="000000" w:themeColor="text1"/>
          <w:lang w:val="en-US"/>
        </w:rPr>
        <w:t xml:space="preserve">AM biosynthetic pathway must still be clarified. </w:t>
      </w:r>
      <w:r w:rsidRPr="002E0600">
        <w:rPr>
          <w:color w:val="000000" w:themeColor="text1"/>
          <w:lang w:val="en-US"/>
        </w:rPr>
        <w:t>Although</w:t>
      </w:r>
      <w:r w:rsidR="00D947AD" w:rsidRPr="002E0600">
        <w:rPr>
          <w:color w:val="000000" w:themeColor="text1"/>
          <w:lang w:val="en-US"/>
        </w:rPr>
        <w:t xml:space="preserve"> it is usually believed that</w:t>
      </w:r>
      <w:r w:rsidR="006A0BC4" w:rsidRPr="002E0600">
        <w:rPr>
          <w:color w:val="000000" w:themeColor="text1"/>
          <w:lang w:val="en-US"/>
        </w:rPr>
        <w:t xml:space="preserve"> the</w:t>
      </w:r>
      <w:r w:rsidR="00D947AD" w:rsidRPr="002E0600">
        <w:rPr>
          <w:color w:val="000000" w:themeColor="text1"/>
          <w:lang w:val="en-US"/>
        </w:rPr>
        <w:t xml:space="preserve"> enzyme aromatic amino acid decarboxylase can decarboxylate T</w:t>
      </w:r>
      <w:r w:rsidR="00123742" w:rsidRPr="002E0600">
        <w:rPr>
          <w:color w:val="000000" w:themeColor="text1"/>
          <w:lang w:val="en-US"/>
        </w:rPr>
        <w:t>H</w:t>
      </w:r>
      <w:r w:rsidR="007C7120">
        <w:rPr>
          <w:color w:val="000000" w:themeColor="text1"/>
          <w:lang w:val="en-US"/>
        </w:rPr>
        <w:t>s</w:t>
      </w:r>
      <w:r w:rsidR="00053C9A" w:rsidRPr="002E0600">
        <w:rPr>
          <w:color w:val="000000" w:themeColor="text1"/>
          <w:lang w:val="en-US"/>
        </w:rPr>
        <w:t xml:space="preserve"> and </w:t>
      </w:r>
      <w:r w:rsidR="007C7120">
        <w:rPr>
          <w:color w:val="000000" w:themeColor="text1"/>
          <w:lang w:val="en-US"/>
        </w:rPr>
        <w:t>their</w:t>
      </w:r>
      <w:r w:rsidR="00053C9A" w:rsidRPr="002E0600">
        <w:rPr>
          <w:color w:val="000000" w:themeColor="text1"/>
          <w:lang w:val="en-US"/>
        </w:rPr>
        <w:t xml:space="preserve"> </w:t>
      </w:r>
      <w:r w:rsidR="00D947AD" w:rsidRPr="002E0600">
        <w:rPr>
          <w:color w:val="000000" w:themeColor="text1"/>
          <w:lang w:val="en-US"/>
        </w:rPr>
        <w:t xml:space="preserve">derivatives, this hypothesis was not confirmed in a recent investigation </w:t>
      </w:r>
      <w:r w:rsidR="00C80A73">
        <w:rPr>
          <w:color w:val="000000" w:themeColor="text1"/>
          <w:lang w:val="en-US"/>
        </w:rPr>
        <w:fldChar w:fldCharType="begin" w:fldLock="1"/>
      </w:r>
      <w:r w:rsidR="000B2030">
        <w:rPr>
          <w:color w:val="000000" w:themeColor="text1"/>
          <w:lang w:val="en-US"/>
        </w:rPr>
        <w:instrText>ADDIN CSL_CITATION { "citationItems" : [ { "id" : "ITEM-1", "itemData" : { "DOI" : "10.1016/j.mce.2011.10.024", "ISSN" : "1872-8057", "PMID" : "22061622", "abstract" : "Thyronamines (TAM), recently described endogenous signaling molecules, exert metabolic and pharmacological actions partly opposing those of the thyromimetic hormone T(3). TAM biosynthesis from thyroid hormone (TH) precursors requires decarboxylation of the L-alanine side chain and several deiodination steps to convert e.g. L-thyroxine (T(4)) into the most potent 3-T(1)AM. Aromatic L-amino acid decarboxylase (AADC) was proposed to mediate TAM biosynthesis via decarboxylation of TH. This hypothesis was tested by incubating recombinant human AADC, which actively catalyzes dopamine production from DOPA, with several TH. Under all reaction conditions tested, AADC failed to catalyze TH decarboxylation, thus challenging the initial hypothesis. These in vitro observations are supported by detection of 3-T(1)AM in plasma of patients with AADC-deficiency at levels (46 \u00b1 18 nM, n=4) similar to those of healthy controls. Therefore, we propose that the enzymatic decarboxylation needed to form TAM from TH is catalyzed by another unique, perhaps TH-specific, decarboxylase.", "author" : [ { "dropping-particle" : "", "family" : "Hoefig", "given" : "Carolin S", "non-dropping-particle" : "", "parse-names" : false, "suffix" : "" }, { "dropping-particle" : "", "family" : "Renko", "given" : "Kostja", "non-dropping-particle" : "", "parse-names" : false, "suffix" : "" }, { "dropping-particle" : "", "family" : "Piehl", "given" : "Susanne", "non-dropping-particle" : "", "parse-names" : false, "suffix" : "" }, { "dropping-particle" : "", "family" : "Scanlan", "given" : "Thomas S", "non-dropping-particle" : "", "parse-names" : false, "suffix" : "" }, { "dropping-particle" : "", "family" : "Bertoldi", "given" : "Mariarita", "non-dropping-particle" : "", "parse-names" : false, "suffix" : "" }, { "dropping-particle" : "", "family" : "Opladen", "given" : "Thomas", "non-dropping-particle" : "", "parse-names" : false, "suffix" : "" }, { "dropping-particle" : "", "family" : "Hoffmann", "given" : "Georg Friedrich", "non-dropping-particle" : "", "parse-names" : false, "suffix" : "" }, { "dropping-particle" : "", "family" : "Klein", "given" : "Jeannette", "non-dropping-particle" : "", "parse-names" : false, "suffix" : "" }, { "dropping-particle" : "", "family" : "Blankenstein", "given" : "Oliver", "non-dropping-particle" : "", "parse-names" : false, "suffix" : "" }, { "dropping-particle" : "", "family" : "Schweizer", "given" : "Ulrich", "non-dropping-particle" : "", "parse-names" : false, "suffix" : "" }, { "dropping-particle" : "", "family" : "K\u00f6hrle", "given" : "Josef", "non-dropping-particle" : "", "parse-names" : false, "suffix" : "" } ], "container-title" : "Molecular and cellular endocrinology", "id" : "ITEM-1", "issue" : "2", "issued" : { "date-parts" : [ [ "2012", "2", "26" ] ] }, "page" : "195-201", "title" : "Does the aromatic L-amino acid decarboxylase contribute to thyronamine biosynthesis?", "type" : "article-journal", "volume" : "349" }, "uris" : [ "http://www.mendeley.com/documents/?uuid=3669acea-4889-490b-a05a-0a8aa08d3c18" ] } ], "mendeley" : { "formattedCitation" : "[69]", "plainTextFormattedCitation" : "[69]", "previouslyFormattedCitation" : "[69]"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[69]</w:t>
      </w:r>
      <w:r w:rsidR="00C80A73">
        <w:rPr>
          <w:color w:val="000000" w:themeColor="text1"/>
          <w:lang w:val="en-US"/>
        </w:rPr>
        <w:fldChar w:fldCharType="end"/>
      </w:r>
      <w:r w:rsidR="00D947AD" w:rsidRPr="002E0600">
        <w:rPr>
          <w:color w:val="000000" w:themeColor="text1"/>
          <w:lang w:val="en-US"/>
        </w:rPr>
        <w:t>. In a rat gut preparation</w:t>
      </w:r>
      <w:r w:rsidR="00053C9A" w:rsidRPr="002E0600">
        <w:rPr>
          <w:color w:val="000000" w:themeColor="text1"/>
          <w:lang w:val="en-US"/>
        </w:rPr>
        <w:t>,</w:t>
      </w:r>
      <w:r w:rsidR="00D947AD" w:rsidRPr="002E0600">
        <w:rPr>
          <w:color w:val="000000" w:themeColor="text1"/>
          <w:lang w:val="en-US"/>
        </w:rPr>
        <w:t xml:space="preserve"> T</w:t>
      </w:r>
      <w:r w:rsidR="00D947AD" w:rsidRPr="002E0600">
        <w:rPr>
          <w:color w:val="000000" w:themeColor="text1"/>
          <w:vertAlign w:val="subscript"/>
          <w:lang w:val="en-US"/>
        </w:rPr>
        <w:t>1</w:t>
      </w:r>
      <w:r w:rsidR="00D947AD" w:rsidRPr="002E0600">
        <w:rPr>
          <w:color w:val="000000" w:themeColor="text1"/>
          <w:lang w:val="en-US"/>
        </w:rPr>
        <w:t>AM has been obtained after administration of exogenous T</w:t>
      </w:r>
      <w:r w:rsidR="00D947AD" w:rsidRPr="002E0600">
        <w:rPr>
          <w:color w:val="000000" w:themeColor="text1"/>
          <w:vertAlign w:val="subscript"/>
          <w:lang w:val="en-US"/>
        </w:rPr>
        <w:t>4</w:t>
      </w:r>
      <w:r w:rsidR="00D947AD" w:rsidRPr="002E0600">
        <w:rPr>
          <w:color w:val="000000" w:themeColor="text1"/>
          <w:lang w:val="en-US"/>
        </w:rPr>
        <w:t>, through a pathway involving deiodination to T</w:t>
      </w:r>
      <w:r w:rsidR="00D947AD" w:rsidRPr="002E0600">
        <w:rPr>
          <w:color w:val="000000" w:themeColor="text1"/>
          <w:vertAlign w:val="subscript"/>
          <w:lang w:val="en-US"/>
        </w:rPr>
        <w:t>2</w:t>
      </w:r>
      <w:r w:rsidR="00D947AD" w:rsidRPr="002E0600">
        <w:rPr>
          <w:color w:val="000000" w:themeColor="text1"/>
          <w:lang w:val="en-US"/>
        </w:rPr>
        <w:t>, decarboxylation to T</w:t>
      </w:r>
      <w:r w:rsidR="00D947AD" w:rsidRPr="002E0600">
        <w:rPr>
          <w:color w:val="000000" w:themeColor="text1"/>
          <w:vertAlign w:val="subscript"/>
          <w:lang w:val="en-US"/>
        </w:rPr>
        <w:t>2</w:t>
      </w:r>
      <w:r w:rsidR="00D947AD" w:rsidRPr="002E0600">
        <w:rPr>
          <w:color w:val="000000" w:themeColor="text1"/>
          <w:lang w:val="en-US"/>
        </w:rPr>
        <w:t>AM by ornithine decarboxylase, and further d</w:t>
      </w:r>
      <w:r w:rsidR="00123742" w:rsidRPr="002E0600">
        <w:rPr>
          <w:color w:val="000000" w:themeColor="text1"/>
          <w:lang w:val="en-US"/>
        </w:rPr>
        <w:t>e</w:t>
      </w:r>
      <w:r w:rsidR="00D947AD" w:rsidRPr="002E0600">
        <w:rPr>
          <w:color w:val="000000" w:themeColor="text1"/>
          <w:lang w:val="en-US"/>
        </w:rPr>
        <w:t>iodination to T</w:t>
      </w:r>
      <w:r w:rsidR="00D947AD" w:rsidRPr="002E0600">
        <w:rPr>
          <w:color w:val="000000" w:themeColor="text1"/>
          <w:vertAlign w:val="subscript"/>
          <w:lang w:val="en-US"/>
        </w:rPr>
        <w:t>1</w:t>
      </w:r>
      <w:r w:rsidR="00D947AD" w:rsidRPr="002E0600">
        <w:rPr>
          <w:color w:val="000000" w:themeColor="text1"/>
          <w:lang w:val="en-US"/>
        </w:rPr>
        <w:t xml:space="preserve">AM </w:t>
      </w:r>
      <w:r w:rsidR="00C80A73">
        <w:rPr>
          <w:color w:val="000000" w:themeColor="text1"/>
          <w:lang w:val="en-US"/>
        </w:rPr>
        <w:fldChar w:fldCharType="begin" w:fldLock="1"/>
      </w:r>
      <w:r w:rsidR="000B2030">
        <w:rPr>
          <w:color w:val="000000" w:themeColor="text1"/>
          <w:lang w:val="en-US"/>
        </w:rPr>
        <w:instrText>ADDIN CSL_CITATION { "citationItems" : [ { "id" : "ITEM-1", "itemData" : { "DOI" : "10.1210/en.2014-1499", "ISSN" : "1945-7170", "PMID" : "26348473", "abstract" : "The endogenous metabolite 3-iodothyronamine (3-T1AM) induces strong hypothermia and bradycardia at pharmacological doses. Although its biosynthesis from thyroid hormone (TH) precursors appears likely, the sequence and sites of reactions are still controversial: studies in L-thyroxine (T4)-substituted thyroid cancer patients lacking functional thyroid tissue suggested extrathyroidal 3-T1AM production, while studies using labeled T4 in mice indicated intrathyroidal formation. However, as the patients received T4 orally whereas the mice were injected intraperitoneally, we hypothesized that 3-T1AM synthesis requires the intestinal passage of T4. Using the everted gut sac model in combination with mass spectrometry, we demonstrate 3-T1AM production from T4 in mouse intestine via several deiodination and decarboxylation steps. Gene expression analysis confirmed the expression of all 3 deiodinases as well as ornithine decarboxylase (ODC) in intestine. Subsequent experiments employing purified human ODC revealed that this enzyme can in fact mediate decarboxylation of 3,5-T2 and T4 to the respective TAMs, demonstrating that the intestine expresses the entire molecular machinery required for 3-T1AM biosynthesis. Interestingly, TAM production was strongly affected by the antithyroid treatment methimazole and perchlorate independently of thyroid status, limiting the validity of the respective mouse models in this context. Taken together, our data demonstrate intestinal 3-T1AM biosynthesis from T4 involving decarboxylation through ODC with subsequent deiodination, and explain the apparent discrepancy between 3-T1AM serum levels in patients substituted orally and mice injected intraperitoneally with T4. Identifying ODC as the first enzyme capable of decarboxylating TH, our findings open the path to further investigations of TAM metabolism on molecular and cellular levels.", "author" : [ { "dropping-particle" : "", "family" : "Hoefig", "given" : "Carolin S", "non-dropping-particle" : "", "parse-names" : false, "suffix" : "" }, { "dropping-particle" : "", "family" : "Wuensch", "given" : "Tilo", "non-dropping-particle" : "", "parse-names" : false, "suffix" : "" }, { "dropping-particle" : "", "family" : "Rijntjes", "given" : "Eddy", "non-dropping-particle" : "", "parse-names" : false, "suffix" : "" }, { "dropping-particle" : "", "family" : "Lehmphul", "given" : "Ina", "non-dropping-particle" : "", "parse-names" : false, "suffix" : "" }, { "dropping-particle" : "", "family" : "Daniel", "given" : "Hannelore", "non-dropping-particle" : "", "parse-names" : false, "suffix" : "" }, { "dropping-particle" : "", "family" : "Schweizer", "given" : "Ulrich", "non-dropping-particle" : "", "parse-names" : false, "suffix" : "" }, { "dropping-particle" : "", "family" : "Mittag", "given" : "Jens", "non-dropping-particle" : "", "parse-names" : false, "suffix" : "" }, { "dropping-particle" : "", "family" : "K\u00f6hrle", "given" : "Josef", "non-dropping-particle" : "", "parse-names" : false, "suffix" : "" } ], "container-title" : "Endocrinology", "id" : "ITEM-1", "issued" : { "date-parts" : [ [ "2015", "9", "8" ] ] }, "page" : "en20141499", "title" : "Biosynthesis of 3-iodothyronamine from L-thyroxine in murine intestinal tissue.", "type" : "article-journal" }, "uris" : [ "http://www.mendeley.com/documents/?uuid=b4ec5693-e5cd-4ea6-b860-094e7583ecd5" ] } ], "mendeley" : { "formattedCitation" : "[70]", "plainTextFormattedCitation" : "[70]", "previouslyFormattedCitation" : "[70]"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[70]</w:t>
      </w:r>
      <w:r w:rsidR="00C80A73">
        <w:rPr>
          <w:color w:val="000000" w:themeColor="text1"/>
          <w:lang w:val="en-US"/>
        </w:rPr>
        <w:fldChar w:fldCharType="end"/>
      </w:r>
      <w:r w:rsidR="00D947AD" w:rsidRPr="002E0600">
        <w:rPr>
          <w:color w:val="000000" w:themeColor="text1"/>
          <w:lang w:val="en-US"/>
        </w:rPr>
        <w:t xml:space="preserve">. It is still unclear whether a similar pathway may </w:t>
      </w:r>
      <w:r w:rsidR="00053C9A" w:rsidRPr="002E0600">
        <w:rPr>
          <w:color w:val="000000" w:themeColor="text1"/>
          <w:lang w:val="en-US"/>
        </w:rPr>
        <w:t>exist</w:t>
      </w:r>
      <w:r w:rsidR="00D947AD" w:rsidRPr="002E0600">
        <w:rPr>
          <w:color w:val="000000" w:themeColor="text1"/>
          <w:lang w:val="en-US"/>
        </w:rPr>
        <w:t xml:space="preserve"> in other tissue</w:t>
      </w:r>
      <w:r w:rsidR="00053C9A" w:rsidRPr="002E0600">
        <w:rPr>
          <w:color w:val="000000" w:themeColor="text1"/>
          <w:lang w:val="en-US"/>
        </w:rPr>
        <w:t>s</w:t>
      </w:r>
      <w:r w:rsidR="00D947AD" w:rsidRPr="002E0600">
        <w:rPr>
          <w:color w:val="000000" w:themeColor="text1"/>
          <w:lang w:val="en-US"/>
        </w:rPr>
        <w:t xml:space="preserve">, and </w:t>
      </w:r>
      <w:r w:rsidR="004E39F5" w:rsidRPr="002E0600">
        <w:rPr>
          <w:color w:val="000000" w:themeColor="text1"/>
          <w:lang w:val="en-US"/>
        </w:rPr>
        <w:t>w</w:t>
      </w:r>
      <w:r w:rsidR="00D947AD" w:rsidRPr="002E0600">
        <w:rPr>
          <w:color w:val="000000" w:themeColor="text1"/>
          <w:lang w:val="en-US"/>
        </w:rPr>
        <w:t xml:space="preserve">hether </w:t>
      </w:r>
      <w:r w:rsidR="00123742" w:rsidRPr="002E0600">
        <w:rPr>
          <w:color w:val="000000" w:themeColor="text1"/>
          <w:lang w:val="en-US"/>
        </w:rPr>
        <w:t>cardiac</w:t>
      </w:r>
      <w:r w:rsidR="00D947AD" w:rsidRPr="002E0600">
        <w:rPr>
          <w:color w:val="000000" w:themeColor="text1"/>
          <w:lang w:val="en-US"/>
        </w:rPr>
        <w:t xml:space="preserve"> T</w:t>
      </w:r>
      <w:r w:rsidR="00D947AD" w:rsidRPr="002E0600">
        <w:rPr>
          <w:color w:val="000000" w:themeColor="text1"/>
          <w:vertAlign w:val="subscript"/>
          <w:lang w:val="en-US"/>
        </w:rPr>
        <w:t>1</w:t>
      </w:r>
      <w:r w:rsidR="00D947AD" w:rsidRPr="002E0600">
        <w:rPr>
          <w:color w:val="000000" w:themeColor="text1"/>
          <w:lang w:val="en-US"/>
        </w:rPr>
        <w:t>AM is produce</w:t>
      </w:r>
      <w:r w:rsidR="00123742" w:rsidRPr="002E0600">
        <w:rPr>
          <w:color w:val="000000" w:themeColor="text1"/>
          <w:lang w:val="en-US"/>
        </w:rPr>
        <w:t>d</w:t>
      </w:r>
      <w:r w:rsidR="00D947AD" w:rsidRPr="002E0600">
        <w:rPr>
          <w:color w:val="000000" w:themeColor="text1"/>
          <w:lang w:val="en-US"/>
        </w:rPr>
        <w:t xml:space="preserve"> in situ or is obtained from the circulation.</w:t>
      </w:r>
      <w:r w:rsidR="00123742" w:rsidRPr="002E0600">
        <w:rPr>
          <w:color w:val="000000" w:themeColor="text1"/>
          <w:lang w:val="en-US"/>
        </w:rPr>
        <w:t xml:space="preserve"> As a matter of fact, both H9c2 cardiomyocytes and isolated rat hearts have been shown to accumulate exogenous T</w:t>
      </w:r>
      <w:r w:rsidR="00123742" w:rsidRPr="002E0600">
        <w:rPr>
          <w:color w:val="000000" w:themeColor="text1"/>
          <w:vertAlign w:val="subscript"/>
          <w:lang w:val="en-US"/>
        </w:rPr>
        <w:t>1</w:t>
      </w:r>
      <w:r w:rsidR="00123742" w:rsidRPr="002E0600">
        <w:rPr>
          <w:color w:val="000000" w:themeColor="text1"/>
          <w:lang w:val="en-US"/>
        </w:rPr>
        <w:t xml:space="preserve">AM, and at the steady state cellular concentration exceeded extracellular concentration by over 10-fold. </w:t>
      </w:r>
      <w:r w:rsidR="00976222" w:rsidRPr="002E0600">
        <w:rPr>
          <w:color w:val="000000" w:themeColor="text1"/>
          <w:lang w:val="en-US"/>
        </w:rPr>
        <w:t>T</w:t>
      </w:r>
      <w:r w:rsidR="00123742" w:rsidRPr="002E0600">
        <w:rPr>
          <w:color w:val="000000" w:themeColor="text1"/>
          <w:lang w:val="en-US"/>
        </w:rPr>
        <w:t>h</w:t>
      </w:r>
      <w:r w:rsidR="00976222" w:rsidRPr="002E0600">
        <w:rPr>
          <w:color w:val="000000" w:themeColor="text1"/>
          <w:lang w:val="en-US"/>
        </w:rPr>
        <w:t>e mechanism of T</w:t>
      </w:r>
      <w:r w:rsidR="00976222" w:rsidRPr="002E0600">
        <w:rPr>
          <w:color w:val="000000" w:themeColor="text1"/>
          <w:vertAlign w:val="subscript"/>
          <w:lang w:val="en-US"/>
        </w:rPr>
        <w:t>1</w:t>
      </w:r>
      <w:r w:rsidR="00976222" w:rsidRPr="002E0600">
        <w:rPr>
          <w:color w:val="000000" w:themeColor="text1"/>
          <w:lang w:val="en-US"/>
        </w:rPr>
        <w:t>AM uptake has not been ascertained, but it appears to be Na</w:t>
      </w:r>
      <w:r w:rsidR="00976222" w:rsidRPr="002E0600">
        <w:rPr>
          <w:color w:val="000000" w:themeColor="text1"/>
          <w:vertAlign w:val="superscript"/>
          <w:lang w:val="en-US"/>
        </w:rPr>
        <w:t>+</w:t>
      </w:r>
      <w:r w:rsidR="00976222" w:rsidRPr="002E0600">
        <w:rPr>
          <w:color w:val="000000" w:themeColor="text1"/>
          <w:lang w:val="en-US"/>
        </w:rPr>
        <w:t xml:space="preserve">-driven </w:t>
      </w:r>
      <w:r w:rsidR="00C80A73">
        <w:rPr>
          <w:color w:val="000000" w:themeColor="text1"/>
          <w:lang w:val="en-US"/>
        </w:rPr>
        <w:fldChar w:fldCharType="begin" w:fldLock="1"/>
      </w:r>
      <w:r w:rsidR="00C80A73">
        <w:rPr>
          <w:color w:val="000000" w:themeColor="text1"/>
          <w:lang w:val="en-US"/>
        </w:rPr>
        <w:instrText>ADDIN CSL_CITATION { "citationItems" : [ { "id" : "ITEM-1", "itemData" : { "DOI" : "10.1210/en.2010-0491", "ISSN" : "1945-7170 (Electronic)", "PMID" : "20739399", "abstract" : "3-iodothyronamine (T1AM) is a novel relative of thyroid hormone, able to interact with specific G protein-coupled receptors, known as trace amine-associated receptors. Significant functional effects are produced by exogenous T1AM, including a negative inotropic and chronotropic effect in cardiac preparations. This work was aimed at estimating endogenous T1AM concentration in different tissues and determining its cardiac metabolism. A novel HPLC tandem mass spectrometry assay was developed, allowing detection of T1AM, thyronamine, 3-iodothyroacetic acid, and thyroacetic acid. T1AM was detected in rat serum, at the concentration of 0.3+/-0.03 pmol/ml, and in all tested organs (heart, liver, kidney, skeletal muscle, stomach, lung, and brain), at concentrations significantly higher than the serum concentration, ranging from 5.6+/-1.5 pmol/g in lung to 92.9+/-28.5 pmol/g in liver. T1AM was also identified for the first time in human blood. In H9c2 cardiomyocytes and isolated perfused rat hearts, significant Na+-dependent uptake of exogenous T1AM was observed, and at the steady state total cellular or tissue T1AM concentration exceeded extracellular concentration by more than 20-fold. In both preparations T1AM underwent oxidative deamination to 3-iodothyroacetic acid. T1AM deamination was inhibited by iproniazid but not pargyline or semicarbazide, suggesting the involvement of both monoamine oxidase and semicarbazide-sensitive amine oxidase. Thyronamine and thyroacetic acid were not detected in heart. Finally, evidence of T1AM production was observed in cardiomyocytes exposed to exogenous thyroid hormone, although the activity of this pathway was very low.", "author" : [ { "dropping-particle" : "", "family" : "Saba", "given" : "Alessandro", "non-dropping-particle" : "", "parse-names" : false, "suffix" : "" }, { "dropping-particle" : "", "family" : "Chiellini", "given" : "Grazia", "non-dropping-particle" : "", "parse-names" : false, "suffix" : "" }, { "dropping-particle" : "", "family" : "Frascarelli", "given" : "Sabina", "non-dropping-particle" : "", "parse-names" : false, "suffix" : "" }, { "dropping-particle" : "", "family" : "Marchini", "given" : "Maja", "non-dropping-particle" : "", "parse-names" : false, "suffix" : "" }, { "dropping-particle" : "", "family" : "Ghelardoni", "given" : "Sandra", "non-dropping-particle" : "", "parse-names" : false, "suffix" : "" }, { "dropping-particle" : "", "family" : "Raffaelli", "given" : "Andrea", "non-dropping-particle" : "", "parse-names" : false, "suffix" : "" }, { "dropping-particle" : "", "family" : "Tonacchera", "given" : "Massimo", "non-dropping-particle" : "", "parse-names" : false, "suffix" : "" }, { "dropping-particle" : "", "family" : "Vitti", "given" : "Paolo", "non-dropping-particle" : "", "parse-names" : false, "suffix" : "" }, { "dropping-particle" : "", "family" : "Scanlan", "given" : "Thomas S", "non-dropping-particle" : "", "parse-names" : false, "suffix" : "" }, { "dropping-particle" : "", "family" : "Zucchi", "given" : "Riccardo", "non-dropping-particle" : "", "parse-names" : false, "suffix" : "" } ], "container-title" : "Endocrinology", "id" : "ITEM-1", "issue" : "10", "issued" : { "date-parts" : [ [ "2010", "10" ] ] }, "language" : "eng", "page" : "5063-5073", "publisher-place" : "United States", "title" : "Tissue distribution and cardiac metabolism of 3-iodothyronamine.", "type" : "article-journal", "volume" : "151" }, "uris" : [ "http://www.mendeley.com/documents/?uuid=3d245461-77c5-43c3-afda-b60410d77c14" ] } ], "mendeley" : { "formattedCitation" : "[4]", "plainTextFormattedCitation" : "[4]", "previouslyFormattedCitation" : "[4]" }, "properties" : { "noteIndex" : 0 }, "schema" : "https://github.com/citation-style-language/schema/raw/master/csl-citation.json" }</w:instrText>
      </w:r>
      <w:r w:rsidR="00C80A73">
        <w:rPr>
          <w:color w:val="000000" w:themeColor="text1"/>
          <w:lang w:val="en-US"/>
        </w:rPr>
        <w:fldChar w:fldCharType="separate"/>
      </w:r>
      <w:r w:rsidR="00C80A73" w:rsidRPr="00C80A73">
        <w:rPr>
          <w:noProof/>
          <w:color w:val="000000" w:themeColor="text1"/>
          <w:lang w:val="en-US"/>
        </w:rPr>
        <w:t>[4]</w:t>
      </w:r>
      <w:r w:rsidR="00C80A73">
        <w:rPr>
          <w:color w:val="000000" w:themeColor="text1"/>
          <w:lang w:val="en-US"/>
        </w:rPr>
        <w:fldChar w:fldCharType="end"/>
      </w:r>
      <w:r w:rsidR="00976222" w:rsidRPr="002E0600">
        <w:rPr>
          <w:color w:val="000000" w:themeColor="text1"/>
          <w:lang w:val="en-US"/>
        </w:rPr>
        <w:t xml:space="preserve">. Cellular accumulation might reflect the existence of membrane or intracellular binding sites. While TAAR1 is expressed in heart </w:t>
      </w:r>
      <w:r w:rsidR="00C80A73">
        <w:rPr>
          <w:color w:val="000000" w:themeColor="text1"/>
          <w:lang w:val="en-US"/>
        </w:rPr>
        <w:fldChar w:fldCharType="begin" w:fldLock="1"/>
      </w:r>
      <w:r w:rsidR="000B2030">
        <w:rPr>
          <w:color w:val="000000" w:themeColor="text1"/>
          <w:lang w:val="en-US"/>
        </w:rPr>
        <w:instrText>ADDIN CSL_CITATION { "citationItems" : [ { "id" : "ITEM-1", "itemData" : { "DOI" : "10.1096/fj.06-7474com", "ISSN" : "0892-6638", "author" : [ { "dropping-particle" : "", "family" : "Chiellini", "given" : "G.", "non-dropping-particle" : "", "parse-names" : false, "suffix" : "" }, { "dropping-particle" : "", "family" : "Frascarelli", "given" : "S.", "non-dropping-particle" : "", "parse-names" : false, "suffix" : "" }, { "dropping-particle" : "", "family" : "Ghelardoni", "given" : "S.", "non-dropping-particle" : "", "parse-names" : false, "suffix" : "" }, { "dropping-particle" : "", "family" : "Carnicelli", "given" : "V.", "non-dropping-particle" : "", "parse-names" : false, "suffix" : "" }, { "dropping-particle" : "", "family" : "Tobias", "given" : "S. C.", "non-dropping-particle" : "", "parse-names" : false, "suffix" : "" }, { "dropping-particle" : "", "family" : "DeBarber", "given" : "A.", "non-dropping-particle" : "", "parse-names" : false, "suffix" : "" }, { "dropping-particle" : "", "family" : "Brogioni", "given" : "S.", "non-dropping-particle" : "", "parse-names" : false, "suffix" : "" }, { "dropping-particle" : "", "family" : "Ronca-Testoni", "given" : "S.", "non-dropping-particle" : "", "parse-names" : false, "suffix" : "" }, { "dropping-particle" : "", "family" : "Cerbai", "given" : "E.", "non-dropping-particle" : "", "parse-names" : false, "suffix" : "" }, { "dropping-particle" : "", "family" : "Grandy", "given" : "D. K.", "non-dropping-particle" : "", "parse-names" : false, "suffix" : "" }, { "dropping-particle" : "", "family" : "Scanlan", "given" : "T. S.", "non-dropping-particle" : "", "parse-names" : false, "suffix" : "" }, { "dropping-particle" : "", "family" : "Zucchi", "given" : "R.", "non-dropping-particle" : "", "parse-names" : false, "suffix" : "" } ], "container-title" : "The FASEB Journal", "id" : "ITEM-1", "issue" : "7", "issued" : { "date-parts" : [ [ "2007", "5", "1" ] ] }, "language" : "English (US)", "page" : "1597-1608", "title" : "Cardiac effects of 3-iodothyronamine: a new aminergic system modulating cardiac function", "type" : "article-journal", "volume" : "21" }, "uris" : [ "http://www.mendeley.com/documents/?uuid=f1c96fd3-5e63-4794-815e-66ba057d9338" ] } ], "mendeley" : { "formattedCitation" : "[71]", "plainTextFormattedCitation" : "[71]", "previouslyFormattedCitation" : "[71]"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[71]</w:t>
      </w:r>
      <w:r w:rsidR="00C80A73">
        <w:rPr>
          <w:color w:val="000000" w:themeColor="text1"/>
          <w:lang w:val="en-US"/>
        </w:rPr>
        <w:fldChar w:fldCharType="end"/>
      </w:r>
      <w:r w:rsidR="00976222" w:rsidRPr="002E0600">
        <w:rPr>
          <w:color w:val="000000" w:themeColor="text1"/>
          <w:lang w:val="en-US"/>
        </w:rPr>
        <w:t>, its density and/or the presence of additional cardiac receptors have not been determined so far.</w:t>
      </w:r>
      <w:r w:rsidR="00123742" w:rsidRPr="002E0600">
        <w:rPr>
          <w:color w:val="000000" w:themeColor="text1"/>
          <w:lang w:val="en-US"/>
        </w:rPr>
        <w:t xml:space="preserve"> </w:t>
      </w:r>
    </w:p>
    <w:p w:rsidR="00123742" w:rsidRPr="002E0600" w:rsidRDefault="00123742" w:rsidP="002E6B5C">
      <w:pPr>
        <w:jc w:val="both"/>
        <w:rPr>
          <w:color w:val="000000" w:themeColor="text1"/>
          <w:lang w:val="en-US"/>
        </w:rPr>
      </w:pPr>
    </w:p>
    <w:p w:rsidR="002E6B5C" w:rsidRPr="002E0600" w:rsidRDefault="002E6B5C" w:rsidP="00CA7EC2">
      <w:pPr>
        <w:rPr>
          <w:color w:val="000000" w:themeColor="text1"/>
          <w:lang w:val="en-US" w:eastAsia="en-US"/>
        </w:rPr>
      </w:pPr>
    </w:p>
    <w:p w:rsidR="003B1CC2" w:rsidRPr="002E0600" w:rsidRDefault="003421D3" w:rsidP="002020A4">
      <w:pPr>
        <w:jc w:val="center"/>
        <w:rPr>
          <w:b/>
          <w:color w:val="000000" w:themeColor="text1"/>
          <w:lang w:val="en-US" w:eastAsia="en-US"/>
        </w:rPr>
      </w:pPr>
      <w:r w:rsidRPr="002E0600">
        <w:rPr>
          <w:b/>
          <w:color w:val="000000" w:themeColor="text1"/>
          <w:lang w:val="en-US" w:eastAsia="en-US"/>
        </w:rPr>
        <w:t>Functional effects</w:t>
      </w:r>
    </w:p>
    <w:p w:rsidR="00295089" w:rsidRPr="002E0600" w:rsidRDefault="00295089" w:rsidP="003B1CC2">
      <w:pPr>
        <w:rPr>
          <w:color w:val="000000" w:themeColor="text1"/>
          <w:lang w:val="en-US" w:eastAsia="en-US"/>
        </w:rPr>
      </w:pPr>
    </w:p>
    <w:p w:rsidR="003B1CC2" w:rsidRPr="002E0600" w:rsidRDefault="003B1CC2" w:rsidP="003B1CC2">
      <w:pPr>
        <w:rPr>
          <w:i/>
          <w:color w:val="000000" w:themeColor="text1"/>
          <w:lang w:val="en-US" w:eastAsia="en-US"/>
        </w:rPr>
      </w:pPr>
      <w:r w:rsidRPr="002E0600">
        <w:rPr>
          <w:i/>
          <w:color w:val="000000" w:themeColor="text1"/>
          <w:lang w:val="en-US" w:eastAsia="en-US"/>
        </w:rPr>
        <w:t xml:space="preserve">Genomic </w:t>
      </w:r>
      <w:r w:rsidR="00F3691C" w:rsidRPr="002E0600">
        <w:rPr>
          <w:i/>
          <w:color w:val="000000" w:themeColor="text1"/>
          <w:lang w:val="en-US" w:eastAsia="en-US"/>
        </w:rPr>
        <w:t>effects of TH</w:t>
      </w:r>
    </w:p>
    <w:p w:rsidR="00D057BD" w:rsidRPr="002E0600" w:rsidRDefault="00D057BD" w:rsidP="00D057BD">
      <w:pPr>
        <w:jc w:val="both"/>
        <w:rPr>
          <w:color w:val="000000" w:themeColor="text1"/>
          <w:lang w:val="en-GB" w:eastAsia="en-US"/>
        </w:rPr>
      </w:pPr>
      <w:r w:rsidRPr="002E0600">
        <w:rPr>
          <w:color w:val="000000" w:themeColor="text1"/>
          <w:lang w:val="en-GB" w:eastAsia="en-US"/>
        </w:rPr>
        <w:t>Our understanding of TH mechanisms of action has evolved in the last decades; indeed, the picture that, at the beginning, only included genomic regulation, has now been broaden to include non-transcriptional actions mediated by TH receptors (TR</w:t>
      </w:r>
      <w:r w:rsidR="007C7120">
        <w:rPr>
          <w:color w:val="000000" w:themeColor="text1"/>
          <w:lang w:val="en-GB" w:eastAsia="en-US"/>
        </w:rPr>
        <w:t>s</w:t>
      </w:r>
      <w:r w:rsidRPr="002E0600">
        <w:rPr>
          <w:color w:val="000000" w:themeColor="text1"/>
          <w:lang w:val="en-GB" w:eastAsia="en-US"/>
        </w:rPr>
        <w:t xml:space="preserve">) and non-transcriptional and transcriptional effects mediated by other </w:t>
      </w:r>
      <w:r w:rsidR="00C30427" w:rsidRPr="002E0600">
        <w:rPr>
          <w:color w:val="000000" w:themeColor="text1"/>
          <w:lang w:val="en-GB" w:eastAsia="en-US"/>
        </w:rPr>
        <w:t>receptors</w:t>
      </w:r>
      <w:r w:rsidRPr="002E0600">
        <w:rPr>
          <w:color w:val="000000" w:themeColor="text1"/>
          <w:lang w:val="en-GB" w:eastAsia="en-US"/>
        </w:rPr>
        <w:t>.</w:t>
      </w:r>
    </w:p>
    <w:p w:rsidR="00D057BD" w:rsidRPr="002E0600" w:rsidRDefault="00D057BD" w:rsidP="00D057BD">
      <w:pPr>
        <w:ind w:firstLine="709"/>
        <w:jc w:val="both"/>
        <w:rPr>
          <w:color w:val="000000" w:themeColor="text1"/>
          <w:lang w:val="en-GB" w:eastAsia="en-US"/>
        </w:rPr>
      </w:pPr>
      <w:r w:rsidRPr="002E0600">
        <w:rPr>
          <w:color w:val="000000" w:themeColor="text1"/>
          <w:lang w:val="en-GB" w:eastAsia="en-US"/>
        </w:rPr>
        <w:t xml:space="preserve">TRs have been cloned for the first time in 1986 </w:t>
      </w:r>
      <w:r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"10.1038/324641a0", "ISSN" : "0028-0836", "PMID" : "2879243", "abstract" : "The cDNA sequence of human c-erb-A, the cellular counterpart of the viral oncogene v-erb-A, indicates that the protein encoded by the gene is related to the steroid hormone receptors. Binding studies with the protein show it to be a receptor for thyroid hormones.", "author" : [ { "dropping-particle" : "", "family" : "Weinberger", "given" : "C", "non-dropping-particle" : "", "parse-names" : false, "suffix" : "" }, { "dropping-particle" : "", "family" : "Thompson", "given" : "C C", "non-dropping-particle" : "", "parse-names" : false, "suffix" : "" }, { "dropping-particle" : "", "family" : "Ong", "given" : "E S", "non-dropping-particle" : "", "parse-names" : false, "suffix" : "" }, { "dropping-particle" : "", "family" : "Lebo", "given" : "R", "non-dropping-particle" : "", "parse-names" : false, "suffix" : "" }, { "dropping-particle" : "", "family" : "Gruol", "given" : "D J", "non-dropping-particle" : "", "parse-names" : false, "suffix" : "" }, { "dropping-particle" : "", "family" : "Evans", "given" : "R M", "non-dropping-particle" : "", "parse-names" : false, "suffix" : "" } ], "container-title" : "Nature", "id" : "ITEM-1", "issue" : "6098", "issued" : { "date-parts" : [ [ "0", "1" ] ] }, "page" : "641-6", "title" : "The c-erb-A gene encodes a thyroid hormone receptor.", "type" : "article-journal", "volume" : "324" }, "uris" : [ "http://www.mendeley.com/documents/?uuid=897126f5-daed-4f7a-8839-68aec576344f" ] }, { "id" : "ITEM-2", "itemData" : { "DOI" : "10.1038/324635a0", "ISSN" : "0028-0836", "PMID" : "2879242", "abstract" : "Hormone binding and localization of the c-erb-A protein suggest that it is a receptor for thyroid hormone, a nuclear protein that binds to DNA and activates transcription. In contrast, the product of the viral oncogene v-erb-A is defective in binding the hormone but is still located in the nucleus.", "author" : [ { "dropping-particle" : "", "family" : "Sap", "given" : "J", "non-dropping-particle" : "", "parse-names" : false, "suffix" : "" }, { "dropping-particle" : "", "family" : "Mu\u00f1oz", "given" : "A", "non-dropping-particle" : "", "parse-names" : false, "suffix" : "" }, { "dropping-particle" : "", "family" : "Damm", "given" : "K", "non-dropping-particle" : "", "parse-names" : false, "suffix" : "" }, { "dropping-particle" : "", "family" : "Goldberg", "given" : "Y", "non-dropping-particle" : "", "parse-names" : false, "suffix" : "" }, { "dropping-particle" : "", "family" : "Ghysdael", "given" : "J", "non-dropping-particle" : "", "parse-names" : false, "suffix" : "" }, { "dropping-particle" : "", "family" : "Leutz", "given" : "A", "non-dropping-particle" : "", "parse-names" : false, "suffix" : "" }, { "dropping-particle" : "", "family" : "Beug", "given" : "H", "non-dropping-particle" : "", "parse-names" : false, "suffix" : "" }, { "dropping-particle" : "", "family" : "Vennstr\u00f6m", "given" : "B", "non-dropping-particle" : "", "parse-names" : false, "suffix" : "" } ], "container-title" : "Nature", "id" : "ITEM-2", "issue" : "6098", "issued" : { "date-parts" : [ [ "0", "1" ] ] }, "page" : "635-40", "title" : "The c-erb-A protein is a high-affinity receptor for thyroid hormone.", "type" : "article-journal", "volume" : "324" }, "uris" : [ "http://www.mendeley.com/documents/?uuid=c33785a1-8ec4-4c70-8c18-af97f6436c3b" ] } ], "mendeley" : { "formattedCitation" : "[72, 73]", "plainTextFormattedCitation" : "[72, 73]", "previouslyFormattedCitation" : "[72, 73]" }, "properties" : { "noteIndex" : 0 }, "schema" : "https://github.com/citation-style-language/schema/raw/master/csl-citation.json" }</w:instrText>
      </w:r>
      <w:r w:rsidRPr="002E0600">
        <w:rPr>
          <w:color w:val="000000" w:themeColor="text1"/>
          <w:lang w:val="en-GB" w:eastAsia="en-US"/>
        </w:rPr>
        <w:fldChar w:fldCharType="separate"/>
      </w:r>
      <w:r w:rsidR="000B2030" w:rsidRPr="000B2030">
        <w:rPr>
          <w:noProof/>
          <w:color w:val="000000" w:themeColor="text1"/>
          <w:lang w:val="en-GB" w:eastAsia="en-US"/>
        </w:rPr>
        <w:t>[72, 73]</w:t>
      </w:r>
      <w:r w:rsidRPr="002E0600">
        <w:rPr>
          <w:color w:val="000000" w:themeColor="text1"/>
          <w:lang w:val="en-GB" w:eastAsia="en-US"/>
        </w:rPr>
        <w:fldChar w:fldCharType="end"/>
      </w:r>
      <w:r w:rsidR="00D43C34" w:rsidRPr="002E0600">
        <w:rPr>
          <w:color w:val="000000" w:themeColor="text1"/>
          <w:lang w:val="en-GB" w:eastAsia="en-US"/>
        </w:rPr>
        <w:t>.They</w:t>
      </w:r>
      <w:r w:rsidRPr="002E0600">
        <w:rPr>
          <w:color w:val="000000" w:themeColor="text1"/>
          <w:lang w:val="en-GB" w:eastAsia="en-US"/>
        </w:rPr>
        <w:t xml:space="preserve"> belong to a larger family of </w:t>
      </w:r>
      <w:r w:rsidR="00D43C34" w:rsidRPr="002E0600">
        <w:rPr>
          <w:color w:val="000000" w:themeColor="text1"/>
          <w:lang w:val="en-GB" w:eastAsia="en-US"/>
        </w:rPr>
        <w:t xml:space="preserve">intracellular </w:t>
      </w:r>
      <w:r w:rsidRPr="002E0600">
        <w:rPr>
          <w:color w:val="000000" w:themeColor="text1"/>
          <w:lang w:val="en-GB" w:eastAsia="en-US"/>
        </w:rPr>
        <w:t xml:space="preserve">receptors that </w:t>
      </w:r>
      <w:r w:rsidR="00D43C34" w:rsidRPr="002E0600">
        <w:rPr>
          <w:color w:val="000000" w:themeColor="text1"/>
          <w:lang w:val="en-GB" w:eastAsia="en-US"/>
        </w:rPr>
        <w:t xml:space="preserve">counts over 50 members and also </w:t>
      </w:r>
      <w:r w:rsidRPr="002E0600">
        <w:rPr>
          <w:color w:val="000000" w:themeColor="text1"/>
          <w:lang w:val="en-GB" w:eastAsia="en-US"/>
        </w:rPr>
        <w:t xml:space="preserve">includes </w:t>
      </w:r>
      <w:r w:rsidR="00D43C34" w:rsidRPr="002E0600">
        <w:rPr>
          <w:color w:val="000000" w:themeColor="text1"/>
          <w:lang w:val="en-GB" w:eastAsia="en-US"/>
        </w:rPr>
        <w:t xml:space="preserve">the </w:t>
      </w:r>
      <w:r w:rsidRPr="002E0600">
        <w:rPr>
          <w:color w:val="000000" w:themeColor="text1"/>
          <w:lang w:val="en-GB" w:eastAsia="en-US"/>
        </w:rPr>
        <w:t xml:space="preserve">receptors for steroid hormones, retinoic acid, vitamin D, </w:t>
      </w:r>
      <w:r w:rsidR="00D43C34" w:rsidRPr="002E0600">
        <w:rPr>
          <w:color w:val="000000" w:themeColor="text1"/>
          <w:lang w:val="en-GB" w:eastAsia="en-US"/>
        </w:rPr>
        <w:t>and</w:t>
      </w:r>
      <w:r w:rsidRPr="002E0600">
        <w:rPr>
          <w:color w:val="000000" w:themeColor="text1"/>
          <w:lang w:val="en-GB" w:eastAsia="en-US"/>
        </w:rPr>
        <w:t xml:space="preserve"> peroxisomal proliferators</w:t>
      </w:r>
      <w:r w:rsidR="002D4967">
        <w:rPr>
          <w:color w:val="000000" w:themeColor="text1"/>
          <w:lang w:val="en-GB" w:eastAsia="en-US"/>
        </w:rPr>
        <w:t xml:space="preserve"> </w:t>
      </w:r>
      <w:r w:rsidR="002D4967">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"10.1124/pr.58.4.3", "ISSN" : "0031-6997", "PMID" : "17132849", "author" : [ { "dropping-particle" : "", "family" : "Flamant", "given" : "Fr\u00e9d\u00e9ric", "non-dropping-particle" : "", "parse-names" : false, "suffix" : "" }, { "dropping-particle" : "", "family" : "Baxter", "given" : "John D", "non-dropping-particle" : "", "parse-names" : false, "suffix" : "" }, { "dropping-particle" : "", "family" : "Forrest", "given" : "Douglas", "non-dropping-particle" : "", "parse-names" : false, "suffix" : "" }, { "dropping-particle" : "", "family" : "Refetoff", "given" : "Samuel", "non-dropping-particle" : "", "parse-names" : false, "suffix" : "" }, { "dropping-particle" : "", "family" : "Samuels", "given" : "Herbert", "non-dropping-particle" : "", "parse-names" : false, "suffix" : "" }, { "dropping-particle" : "", "family" : "Scanlan", "given" : "Tom S", "non-dropping-particle" : "", "parse-names" : false, "suffix" : "" }, { "dropping-particle" : "", "family" : "Vennstr\u00f6m", "given" : "Bjorn", "non-dropping-particle" : "", "parse-names" : false, "suffix" : "" }, { "dropping-particle" : "", "family" : "Samarut", "given" : "Jacques", "non-dropping-particle" : "", "parse-names" : false, "suffix" : "" } ], "container-title" : "Pharmacological reviews", "id" : "ITEM-1", "issue" : "4", "issued" : { "date-parts" : [ [ "2006", "12" ] ] }, "page" : "705-11", "title" : "International Union of Pharmacology. LIX. The pharmacology and classification of the nuclear receptor superfamily: thyroid hormone receptors.", "type" : "article-journal", "volume" : "58" }, "uris" : [ "http://www.mendeley.com/documents/?uuid=c22d80e7-f9cc-4816-aba1-ee4829092ddc" ] } ], "mendeley" : { "formattedCitation" : "[74]", "plainTextFormattedCitation" : "[74]", "previouslyFormattedCitation" : "[74]" }, "properties" : { "noteIndex" : 0 }, "schema" : "https://github.com/citation-style-language/schema/raw/master/csl-citation.json" }</w:instrText>
      </w:r>
      <w:r w:rsidR="002D4967">
        <w:rPr>
          <w:color w:val="000000" w:themeColor="text1"/>
          <w:lang w:val="en-GB" w:eastAsia="en-US"/>
        </w:rPr>
        <w:fldChar w:fldCharType="separate"/>
      </w:r>
      <w:r w:rsidR="000B2030" w:rsidRPr="000B2030">
        <w:rPr>
          <w:noProof/>
          <w:color w:val="000000" w:themeColor="text1"/>
          <w:lang w:val="en-GB" w:eastAsia="en-US"/>
        </w:rPr>
        <w:t>[74]</w:t>
      </w:r>
      <w:r w:rsidR="002D4967">
        <w:rPr>
          <w:color w:val="000000" w:themeColor="text1"/>
          <w:lang w:val="en-GB" w:eastAsia="en-US"/>
        </w:rPr>
        <w:fldChar w:fldCharType="end"/>
      </w:r>
      <w:r w:rsidR="002D4967">
        <w:rPr>
          <w:color w:val="000000" w:themeColor="text1"/>
          <w:lang w:val="en-GB" w:eastAsia="en-US"/>
        </w:rPr>
        <w:t>.</w:t>
      </w:r>
      <w:r w:rsidRPr="002E0600">
        <w:rPr>
          <w:color w:val="000000" w:themeColor="text1"/>
          <w:lang w:val="en-GB" w:eastAsia="en-US"/>
        </w:rPr>
        <w:t xml:space="preserve"> The core common structural characteristic of these receptors is represented by a central DNA-binding domain that contains two zinc-fingers and by a carboxyl-terminal ligand-binding domain. TR α and β are encoded by two genes, TR A on chromosome 17 and TR B on chromosome 3, respectively. Through alternative splicing, an array of various forms of TR proteins is produced, of which only TRα1, β1, β2, and β3 are functional </w:t>
      </w:r>
      <w:r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"10.1210/me.2011-1290", "ISSN" : "0888-8809", "PMID" : "22570333", "abstract" : "Thyroid hormones have a profound influence on human development and disease. The hypothalamic-pituitary-thyroid axis involves finely tuned feedback mechanisms to maintain thyroid hormone (TH) levels. Despite the important role of TH-negative feedback in regulating this axis, the mechanism by which this occurs is not clearly defined. Previous in vivo studies suggest separate roles for the two thyroid hormone receptor isoforms, THRA and THRB, in this axis. We performed studies using a unique pituitary thyrotroph cell line (T\u03b1T1.1) to determine the relative roles of THRA and THRB in the regulation of Tshb. Using chromatin immunoprecipitation assays, we found that THRB, not THRA, bound to the Tshb promoter. By selectively depleting THRB, THRA, or both THRA and THRB in T\u03b1T1.1 cells, we found that simultaneous knockdown of both THRB and THRA abolished T(3)-mediated down-regulation of Tshb at concentrations as high as 100 nm T(3). In contrast, THRA knockdown alone had no effect on T(3)-negative regulation, whereas THRB knockdown alone abolished T(3)-mediated down-regulation of Tshb mRNA levels at 10 nm but not 100 nm T(3) concentrations. Interestingly, chromatin immunoprecipitation assays showed that THRA becomes enriched on the Tshb promoter after knockdown of THRB. Thus, a likely mechanism for the differential effects of THR isoforms on Tshb may be based on their differential DNA-binding affinity to the promoter.", "author" : [ { "dropping-particle" : "", "family" : "Chiamolera", "given" : "Maria I.", "non-dropping-particle" : "", "parse-names" : false, "suffix" : "" }, { "dropping-particle" : "", "family" : "Sidhaye", "given" : "Aniket R.", "non-dropping-particle" : "", "parse-names" : false, "suffix" : "" }, { "dropping-particle" : "", "family" : "Matsumoto", "given" : "Shunichi", "non-dropping-particle" : "", "parse-names" : false, "suffix" : "" }, { "dropping-particle" : "", "family" : "He", "given" : "Qiyi", "non-dropping-particle" : "", "parse-names" : false, "suffix" : "" }, { "dropping-particle" : "", "family" : "Hashimoto", "given" : "Koshi", "non-dropping-particle" : "", "parse-names" : false, "suffix" : "" }, { "dropping-particle" : "", "family" : "Ortiga-Carvalho", "given" : "Tania M.", "non-dropping-particle" : "", "parse-names" : false, "suffix" : "" }, { "dropping-particle" : "", "family" : "Wondisford", "given" : "Fredric E.", "non-dropping-particle" : "", "parse-names" : false, "suffix" : "" } ], "container-title" : "Molecular Endocrinology", "id" : "ITEM-1", "issue" : "6", "issued" : { "date-parts" : [ [ "2012", "6" ] ] }, "page" : "926-939", "title" : "Fundamentally Distinct Roles of Thyroid Hormone Receptor Isoforms in a Thyrotroph Cell Line Are due to Differential DNA Binding", "type" : "article-journal", "volume" : "26" }, "uris" : [ "http://www.mendeley.com/documents/?uuid=2f47a24f-0666-42a8-98fa-db5ab4c046dc" ] } ], "mendeley" : { "formattedCitation" : "[75]", "plainTextFormattedCitation" : "[75]", "previouslyFormattedCitation" : "[75]" }, "properties" : { "noteIndex" : 0 }, "schema" : "https://github.com/citation-style-language/schema/raw/master/csl-citation.json" }</w:instrText>
      </w:r>
      <w:r w:rsidRPr="002E0600">
        <w:rPr>
          <w:color w:val="000000" w:themeColor="text1"/>
          <w:lang w:val="en-GB" w:eastAsia="en-US"/>
        </w:rPr>
        <w:fldChar w:fldCharType="separate"/>
      </w:r>
      <w:r w:rsidR="000B2030" w:rsidRPr="000B2030">
        <w:rPr>
          <w:noProof/>
          <w:color w:val="000000" w:themeColor="text1"/>
          <w:lang w:val="en-GB" w:eastAsia="en-US"/>
        </w:rPr>
        <w:t>[75]</w:t>
      </w:r>
      <w:r w:rsidRPr="002E0600">
        <w:rPr>
          <w:color w:val="000000" w:themeColor="text1"/>
          <w:lang w:val="en-GB" w:eastAsia="en-US"/>
        </w:rPr>
        <w:fldChar w:fldCharType="end"/>
      </w:r>
      <w:r w:rsidRPr="002E0600">
        <w:rPr>
          <w:color w:val="000000" w:themeColor="text1"/>
          <w:lang w:val="en-GB" w:eastAsia="en-US"/>
        </w:rPr>
        <w:t>. TR</w:t>
      </w:r>
      <w:r w:rsidR="007C7120">
        <w:rPr>
          <w:color w:val="000000" w:themeColor="text1"/>
          <w:lang w:val="en-GB" w:eastAsia="en-US"/>
        </w:rPr>
        <w:t>s</w:t>
      </w:r>
      <w:r w:rsidRPr="002E0600">
        <w:rPr>
          <w:color w:val="000000" w:themeColor="text1"/>
          <w:lang w:val="en-GB" w:eastAsia="en-US"/>
        </w:rPr>
        <w:t xml:space="preserve"> are expressed in all tissues with a different and finely regulated pattern of expression. With regard to the myocardium, TRα1 is predominant and is expressed alongside with TRβ1 and TRβ2. Indeed, in rats TRα1 covers 40% of T</w:t>
      </w:r>
      <w:r w:rsidRPr="007C7120">
        <w:rPr>
          <w:color w:val="000000" w:themeColor="text1"/>
          <w:vertAlign w:val="subscript"/>
          <w:lang w:val="en-GB" w:eastAsia="en-US"/>
        </w:rPr>
        <w:t>3</w:t>
      </w:r>
      <w:r w:rsidRPr="002E0600">
        <w:rPr>
          <w:color w:val="000000" w:themeColor="text1"/>
          <w:lang w:val="en-GB" w:eastAsia="en-US"/>
        </w:rPr>
        <w:t xml:space="preserve"> heart-binding capacity </w:t>
      </w:r>
      <w:r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"0021-9258", "PMID" : "7929155", "abstract" : "Messenger RNA for thyroid hormone receptor (TR) isoforms alpha 1 and beta 1 are widely distributed in rat tissues. Until recently, TR beta 2 mRNA was believed to be limited to the pituitary and the assumption was made that TR beta 2 protein was similarly restricted. We determined the distribution of TR beta 2 protein in selected adult and fetal rat tissues using three anti-TR beta 2 antisera directed to different amino acid sequences of the distinctive A/B domain of TR beta 2. The proportion of total nuclear binding capacity cleared by each antiserum was determined by saturation analysis. 10-20% of total binding capacity in adult brain, liver, kidney, and heart was immunoprecipitated by each antiserum. Use of specific antibodies to TR beta 1 and TR alpha 1 showed these isoforms accounted for the remainder of total T3 binding. Fetal liver and brain, however, contained only TR alpha 1. Immunohistochemical analysis of the adult tissues showed TR beta 2 present in nuclei. Reverse transcription polymerase chain reaction detected low levels of TR beta 2 mRNA in the adult tissues. We infer that TR beta 2 accounts for a significant fraction of TR in adult rat tissues despite the low levels of its mRNA.", "author" : [ { "dropping-particle" : "", "family" : "Schwartz", "given" : "H L", "non-dropping-particle" : "", "parse-names" : false, "suffix" : "" }, { "dropping-particle" : "", "family" : "Lazar", "given" : "M A", "non-dropping-particle" : "", "parse-names" : false, "suffix" : "" }, { "dropping-particle" : "", "family" : "Oppenheimer", "given" : "J H", "non-dropping-particle" : "", "parse-names" : false, "suffix" : "" } ], "container-title" : "The Journal of biological chemistry", "id" : "ITEM-1", "issue" : "40", "issued" : { "date-parts" : [ [ "1994", "10", "7" ] ] }, "page" : "24777-82", "title" : "Widespread distribution of immunoreactive thyroid hormone beta 2 receptor (TR beta 2) in the nuclei of extrapituitary rat tissues.", "type" : "article-journal", "volume" : "269" }, "uris" : [ "http://www.mendeley.com/documents/?uuid=fd418f98-235e-4ffb-8413-8e87ad84a43a" ] } ], "mendeley" : { "formattedCitation" : "[76]", "plainTextFormattedCitation" : "[76]", "previouslyFormattedCitation" : "[76]" }, "properties" : { "noteIndex" : 0 }, "schema" : "https://github.com/citation-style-language/schema/raw/master/csl-citation.json" }</w:instrText>
      </w:r>
      <w:r w:rsidRPr="002E0600">
        <w:rPr>
          <w:color w:val="000000" w:themeColor="text1"/>
          <w:lang w:val="en-GB" w:eastAsia="en-US"/>
        </w:rPr>
        <w:fldChar w:fldCharType="separate"/>
      </w:r>
      <w:r w:rsidR="000B2030" w:rsidRPr="000B2030">
        <w:rPr>
          <w:noProof/>
          <w:color w:val="000000" w:themeColor="text1"/>
          <w:lang w:val="en-GB" w:eastAsia="en-US"/>
        </w:rPr>
        <w:t>[76]</w:t>
      </w:r>
      <w:r w:rsidRPr="002E0600">
        <w:rPr>
          <w:color w:val="000000" w:themeColor="text1"/>
          <w:lang w:val="en-GB" w:eastAsia="en-US"/>
        </w:rPr>
        <w:fldChar w:fldCharType="end"/>
      </w:r>
      <w:r w:rsidRPr="002E0600">
        <w:rPr>
          <w:color w:val="000000" w:themeColor="text1"/>
          <w:lang w:val="en-GB" w:eastAsia="en-US"/>
        </w:rPr>
        <w:t xml:space="preserve"> and, in mice, TRα mRNA represents 70% of TR transcripts </w:t>
      </w:r>
      <w:r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"0002-9513", "PMID" : "9688704", "abstract" : "Using a telemetry system with implantable transmitters, we recorded heart rate, electrocardiogram (ECG), body temperature, and locomotor activity continuously in awake, freely moving mice deficient in the thyroid hormone receptor-alpha1 (TRalpha1). We have previously reported that the TRalpha1-deficient mice have a 20% lower mean heart rate and a 0.5 degrees C lower body temperature compared with wild-type control animals. In this study we found that when 3,5, 3'-triiodothyronine (T3) was given once a day, there was a parallel increase in heart rate (occurring 1 day later in the TRalpha1-deficient mice than in controls) and body temperature. Analysis of single-lead ECG revealed a prolonged QRS and Q-Tend time in the TRalpha1-deficient mice, which was shortened after T3 treatment. Monophasic action potential durations, measured in hearts from anesthetized mice at 90% of repolarization, were significantly prolonged in TRalpha1-deficient mice. Air-jet stress and a single injection of an anticholinergic agent induced a parallel increase, and a beta-adrenergic receptor blocker induced a decrease in heart rate in both groups. There was no difference in beta-adrenergic receptor density. The results indicate that the TRalpha1-deficient mice have a specific defect in intrinsic heart rate regulation.", "author" : [ { "dropping-particle" : "", "family" : "Johansson", "given" : "C", "non-dropping-particle" : "", "parse-names" : false, "suffix" : "" }, { "dropping-particle" : "", "family" : "Vennstr\u00f6m", "given" : "B", "non-dropping-particle" : "", "parse-names" : false, "suffix" : "" }, { "dropping-particle" : "", "family" : "Thor\u00e9n", "given" : "P", "non-dropping-particle" : "", "parse-names" : false, "suffix" : "" } ], "container-title" : "The American journal of physiology", "id" : "ITEM-1", "issue" : "2 Pt 2", "issued" : { "date-parts" : [ [ "1998", "8" ] ] }, "page" : "R640-6", "title" : "Evidence that decreased heart rate in thyroid hormone receptor-alpha1-deficient mice is an intrinsic defect.", "type" : "article-journal", "volume" : "275" }, "uris" : [ "http://www.mendeley.com/documents/?uuid=79d9f56a-abc0-450e-9737-724efab12ae4" ] }, { "id" : "ITEM-2", "itemData" : { "DOI" : "10.1210/endo.142.2.7935", "ISSN" : "0013-7227", "PMID" : "11159823", "abstract" : "Cardiac myocytes express the two thyroid hormone receptors (T(3)Rs), T(3)Ralpha and T(3)Rbeta. However, which isoform contributes to specific, T(3)-induced alterations of cardiac function remains unclear. Here, we used individual T(3)R isoform knockout (KO) mice to study the effects of T(3)Ralpha and T(3)Rbeta in the heart. Our findings indicate that potassium channel genes that code for K(+) channels involved in action potential repolarization, like KV 4.2 and minK, are T(3)Ralpha targets. Both are markedly regulated by thyroid status. The recently identified cyclic nucleotide-gated channels, HCN2 and HCN4, are targets of T(3)Ralpha and are unchanged in a euthyroid T(3)Rbeta KO. However, these transcripts respond markedly to altered T(3) signaling concomitant with bradycardia in T(3)Ralpha KO and hypothyroid animals, as well as tachycardia in hyperthyroid T(3)Rss KO mice. SERCA2a and myosins are T(3) regulated and were also targets of T(3)Ralpha, and the papillary muscles of alphaKO animals showed a slowed rate of force development. Because of the absence of significant cardiac effects in euthyroid T(3)Rss KO mice, we determined messenger RNA levels for both T(3)Ralpha and T(3)Rss in the heart. We found that T(3)Rss is present at a 1:3 ratio to T(3)Ralpha1. We conclude that the cardiac phenotype regulated by T(3) is predominantly mediated by T(3)Ralpha and that the lack of T(3)Ralpha cannot be compensated by T(3)Rss in the heart.", "author" : [ { "dropping-particle" : "", "family" : "Gloss", "given" : "B", "non-dropping-particle" : "", "parse-names" : false, "suffix" : "" }, { "dropping-particle" : "", "family" : "Trost", "given" : "S", "non-dropping-particle" : "", "parse-names" : false, "suffix" : "" }, { "dropping-particle" : "", "family" : "Bluhm", "given" : "W", "non-dropping-particle" : "", "parse-names" : false, "suffix" : "" }, { "dropping-particle" : "", "family" : "Swanson", "given" : "E", "non-dropping-particle" : "", "parse-names" : false, "suffix" : "" }, { "dropping-particle" : "", "family" : "Clark", "given" : "R", "non-dropping-particle" : "", "parse-names" : false, "suffix" : "" }, { "dropping-particle" : "", "family" : "Winkfein", "given" : "R", "non-dropping-particle" : "", "parse-names" : false, "suffix" : "" }, { "dropping-particle" : "", "family" : "Janzen", "given" : "K", "non-dropping-particle" : "", "parse-names" : false, "suffix" : "" }, { "dropping-particle" : "", "family" : "Giles", "given" : "W", "non-dropping-particle" : "", "parse-names" : false, "suffix" : "" }, { "dropping-particle" : "", "family" : "Chassande", "given" : "O", "non-dropping-particle" : "", "parse-names" : false, "suffix" : "" }, { "dropping-particle" : "", "family" : "Samarut", "given" : "J", "non-dropping-particle" : "", "parse-names" : false, "suffix" : "" }, { "dropping-particle" : "", "family" : "Dillmann", "given" : "W", "non-dropping-particle" : "", "parse-names" : false, "suffix" : "" } ], "container-title" : "Endocrinology", "id" : "ITEM-2", "issue" : "2", "issued" : { "date-parts" : [ [ "2001", "2" ] ] }, "page" : "544-50", "title" : "Cardiac ion channel expression and contractile function in mice with deletion of thyroid hormone receptor alpha or beta.", "type" : "article-journal", "volume" : "142" }, "uris" : [ "http://www.mendeley.com/documents/?uuid=b22f4156-b911-4b0e-a9fb-d738bc0cb110" ] } ], "mendeley" : { "formattedCitation" : "[77, 78]", "plainTextFormattedCitation" : "[77, 78]", "previouslyFormattedCitation" : "[77, 78]" }, "properties" : { "noteIndex" : 0 }, "schema" : "https://github.com/citation-style-language/schema/raw/master/csl-citation.json" }</w:instrText>
      </w:r>
      <w:r w:rsidRPr="002E0600">
        <w:rPr>
          <w:color w:val="000000" w:themeColor="text1"/>
          <w:lang w:val="en-GB" w:eastAsia="en-US"/>
        </w:rPr>
        <w:fldChar w:fldCharType="separate"/>
      </w:r>
      <w:r w:rsidR="000B2030" w:rsidRPr="000B2030">
        <w:rPr>
          <w:noProof/>
          <w:color w:val="000000" w:themeColor="text1"/>
          <w:lang w:val="en-GB" w:eastAsia="en-US"/>
        </w:rPr>
        <w:t>[77, 78]</w:t>
      </w:r>
      <w:r w:rsidRPr="002E0600">
        <w:rPr>
          <w:color w:val="000000" w:themeColor="text1"/>
          <w:lang w:val="en-GB" w:eastAsia="en-US"/>
        </w:rPr>
        <w:fldChar w:fldCharType="end"/>
      </w:r>
      <w:r w:rsidRPr="002E0600">
        <w:rPr>
          <w:color w:val="000000" w:themeColor="text1"/>
          <w:lang w:val="en-GB" w:eastAsia="en-US"/>
        </w:rPr>
        <w:t>.</w:t>
      </w:r>
    </w:p>
    <w:p w:rsidR="00D057BD" w:rsidRPr="002E0600" w:rsidRDefault="00D057BD" w:rsidP="00D057BD">
      <w:pPr>
        <w:ind w:firstLine="709"/>
        <w:jc w:val="both"/>
        <w:rPr>
          <w:color w:val="000000" w:themeColor="text1"/>
          <w:lang w:val="en-GB" w:eastAsia="en-US"/>
        </w:rPr>
      </w:pPr>
      <w:r w:rsidRPr="002E0600">
        <w:rPr>
          <w:color w:val="000000" w:themeColor="text1"/>
          <w:lang w:val="en-GB" w:eastAsia="en-US"/>
        </w:rPr>
        <w:t>TR</w:t>
      </w:r>
      <w:r w:rsidR="007C7120">
        <w:rPr>
          <w:color w:val="000000" w:themeColor="text1"/>
          <w:lang w:val="en-GB" w:eastAsia="en-US"/>
        </w:rPr>
        <w:t>s</w:t>
      </w:r>
      <w:r w:rsidRPr="002E0600">
        <w:rPr>
          <w:color w:val="000000" w:themeColor="text1"/>
          <w:lang w:val="en-GB" w:eastAsia="en-US"/>
        </w:rPr>
        <w:t xml:space="preserve"> are transcription factors that produce their effects on gene regulation through the interaction with specific co-activators, co-repressors and DNA sequences, the so-called </w:t>
      </w:r>
      <w:r w:rsidR="007C7120">
        <w:rPr>
          <w:color w:val="000000" w:themeColor="text1"/>
          <w:lang w:val="en-GB" w:eastAsia="en-US"/>
        </w:rPr>
        <w:t>TH</w:t>
      </w:r>
      <w:r w:rsidRPr="002E0600">
        <w:rPr>
          <w:color w:val="000000" w:themeColor="text1"/>
          <w:lang w:val="en-GB" w:eastAsia="en-US"/>
        </w:rPr>
        <w:t xml:space="preserve"> response elements</w:t>
      </w:r>
      <w:r w:rsidR="007C7120">
        <w:rPr>
          <w:color w:val="000000" w:themeColor="text1"/>
          <w:lang w:val="en-GB" w:eastAsia="en-US"/>
        </w:rPr>
        <w:t xml:space="preserve"> (TREs</w:t>
      </w:r>
      <w:r w:rsidRPr="002E0600">
        <w:rPr>
          <w:color w:val="000000" w:themeColor="text1"/>
          <w:lang w:val="en-GB" w:eastAsia="en-US"/>
        </w:rPr>
        <w:t>) that are located in the regulatory regions of a wide variety of target genes and comprise two or more receptor-binding half-sites arranged as direct, inverted or palindromic repeats</w:t>
      </w:r>
      <w:r w:rsidR="007C7120">
        <w:rPr>
          <w:color w:val="000000" w:themeColor="text1"/>
          <w:lang w:val="en-GB" w:eastAsia="en-US"/>
        </w:rPr>
        <w:t xml:space="preserve"> </w:t>
      </w:r>
      <w:r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"0031-9333", "PMID" : "11427693", "abstract" : "Thyroid hormones (THs) play critical roles in the differentiation, growth, metabolism, and physiological function of virtually all tissues. TH binds to receptors that are ligand-regulatable transcription factors belonging to the nuclear hormone receptor superfamily. Tremendous progress has been made recently in our understanding of the molecular mechanisms that underlie TH action. In this review, we present the major advances in our knowledge of the molecular mechanisms of TH action and their implications for TH action in specific tissues, resistance to thyroid hormone syndrome, and genetically engineered mouse models.", "author" : [ { "dropping-particle" : "", "family" : "Yen", "given" : "P M", "non-dropping-particle" : "", "parse-names" : false, "suffix" : "" } ], "container-title" : "Physiological reviews", "id" : "ITEM-1", "issue" : "3", "issued" : { "date-parts" : [ [ "2001", "7" ] ] }, "page" : "1097-142", "title" : "Physiological and molecular basis of thyroid hormone action.", "type" : "article-journal", "volume" : "81" }, "uris" : [ "http://www.mendeley.com/documents/?uuid=1e59575d-81a9-4548-b8ad-380a0c34aa07" ] }, { "id" : "ITEM-2", "itemData" : { "ISSN" : "0092-8674", "PMID" : "11909518", "abstract" : "The nuclear receptor (NR) superfamily of transcription factors regulates gene expression in response to endocrine signaling, and recruitment of coregulators affords these receptors considerable functional flexibility. We will place historical aspects of NR research in context with current opinions on their mechanism of signal transduction, and we will speculate upon future trends in the field.", "author" : [ { "dropping-particle" : "", "family" : "McKenna", "given" : "Neil J", "non-dropping-particle" : "", "parse-names" : false, "suffix" : "" }, { "dropping-particle" : "", "family" : "O'Malley", "given" : "Bert W", "non-dropping-particle" : "", "parse-names" : false, "suffix" : "" } ], "container-title" : "Cell", "id" : "ITEM-2", "issue" : "4", "issued" : { "date-parts" : [ [ "2002", "2", "22" ] ] }, "page" : "465-74", "title" : "Combinatorial control of gene expression by nuclear receptors and coregulators.", "type" : "article-journal", "volume" : "108" }, "uris" : [ "http://www.mendeley.com/documents/?uuid=e6b926b5-32fd-4f48-b185-b0a7bd2016f3" ] }, { "id" : "ITEM-3", "itemData" : { "ISSN" : "1389-9155", "PMID" : "11704997", "author" : [ { "dropping-particle" : "", "family" : "Cheng", "given" : "S Y", "non-dropping-particle" : "", "parse-names" : false, "suffix" : "" } ], "container-title" : "Reviews in endocrine &amp; metabolic disorders", "id" : "ITEM-3", "issue" : "1-2", "issued" : { "date-parts" : [ [ "2000", "1" ] ] }, "page" : "9-18", "title" : "Multiple mechanisms for regulation of the transcriptional activity of thyroid hormone receptors.", "type" : "article-journal", "volume" : "1" }, "uris" : [ "http://www.mendeley.com/documents/?uuid=677e20a6-eda2-466e-9acf-9d37679db559" ] } ], "mendeley" : { "formattedCitation" : "[79\u201381]", "plainTextFormattedCitation" : "[79\u201381]", "previouslyFormattedCitation" : "[79\u201381]" }, "properties" : { "noteIndex" : 0 }, "schema" : "https://github.com/citation-style-language/schema/raw/master/csl-citation.json" }</w:instrText>
      </w:r>
      <w:r w:rsidRPr="002E0600">
        <w:rPr>
          <w:color w:val="000000" w:themeColor="text1"/>
          <w:lang w:val="en-GB" w:eastAsia="en-US"/>
        </w:rPr>
        <w:fldChar w:fldCharType="separate"/>
      </w:r>
      <w:r w:rsidR="000B2030" w:rsidRPr="000B2030">
        <w:rPr>
          <w:noProof/>
          <w:color w:val="000000" w:themeColor="text1"/>
          <w:lang w:val="en-GB" w:eastAsia="en-US"/>
        </w:rPr>
        <w:t>[79–81]</w:t>
      </w:r>
      <w:r w:rsidRPr="002E0600">
        <w:rPr>
          <w:color w:val="000000" w:themeColor="text1"/>
          <w:lang w:val="en-GB" w:eastAsia="en-US"/>
        </w:rPr>
        <w:fldChar w:fldCharType="end"/>
      </w:r>
      <w:r w:rsidRPr="002E0600">
        <w:rPr>
          <w:color w:val="000000" w:themeColor="text1"/>
          <w:lang w:val="en-GB" w:eastAsia="en-US"/>
        </w:rPr>
        <w:t xml:space="preserve">. Depending on the nature of TREs (positively or negatively-regulated TREs), the hormonal status and the cellular environment, TR can repress or enhance gene transcription </w:t>
      </w:r>
      <w:r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"0031-9333", "PMID" : "11427693", "abstract" : "Thyroid hormones (THs) play critical roles in the differentiation, growth, metabolism, and physiological function of virtually all tissues. TH binds to receptors that are ligand-regulatable transcription factors belonging to the nuclear hormone receptor superfamily. Tremendous progress has been made recently in our understanding of the molecular mechanisms that underlie TH action. In this review, we present the major advances in our knowledge of the molecular mechanisms of TH action and their implications for TH action in specific tissues, resistance to thyroid hormone syndrome, and genetically engineered mouse models.", "author" : [ { "dropping-particle" : "", "family" : "Yen", "given" : "P M", "non-dropping-particle" : "", "parse-names" : false, "suffix" : "" } ], "container-title" : "Physiological reviews", "id" : "ITEM-1", "issue" : "3", "issued" : { "date-parts" : [ [ "2001", "7" ] ] }, "page" : "1097-142", "title" : "Physiological and molecular basis of thyroid hormone action.", "type" : "article-journal", "volume" : "81" }, "uris" : [ "http://www.mendeley.com/documents/?uuid=1e59575d-81a9-4548-b8ad-380a0c34aa07" ] } ], "mendeley" : { "formattedCitation" : "[79]", "plainTextFormattedCitation" : "[79]", "previouslyFormattedCitation" : "[79]" }, "properties" : { "noteIndex" : 0 }, "schema" : "https://github.com/citation-style-language/schema/raw/master/csl-citation.json" }</w:instrText>
      </w:r>
      <w:r w:rsidRPr="002E0600">
        <w:rPr>
          <w:color w:val="000000" w:themeColor="text1"/>
          <w:lang w:val="en-GB" w:eastAsia="en-US"/>
        </w:rPr>
        <w:fldChar w:fldCharType="separate"/>
      </w:r>
      <w:r w:rsidR="000B2030" w:rsidRPr="000B2030">
        <w:rPr>
          <w:noProof/>
          <w:color w:val="000000" w:themeColor="text1"/>
          <w:lang w:val="en-GB" w:eastAsia="en-US"/>
        </w:rPr>
        <w:t>[79]</w:t>
      </w:r>
      <w:r w:rsidRPr="002E0600">
        <w:rPr>
          <w:color w:val="000000" w:themeColor="text1"/>
          <w:lang w:val="en-GB" w:eastAsia="en-US"/>
        </w:rPr>
        <w:fldChar w:fldCharType="end"/>
      </w:r>
      <w:r w:rsidRPr="002E0600">
        <w:rPr>
          <w:color w:val="000000" w:themeColor="text1"/>
          <w:lang w:val="en-GB" w:eastAsia="en-US"/>
        </w:rPr>
        <w:t>. In the absence of T</w:t>
      </w:r>
      <w:r w:rsidRPr="007C7120">
        <w:rPr>
          <w:color w:val="000000" w:themeColor="text1"/>
          <w:vertAlign w:val="subscript"/>
          <w:lang w:val="en-GB" w:eastAsia="en-US"/>
        </w:rPr>
        <w:t>3</w:t>
      </w:r>
      <w:r w:rsidRPr="002E0600">
        <w:rPr>
          <w:color w:val="000000" w:themeColor="text1"/>
          <w:lang w:val="en-GB" w:eastAsia="en-US"/>
        </w:rPr>
        <w:t xml:space="preserve">, TR bind positively-regulated TREs and repress their transcription through the interaction with a corepressor complex </w:t>
      </w:r>
      <w:r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"10.1038/47069", "ISSN" : "0028-0836", "PMID" : "10573424", "abstract" : "N-CoR and SMRT are transcriptional corepressors that associate with nuclear hormone receptors (NRs) in the absence of ligand. This interaction is the molecular target of differentiation therapy for acute promyelocytic leukaemia, wherein retinoic acid dissociates corepressor from leukaemogenic receptor fusion proteins. Binding of ligand to NRs induces a conformation that attracts coactivator proteins containing an Leu-x-x-Leu-Leu motif (the 'NR box'). Here we show that N-CoR and SMRT contain sequences that are similar to the NR box and are repeated in each of two NR interaction domains. We show that this CoRNR ('corner') box is required for NR interaction, and that CoRNR box peptides specifically block corepressor interaction in vitro and repression in vivo. Sequences flanking the CoRNR box determine NR specificity. Thus, the key feature of hormone action, differential recognition of unliganded and liganded NRs by coactivators and corepressors, is due to very subtle differences between CoRNR and NR boxes. The molecular mechanisms of repression and activation by NRs are thus linked in an unexpected manner.", "author" : [ { "dropping-particle" : "", "family" : "Hu", "given" : "X", "non-dropping-particle" : "", "parse-names" : false, "suffix" : "" }, { "dropping-particle" : "", "family" : "Lazar", "given" : "M A", "non-dropping-particle" : "", "parse-names" : false, "suffix" : "" } ], "container-title" : "Nature", "id" : "ITEM-1", "issue" : "6757", "issued" : { "date-parts" : [ [ "1999", "11", "4" ] ] }, "page" : "93-6", "title" : "The CoRNR motif controls the recruitment of corepressors by nuclear hormone receptors.", "type" : "article-journal", "volume" : "402" }, "uris" : [ "http://www.mendeley.com/documents/?uuid=cb3a1124-ecd8-41df-ad1d-7709d929a46b" ] }, { "id" : "ITEM-2", "itemData" : { "DOI" : "10.1074/jbc.R100041200", "ISSN" : "0021-9258", "PMID" : "11459854", "author" : [ { "dropping-particle" : "", "family" : "Rosenfeld", "given" : "M G", "non-dropping-particle" : "", "parse-names" : false, "suffix" : "" }, { "dropping-particle" : "", "family" : "Glass", "given" : "C K", "non-dropping-particle" : "", "parse-names" : false, "suffix" : "" } ], "container-title" : "The Journal of biological chemistry", "id" : "ITEM-2", "issue" : "40", "issued" : { "date-parts" : [ [ "2001", "10", "5" ] ] }, "page" : "36865-8", "title" : "Coregulator codes of transcriptional regulation by nuclear receptors.", "type" : "article-journal", "volume" : "276" }, "uris" : [ "http://www.mendeley.com/documents/?uuid=61c69f76-30a1-4589-be5b-d3481b376ab4" ] } ], "mendeley" : { "formattedCitation" : "[82, 83]", "plainTextFormattedCitation" : "[82, 83]", "previouslyFormattedCitation" : "[82, 83]" }, "properties" : { "noteIndex" : 0 }, "schema" : "https://github.com/citation-style-language/schema/raw/master/csl-citation.json" }</w:instrText>
      </w:r>
      <w:r w:rsidRPr="002E0600">
        <w:rPr>
          <w:color w:val="000000" w:themeColor="text1"/>
          <w:lang w:val="en-GB" w:eastAsia="en-US"/>
        </w:rPr>
        <w:fldChar w:fldCharType="separate"/>
      </w:r>
      <w:r w:rsidR="000B2030" w:rsidRPr="000B2030">
        <w:rPr>
          <w:noProof/>
          <w:color w:val="000000" w:themeColor="text1"/>
          <w:lang w:val="en-GB" w:eastAsia="en-US"/>
        </w:rPr>
        <w:t>[82, 83]</w:t>
      </w:r>
      <w:r w:rsidRPr="002E0600">
        <w:rPr>
          <w:color w:val="000000" w:themeColor="text1"/>
          <w:lang w:val="en-GB" w:eastAsia="en-US"/>
        </w:rPr>
        <w:fldChar w:fldCharType="end"/>
      </w:r>
      <w:r w:rsidRPr="002E0600">
        <w:rPr>
          <w:color w:val="000000" w:themeColor="text1"/>
          <w:lang w:val="en-GB" w:eastAsia="en-US"/>
        </w:rPr>
        <w:t>. On the contrary, when interacting with negatively-regulated TREs, TR induce constitutive gene expression of the involved gene. T</w:t>
      </w:r>
      <w:r w:rsidR="007C7120" w:rsidRPr="007C7120">
        <w:rPr>
          <w:color w:val="000000" w:themeColor="text1"/>
          <w:vertAlign w:val="subscript"/>
          <w:lang w:val="en-GB" w:eastAsia="en-US"/>
        </w:rPr>
        <w:t>3</w:t>
      </w:r>
      <w:r w:rsidRPr="002E0600">
        <w:rPr>
          <w:color w:val="000000" w:themeColor="text1"/>
          <w:lang w:val="en-GB" w:eastAsia="en-US"/>
        </w:rPr>
        <w:t xml:space="preserve"> </w:t>
      </w:r>
      <w:r w:rsidR="007C7120">
        <w:rPr>
          <w:color w:val="000000" w:themeColor="text1"/>
          <w:lang w:val="en-GB" w:eastAsia="en-US"/>
        </w:rPr>
        <w:t xml:space="preserve">binding </w:t>
      </w:r>
      <w:r w:rsidRPr="002E0600">
        <w:rPr>
          <w:color w:val="000000" w:themeColor="text1"/>
          <w:lang w:val="en-GB" w:eastAsia="en-US"/>
        </w:rPr>
        <w:t>to the ligand binding domain induces major conformational changes</w:t>
      </w:r>
      <w:r w:rsidR="007C7120">
        <w:rPr>
          <w:color w:val="000000" w:themeColor="text1"/>
          <w:lang w:val="en-GB" w:eastAsia="en-US"/>
        </w:rPr>
        <w:t xml:space="preserve">, the </w:t>
      </w:r>
      <w:r w:rsidRPr="002E0600">
        <w:rPr>
          <w:color w:val="000000" w:themeColor="text1"/>
          <w:lang w:val="en-GB" w:eastAsia="en-US"/>
        </w:rPr>
        <w:t xml:space="preserve">subsequent release of the corepressor and the recruitment of an array of coactivators that induce, in genes containing positively-regulated TREs, gene transcription. While the complex of specific steps in this process and the variety of coactivators and repressors has been extensively determined </w:t>
      </w:r>
      <w:r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"1043-2760", "PMID" : "10878749", "abstract" : "Regulation of gene expression by thyroid hormones (T3, T4) is mediated via thyroid hormone receptors (TRs). TRs are DNA-binding transcription factors that function as molecular switches in response to ligand. TRs can activate or repress gene transcription depending on the promoter context and ligand-binding status. In most cases, in the absence of ligand, TRs interact with a corepressor complex containing histone deacetylase activity, which actively inhibits transcription. The binding of ligand triggers a conformational change in the TR that results in the replacement of the corepressor complex by a coactivator complex containing histone acetyltransferase activity, through which the chromatin structure is remodeled, thereby leading to activation of transcription. In addition, the finding that several TR-interacting coregulators act more directly on the basal transcriptional machinery suggests that mechanisms independent of histone acetylation and deacetylation also are involved in TR action.", "author" : [ { "dropping-particle" : "", "family" : "Wu", "given" : "Y", "non-dropping-particle" : "", "parse-names" : false, "suffix" : "" }, { "dropping-particle" : "", "family" : "Koenig", "given" : "R J", "non-dropping-particle" : "", "parse-names" : false, "suffix" : "" } ], "container-title" : "Trends in endocrinology and metabolism: TEM", "id" : "ITEM-1", "issue" : "6", "issued" : { "date-parts" : [ [ "2000", "8" ] ] }, "page" : "207-11", "title" : "Gene regulation by thyroid hormone.", "type" : "article-journal", "volume" : "11" }, "uris" : [ "http://www.mendeley.com/documents/?uuid=80f68581-b8c0-4af9-94d7-84920652ebe9" ] } ], "mendeley" : { "formattedCitation" : "[84]", "plainTextFormattedCitation" : "[84]", "previouslyFormattedCitation" : "[84]" }, "properties" : { "noteIndex" : 0 }, "schema" : "https://github.com/citation-style-language/schema/raw/master/csl-citation.json" }</w:instrText>
      </w:r>
      <w:r w:rsidRPr="002E0600">
        <w:rPr>
          <w:color w:val="000000" w:themeColor="text1"/>
          <w:lang w:val="en-GB" w:eastAsia="en-US"/>
        </w:rPr>
        <w:fldChar w:fldCharType="separate"/>
      </w:r>
      <w:r w:rsidR="000B2030" w:rsidRPr="000B2030">
        <w:rPr>
          <w:noProof/>
          <w:color w:val="000000" w:themeColor="text1"/>
          <w:lang w:val="en-GB" w:eastAsia="en-US"/>
        </w:rPr>
        <w:t>[84]</w:t>
      </w:r>
      <w:r w:rsidRPr="002E0600">
        <w:rPr>
          <w:color w:val="000000" w:themeColor="text1"/>
          <w:lang w:val="en-GB" w:eastAsia="en-US"/>
        </w:rPr>
        <w:fldChar w:fldCharType="end"/>
      </w:r>
      <w:r w:rsidRPr="002E0600">
        <w:rPr>
          <w:color w:val="000000" w:themeColor="text1"/>
          <w:lang w:val="en-GB" w:eastAsia="en-US"/>
        </w:rPr>
        <w:t>, the specific mechanisms involved in T</w:t>
      </w:r>
      <w:r w:rsidRPr="00F1664A">
        <w:rPr>
          <w:color w:val="000000" w:themeColor="text1"/>
          <w:vertAlign w:val="subscript"/>
          <w:lang w:val="en-GB" w:eastAsia="en-US"/>
        </w:rPr>
        <w:t>3</w:t>
      </w:r>
      <w:r w:rsidRPr="002E0600">
        <w:rPr>
          <w:color w:val="000000" w:themeColor="text1"/>
          <w:lang w:val="en-GB" w:eastAsia="en-US"/>
        </w:rPr>
        <w:t xml:space="preserve"> induction of gene repression in negatively-regulated TREs-containing genes ha</w:t>
      </w:r>
      <w:r w:rsidR="00F1664A">
        <w:rPr>
          <w:color w:val="000000" w:themeColor="text1"/>
          <w:lang w:val="en-GB" w:eastAsia="en-US"/>
        </w:rPr>
        <w:t>ve</w:t>
      </w:r>
      <w:r w:rsidRPr="002E0600">
        <w:rPr>
          <w:color w:val="000000" w:themeColor="text1"/>
          <w:lang w:val="en-GB" w:eastAsia="en-US"/>
        </w:rPr>
        <w:t xml:space="preserve"> not been fully elucidated. </w:t>
      </w:r>
    </w:p>
    <w:p w:rsidR="00D057BD" w:rsidRPr="002E0600" w:rsidRDefault="00D057BD" w:rsidP="00D057BD">
      <w:pPr>
        <w:ind w:firstLine="709"/>
        <w:jc w:val="both"/>
        <w:rPr>
          <w:color w:val="000000" w:themeColor="text1"/>
          <w:lang w:val="en-GB" w:eastAsia="en-US"/>
        </w:rPr>
      </w:pPr>
      <w:r w:rsidRPr="002E0600">
        <w:rPr>
          <w:color w:val="000000" w:themeColor="text1"/>
          <w:lang w:val="en-US" w:eastAsia="en-US"/>
        </w:rPr>
        <w:t xml:space="preserve">In the myocardium, </w:t>
      </w:r>
      <w:r w:rsidRPr="002E0600">
        <w:rPr>
          <w:color w:val="000000" w:themeColor="text1"/>
          <w:lang w:val="en-GB" w:eastAsia="en-US"/>
        </w:rPr>
        <w:t>TH regulation concerns many genes (Table 1), including those encoding for myofibril, sarcoplasmic reticulum and sarcolemma proteins.</w:t>
      </w:r>
    </w:p>
    <w:p w:rsidR="00D057BD" w:rsidRPr="002E0600" w:rsidRDefault="00D057BD" w:rsidP="00D057BD">
      <w:pPr>
        <w:ind w:firstLine="709"/>
        <w:jc w:val="both"/>
        <w:rPr>
          <w:color w:val="000000" w:themeColor="text1"/>
          <w:lang w:val="en-GB" w:eastAsia="en-US"/>
        </w:rPr>
      </w:pPr>
      <w:r w:rsidRPr="002E0600">
        <w:rPr>
          <w:color w:val="000000" w:themeColor="text1"/>
          <w:lang w:val="en-GB" w:eastAsia="en-US"/>
        </w:rPr>
        <w:t xml:space="preserve">With regard to the first group, TH </w:t>
      </w:r>
      <w:r w:rsidR="00DC7DC1" w:rsidRPr="002E0600">
        <w:rPr>
          <w:color w:val="000000" w:themeColor="text1"/>
          <w:lang w:val="en-GB" w:eastAsia="en-US"/>
        </w:rPr>
        <w:t xml:space="preserve">is </w:t>
      </w:r>
      <w:r w:rsidRPr="002E0600">
        <w:rPr>
          <w:color w:val="000000" w:themeColor="text1"/>
          <w:lang w:val="en-GB" w:eastAsia="en-US"/>
        </w:rPr>
        <w:t xml:space="preserve">involved in a fine regulation of myosin heavy chain (MHC) isoenzyme predominance. The combination of two MHCs and four light chains represent the structure of myosin holoenzyme. Skeletal and cardiac muscles have a distinct pattern of expression, with the heart expressing three isoforms: V1, V2, and V3. V1 is the more efficient isoenzyme in terms of contraction speed, and it is composed of two MHCα </w:t>
      </w:r>
      <w:r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"0021-9258", "PMID" : "4019463", "abstract" : "Extensive variations exist in the heavy and light chain components of myosin in vertebrate striated muscles. In the present study, we have characterized a specific contractile property, velocity of shortening, and protein subunit composition of single fibers from adult rabbit soleus muscles. Maximum velocity of shortening (Vmax) was measured using the slack test method, and the myosin composition of these same fibers was determined using an ultrasensitive sodium dodecyl sulfate-polyacrylamide gel electrophoresis system. While most fibers were found to have velocities between 0.5 and 1.0 muscle length/s, several had velocities distributed between 1.33 and 2.99 muscle length/s. The fibers in the slower group had myosin subunits that were solely of the slow type; however, those in the faster group contained both fast and slow heavy chains and light chains. The velocity of shortening measured in fibers having both myosin types was highly correlated with the myosin heavy chain composition, with velocity increasing as the proportion of fast-type heavy chain increased. Variations in light chain composition, particularly fast and slow myosin light chain 1, appeared to occur independently of the variations in heavy chain composition, suggesting that some myosin molecules consist of mixtures of slow- and fast-type subunits.", "author" : [ { "dropping-particle" : "", "family" : "Reiser", "given" : "P J", "non-dropping-particle" : "", "parse-names" : false, "suffix" : "" }, { "dropping-particle" : "", "family" : "Moss", "given" : "R L", "non-dropping-particle" : "", "parse-names" : false, "suffix" : "" }, { "dropping-particle" : "", "family" : "Giulian", "given" : "G G", "non-dropping-particle" : "", "parse-names" : false, "suffix" : "" }, { "dropping-particle" : "", "family" : "Greaser", "given" : "M L", "non-dropping-particle" : "", "parse-names" : false, "suffix" : "" } ], "container-title" : "The Journal of biological chemistry", "id" : "ITEM-1", "issue" : "16", "issued" : { "date-parts" : [ [ "1985", "8", "5" ] ] }, "page" : "9077-80", "title" : "Shortening velocity in single fibers from adult rabbit soleus muscles is correlated with myosin heavy chain composition.", "type" : "article-journal", "volume" : "260" }, "uris" : [ "http://www.mendeley.com/documents/?uuid=81417130-6aeb-4d2d-b891-4cd7493d5796" ] } ], "mendeley" : { "formattedCitation" : "[85]", "plainTextFormattedCitation" : "[85]", "previouslyFormattedCitation" : "[85]" }, "properties" : { "noteIndex" : 0 }, "schema" : "https://github.com/citation-style-language/schema/raw/master/csl-citation.json" }</w:instrText>
      </w:r>
      <w:r w:rsidRPr="002E0600">
        <w:rPr>
          <w:color w:val="000000" w:themeColor="text1"/>
          <w:lang w:val="en-GB" w:eastAsia="en-US"/>
        </w:rPr>
        <w:fldChar w:fldCharType="separate"/>
      </w:r>
      <w:r w:rsidR="000B2030" w:rsidRPr="000B2030">
        <w:rPr>
          <w:noProof/>
          <w:color w:val="000000" w:themeColor="text1"/>
          <w:lang w:val="en-GB" w:eastAsia="en-US"/>
        </w:rPr>
        <w:t>[85]</w:t>
      </w:r>
      <w:r w:rsidRPr="002E0600">
        <w:rPr>
          <w:color w:val="000000" w:themeColor="text1"/>
          <w:lang w:val="en-GB" w:eastAsia="en-US"/>
        </w:rPr>
        <w:fldChar w:fldCharType="end"/>
      </w:r>
      <w:r w:rsidRPr="002E0600">
        <w:rPr>
          <w:color w:val="000000" w:themeColor="text1"/>
          <w:lang w:val="en-GB" w:eastAsia="en-US"/>
        </w:rPr>
        <w:t>.  Whereas, V3, which is composed of two MHCβ and V2, which is formed by a heavy chain heterodimer of α and β, are less efficient than V1. T</w:t>
      </w:r>
      <w:r w:rsidRPr="00F1664A">
        <w:rPr>
          <w:color w:val="000000" w:themeColor="text1"/>
          <w:vertAlign w:val="subscript"/>
          <w:lang w:val="en-GB" w:eastAsia="en-US"/>
        </w:rPr>
        <w:t>3</w:t>
      </w:r>
      <w:r w:rsidRPr="002E0600">
        <w:rPr>
          <w:color w:val="000000" w:themeColor="text1"/>
          <w:lang w:val="en-GB" w:eastAsia="en-US"/>
        </w:rPr>
        <w:t xml:space="preserve"> administration has been </w:t>
      </w:r>
      <w:r w:rsidRPr="002E0600">
        <w:rPr>
          <w:color w:val="000000" w:themeColor="text1"/>
          <w:lang w:val="en-GB" w:eastAsia="en-US"/>
        </w:rPr>
        <w:lastRenderedPageBreak/>
        <w:t xml:space="preserve">demonstrated to increase the levels of MHCα while decreasing those of MHCβ mRNA </w:t>
      </w:r>
      <w:r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"0009-7330", "PMID" : "3742743", "abstract" : "Effects of thyroid hormone on alpha-actin and myosin heavy chain gene expression were compared in ventricle, soleus, and extensor digitorum longus muscles of hypothyroid rats. Changes in mRNA content were analyzed using synthetic oligonucleotide probes complementary to the unique 3' untranslated regions of four striated myosin heavy chain mRNAs and cardiac and skeletal muscle alpha-actin mRNAs. The results indicate that daily treatment with 3,5,3'-triiodo-L-thyronine (2 micrograms/100 g body weight) increased alpha-myosin heavy chain mRNA content in heart muscle by 500% and decreased beta-myosin heavy chain mRNA by 65% within 48 hours. beta-mRNA in extensor digitorum longus was decreased by 60% at 48 hours while in soleus, beta-mRNA levels were not affected by 9 weeks of treatment. Fast IIa mRNA was present in small amounts in hypothyroid soleus and increased by 150% and 200% after 7 and 9 weeks of thyroid hormone administration, respectively. Fast IIb mRNA also was found in hypothyroid soleus and a small increase (60%) was observed after 1 day of treatment. In extensor digitorum longus, Fast IIb mRNA increased by 200% and Fast IIa mRNA decreased by 50% after 1 week of treatment. When larger daily doses of thyroid hormone (15 micrograms/100 g body weight) were administered, similar changes in mRNA levels were observed, except that beta-mRNA content of soleus muscle was decreased slightly (25%). Expression of the cardiac form of alpha-actin was induced transiently in ventricle, but the skeletal form of alpha-actin mRNA in soleus and extensor digitorum longus did not change significantly after thyroid hormone treatment.(ABSTRACT TRUNCATED AT 250 WORDS)", "author" : [ { "dropping-particle" : "", "family" : "Gustafson", "given" : "T A", "non-dropping-particle" : "", "parse-names" : false, "suffix" : "" }, { "dropping-particle" : "", "family" : "Markham", "given" : "B E", "non-dropping-particle" : "", "parse-names" : false, "suffix" : "" }, { "dropping-particle" : "", "family" : "Morkin", "given" : "E", "non-dropping-particle" : "", "parse-names" : false, "suffix" : "" } ], "container-title" : "Circulation research", "id" : "ITEM-1", "issue" : "2", "issued" : { "date-parts" : [ [ "1986", "8" ] ] }, "page" : "194-201", "title" : "Effects of thyroid hormone on alpha-actin and myosin heavy chain gene expression in cardiac and skeletal muscles of the rat: measurement of mRNA content using synthetic oligonucleotide probes.", "type" : "article-journal", "volume" : "59" }, "uris" : [ "http://www.mendeley.com/documents/?uuid=4a5bcbe7-2523-4103-b872-1c5a03b35a79" ] } ], "mendeley" : { "formattedCitation" : "[86]", "plainTextFormattedCitation" : "[86]", "previouslyFormattedCitation" : "[86]" }, "properties" : { "noteIndex" : 0 }, "schema" : "https://github.com/citation-style-language/schema/raw/master/csl-citation.json" }</w:instrText>
      </w:r>
      <w:r w:rsidRPr="002E0600">
        <w:rPr>
          <w:color w:val="000000" w:themeColor="text1"/>
          <w:lang w:val="en-GB" w:eastAsia="en-US"/>
        </w:rPr>
        <w:fldChar w:fldCharType="separate"/>
      </w:r>
      <w:r w:rsidR="000B2030" w:rsidRPr="000B2030">
        <w:rPr>
          <w:noProof/>
          <w:color w:val="000000" w:themeColor="text1"/>
          <w:lang w:val="en-GB" w:eastAsia="en-US"/>
        </w:rPr>
        <w:t>[86]</w:t>
      </w:r>
      <w:r w:rsidRPr="002E0600">
        <w:rPr>
          <w:color w:val="000000" w:themeColor="text1"/>
          <w:lang w:val="en-GB" w:eastAsia="en-US"/>
        </w:rPr>
        <w:fldChar w:fldCharType="end"/>
      </w:r>
      <w:r w:rsidRPr="002E0600">
        <w:rPr>
          <w:color w:val="000000" w:themeColor="text1"/>
          <w:lang w:val="en-GB" w:eastAsia="en-US"/>
        </w:rPr>
        <w:t xml:space="preserve">. This shift in MHC expression is associated to </w:t>
      </w:r>
      <w:r w:rsidR="00B672BE" w:rsidRPr="002E0600">
        <w:rPr>
          <w:color w:val="000000" w:themeColor="text1"/>
          <w:lang w:val="en-GB" w:eastAsia="en-US"/>
        </w:rPr>
        <w:t xml:space="preserve">an </w:t>
      </w:r>
      <w:r w:rsidRPr="002E0600">
        <w:rPr>
          <w:color w:val="000000" w:themeColor="text1"/>
          <w:lang w:val="en-GB" w:eastAsia="en-US"/>
        </w:rPr>
        <w:t>increase</w:t>
      </w:r>
      <w:r w:rsidR="00B672BE" w:rsidRPr="002E0600">
        <w:rPr>
          <w:color w:val="000000" w:themeColor="text1"/>
          <w:lang w:val="en-GB" w:eastAsia="en-US"/>
        </w:rPr>
        <w:t>d</w:t>
      </w:r>
      <w:r w:rsidRPr="002E0600">
        <w:rPr>
          <w:color w:val="000000" w:themeColor="text1"/>
          <w:lang w:val="en-GB" w:eastAsia="en-US"/>
        </w:rPr>
        <w:t xml:space="preserve"> maximal velocity of shortening in isolated ventricular muscle </w:t>
      </w:r>
      <w:r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"0033-0620", "PMID" : "6221355", "author" : [ { "dropping-particle" : "", "family" : "Morkin", "given" : "E", "non-dropping-particle" : "", "parse-names" : false, "suffix" : "" }, { "dropping-particle" : "", "family" : "Flink", "given" : "I L", "non-dropping-particle" : "", "parse-names" : false, "suffix" : "" }, { "dropping-particle" : "", "family" : "Goldman", "given" : "S", "non-dropping-particle" : "", "parse-names" : false, "suffix" : "" } ], "container-title" : "Progress in cardiovascular diseases", "id" : "ITEM-1", "issue" : "5", "issued" : { "date-parts" : [ [ "0", "1" ] ] }, "page" : "435-64", "title" : "Biochemical and physiologic effects of thyroid hormone on cardiac performance.", "type" : "article-journal", "volume" : "25" }, "uris" : [ "http://www.mendeley.com/documents/?uuid=20d5c04b-5e1e-494f-af89-cb879edd87cb" ] } ], "mendeley" : { "formattedCitation" : "[87]", "plainTextFormattedCitation" : "[87]", "previouslyFormattedCitation" : "[87]" }, "properties" : { "noteIndex" : 0 }, "schema" : "https://github.com/citation-style-language/schema/raw/master/csl-citation.json" }</w:instrText>
      </w:r>
      <w:r w:rsidRPr="002E0600">
        <w:rPr>
          <w:color w:val="000000" w:themeColor="text1"/>
          <w:lang w:val="en-GB" w:eastAsia="en-US"/>
        </w:rPr>
        <w:fldChar w:fldCharType="separate"/>
      </w:r>
      <w:r w:rsidR="000B2030" w:rsidRPr="000B2030">
        <w:rPr>
          <w:noProof/>
          <w:color w:val="000000" w:themeColor="text1"/>
          <w:lang w:val="en-GB" w:eastAsia="en-US"/>
        </w:rPr>
        <w:t>[87]</w:t>
      </w:r>
      <w:r w:rsidRPr="002E0600">
        <w:rPr>
          <w:color w:val="000000" w:themeColor="text1"/>
          <w:lang w:val="en-GB" w:eastAsia="en-US"/>
        </w:rPr>
        <w:fldChar w:fldCharType="end"/>
      </w:r>
      <w:r w:rsidRPr="002E0600">
        <w:rPr>
          <w:color w:val="000000" w:themeColor="text1"/>
          <w:lang w:val="en-GB" w:eastAsia="en-US"/>
        </w:rPr>
        <w:t xml:space="preserve">. In addition, thyroid status </w:t>
      </w:r>
      <w:r w:rsidR="00B672BE" w:rsidRPr="002E0600">
        <w:rPr>
          <w:color w:val="000000" w:themeColor="text1"/>
          <w:lang w:val="en-GB" w:eastAsia="en-US"/>
        </w:rPr>
        <w:t>regulates</w:t>
      </w:r>
      <w:r w:rsidRPr="002E0600">
        <w:rPr>
          <w:color w:val="000000" w:themeColor="text1"/>
          <w:lang w:val="en-GB" w:eastAsia="en-US"/>
        </w:rPr>
        <w:t xml:space="preserve"> MHC conversion from embryonic to adult isoforms during heart development. Indeed, this shift is delayed by hypothyroidism while it is accelerated by hyperthyroidism </w:t>
      </w:r>
      <w:r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"0014-5793", "PMID" : "6852266", "abstract" : "Experiments with developing euthyroid, hypothyroid and hyperthyroid rats show that the transition from neonatal to adult fast myosin is orchestrated by thyroid hormones acting directly upon fast muscle cells. Denervation studies reveal the switch from neonatal to adult fast myosin synthesis is independent of the motoneuron. However the synthesis of slow myosin during development is critically dependent on innervation.", "author" : [ { "dropping-particle" : "", "family" : "Gambke", "given" : "B", "non-dropping-particle" : "", "parse-names" : false, "suffix" : "" }, { "dropping-particle" : "", "family" : "Lyons", "given" : "G E", "non-dropping-particle" : "", "parse-names" : false, "suffix" : "" }, { "dropping-particle" : "", "family" : "Haselgrove", "given" : "J", "non-dropping-particle" : "", "parse-names" : false, "suffix" : "" }, { "dropping-particle" : "", "family" : "Kelly", "given" : "A M", "non-dropping-particle" : "", "parse-names" : false, "suffix" : "" }, { "dropping-particle" : "", "family" : "Rubinstein", "given" : "N A", "non-dropping-particle" : "", "parse-names" : false, "suffix" : "" } ], "container-title" : "FEBS letters", "id" : "ITEM-1", "issue" : "2", "issued" : { "date-parts" : [ [ "1983", "6", "13" ] ] }, "page" : "335-9", "title" : "Thyroidal and neural control of myosin transitions during development of rat fast and slow muscles.", "type" : "article-journal", "volume" : "156" }, "uris" : [ "http://www.mendeley.com/documents/?uuid=9b267e0c-8047-4e11-806b-f711ded7f661" ] }, { "id" : "ITEM-2", "itemData" : { "ISSN" : "0014-5793", "PMID" : "6692924", "abstract" : "Hypothyroidism was induced in young rats by methylthiouracil treatment of pregnant mothers from 18 days of gestation to 4 weeks after birth. Electrophoretic analysis of native myosin isozymes revealed a persistence of neonatal and embryonic myosin in developing fast and slow muscles up to at least 28 days after birth. The appearance of adult fast myosin was inhibited in 28-day old animals, however adult slow myosin was found in the soleus muscle. Immunocytochemical results on the soleus demonstrate a cellular heterogeneity in the response to hypothyroidism. About half fibers have a normal complement of slow myosin and do not contain neonatal myosin. Only the remaining fibers contain the large amounts of neonatal myosin demonstrated by electrophoresis.", "author" : [ { "dropping-particle" : "", "family" : "Butler-Browne", "given" : "G S", "non-dropping-particle" : "", "parse-names" : false, "suffix" : "" }, { "dropping-particle" : "", "family" : "Herlicoviez", "given" : "D", "non-dropping-particle" : "", "parse-names" : false, "suffix" : "" }, { "dropping-particle" : "", "family" : "Whalen", "given" : "R G", "non-dropping-particle" : "", "parse-names" : false, "suffix" : "" } ], "container-title" : "FEBS letters", "id" : "ITEM-2", "issue" : "1", "issued" : { "date-parts" : [ [ "1984", "1", "23" ] ] }, "page" : "71-5", "title" : "Effects of hypothyroidism on myosin isozyme transitions in developing rat muscle.", "type" : "article-journal", "volume" : "166" }, "uris" : [ "http://www.mendeley.com/documents/?uuid=29f8e95d-d856-40ea-be3d-d61e185680ad" ] } ], "mendeley" : { "formattedCitation" : "[88, 89]", "plainTextFormattedCitation" : "[88, 89]", "previouslyFormattedCitation" : "[88, 89]" }, "properties" : { "noteIndex" : 0 }, "schema" : "https://github.com/citation-style-language/schema/raw/master/csl-citation.json" }</w:instrText>
      </w:r>
      <w:r w:rsidRPr="002E0600">
        <w:rPr>
          <w:color w:val="000000" w:themeColor="text1"/>
          <w:lang w:val="en-GB" w:eastAsia="en-US"/>
        </w:rPr>
        <w:fldChar w:fldCharType="separate"/>
      </w:r>
      <w:r w:rsidR="000B2030" w:rsidRPr="000B2030">
        <w:rPr>
          <w:noProof/>
          <w:color w:val="000000" w:themeColor="text1"/>
          <w:lang w:val="en-GB" w:eastAsia="en-US"/>
        </w:rPr>
        <w:t>[88, 89]</w:t>
      </w:r>
      <w:r w:rsidRPr="002E0600">
        <w:rPr>
          <w:color w:val="000000" w:themeColor="text1"/>
          <w:lang w:val="en-GB" w:eastAsia="en-US"/>
        </w:rPr>
        <w:fldChar w:fldCharType="end"/>
      </w:r>
      <w:r w:rsidRPr="002E0600">
        <w:rPr>
          <w:color w:val="000000" w:themeColor="text1"/>
          <w:lang w:val="en-GB" w:eastAsia="en-US"/>
        </w:rPr>
        <w:t xml:space="preserve">.  </w:t>
      </w:r>
    </w:p>
    <w:p w:rsidR="00D057BD" w:rsidRPr="002E0600" w:rsidRDefault="00080684" w:rsidP="00D057BD">
      <w:pPr>
        <w:ind w:firstLine="709"/>
        <w:jc w:val="both"/>
        <w:rPr>
          <w:color w:val="000000" w:themeColor="text1"/>
          <w:lang w:val="en-GB" w:eastAsia="en-US"/>
        </w:rPr>
      </w:pPr>
      <w:r w:rsidRPr="002E0600">
        <w:rPr>
          <w:color w:val="000000" w:themeColor="text1"/>
          <w:lang w:val="en-GB" w:eastAsia="en-US"/>
        </w:rPr>
        <w:t>T</w:t>
      </w:r>
      <w:r w:rsidR="00D057BD" w:rsidRPr="002E0600">
        <w:rPr>
          <w:color w:val="000000" w:themeColor="text1"/>
          <w:lang w:val="en-GB" w:eastAsia="en-US"/>
        </w:rPr>
        <w:t>roponin (Tn) expression</w:t>
      </w:r>
      <w:r w:rsidR="00B672BE" w:rsidRPr="002E0600">
        <w:rPr>
          <w:color w:val="000000" w:themeColor="text1"/>
          <w:lang w:val="en-GB" w:eastAsia="en-US"/>
        </w:rPr>
        <w:t xml:space="preserve"> is</w:t>
      </w:r>
      <w:r w:rsidR="00D057BD" w:rsidRPr="002E0600">
        <w:rPr>
          <w:color w:val="000000" w:themeColor="text1"/>
          <w:lang w:val="en-GB" w:eastAsia="en-US"/>
        </w:rPr>
        <w:t xml:space="preserve"> </w:t>
      </w:r>
      <w:r w:rsidRPr="002E0600">
        <w:rPr>
          <w:color w:val="000000" w:themeColor="text1"/>
          <w:lang w:val="en-GB" w:eastAsia="en-US"/>
        </w:rPr>
        <w:t xml:space="preserve">also </w:t>
      </w:r>
      <w:r w:rsidR="00D057BD" w:rsidRPr="002E0600">
        <w:rPr>
          <w:color w:val="000000" w:themeColor="text1"/>
          <w:lang w:val="en-GB" w:eastAsia="en-US"/>
        </w:rPr>
        <w:t>under the control of TH. Troponin is a complex of three proteins (TnI, TnC, TnT)</w:t>
      </w:r>
      <w:r w:rsidR="00B672BE" w:rsidRPr="002E0600">
        <w:rPr>
          <w:color w:val="000000" w:themeColor="text1"/>
          <w:lang w:val="en-GB" w:eastAsia="en-US"/>
        </w:rPr>
        <w:t xml:space="preserve">, </w:t>
      </w:r>
      <w:r w:rsidR="00D057BD" w:rsidRPr="002E0600">
        <w:rPr>
          <w:color w:val="000000" w:themeColor="text1"/>
          <w:lang w:val="en-GB" w:eastAsia="en-US"/>
        </w:rPr>
        <w:t xml:space="preserve">located on the thin filament and </w:t>
      </w:r>
      <w:r w:rsidR="00B672BE" w:rsidRPr="002E0600">
        <w:rPr>
          <w:color w:val="000000" w:themeColor="text1"/>
          <w:lang w:val="en-GB" w:eastAsia="en-US"/>
        </w:rPr>
        <w:t xml:space="preserve">mediating </w:t>
      </w:r>
      <w:r w:rsidR="00D057BD" w:rsidRPr="002E0600">
        <w:rPr>
          <w:color w:val="000000" w:themeColor="text1"/>
          <w:lang w:val="en-GB" w:eastAsia="en-US"/>
        </w:rPr>
        <w:t xml:space="preserve">the interactions with the thick filament. </w:t>
      </w:r>
      <w:r w:rsidR="00292702" w:rsidRPr="002E0600">
        <w:rPr>
          <w:color w:val="000000" w:themeColor="text1"/>
          <w:lang w:val="en-GB" w:eastAsia="en-US"/>
        </w:rPr>
        <w:t>TnI</w:t>
      </w:r>
      <w:r w:rsidR="00D057BD" w:rsidRPr="002E0600">
        <w:rPr>
          <w:color w:val="000000" w:themeColor="text1"/>
          <w:lang w:val="en-GB" w:eastAsia="en-US"/>
        </w:rPr>
        <w:t xml:space="preserve"> has two main isoforms</w:t>
      </w:r>
      <w:r w:rsidRPr="002E0600">
        <w:rPr>
          <w:color w:val="000000" w:themeColor="text1"/>
          <w:lang w:val="en-GB" w:eastAsia="en-US"/>
        </w:rPr>
        <w:t>, known as</w:t>
      </w:r>
      <w:r w:rsidR="00D057BD" w:rsidRPr="002E0600">
        <w:rPr>
          <w:color w:val="000000" w:themeColor="text1"/>
          <w:lang w:val="en-GB" w:eastAsia="en-US"/>
        </w:rPr>
        <w:t xml:space="preserve"> slow skeletal TnI (ssTnI) and cardiac TnI (cTnI)</w:t>
      </w:r>
      <w:r w:rsidRPr="002E0600">
        <w:rPr>
          <w:color w:val="000000" w:themeColor="text1"/>
          <w:lang w:val="en-GB" w:eastAsia="en-US"/>
        </w:rPr>
        <w:t>,</w:t>
      </w:r>
      <w:r w:rsidR="00D057BD" w:rsidRPr="002E0600">
        <w:rPr>
          <w:color w:val="000000" w:themeColor="text1"/>
          <w:lang w:val="en-GB" w:eastAsia="en-US"/>
        </w:rPr>
        <w:t xml:space="preserve"> </w:t>
      </w:r>
      <w:r w:rsidR="00292702" w:rsidRPr="002E0600">
        <w:rPr>
          <w:color w:val="000000" w:themeColor="text1"/>
          <w:lang w:val="en-GB" w:eastAsia="en-US"/>
        </w:rPr>
        <w:t xml:space="preserve">whose cardiac expression is </w:t>
      </w:r>
      <w:r w:rsidR="00D057BD" w:rsidRPr="002E0600">
        <w:rPr>
          <w:color w:val="000000" w:themeColor="text1"/>
          <w:lang w:val="en-GB" w:eastAsia="en-US"/>
        </w:rPr>
        <w:t>strict</w:t>
      </w:r>
      <w:r w:rsidR="00292702" w:rsidRPr="002E0600">
        <w:rPr>
          <w:color w:val="000000" w:themeColor="text1"/>
          <w:lang w:val="en-GB" w:eastAsia="en-US"/>
        </w:rPr>
        <w:t>ly regulated during</w:t>
      </w:r>
      <w:r w:rsidR="00D057BD" w:rsidRPr="002E0600">
        <w:rPr>
          <w:color w:val="000000" w:themeColor="text1"/>
          <w:lang w:val="en-GB" w:eastAsia="en-US"/>
        </w:rPr>
        <w:t xml:space="preserve"> development. Indeed, ssTnI is expressed during embryonic life while, cTnI is expressed in the heart from embryonic day 10 and represents the predominant TnI isoform in adult hearts. </w:t>
      </w:r>
      <w:r w:rsidR="00292702" w:rsidRPr="002E0600">
        <w:rPr>
          <w:color w:val="000000" w:themeColor="text1"/>
          <w:lang w:val="en-GB" w:eastAsia="en-US"/>
        </w:rPr>
        <w:t>C</w:t>
      </w:r>
      <w:r w:rsidR="00D057BD" w:rsidRPr="002E0600">
        <w:rPr>
          <w:color w:val="000000" w:themeColor="text1"/>
          <w:lang w:val="en-GB" w:eastAsia="en-US"/>
        </w:rPr>
        <w:t xml:space="preserve">onditions of altered TH availability influence the time course of the switching from </w:t>
      </w:r>
      <w:r w:rsidR="00B672BE" w:rsidRPr="002E0600">
        <w:rPr>
          <w:color w:val="000000" w:themeColor="text1"/>
          <w:lang w:val="en-GB" w:eastAsia="en-US"/>
        </w:rPr>
        <w:t>ss</w:t>
      </w:r>
      <w:r w:rsidR="00D057BD" w:rsidRPr="002E0600">
        <w:rPr>
          <w:color w:val="000000" w:themeColor="text1"/>
          <w:lang w:val="en-GB" w:eastAsia="en-US"/>
        </w:rPr>
        <w:t xml:space="preserve">TnI to </w:t>
      </w:r>
      <w:r w:rsidR="00B672BE" w:rsidRPr="002E0600">
        <w:rPr>
          <w:color w:val="000000" w:themeColor="text1"/>
          <w:lang w:val="en-GB" w:eastAsia="en-US"/>
        </w:rPr>
        <w:t>c</w:t>
      </w:r>
      <w:r w:rsidR="00D057BD" w:rsidRPr="002E0600">
        <w:rPr>
          <w:color w:val="000000" w:themeColor="text1"/>
          <w:lang w:val="en-GB" w:eastAsia="en-US"/>
        </w:rPr>
        <w:t>TnI. Indeed, isoform switching</w:t>
      </w:r>
      <w:r w:rsidR="00B672BE" w:rsidRPr="002E0600">
        <w:rPr>
          <w:color w:val="000000" w:themeColor="text1"/>
          <w:lang w:val="en-GB" w:eastAsia="en-US"/>
        </w:rPr>
        <w:t xml:space="preserve"> is delayed in hypothyroidism</w:t>
      </w:r>
      <w:r w:rsidR="00292702" w:rsidRPr="002E0600">
        <w:rPr>
          <w:color w:val="000000" w:themeColor="text1"/>
          <w:lang w:val="en-GB" w:eastAsia="en-US"/>
        </w:rPr>
        <w:t xml:space="preserve"> </w:t>
      </w:r>
      <w:r w:rsidR="00D057BD"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"10.1006/jmcc.1994.1073", "ISSN" : "0022-2828", "PMID" : "8072015", "abstract" : "We have examined mRNA levels for the cardiac troponin I (cTnI) and slow-skeletal (ssTnI) in perinatal rat hearts. Northern blots showed that hypothyroidism was associated with a delay in the expected isoform switching. RNA slot blots showed a six-fold increase in cTnI mRNA from day 3 to day 21 in hearts from postnatal euthyroid rats compared to a three-fold increase in cTnI for the same period in the hypothyroid hearts. On the other hand, ssTnI mRNA levels were higher after 3 days in hearts from the hypothyroid animals and fell to undetectable levels after 21 days. In euthyroid hearts ssTnI was not detectable after 14 days and was not re-expressed in adult hearts. In the ventricles from 28-day-old animals the most significant differences in cTnI mRNA levels were between the euthyroid and T3-treated hypothyroid preparations and in the 87 to 125-day-old group between euthyroid and hypothyroid ventricles. T3 treatment of the 87 to 125-day-old hypothyroid animals did not increase the cTnI mRNA above euthyroid levels despite elevated serum T3. These results show that thyroid hormone influences expression of the cTnI isoform in postnatal and young adult rats, but not to the same extent in animals greater than 28 days of age.", "author" : [ { "dropping-particle" : "", "family" : "Averyhart-Fullard", "given" : "V", "non-dropping-particle" : "", "parse-names" : false, "suffix" : "" }, { "dropping-particle" : "", "family" : "Fraker", "given" : "L D", "non-dropping-particle" : "", "parse-names" : false, "suffix" : "" }, { "dropping-particle" : "", "family" : "Murphy", "given" : "A M", "non-dropping-particle" : "", "parse-names" : false, "suffix" : "" }, { "dropping-particle" : "", "family" : "Solaro", "given" : "R J", "non-dropping-particle" : "", "parse-names" : false, "suffix" : "" } ], "container-title" : "Journal of molecular and cellular cardiology", "id" : "ITEM-1", "issue" : "5", "issued" : { "date-parts" : [ [ "1994", "5" ] ] }, "page" : "609-16", "title" : "Differential regulation of slow-skeletal and cardiac troponin I mRNA during development and by thyroid hormone in rat heart.", "type" : "article-journal", "volume" : "26" }, "uris" : [ "http://www.mendeley.com/documents/?uuid=0f58ed0e-b604-4826-a139-786422c15f7a" ] } ], "mendeley" : { "formattedCitation" : "[90]", "plainTextFormattedCitation" : "[90]", "previouslyFormattedCitation" : "[90]" }, "properties" : { "noteIndex" : 0 }, "schema" : "https://github.com/citation-style-language/schema/raw/master/csl-citation.json" }</w:instrText>
      </w:r>
      <w:r w:rsidR="00D057BD" w:rsidRPr="002E0600">
        <w:rPr>
          <w:color w:val="000000" w:themeColor="text1"/>
          <w:lang w:val="en-GB" w:eastAsia="en-US"/>
        </w:rPr>
        <w:fldChar w:fldCharType="separate"/>
      </w:r>
      <w:r w:rsidR="000B2030" w:rsidRPr="000B2030">
        <w:rPr>
          <w:noProof/>
          <w:color w:val="000000" w:themeColor="text1"/>
          <w:lang w:val="en-GB" w:eastAsia="en-US"/>
        </w:rPr>
        <w:t>[90]</w:t>
      </w:r>
      <w:r w:rsidR="00D057BD" w:rsidRPr="002E0600">
        <w:rPr>
          <w:color w:val="000000" w:themeColor="text1"/>
          <w:lang w:val="en-GB" w:eastAsia="en-US"/>
        </w:rPr>
        <w:fldChar w:fldCharType="end"/>
      </w:r>
      <w:r w:rsidR="00D057BD" w:rsidRPr="002E0600">
        <w:rPr>
          <w:color w:val="000000" w:themeColor="text1"/>
          <w:lang w:val="en-GB" w:eastAsia="en-US"/>
        </w:rPr>
        <w:t xml:space="preserve">, while </w:t>
      </w:r>
      <w:r w:rsidR="00B672BE" w:rsidRPr="002E0600">
        <w:rPr>
          <w:color w:val="000000" w:themeColor="text1"/>
          <w:lang w:val="en-GB" w:eastAsia="en-US"/>
        </w:rPr>
        <w:t xml:space="preserve">it is anticipated in </w:t>
      </w:r>
      <w:r w:rsidR="00D057BD" w:rsidRPr="002E0600">
        <w:rPr>
          <w:color w:val="000000" w:themeColor="text1"/>
          <w:lang w:val="en-GB" w:eastAsia="en-US"/>
        </w:rPr>
        <w:t xml:space="preserve">hyperthyroidism </w:t>
      </w:r>
      <w:r w:rsidR="00D057BD"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"10.1006/jmcc.2000.1249", "ISSN" : "0022-2828", "PMID" : "11112997", "abstract" : "Two main troponin I genes, cardiac (cTnI) and slow skeletal (ssTnI), are expressed in the mammalian heart under the control of a developmentally regulated program. ssTnI is expressed first in embryonic and fetal heart, and is then downregulated by an unknown mechanism after birth. Unlike other contractile protein genes, ssTnI is not re-expressed during hypertrophy or end-stage heart failure in rats and humans. In the present study, we also show that ssTnI re-expression does not occur in hypertrophic mouse heart. To investigate ssTnI downregulation further, cTnI knockout mice were used to examine a possible role for thyroid hormone. Northern blot analysis of euthyroid animals showed a time-dependent loss of ssTnI mRNA that was similar for wild-type, heterozygous and homozygous cTnI mutant mice. In cTnI null mice made hyperthyroid by l -thyroxine, the duration of ssTnI expression assessed by both mRNA and protein content was abbreviated compared with the euthyroid group. Hyperthyroid cTnI null mice also died significantly earlier than euthyroids (postnatal day 14 v day 18). In cTnI null mice made hypothyroid by addition of phenylthiouracil to the drinking water, ssTnI expression was prolonged and mice survived until day 20 or 21. Overall, the results indicate that inactivation of the ssTnI gene occurs even in the absence of cTnI mRNA and protein indicating that these are not critical signals for ssTnI down regulation in the heart. In contrast, thyroid hormone influences the time course of ssTnI expression and the life span of cTnI null mice probably through a transcriptional regulation of ssTnI in the heart.", "author" : [ { "dropping-particle" : "", "family" : "Huang", "given" : "X", "non-dropping-particle" : "", "parse-names" : false, "suffix" : "" }, { "dropping-particle" : "", "family" : "Lee", "given" : "K J", "non-dropping-particle" : "", "parse-names" : false, "suffix" : "" }, { "dropping-particle" : "", "family" : "Riedel", "given" : "B", "non-dropping-particle" : "", "parse-names" : false, "suffix" : "" }, { "dropping-particle" : "", "family" : "Zhang", "given" : "C", "non-dropping-particle" : "", "parse-names" : false, "suffix" : "" }, { "dropping-particle" : "", "family" : "Lemanski", "given" : "L F", "non-dropping-particle" : "", "parse-names" : false, "suffix" : "" }, { "dropping-particle" : "", "family" : "Walker", "given" : "J W", "non-dropping-particle" : "", "parse-names" : false, "suffix" : "" } ], "container-title" : "Journal of molecular and cellular cardiology", "id" : "ITEM-1", "issue" : "12", "issued" : { "date-parts" : [ [ "2000", "12" ] ] }, "page" : "2221-8", "title" : "Thyroid hormone regulates slow skeletal troponin I gene inactivation in cardiac troponin I null mouse hearts.", "type" : "article-journal", "volume" : "32" }, "uris" : [ "http://www.mendeley.com/documents/?uuid=fbd30acb-d2b4-4e6b-84e1-ce352061fbb8" ] } ], "mendeley" : { "formattedCitation" : "[91]", "plainTextFormattedCitation" : "[91]", "previouslyFormattedCitation" : "[91]" }, "properties" : { "noteIndex" : 0 }, "schema" : "https://github.com/citation-style-language/schema/raw/master/csl-citation.json" }</w:instrText>
      </w:r>
      <w:r w:rsidR="00D057BD" w:rsidRPr="002E0600">
        <w:rPr>
          <w:color w:val="000000" w:themeColor="text1"/>
          <w:lang w:val="en-GB" w:eastAsia="en-US"/>
        </w:rPr>
        <w:fldChar w:fldCharType="separate"/>
      </w:r>
      <w:r w:rsidR="000B2030" w:rsidRPr="000B2030">
        <w:rPr>
          <w:noProof/>
          <w:color w:val="000000" w:themeColor="text1"/>
          <w:lang w:val="en-GB" w:eastAsia="en-US"/>
        </w:rPr>
        <w:t>[91]</w:t>
      </w:r>
      <w:r w:rsidR="00D057BD" w:rsidRPr="002E0600">
        <w:rPr>
          <w:color w:val="000000" w:themeColor="text1"/>
          <w:lang w:val="en-GB" w:eastAsia="en-US"/>
        </w:rPr>
        <w:fldChar w:fldCharType="end"/>
      </w:r>
      <w:r w:rsidR="00D057BD" w:rsidRPr="002E0600">
        <w:rPr>
          <w:color w:val="000000" w:themeColor="text1"/>
          <w:lang w:val="en-GB" w:eastAsia="en-US"/>
        </w:rPr>
        <w:t>.</w:t>
      </w:r>
    </w:p>
    <w:p w:rsidR="00D057BD" w:rsidRPr="002E0600" w:rsidRDefault="00D057BD" w:rsidP="00D057BD">
      <w:pPr>
        <w:ind w:firstLine="709"/>
        <w:jc w:val="both"/>
        <w:rPr>
          <w:color w:val="000000" w:themeColor="text1"/>
          <w:lang w:val="en-US" w:eastAsia="en-US"/>
        </w:rPr>
      </w:pPr>
      <w:r w:rsidRPr="002E0600">
        <w:rPr>
          <w:color w:val="000000" w:themeColor="text1"/>
          <w:lang w:val="en-US" w:eastAsia="en-US"/>
        </w:rPr>
        <w:t>T</w:t>
      </w:r>
      <w:r w:rsidR="00B672BE" w:rsidRPr="002E0600">
        <w:rPr>
          <w:color w:val="000000" w:themeColor="text1"/>
          <w:lang w:val="en-US" w:eastAsia="en-US"/>
        </w:rPr>
        <w:t>H has</w:t>
      </w:r>
      <w:r w:rsidRPr="002E0600">
        <w:rPr>
          <w:color w:val="000000" w:themeColor="text1"/>
          <w:lang w:val="en-US" w:eastAsia="en-US"/>
        </w:rPr>
        <w:t xml:space="preserve"> also been implicated in the transcriptional regulation of sarcoplasmic reticulum Ca</w:t>
      </w:r>
      <w:r w:rsidRPr="002E0600">
        <w:rPr>
          <w:color w:val="000000" w:themeColor="text1"/>
          <w:vertAlign w:val="superscript"/>
          <w:lang w:val="en-US" w:eastAsia="en-US"/>
        </w:rPr>
        <w:t>2+</w:t>
      </w:r>
      <w:r w:rsidRPr="002E0600">
        <w:rPr>
          <w:color w:val="000000" w:themeColor="text1"/>
          <w:lang w:val="en-US" w:eastAsia="en-US"/>
        </w:rPr>
        <w:t>-ATPase (SERCA) that plays a pivotal role in the control of intracytoplasmic Ca</w:t>
      </w:r>
      <w:r w:rsidRPr="002E0600">
        <w:rPr>
          <w:color w:val="000000" w:themeColor="text1"/>
          <w:vertAlign w:val="superscript"/>
          <w:lang w:val="en-US" w:eastAsia="en-US"/>
        </w:rPr>
        <w:t>2+</w:t>
      </w:r>
      <w:r w:rsidRPr="002E0600">
        <w:rPr>
          <w:color w:val="000000" w:themeColor="text1"/>
          <w:lang w:val="en-US" w:eastAsia="en-US"/>
        </w:rPr>
        <w:t xml:space="preserve"> levels, which in turn influence both cardiac diastolic and systolic function. SERCA represent a family of three transmembrane enzymes located at the level of sarcoplasmic reticulum</w:t>
      </w:r>
      <w:r w:rsidR="00C363C8" w:rsidRPr="002E0600">
        <w:rPr>
          <w:color w:val="000000" w:themeColor="text1"/>
          <w:lang w:val="en-US" w:eastAsia="en-US"/>
        </w:rPr>
        <w:t xml:space="preserve"> (SR)</w:t>
      </w:r>
      <w:r w:rsidRPr="002E0600">
        <w:rPr>
          <w:color w:val="000000" w:themeColor="text1"/>
          <w:lang w:val="en-US" w:eastAsia="en-US"/>
        </w:rPr>
        <w:t xml:space="preserve">; SERCA1 is expressed only in fast twitch skeletal muscles, SERCA2 has been found in both slow twitch skeletal muscles and </w:t>
      </w:r>
      <w:r w:rsidR="00F1664A">
        <w:rPr>
          <w:color w:val="000000" w:themeColor="text1"/>
          <w:lang w:val="en-US" w:eastAsia="en-US"/>
        </w:rPr>
        <w:t>myocardium</w:t>
      </w:r>
      <w:r w:rsidRPr="002E0600">
        <w:rPr>
          <w:color w:val="000000" w:themeColor="text1"/>
          <w:lang w:val="en-US" w:eastAsia="en-US"/>
        </w:rPr>
        <w:t>, while SERCA3 is expressed in a variety of muscular and non-muscular cells. These enzymes are finely regulated by phospholamban, another transmembrane protein that inhibit</w:t>
      </w:r>
      <w:r w:rsidR="00F1664A">
        <w:rPr>
          <w:color w:val="000000" w:themeColor="text1"/>
          <w:lang w:val="en-US" w:eastAsia="en-US"/>
        </w:rPr>
        <w:t>s</w:t>
      </w:r>
      <w:r w:rsidRPr="002E0600">
        <w:rPr>
          <w:color w:val="000000" w:themeColor="text1"/>
          <w:lang w:val="en-US" w:eastAsia="en-US"/>
        </w:rPr>
        <w:t xml:space="preserve"> SERCA function and block</w:t>
      </w:r>
      <w:r w:rsidR="00B672BE" w:rsidRPr="002E0600">
        <w:rPr>
          <w:color w:val="000000" w:themeColor="text1"/>
          <w:lang w:val="en-US" w:eastAsia="en-US"/>
        </w:rPr>
        <w:t>s</w:t>
      </w:r>
      <w:r w:rsidRPr="002E0600">
        <w:rPr>
          <w:color w:val="000000" w:themeColor="text1"/>
          <w:lang w:val="en-US" w:eastAsia="en-US"/>
        </w:rPr>
        <w:t xml:space="preserve"> </w:t>
      </w:r>
      <w:r w:rsidR="00C363C8" w:rsidRPr="002E0600">
        <w:rPr>
          <w:color w:val="000000" w:themeColor="text1"/>
          <w:lang w:val="en-US" w:eastAsia="en-US"/>
        </w:rPr>
        <w:t>SR</w:t>
      </w:r>
      <w:r w:rsidR="00B672BE" w:rsidRPr="002E0600">
        <w:rPr>
          <w:color w:val="000000" w:themeColor="text1"/>
          <w:lang w:val="en-US" w:eastAsia="en-US"/>
        </w:rPr>
        <w:t xml:space="preserve"> </w:t>
      </w:r>
      <w:r w:rsidRPr="002E0600">
        <w:rPr>
          <w:color w:val="000000" w:themeColor="text1"/>
          <w:lang w:val="en-US" w:eastAsia="en-US"/>
        </w:rPr>
        <w:t>Ca</w:t>
      </w:r>
      <w:r w:rsidRPr="002E0600">
        <w:rPr>
          <w:color w:val="000000" w:themeColor="text1"/>
          <w:vertAlign w:val="superscript"/>
          <w:lang w:val="en-US" w:eastAsia="en-US"/>
        </w:rPr>
        <w:t xml:space="preserve">2+ </w:t>
      </w:r>
      <w:r w:rsidR="00B672BE" w:rsidRPr="002E0600">
        <w:rPr>
          <w:color w:val="000000" w:themeColor="text1"/>
          <w:lang w:val="en-US" w:eastAsia="en-US"/>
        </w:rPr>
        <w:t>uptake</w:t>
      </w:r>
      <w:r w:rsidRPr="002E0600">
        <w:rPr>
          <w:color w:val="000000" w:themeColor="text1"/>
          <w:lang w:val="en-US" w:eastAsia="en-US"/>
        </w:rPr>
        <w:t>. This inhibition is removed by phospholamban phosphorylation, which is induced by beta adrenergic stimulation and other transduction pathways leading to cAMP production.</w:t>
      </w:r>
    </w:p>
    <w:p w:rsidR="00491AAE" w:rsidRDefault="00D057BD" w:rsidP="00D057BD">
      <w:pPr>
        <w:ind w:firstLine="709"/>
        <w:jc w:val="both"/>
        <w:rPr>
          <w:color w:val="000000" w:themeColor="text1"/>
          <w:lang w:val="en-US"/>
        </w:rPr>
      </w:pPr>
      <w:r w:rsidRPr="002E0600">
        <w:rPr>
          <w:color w:val="000000" w:themeColor="text1"/>
          <w:lang w:val="en-US" w:eastAsia="en-US"/>
        </w:rPr>
        <w:t>The genes encoding for SERCA2 and phospholamban contain TREs and are subject to TH transcriptional regulation; indeed, T</w:t>
      </w:r>
      <w:r w:rsidRPr="00F1664A">
        <w:rPr>
          <w:color w:val="000000" w:themeColor="text1"/>
          <w:vertAlign w:val="subscript"/>
          <w:lang w:val="en-US" w:eastAsia="en-US"/>
        </w:rPr>
        <w:t>3</w:t>
      </w:r>
      <w:r w:rsidRPr="002E0600">
        <w:rPr>
          <w:color w:val="000000" w:themeColor="text1"/>
          <w:lang w:val="en-US" w:eastAsia="en-US"/>
        </w:rPr>
        <w:t xml:space="preserve"> and T</w:t>
      </w:r>
      <w:r w:rsidRPr="00F1664A">
        <w:rPr>
          <w:color w:val="000000" w:themeColor="text1"/>
          <w:vertAlign w:val="subscript"/>
          <w:lang w:val="en-US" w:eastAsia="en-US"/>
        </w:rPr>
        <w:t>4</w:t>
      </w:r>
      <w:r w:rsidRPr="002E0600">
        <w:rPr>
          <w:color w:val="000000" w:themeColor="text1"/>
          <w:lang w:val="en-US" w:eastAsia="en-US"/>
        </w:rPr>
        <w:t xml:space="preserve"> induce an increase in SERCA2 mRNA levels while reducing phospholamban mRNA levels </w:t>
      </w:r>
      <w:r w:rsidRPr="002E0600">
        <w:rPr>
          <w:color w:val="000000" w:themeColor="text1"/>
          <w:lang w:val="en-US" w:eastAsia="en-US"/>
        </w:rPr>
        <w:fldChar w:fldCharType="begin" w:fldLock="1"/>
      </w:r>
      <w:r w:rsidR="000B2030">
        <w:rPr>
          <w:color w:val="000000" w:themeColor="text1"/>
          <w:lang w:val="en-US" w:eastAsia="en-US"/>
        </w:rPr>
        <w:instrText>ADDIN CSL_CITATION { "citationItems" : [ { "id" : "ITEM-1", "itemData" : { "ISSN" : "0021-9258", "PMID" : "8166809", "abstract" : "We have analyzed the effect of thyroid hormone (T3) on SERCA2 gene expression using fetal chicken primary cardiac myocytes and C2C12 skeletal muscle cells in culture. Northern blot analysis of both cell types demonstrated that T3 induced a 3-fold accumulation of SERCA2 mRNA compared with cells grown in medium lacking T3. We have engineered deletion constructs containing various lengths of the 5'-flanking region from the rabbit SERCA2 gene which we have cloned previously (Zarain-Herzberg, A., MacLennan, D. H., and Periasamy, M. (1990) J. Biol. Chem. 265, 4670-4677). A stable transfectant in C2C12 containing a chimeric SERCA2/CAT gene construct including -254 base pairs (bp) of SERCA2 5'-flanking region showed increased transcription activity upon the addition of 50 nM T3. We have analyzed the expression of several deletion constructs spanning 1,102 bp of the 5'-up-stream sequence of the SERCA2 gene by functional expression assays. Transient coexpression of the T3 receptor alpha 1 with various SERCA2/CAT deletion constructs showed trans-activation of chimeric constructs containing more than -267 bp, indicating that a thyroid hormone-responsive element was localized, at least in part, to the region -267 to -72 bp. T3 receptor-DNA binding assays demonstrated binding of the rat T3 receptor alpha 1 to a fragment containing a proposed T3 response element located between position -254 and -72 in the 5'-flanking region of the SERCA2 gene.", "author" : [ { "dropping-particle" : "", "family" : "Zarain-Herzberg", "given" : "A", "non-dropping-particle" : "", "parse-names" : false, "suffix" : "" }, { "dropping-particle" : "", "family" : "Marques", "given" : "J", "non-dropping-particle" : "", "parse-names" : false, "suffix" : "" }, { "dropping-particle" : "", "family" : "Sukovich", "given" : "D", "non-dropping-particle" : "", "parse-names" : false, "suffix" : "" }, { "dropping-particle" : "", "family" : "Periasamy", "given" : "M", "non-dropping-particle" : "", "parse-names" : false, "suffix" : "" } ], "container-title" : "The Journal of biological chemistry", "id" : "ITEM-1", "issue" : "2", "issued" : { "date-parts" : [ [ "1994", "1", "14" ] ] }, "page" : "1460-7", "title" : "Thyroid hormone receptor modulates the expression of the rabbit cardiac sarco (endo) plasmic reticulum Ca(2+)-ATPase gene.", "type" : "article-journal", "volume" : "269" }, "uris" : [ "http://www.mendeley.com/documents/?uuid=1b9cfe86-7576-4a9a-aeb9-203963deabe3" ] }, { "id" : "ITEM-2", "itemData" : { "ISSN" : "0021-9258", "PMID" : "8175722", "abstract" : "Thyroid hormone (3,5,3'-triiodothyronine) positively regulates transcription of the sarcoplasmic reticulum Ca2+ATPase gene in rat heart, and sequences within 559 nucleotides upstream from the transcription start site confer thyroid hormone responsiveness upon a reporter gene. In the present study, three thyroid hormone-response elements (TREs) are identified between nucleotides -485 and -190. Each TRE is active in transient transfection assays and specifically binds 3,5,3'-triiodothyronine receptors (TRs) alpha 1 and beta 1 alone and in combination with retinoid X receptors (RXRs) alpha and beta. TRE 1 is a direct repeat of two half-sites separated by four nucleotides; TREs 2 and 3 are inverted palindromes of two half-sites separated by four and six nucleotides, respectively. Methylation interference analysis of TRE 1 showed binding of a TR alpha 1 monomer to the 3' half-site, whereas the heterodimer contacts both half-sites. Subsequent studies employed TR beta and RXR alpha mutants in which their P-boxes were replaced with the P-box of the glucocorticoid receptor. Bandshifts of wild type and mutant proteins with either wild type TRE 1 or a mutant version, in which the 5' half-site was converted to a glucocorticoid response element half-site, demonstrated preferential binding of RXR to the 5' half-site and of TR to the 3' half-site of TRE 1.", "author" : [ { "dropping-particle" : "", "family" : "Hartong", "given" : "R", "non-dropping-particle" : "", "parse-names" : false, "suffix" : "" }, { "dropping-particle" : "", "family" : "Wang", "given" : "N", "non-dropping-particle" : "", "parse-names" : false, "suffix" : "" }, { "dropping-particle" : "", "family" : "Kurokawa", "given" : "R", "non-dropping-particle" : "", "parse-names" : false, "suffix" : "" }, { "dropping-particle" : "", "family" : "Lazar", "given" : "M A", "non-dropping-particle" : "", "parse-names" : false, "suffix" : "" }, { "dropping-particle" : "", "family" : "Glass", "given" : "C K", "non-dropping-particle" : "", "parse-names" : false, "suffix" : "" }, { "dropping-particle" : "", "family" : "Apriletti", "given" : "J W", "non-dropping-particle" : "", "parse-names" : false, "suffix" : "" }, { "dropping-particle" : "", "family" : "Dillmann", "given" : "W H", "non-dropping-particle" : "", "parse-names" : false, "suffix" : "" } ], "container-title" : "The Journal of biological chemistry", "id" : "ITEM-2", "issue" : "17", "issued" : { "date-parts" : [ [ "1994", "4", "29" ] ] }, "page" : "13021-9", "title" : "Delineation of three different thyroid hormone-response elements in promoter of rat sarcoplasmic reticulum Ca2+ATPase gene. Demonstration that retinoid X receptor binds 5' to thyroid hormone receptor in response element 1.", "type" : "article-journal", "volume" : "269" }, "uris" : [ "http://www.mendeley.com/documents/?uuid=f655fb39-4b6e-4510-8104-bbec4f3e8952" ] }, { "id" : "ITEM-3", "itemData" : { "ISSN" : "0021-9258", "PMID" : "2966798", "abstract" : "Previous findings have shown that thyroid hormone markedly increases the speed of diastolic relaxation in the heart. This thyroid hormone-dependent change is also accompanied by an increased Ca2+ pumping ability in the sarcoplasmic reticulum. In an effort to determine the underlying cause of improved Ca2+ transport, mRNA levels of the slow Ca2+-ATPase of the sarcoplasmic reticulum were quantified on Northern blots. In hypothyroid rat hearts, the steady state level of Ca2+-ATPase mRNA was only 36% of control levels, whereas hyperthyroid rat heart mRNA levels were 136% of control. Ca2+-ATPase mRNA responded rapidly to T3, as the mRNA level was significantly increased by 2 h and normalized by 5 h after T3 injection into hypothyroid rats. The well established effect of thyroid hormone on improved myocardial contractility and increased speed of diastolic relaxation may in part relate to specific alterations in the level of the mRNA coding for Ca2+-ATPase, resulting in increased pump units.", "author" : [ { "dropping-particle" : "", "family" : "Rohrer", "given" : "D", "non-dropping-particle" : "", "parse-names" : false, "suffix" : "" }, { "dropping-particle" : "", "family" : "Dillmann", "given" : "W H", "non-dropping-particle" : "", "parse-names" : false, "suffix" : "" } ], "container-title" : "The Journal of biological chemistry", "id" : "ITEM-3", "issue" : "15", "issued" : { "date-parts" : [ [ "1988", "5", "25" ] ] }, "page" : "6941-4", "title" : "Thyroid hormone markedly increases the mRNA coding for sarcoplasmic reticulum Ca2+-ATPase in the rat heart.", "type" : "article-journal", "volume" : "263" }, "uris" : [ "http://www.mendeley.com/documents/?uuid=ecf16645-9174-4f67-b636-c5a7d65ae328" ] }, { "id" : "ITEM-4", "itemData" : { "ISSN" : "0027-8424", "PMID" : "2523077", "abstract" : "The sarcoplasmic reticulum (SR) and the contractile protein myosin play an important role in myocardial performance. Both of these systems exhibit plasticity--i.e., quantitative and/or qualitative reorganization during development and in response to stress. Recent studies indicate that SR Ca2+ uptake function is altered in adaptive cardiac hypertrophy and failure. The molecular basis (genetic and phenotypic) for these changes is not understood. In an effort to determine the underlying causes of these changes, we characterized the rabbit cardiac Ca2+-ATPase phenotype by molecular cloning and ribonuclease A mapping analysis. Our results show that the heart muscle expresses only the slow-twitch SR Ca2+-ATPase isoform. Second, we quantitated the steady-state mRNA levels of two major SR Ca2+ regulatory proteins, the Ca2+-ATPase and phospholamban, to see whether changes in mRNA content might provide insight into the basis for functional modification in the SR of hypertrophied hearts. In response to pressure overload hypertrophy, the relative level of the slow-twitch/cardiac SR Ca2+-ATPase mRNA was decreased to 34% of control at 1 week. The relative Ca2+-ATPase mRNA level increased to 167% of control after 3 days of treatment with thyroid hormone. In contrast, in hypothyroid animals, the relative Ca2+-ATPase mRNA level decreased to 51% of control at 2 weeks. The relative level of phospholamban mRNA was decreased to 36% in 1-week pressure overload. Hyperthyroidism induced a decrease to 61% in the phospholamban mRNA level after 3 days of treatment, while hypothyroidism had virtually no effect on phospholamban mRNA levels. These data indicate that the expression of SR Ca2+-ATPase and phospholamban mRNA may not be coordinately regulated during myocardial adaptation to different physiological conditions.", "author" : [ { "dropping-particle" : "", "family" : "Nagai", "given" : "R", "non-dropping-particle" : "", "parse-names" : false, "suffix" : "" }, { "dropping-particle" : "", "family" : "Zarain-Herzberg", "given" : "A", "non-dropping-particle" : "", "parse-names" : false, "suffix" : "" }, { "dropping-particle" : "", "family" : "Brandl", "given" : "C J", "non-dropping-particle" : "", "parse-names" : false, "suffix" : "" }, { "dropping-particle" : "", "family" : "Fujii", "given" : "J", "non-dropping-particle" : "", "parse-names" : false, "suffix" : "" }, { "dropping-particle" : "", "family" : "Tada", "given" : "M", "non-dropping-particle" : "", "parse-names" : false, "suffix" : "" }, { "dropping-particle" : "", "family" : "MacLennan", "given" : "D H", "non-dropping-particle" : "", "parse-names" : false, "suffix" : "" }, { "dropping-particle" : "", "family" : "Alpert", "given" : "N R", "non-dropping-particle" : "", "parse-names" : false, "suffix" : "" }, { "dropping-particle" : "", "family" : "Periasamy", "given" : "M", "non-dropping-particle" : "", "parse-names" : false, "suffix" : "" } ], "container-title" : "Proceedings of the National Academy of Sciences of the United States of America", "id" : "ITEM-4", "issue" : "8", "issued" : { "date-parts" : [ [ "1989", "4" ] ] }, "page" : "2966-70", "title" : "Regulation of myocardial Ca2+-ATPase and phospholamban mRNA expression in response to pressure overload and thyroid hormone.", "type" : "article-journal", "volume" : "86" }, "uris" : [ "http://www.mendeley.com/documents/?uuid=1501a060-0ac2-4a56-96d3-1224c048a525" ] } ], "mendeley" : { "formattedCitation" : "[92\u201395]", "plainTextFormattedCitation" : "[92\u201395]", "previouslyFormattedCitation" : "[92\u201395]" }, "properties" : { "noteIndex" : 0 }, "schema" : "https://github.com/citation-style-language/schema/raw/master/csl-citation.json" }</w:instrText>
      </w:r>
      <w:r w:rsidRPr="002E0600">
        <w:rPr>
          <w:color w:val="000000" w:themeColor="text1"/>
          <w:lang w:val="en-US" w:eastAsia="en-US"/>
        </w:rPr>
        <w:fldChar w:fldCharType="separate"/>
      </w:r>
      <w:r w:rsidR="000B2030" w:rsidRPr="000B2030">
        <w:rPr>
          <w:noProof/>
          <w:color w:val="000000" w:themeColor="text1"/>
          <w:lang w:val="en-US" w:eastAsia="en-US"/>
        </w:rPr>
        <w:t>[92–95]</w:t>
      </w:r>
      <w:r w:rsidRPr="002E0600">
        <w:rPr>
          <w:color w:val="000000" w:themeColor="text1"/>
          <w:lang w:val="en-US" w:eastAsia="en-US"/>
        </w:rPr>
        <w:fldChar w:fldCharType="end"/>
      </w:r>
      <w:r w:rsidRPr="002E0600">
        <w:rPr>
          <w:color w:val="000000" w:themeColor="text1"/>
          <w:lang w:val="en-US" w:eastAsia="en-US"/>
        </w:rPr>
        <w:t>. In addition, T</w:t>
      </w:r>
      <w:r w:rsidRPr="00F1664A">
        <w:rPr>
          <w:color w:val="000000" w:themeColor="text1"/>
          <w:vertAlign w:val="subscript"/>
          <w:lang w:val="en-US" w:eastAsia="en-US"/>
        </w:rPr>
        <w:t>3</w:t>
      </w:r>
      <w:r w:rsidRPr="002E0600">
        <w:rPr>
          <w:color w:val="000000" w:themeColor="text1"/>
          <w:lang w:val="en-US" w:eastAsia="en-US"/>
        </w:rPr>
        <w:t xml:space="preserve"> also </w:t>
      </w:r>
      <w:r w:rsidR="00F1664A">
        <w:rPr>
          <w:color w:val="000000" w:themeColor="text1"/>
          <w:lang w:val="en-US" w:eastAsia="en-US"/>
        </w:rPr>
        <w:t>affects phospholamban</w:t>
      </w:r>
      <w:r w:rsidRPr="002E0600">
        <w:rPr>
          <w:color w:val="000000" w:themeColor="text1"/>
          <w:lang w:val="en-US" w:eastAsia="en-US"/>
        </w:rPr>
        <w:t xml:space="preserve"> phosphorylation, with a time course that suggest the presence of non-genomic mechanisms </w:t>
      </w:r>
      <w:r w:rsidRPr="002E0600">
        <w:rPr>
          <w:color w:val="000000" w:themeColor="text1"/>
          <w:lang w:val="en-US" w:eastAsia="en-US"/>
        </w:rPr>
        <w:fldChar w:fldCharType="begin" w:fldLock="1"/>
      </w:r>
      <w:r w:rsidR="000B2030">
        <w:rPr>
          <w:color w:val="000000" w:themeColor="text1"/>
          <w:lang w:val="en-US" w:eastAsia="en-US"/>
        </w:rPr>
        <w:instrText>ADDIN CSL_CITATION { "citationItems" : [ { "id" : "ITEM-1", "itemData" : { "DOI" : "10.1210/endo.141.6.7514", "ISSN" : "0013-7227", "PMID" : "10830301", "abstract" : "Thyroid hormone exerts predictable effects on the contractile performance of the heart in part by regulating the transcription of genes encoding specific calcium transporter proteins. In a rat model of hypothyroidism, left ventricular (LV) contractile function as measured by ejection fraction was decreased by 22% (P &lt; 0.05), and this was returned to control values with T3 treatment. In confirmation of prior studies, LV phospholamban (PLB) protein content was significantly decreased by 25% and 40% compared with hypothyroid LV when the animals were treated with T3 at two doses, 2.5 and 7.0 microg/day, respectively. The ratio of sarcoplasmic reticulum calcium adenosine triphosphatase (SERCA2) to PLB protein content was thus increased by 171% and 207%, respectively (P &lt; 0.01). Resolution of the phosphorylated PLB pentamers by SDS-PAGE showed that T3 infusion at 2.5 and 7.0 microg/day decreased (P &lt; 0.001) the amount nonphosphorylated pentamers by 82% and 95%, respectively, in a dose-dependent manner. T3 treatment produced an increase in the proportion of highly phosphorylated PLB pentamers (more than five phosphates) when expressed as a fraction of total pentameric molecules (P &lt; 0.05). Site-specific antibodies showed that the T3-induced increase in phosphorylated PLB pentamers was the result of an increase in both serine 16 and threonine 17 phosphorylation. We conclude that thyroid hormone, in addition to regulating the expression of cardiac PLB, is able to alter the degree of PLB phosphorylation, which correlates with enhancement of LV contractile function. These studies suggest that T3 may augment myocyte calcium cycling via changes in both cAMP- and calcium/calmodulin-dependent protein kinase activities.", "author" : [ { "dropping-particle" : "", "family" : "Ojamaa", "given" : "K", "non-dropping-particle" : "", "parse-names" : false, "suffix" : "" }, { "dropping-particle" : "", "family" : "Kenessey", "given" : "A", "non-dropping-particle" : "", "parse-names" : false, "suffix" : "" }, { "dropping-particle" : "", "family" : "Klein", "given" : "I", "non-dropping-particle" : "", "parse-names" : false, "suffix" : "" } ], "container-title" : "Endocrinology", "id" : "ITEM-1", "issue" : "6", "issued" : { "date-parts" : [ [ "2000", "6" ] ] }, "page" : "2139-44", "title" : "Thyroid hormone regulation of phospholamban phosphorylation in the rat heart.", "type" : "article-journal", "volume" : "141" }, "uris" : [ "http://www.mendeley.com/documents/?uuid=ed0da5a2-a6b1-48e0-a250-f9cad1b1297d" ] } ], "mendeley" : { "formattedCitation" : "[96]", "plainTextFormattedCitation" : "[96]", "previouslyFormattedCitation" : "[96]" }, "properties" : { "noteIndex" : 0 }, "schema" : "https://github.com/citation-style-language/schema/raw/master/csl-citation.json" }</w:instrText>
      </w:r>
      <w:r w:rsidRPr="002E0600">
        <w:rPr>
          <w:color w:val="000000" w:themeColor="text1"/>
          <w:lang w:val="en-US" w:eastAsia="en-US"/>
        </w:rPr>
        <w:fldChar w:fldCharType="separate"/>
      </w:r>
      <w:r w:rsidR="000B2030" w:rsidRPr="000B2030">
        <w:rPr>
          <w:noProof/>
          <w:color w:val="000000" w:themeColor="text1"/>
          <w:lang w:val="en-US" w:eastAsia="en-US"/>
        </w:rPr>
        <w:t>[96]</w:t>
      </w:r>
      <w:r w:rsidRPr="002E0600">
        <w:rPr>
          <w:color w:val="000000" w:themeColor="text1"/>
          <w:lang w:val="en-US" w:eastAsia="en-US"/>
        </w:rPr>
        <w:fldChar w:fldCharType="end"/>
      </w:r>
      <w:r w:rsidRPr="002E0600">
        <w:rPr>
          <w:color w:val="000000" w:themeColor="text1"/>
          <w:lang w:val="en-US" w:eastAsia="en-US"/>
        </w:rPr>
        <w:t xml:space="preserve">. These effects accelerate SR calcium uptake improving cardiomyocyte relaxation and overall cardiac diastolic function </w:t>
      </w:r>
      <w:r w:rsidRPr="002E0600">
        <w:rPr>
          <w:color w:val="000000" w:themeColor="text1"/>
          <w:lang w:val="en-US" w:eastAsia="en-US"/>
        </w:rPr>
        <w:fldChar w:fldCharType="begin" w:fldLock="1"/>
      </w:r>
      <w:r w:rsidR="000B2030">
        <w:rPr>
          <w:color w:val="000000" w:themeColor="text1"/>
          <w:lang w:val="en-US" w:eastAsia="en-US"/>
        </w:rPr>
        <w:instrText>ADDIN CSL_CITATION { "citationItems" : [ { "id" : "ITEM-1", "itemData" : { "DOI" : "10.1210/er.2003-0033", "ISSN" : "0163-769X", "PMID" : "15632316", "abstract" : "The heart is a major target organ for thyroid hormone action, and marked changes occur in cardiac function in patients with hypo- or hyperthyroidism. T(3)-induced changes in cardiac function can result from direct or indirect T(3) effects. Direct effects result from T(3) action in the heart itself and are mediated by nuclear or extranuclear mechanisms. Extranuclear T(3) effects, which occur independent of nuclear T(3) receptor binding and increases in protein synthesis, influence primarily the transport of amino acids, sugars, and calcium across the cell membrane. Nuclear T(3) effects are mediated by the binding of T(3) to specific nuclear receptor proteins, which results in increased transcription of T(3)-responsive cardiac genes. The T(3) receptor is a member of the ligand-activated transcription factor family and is encoded by cellular erythroblastosis A (c-erb A) genes. T(3) also leads to an increase in the speed of diastolic relaxation, which is caused by the more efficient pumping of the calcium ATPase of the sarcoplasmic reticulum. This T(3) effect results from T(3)-induced increases in the level of the mRNA coding for the sarcoplasmic reticulum calcium ATPase protein, leading to an increased number of calcium ATPase pump units in the sarcoplasmic reticulum.", "author" : [ { "dropping-particle" : "", "family" : "Kahaly", "given" : "George J", "non-dropping-particle" : "", "parse-names" : false, "suffix" : "" }, { "dropping-particle" : "", "family" : "Dillmann", "given" : "Wolfgang H", "non-dropping-particle" : "", "parse-names" : false, "suffix" : "" } ], "container-title" : "Endocrine reviews", "id" : "ITEM-1", "issue" : "5", "issued" : { "date-parts" : [ [ "2005", "8" ] ] }, "page" : "704-28", "title" : "Thyroid hormone action in the heart.", "type" : "article-journal", "volume" : "26" }, "uris" : [ "http://www.mendeley.com/documents/?uuid=c72f01c8-077c-45c7-a725-b6a0ef9529de" ] } ], "mendeley" : { "formattedCitation" : "[97]", "plainTextFormattedCitation" : "[97]", "previouslyFormattedCitation" : "[97]" }, "properties" : { "noteIndex" : 0 }, "schema" : "https://github.com/citation-style-language/schema/raw/master/csl-citation.json" }</w:instrText>
      </w:r>
      <w:r w:rsidRPr="002E0600">
        <w:rPr>
          <w:color w:val="000000" w:themeColor="text1"/>
          <w:lang w:val="en-US" w:eastAsia="en-US"/>
        </w:rPr>
        <w:fldChar w:fldCharType="separate"/>
      </w:r>
      <w:r w:rsidR="000B2030" w:rsidRPr="000B2030">
        <w:rPr>
          <w:noProof/>
          <w:color w:val="000000" w:themeColor="text1"/>
          <w:lang w:val="en-US" w:eastAsia="en-US"/>
        </w:rPr>
        <w:t>[97]</w:t>
      </w:r>
      <w:r w:rsidRPr="002E0600">
        <w:rPr>
          <w:color w:val="000000" w:themeColor="text1"/>
          <w:lang w:val="en-US" w:eastAsia="en-US"/>
        </w:rPr>
        <w:fldChar w:fldCharType="end"/>
      </w:r>
      <w:r w:rsidRPr="002E0600">
        <w:rPr>
          <w:color w:val="000000" w:themeColor="text1"/>
          <w:lang w:val="en-US" w:eastAsia="en-US"/>
        </w:rPr>
        <w:t>. They also increase the total calcium load of the SR. Since more calcium is available for release upon sarcolemmal depolarization, the calcium transient in increased and systolic function is also enhanced. The latter effect may be potentiated by the induction of an increased number of SR calcium channels/ ryanodine receptors</w:t>
      </w:r>
      <w:r w:rsidR="00F1664A">
        <w:rPr>
          <w:color w:val="000000" w:themeColor="text1"/>
          <w:lang w:val="en-US" w:eastAsia="en-US"/>
        </w:rPr>
        <w:t xml:space="preserve"> </w:t>
      </w:r>
      <w:r w:rsidR="00BC1CCC">
        <w:rPr>
          <w:color w:val="000000" w:themeColor="text1"/>
          <w:lang w:val="en-US" w:eastAsia="en-US"/>
        </w:rPr>
        <w:fldChar w:fldCharType="begin" w:fldLock="1"/>
      </w:r>
      <w:r w:rsidR="000B2030">
        <w:rPr>
          <w:color w:val="000000" w:themeColor="text1"/>
          <w:lang w:val="en-US" w:eastAsia="en-US"/>
        </w:rPr>
        <w:instrText>ADDIN CSL_CITATION { "citationItems" : [ { "id" : "ITEM-1", "itemData" : { "ISSN" : "0009-7330", "PMID" : "1830516", "abstract" : "The purpose of this study was to determine the expression of genes encoding various sarcoplasmic reticulum components that are functionally coupled with calcium release, uptake, and storage function during cardiac hypertrophy induced by thyroid hormone. Hyperthyroidism was induced in two groups of rabbits by the injection of 200 micrograms/kg L-thyroxine (T4) daily for 4 days (T4-4-day group) and 8 days (T4-8-day group). Hypothyroidism was induced in another group of rabbits by adding 0.8 mg/ml propylthiouracil to the drinking water for 4 weeks. The relative expression level of mRNA encoding different sarcoplasmic reticulum proteins was determined by RNA slot blot and Northern blot analysis. In hyperthyroid hearts, the steady-state level of cardiac ryanodine receptor mRNA and sarcoplasmic reticulum cardiac/slow-twitch Ca(2+)-ATPase mRNA were both increased to 147% (T4-4-day group) and 186% (T4-8-day group) of control, respectively, but decreased to 71% and 75%, respectively, in hypothyroid ventricles. The mRNA level for phospholamban was decreased in both hyperthyroidism (T4-8-day group, 72%) and hypothyroidism (77%) in these hearts. On the other hand, calsequestrin mRNA levels did not change in hyperthyroid and hypothyroid ventricles. In accord with the changes in Ca(2+)-ATPase mRNA levels, the Ca(2+)-ATPase protein was increased to 199% (T4-8-day group) in hyperthyroid ventricles and decreased to 86% of control in hypothyroid ventricles. The expression levels of ryanodine receptor, Ca(2+)-ATPase, phospholamban, and calsequestrin mRNAs were similarly altered in skeletal muscle tissues from hyperthyroid and hypothyroid rabbits. These results indicate that the mRNA levels of sarcoplasmic reticulum proteins responsible for calcium release and calcium uptake are coordinately regulated in response to changes in thyroid hormone level in both heart and skeletal muscle. These changes in mRNA level should lead to changes in protein levels and thus to altered calcium release and uptake in the chronic stages of hyperthyroidism and hypothyroidism.", "author" : [ { "dropping-particle" : "", "family" : "Arai", "given" : "M", "non-dropping-particle" : "", "parse-names" : false, "suffix" : "" }, { "dropping-particle" : "", "family" : "Otsu", "given" : "K", "non-dropping-particle" : "", "parse-names" : false, "suffix" : "" }, { "dropping-particle" : "", "family" : "MacLennan", "given" : "D H", "non-dropping-particle" : "", "parse-names" : false, "suffix" : "" }, { "dropping-particle" : "", "family" : "Alpert", "given" : "N R", "non-dropping-particle" : "", "parse-names" : false, "suffix" : "" }, { "dropping-particle" : "", "family" : "Periasamy", "given" : "M", "non-dropping-particle" : "", "parse-names" : false, "suffix" : "" } ], "container-title" : "Circulation research", "id" : "ITEM-1", "issue" : "2", "issued" : { "date-parts" : [ [ "1991", "8" ] ] }, "page" : "266-76", "title" : "Effect of thyroid hormone on the expression of mRNA encoding sarcoplasmic reticulum proteins.", "type" : "article-journal", "volume" : "69" }, "uris" : [ "http://www.mendeley.com/documents/?uuid=18a704fa-1eeb-4162-bb78-b05404f65ad1" ] } ], "mendeley" : { "formattedCitation" : "[98]", "plainTextFormattedCitation" : "[98]", "previouslyFormattedCitation" : "[98]" }, "properties" : { "noteIndex" : 0 }, "schema" : "https://github.com/citation-style-language/schema/raw/master/csl-citation.json" }</w:instrText>
      </w:r>
      <w:r w:rsidR="00BC1CCC">
        <w:rPr>
          <w:color w:val="000000" w:themeColor="text1"/>
          <w:lang w:val="en-US" w:eastAsia="en-US"/>
        </w:rPr>
        <w:fldChar w:fldCharType="separate"/>
      </w:r>
      <w:r w:rsidR="000B2030" w:rsidRPr="000B2030">
        <w:rPr>
          <w:noProof/>
          <w:color w:val="000000" w:themeColor="text1"/>
          <w:lang w:val="en-US" w:eastAsia="en-US"/>
        </w:rPr>
        <w:t>[98]</w:t>
      </w:r>
      <w:r w:rsidR="00BC1CCC">
        <w:rPr>
          <w:color w:val="000000" w:themeColor="text1"/>
          <w:lang w:val="en-US" w:eastAsia="en-US"/>
        </w:rPr>
        <w:fldChar w:fldCharType="end"/>
      </w:r>
      <w:r w:rsidR="00BC1CCC">
        <w:rPr>
          <w:color w:val="000000" w:themeColor="text1"/>
          <w:lang w:val="en-US" w:eastAsia="en-US"/>
        </w:rPr>
        <w:t>.</w:t>
      </w:r>
      <w:r w:rsidR="00491AAE" w:rsidRPr="00491AAE">
        <w:rPr>
          <w:color w:val="000000" w:themeColor="text1"/>
          <w:lang w:val="en-US"/>
        </w:rPr>
        <w:t xml:space="preserve"> </w:t>
      </w:r>
    </w:p>
    <w:p w:rsidR="00D057BD" w:rsidRPr="002E0600" w:rsidRDefault="00491AAE" w:rsidP="00D057BD">
      <w:pPr>
        <w:ind w:firstLine="709"/>
        <w:jc w:val="both"/>
        <w:rPr>
          <w:color w:val="000000" w:themeColor="text1"/>
          <w:lang w:val="en-US" w:eastAsia="en-US"/>
        </w:rPr>
      </w:pPr>
      <w:r>
        <w:rPr>
          <w:color w:val="000000" w:themeColor="text1"/>
          <w:lang w:val="en-US"/>
        </w:rPr>
        <w:t>Results regarding T</w:t>
      </w:r>
      <w:r w:rsidR="00F1664A">
        <w:rPr>
          <w:color w:val="000000" w:themeColor="text1"/>
          <w:lang w:val="en-US"/>
        </w:rPr>
        <w:t>H</w:t>
      </w:r>
      <w:r>
        <w:rPr>
          <w:color w:val="000000" w:themeColor="text1"/>
          <w:lang w:val="en-US"/>
        </w:rPr>
        <w:t xml:space="preserve"> regulation of sarcoplasmic Na/Ca exchanger (NCX-1) gene expression are still controversial. Hojo et al demonstrated that T</w:t>
      </w:r>
      <w:r w:rsidRPr="00F1664A">
        <w:rPr>
          <w:color w:val="000000" w:themeColor="text1"/>
          <w:vertAlign w:val="subscript"/>
          <w:lang w:val="en-US"/>
        </w:rPr>
        <w:t>3</w:t>
      </w:r>
      <w:r>
        <w:rPr>
          <w:color w:val="000000" w:themeColor="text1"/>
          <w:lang w:val="en-US"/>
        </w:rPr>
        <w:t xml:space="preserve"> increases both NCX-1 mRNA and protein content</w:t>
      </w:r>
      <w:r w:rsidR="00F1664A">
        <w:rPr>
          <w:color w:val="000000" w:themeColor="text1"/>
          <w:lang w:val="en-US"/>
        </w:rPr>
        <w:t xml:space="preserve"> </w:t>
      </w:r>
      <w:r>
        <w:rPr>
          <w:color w:val="000000" w:themeColor="text1"/>
          <w:lang w:val="en-US"/>
        </w:rPr>
        <w:fldChar w:fldCharType="begin" w:fldLock="1"/>
      </w:r>
      <w:r w:rsidR="000B2030">
        <w:rPr>
          <w:color w:val="000000" w:themeColor="text1"/>
          <w:lang w:val="en-US"/>
        </w:rPr>
        <w:instrText>ADDIN CSL_CITATION { "citationItems" : [ { "id" : "ITEM-1", "itemData" : { "ISSN" : "0160-2446", "PMID" : "9007674", "abstract" : "We investigated whether thyroid hormone directly affects Na(+)-Ca2+ exchanger expression in cardiac myocytes. Cultured neonatal rat cardiocytes were prepared from 1-day-old Sprague-Dawley rats. Intracellular Na+ concentration ([Na+]i) in cardiocytes was measured by using the Na(+)-sensitive dye sodium-binding benzofran isophthalate (SBFI). Na(+)-Ca2+ exchanger messenger RNA (mRNA) and protein expression were assayed by Northern and Western blotting, respectively. Triiodothyronine (T3; 10(-8) M) showed no effect on [Na+]i in cardiocytes, whereas ouabain (100 microM) caused a significant increase in [Na+]i from 11.3 +/- 5.0 to 21.8 +/- 5.0 mM. Exposure of cardiocytes to ouabain caused a rapid increase in Na(+)-Ca2+ exchanger mRNA accumulation, with a maximal twofold elevation at 12 h. The ouabain-induced Na(+)-Ca2+ exchanger mRNA accumulation was still observed in the Ca(2+)-free culture medium. On the other hand, exposure of cardiocytes to T3 induced a gradual increase in Na+ exchanger mRNA accumulation, with a maximal threefold increase at 24 h. Even in Na(+)-free medium, T3 still induced a twofold increase in Na(+)-Ca2+ exchanger mRNA accumulation in cardiocytes. Exposure of cardiocytes to T3 for 24-48 h also caused a marked increase in Na(+)-Ca2+ exchanger protein accumulation. In conclusion, thyroid hormone directly increases cardiac Na(+)-Ca2+ exchanger expression, independent of alterations in Na+ mobilization. These findings suggest also that thyroid hormone and Na+ regulate Na(+)-Ca2+ exchanger gene expression through distinct molecular regulatory pathways.", "author" : [ { "dropping-particle" : "", "family" : "Hojo", "given" : "Y", "non-dropping-particle" : "", "parse-names" : false, "suffix" : "" }, { "dropping-particle" : "", "family" : "Ikeda", "given" : "U", "non-dropping-particle" : "", "parse-names" : false, "suffix" : "" }, { "dropping-particle" : "", "family" : "Tsuruya", "given" : "Y", "non-dropping-particle" : "", "parse-names" : false, "suffix" : "" }, { "dropping-particle" : "", "family" : "Ebata", "given" : "H", "non-dropping-particle" : "", "parse-names" : false, "suffix" : "" }, { "dropping-particle" : "", "family" : "Murata", "given" : "M", "non-dropping-particle" : "", "parse-names" : false, "suffix" : "" }, { "dropping-particle" : "", "family" : "Okada", "given" : "K", "non-dropping-particle" : "", "parse-names" : false, "suffix" : "" }, { "dropping-particle" : "", "family" : "Saito", "given" : "T", "non-dropping-particle" : "", "parse-names" : false, "suffix" : "" }, { "dropping-particle" : "", "family" : "Shimada", "given" : "K", "non-dropping-particle" : "", "parse-names" : false, "suffix" : "" } ], "container-title" : "Journal of cardiovascular pharmacology", "id" : "ITEM-1", "issue" : "1", "issued" : { "date-parts" : [ [ "1997", "1" ] ] }, "page" : "75-80", "title" : "Thyroid hormone stimulates Na(+)-Ca2+ exchanger expression in rat cardiac myocytes.", "type" : "article-journal", "volume" : "29" }, "uris" : [ "http://www.mendeley.com/documents/?uuid=c4f529da-95d5-489e-b206-fbb71aa3b19c" ] } ], "mendeley" : { "formattedCitation" : "[99]", "plainTextFormattedCitation" : "[99]", "previouslyFormattedCitation" : "[99]" }, "properties" : { "noteIndex" : 0 }, "schema" : "https://github.com/citation-style-language/schema/raw/master/csl-citation.json" }</w:instrText>
      </w:r>
      <w:r>
        <w:rPr>
          <w:color w:val="000000" w:themeColor="text1"/>
          <w:lang w:val="en-US"/>
        </w:rPr>
        <w:fldChar w:fldCharType="separate"/>
      </w:r>
      <w:r w:rsidR="000B2030" w:rsidRPr="000B2030">
        <w:rPr>
          <w:noProof/>
          <w:color w:val="000000" w:themeColor="text1"/>
          <w:lang w:val="en-US"/>
        </w:rPr>
        <w:t>[99]</w:t>
      </w:r>
      <w:r>
        <w:rPr>
          <w:color w:val="000000" w:themeColor="text1"/>
          <w:lang w:val="en-US"/>
        </w:rPr>
        <w:fldChar w:fldCharType="end"/>
      </w:r>
      <w:r>
        <w:rPr>
          <w:color w:val="000000" w:themeColor="text1"/>
          <w:lang w:val="en-US"/>
        </w:rPr>
        <w:t xml:space="preserve">; however, a later report suggested that TH negatively regulate the expression of this exchanger </w:t>
      </w:r>
      <w:r>
        <w:rPr>
          <w:color w:val="000000" w:themeColor="text1"/>
          <w:lang w:val="en-US"/>
        </w:rPr>
        <w:fldChar w:fldCharType="begin" w:fldLock="1"/>
      </w:r>
      <w:r w:rsidR="000B2030">
        <w:rPr>
          <w:color w:val="000000" w:themeColor="text1"/>
          <w:lang w:val="en-US"/>
        </w:rPr>
        <w:instrText>ADDIN CSL_CITATION { "citationItems" : [ { "id" : "ITEM-1", "itemData" : { "DOI" : "10.1006/jmcc.1999.1095", "ISSN" : "0022-2828", "PMID" : "10731444", "abstract" : "The mouse has been used extensively for generating transgenic animal models to study cardiovascular disease. Recently, a number of transgenic mouse models have been created to investigate the importance of sarcoplasmic reticulum (SR) Ca(2+)transport proteins in cardiac pathophysiology. However, the expression and regulation of cardiac SR Ca(2+)ATPase and other Ca(2+)transport proteins have not been studied in detail in the mouse. In this study, we used multiplex RNase mapping analysis to determine SERCA2, phospholamban (PLB), and Na(+)/Ca(2+)-exchanger (NCX-1) gene expression throughout mouse heart development and in hypo/hyperthyroid animals. Our results demonstrate that the expression of SERCA2 and PLB mRNA increase eight-fold from fetal to adult stages, indicating that SR function increases with heart development. In contrast, the expression of the Na(+)/Ca(2+)-exchanger gene is two-fold higher in fetal heart compared to adult. Our study also makes the important observation that in hypothyroidic hearts the NCX-1 mRNA and protein levels were upregulated, whereas the SERCA2 mRNA/protein levels were downregulated. In hyperthyroidic hearts, however, an opposite response was identified. These findings are important and point out that the expression of NCX-1 is regulated antithetically to that of SERCA2 during heart development and in response to alterations in thyroid hormone levels.", "author" : [ { "dropping-particle" : "", "family" : "Reed", "given" : "T D", "non-dropping-particle" : "", "parse-names" : false, "suffix" : "" }, { "dropping-particle" : "", "family" : "Babu", "given" : "G J", "non-dropping-particle" : "", "parse-names" : false, "suffix" : "" }, { "dropping-particle" : "", "family" : "Ji", "given" : "Y", "non-dropping-particle" : "", "parse-names" : false, "suffix" : "" }, { "dropping-particle" : "", "family" : "Zilberman", "given" : "A", "non-dropping-particle" : "", "parse-names" : false, "suffix" : "" }, { "dropping-particle" : "", "family" : "Heyen", "given" : "M", "non-dropping-particle" : "Ver", "parse-names" : false, "suffix" : "" }, { "dropping-particle" : "", "family" : "Wuytack", "given" : "F", "non-dropping-particle" : "", "parse-names" : false, "suffix" : "" }, { "dropping-particle" : "", "family" : "Periasamy", "given" : "M", "non-dropping-particle" : "", "parse-names" : false, "suffix" : "" } ], "container-title" : "Journal of molecular and cellular cardiology", "id" : "ITEM-1", "issue" : "3", "issued" : { "date-parts" : [ [ "2000", "3" ] ] }, "page" : "453-64", "title" : "The expression of SR calcium transport ATPase and the Na(+)/Ca(2+)Exchanger are antithetically regulated during mouse cardiac development and in Hypo/hyperthyroidism.", "type" : "article-journal", "volume" : "32" }, "uris" : [ "http://www.mendeley.com/documents/?uuid=bb5fc038-862a-4f72-b955-88e2aba5c88a" ] } ], "mendeley" : { "formattedCitation" : "[100]", "plainTextFormattedCitation" : "[100]", "previouslyFormattedCitation" : "[100]" }, "properties" : { "noteIndex" : 0 }, "schema" : "https://github.com/citation-style-language/schema/raw/master/csl-citation.json" }</w:instrText>
      </w:r>
      <w:r>
        <w:rPr>
          <w:color w:val="000000" w:themeColor="text1"/>
          <w:lang w:val="en-US"/>
        </w:rPr>
        <w:fldChar w:fldCharType="separate"/>
      </w:r>
      <w:r w:rsidR="000B2030" w:rsidRPr="000B2030">
        <w:rPr>
          <w:noProof/>
          <w:color w:val="000000" w:themeColor="text1"/>
          <w:lang w:val="en-US"/>
        </w:rPr>
        <w:t>[100]</w:t>
      </w:r>
      <w:r>
        <w:rPr>
          <w:color w:val="000000" w:themeColor="text1"/>
          <w:lang w:val="en-US"/>
        </w:rPr>
        <w:fldChar w:fldCharType="end"/>
      </w:r>
      <w:r>
        <w:rPr>
          <w:color w:val="000000" w:themeColor="text1"/>
          <w:lang w:val="en-US"/>
        </w:rPr>
        <w:t>.</w:t>
      </w:r>
    </w:p>
    <w:p w:rsidR="003373D8" w:rsidRDefault="003373D8" w:rsidP="00DF557F">
      <w:pPr>
        <w:ind w:firstLine="709"/>
        <w:jc w:val="both"/>
        <w:rPr>
          <w:color w:val="000000" w:themeColor="text1"/>
          <w:lang w:val="en-US" w:eastAsia="en-US"/>
        </w:rPr>
      </w:pPr>
      <w:r>
        <w:rPr>
          <w:color w:val="000000" w:themeColor="text1"/>
          <w:lang w:val="en-US" w:eastAsia="en-US"/>
        </w:rPr>
        <w:t>With regard to the third group, TH modulate the expression of β-adrenergic receptors and enzymes involved in the regulation of ion fluxes through the membrane.</w:t>
      </w:r>
    </w:p>
    <w:p w:rsidR="00DF557F" w:rsidRDefault="00D057BD" w:rsidP="00DF557F">
      <w:pPr>
        <w:ind w:firstLine="709"/>
        <w:jc w:val="both"/>
        <w:rPr>
          <w:color w:val="000000" w:themeColor="text1"/>
          <w:lang w:val="en-US"/>
        </w:rPr>
      </w:pPr>
      <w:r w:rsidRPr="002E0600">
        <w:rPr>
          <w:color w:val="000000" w:themeColor="text1"/>
          <w:lang w:val="en-US" w:eastAsia="en-US"/>
        </w:rPr>
        <w:t xml:space="preserve">The similarities of TH cardiovascular effects to those produced by sympathoadrenal stimulation </w:t>
      </w:r>
      <w:r w:rsidR="00B672BE" w:rsidRPr="002E0600">
        <w:rPr>
          <w:color w:val="000000" w:themeColor="text1"/>
          <w:lang w:val="en-US" w:eastAsia="en-US"/>
        </w:rPr>
        <w:t xml:space="preserve">suggested </w:t>
      </w:r>
      <w:r w:rsidRPr="002E0600">
        <w:rPr>
          <w:color w:val="000000" w:themeColor="text1"/>
          <w:lang w:val="en-US" w:eastAsia="en-US"/>
        </w:rPr>
        <w:t xml:space="preserve">the possibility that TH could act modulating the number </w:t>
      </w:r>
      <w:r w:rsidR="00B672BE" w:rsidRPr="002E0600">
        <w:rPr>
          <w:color w:val="000000" w:themeColor="text1"/>
          <w:lang w:val="en-US" w:eastAsia="en-US"/>
        </w:rPr>
        <w:t xml:space="preserve">and/or the sensitivity </w:t>
      </w:r>
      <w:r w:rsidRPr="002E0600">
        <w:rPr>
          <w:color w:val="000000" w:themeColor="text1"/>
          <w:lang w:val="en-US" w:eastAsia="en-US"/>
        </w:rPr>
        <w:t>of cardiovascular adrenergic receptors. However, no clear</w:t>
      </w:r>
      <w:r w:rsidR="00F1664A">
        <w:rPr>
          <w:color w:val="000000" w:themeColor="text1"/>
          <w:lang w:val="en-US" w:eastAsia="en-US"/>
        </w:rPr>
        <w:t>-</w:t>
      </w:r>
      <w:r w:rsidRPr="002E0600">
        <w:rPr>
          <w:color w:val="000000" w:themeColor="text1"/>
          <w:lang w:val="en-US" w:eastAsia="en-US"/>
        </w:rPr>
        <w:t xml:space="preserve">cut evidence has been obtained up to now. Indeed, several studies demonstrated that in isolated hearts or cultured </w:t>
      </w:r>
      <w:r w:rsidRPr="002E0600">
        <w:rPr>
          <w:color w:val="000000" w:themeColor="text1"/>
          <w:lang w:val="en-US" w:eastAsia="en-US"/>
        </w:rPr>
        <w:lastRenderedPageBreak/>
        <w:t xml:space="preserve">cardiomyocytes, </w:t>
      </w:r>
      <w:r w:rsidR="00B672BE" w:rsidRPr="002E0600">
        <w:rPr>
          <w:color w:val="000000" w:themeColor="text1"/>
          <w:lang w:val="en-US" w:eastAsia="en-US"/>
        </w:rPr>
        <w:t>T</w:t>
      </w:r>
      <w:r w:rsidR="00B672BE" w:rsidRPr="00F1664A">
        <w:rPr>
          <w:color w:val="000000" w:themeColor="text1"/>
          <w:vertAlign w:val="subscript"/>
          <w:lang w:val="en-US" w:eastAsia="en-US"/>
        </w:rPr>
        <w:t>3</w:t>
      </w:r>
      <w:r w:rsidR="00B672BE" w:rsidRPr="002E0600">
        <w:rPr>
          <w:color w:val="000000" w:themeColor="text1"/>
          <w:lang w:val="en-US" w:eastAsia="en-US"/>
        </w:rPr>
        <w:t xml:space="preserve"> </w:t>
      </w:r>
      <w:r w:rsidRPr="002E0600">
        <w:rPr>
          <w:color w:val="000000" w:themeColor="text1"/>
          <w:lang w:val="en-US" w:eastAsia="en-US"/>
        </w:rPr>
        <w:t xml:space="preserve">administration </w:t>
      </w:r>
      <w:r w:rsidR="00B672BE" w:rsidRPr="002E0600">
        <w:rPr>
          <w:color w:val="000000" w:themeColor="text1"/>
          <w:lang w:val="en-US" w:eastAsia="en-US"/>
        </w:rPr>
        <w:t xml:space="preserve">significantly </w:t>
      </w:r>
      <w:r w:rsidRPr="002E0600">
        <w:rPr>
          <w:color w:val="000000" w:themeColor="text1"/>
          <w:lang w:val="en-US" w:eastAsia="en-US"/>
        </w:rPr>
        <w:t xml:space="preserve">increased the levels of beta 1 adrenergic receptor mRNA and </w:t>
      </w:r>
      <w:r w:rsidR="00B672BE" w:rsidRPr="002E0600">
        <w:rPr>
          <w:color w:val="000000" w:themeColor="text1"/>
          <w:lang w:val="en-US" w:eastAsia="en-US"/>
        </w:rPr>
        <w:t>the</w:t>
      </w:r>
      <w:r w:rsidRPr="002E0600">
        <w:rPr>
          <w:color w:val="000000" w:themeColor="text1"/>
          <w:lang w:val="en-US" w:eastAsia="en-US"/>
        </w:rPr>
        <w:t xml:space="preserve"> sensitivity to </w:t>
      </w:r>
      <w:r w:rsidR="00B672BE" w:rsidRPr="002E0600">
        <w:rPr>
          <w:color w:val="000000" w:themeColor="text1"/>
          <w:lang w:val="en-US" w:eastAsia="en-US"/>
        </w:rPr>
        <w:t>adrenergic</w:t>
      </w:r>
      <w:r w:rsidRPr="002E0600">
        <w:rPr>
          <w:color w:val="000000" w:themeColor="text1"/>
          <w:lang w:val="en-US" w:eastAsia="en-US"/>
        </w:rPr>
        <w:t xml:space="preserve"> stimulation</w:t>
      </w:r>
      <w:r w:rsidR="00DF557F" w:rsidRPr="002E0600">
        <w:rPr>
          <w:color w:val="000000" w:themeColor="text1"/>
          <w:lang w:val="en-US" w:eastAsia="en-US"/>
        </w:rPr>
        <w:t xml:space="preserve"> </w:t>
      </w:r>
      <w:r w:rsidRPr="002E0600">
        <w:rPr>
          <w:color w:val="000000" w:themeColor="text1"/>
          <w:lang w:val="en-US" w:eastAsia="en-US"/>
        </w:rPr>
        <w:fldChar w:fldCharType="begin" w:fldLock="1"/>
      </w:r>
      <w:r w:rsidR="000B2030">
        <w:rPr>
          <w:color w:val="000000" w:themeColor="text1"/>
          <w:lang w:val="en-US" w:eastAsia="en-US"/>
        </w:rPr>
        <w:instrText>ADDIN CSL_CITATION { "citationItems" : [ { "id" : "ITEM-1", "itemData" : { "ISSN" : "0021-9258", "PMID" : "1651924", "abstract" : "Exposure of ventricular myocytes in primary culture to triiodothyronine (T3) increased the number of beta 1-adrenergic receptors per cell by 2.1 +/- 0.3-fold (n = 7) within 48 h. Immunoblots of membranes prepared from myocytes revealed a marked increase by T3 in the 64-kDa species of the beta 1-adrenergic receptor. Steady-state levels of beta 1- and beta 2-adrenergic receptor mRNAs quantified by DNA-excess solution hybridization were 0.26 +/- 0.06 and 0.81 +/- 0.05 amol of beta-adrenergic receptor mRNA/micrograms of total cellular RNA, respectively (n = 4). beta 1-Adrenergic receptor mRNA increased to 0.90 +/- 0.07 amol/micrograms RNA by 2-4 h after exposure to T3 and then declined by 6 h to twice that of control cells. beta 2-Adrenergic receptor mRNA levels were unaffected by T3. Northern blot hybridization also showed a rapid and sustained increase of 2.2 +/- 0.4-fold (n = 4) in beta 1-adrenergic receptor mRNA. The rate of beta 1-adrenergic receptor gene transcription assessed by nuclear run-on transcription assays increased by 3.4 +/- 0.4-fold in cells treated for 30 min with T3. Ventricular cells contained nuclear T3 receptors and mRNAs of c-erbA genes that encode T3 binding proteins. These studies indicate that thyroid hormones regulate the cardiac beta-adrenergic receptor-adenylate cyclase system by controlling the rate of transcription of the beta 1-adrenergic receptor gene. This regulation involves nuclear T3 receptors and appears to be exerted in a tissue-specific manner.", "author" : [ { "dropping-particle" : "", "family" : "Bahouth", "given" : "S W", "non-dropping-particle" : "", "parse-names" : false, "suffix" : "" } ], "container-title" : "The Journal of biological chemistry", "id" : "ITEM-1", "issue" : "24", "issued" : { "date-parts" : [ [ "1991", "8", "25" ] ] }, "page" : "15863-9", "title" : "Thyroid hormones transcriptionally regulate the beta 1-adrenergic receptor gene in cultured ventricular myocytes.", "type" : "article-journal", "volume" : "266" }, "uris" : [ "http://www.mendeley.com/documents/?uuid=9ff093bb-d435-48ec-9a53-13049c36751e" ] }, { "id" : "ITEM-2", "itemData" : { "ISSN" : "0001-5598", "PMID" : "6089483", "abstract" : "The effect of thyroid hormone on the beta-adrenergic receptor in foetal cardiac membranes was analysed by measuring the binding of (-)[3H]DHA. The specific activities (per mg protein) of beta-adrenergic receptors decreased with advancing gestational age, whereas the total activities (per heart) increased under the similar conditions. The change in the binding affinities was not statistically significant. 1; 3,5,3'-L-triiodothyronine (T3) stimulated the (-)[3H]DHA binding capacities of the cardiac membranes of foetuses of all age groups. The enhancement in the receptor activity was completely inhibited actinomycin D or cycloheximide. The contents of epinephrine, norepinephrine and cAMP increased with advancing gestational age; but T3 had no significant effect on the catecholamines or cAMP. Similarly, the activities of the basal, NaF stimulated and Gpp(NH)p stimulated adenylate cyclase remained unaltered by T3, but the activities increased progressively with foetal maturity. The absolute values of catecholamine stimulated adenylate cyclase activities in the hearts of T3 treated foetuses were, however, higher compared to those in the untreated foetuses. The enhancement of the activities were totally blocked by the action of actinomycin D, cycloheximide or propranolol. Our results indicate that thyroid hormone enhances the number of beta-adrenergic receptor binding sites by synthesizing new receptor proteins resulting in increased catecholamine sensitivity.", "author" : [ { "dropping-particle" : "", "family" : "Das", "given" : "D K", "non-dropping-particle" : "", "parse-names" : false, "suffix" : "" }, { "dropping-particle" : "", "family" : "Bandyopadhyay", "given" : "D", "non-dropping-particle" : "", "parse-names" : false, "suffix" : "" }, { "dropping-particle" : "", "family" : "Bandyopadhyay", "given" : "S", "non-dropping-particle" : "", "parse-names" : false, "suffix" : "" }, { "dropping-particle" : "", "family" : "Neogi", "given" : "A", "non-dropping-particle" : "", "parse-names" : false, "suffix" : "" } ], "container-title" : "Acta endocrinologica", "id" : "ITEM-2", "issue" : "4", "issued" : { "date-parts" : [ [ "1984", "8" ] ] }, "page" : "569-76", "title" : "Thyroid hormone regulation of beta-adrenergic receptors and catecholamine sensitive adenylate cyclase in foetal heart.", "type" : "article-journal", "volume" : "106" }, "uris" : [ "http://www.mendeley.com/documents/?uuid=d92bf4c4-6681-462a-a315-45dee0dc4625" ] } ], "mendeley" : { "formattedCitation" : "[101, 102]", "plainTextFormattedCitation" : "[101, 102]", "previouslyFormattedCitation" : "[101, 102]" }, "properties" : { "noteIndex" : 0 }, "schema" : "https://github.com/citation-style-language/schema/raw/master/csl-citation.json" }</w:instrText>
      </w:r>
      <w:r w:rsidRPr="002E0600">
        <w:rPr>
          <w:color w:val="000000" w:themeColor="text1"/>
          <w:lang w:val="en-US" w:eastAsia="en-US"/>
        </w:rPr>
        <w:fldChar w:fldCharType="separate"/>
      </w:r>
      <w:r w:rsidR="000B2030" w:rsidRPr="000B2030">
        <w:rPr>
          <w:noProof/>
          <w:color w:val="000000" w:themeColor="text1"/>
          <w:lang w:val="en-US" w:eastAsia="en-US"/>
        </w:rPr>
        <w:t>[101, 102]</w:t>
      </w:r>
      <w:r w:rsidRPr="002E0600">
        <w:rPr>
          <w:color w:val="000000" w:themeColor="text1"/>
          <w:lang w:val="en-US" w:eastAsia="en-US"/>
        </w:rPr>
        <w:fldChar w:fldCharType="end"/>
      </w:r>
      <w:r w:rsidRPr="002E0600">
        <w:rPr>
          <w:color w:val="000000" w:themeColor="text1"/>
          <w:lang w:val="en-US" w:eastAsia="en-US"/>
        </w:rPr>
        <w:t xml:space="preserve">. However, in vivo studies in primates and humans have failed to </w:t>
      </w:r>
      <w:r w:rsidR="00F1664A">
        <w:rPr>
          <w:color w:val="000000" w:themeColor="text1"/>
          <w:lang w:val="en-US" w:eastAsia="en-US"/>
        </w:rPr>
        <w:t>confirm these results</w:t>
      </w:r>
      <w:r w:rsidR="00DF557F" w:rsidRPr="002E0600">
        <w:rPr>
          <w:color w:val="000000" w:themeColor="text1"/>
          <w:lang w:val="en-US"/>
        </w:rPr>
        <w:t xml:space="preserve"> </w:t>
      </w:r>
      <w:r w:rsidR="00DF557F" w:rsidRPr="002E0600">
        <w:rPr>
          <w:color w:val="000000" w:themeColor="text1"/>
          <w:lang w:val="en-US"/>
        </w:rPr>
        <w:fldChar w:fldCharType="begin" w:fldLock="1"/>
      </w:r>
      <w:r w:rsidR="000B2030">
        <w:rPr>
          <w:color w:val="000000" w:themeColor="text1"/>
          <w:lang w:val="en-US"/>
        </w:rPr>
        <w:instrText>ADDIN CSL_CITATION { "citationItems" : [ { "id" : "ITEM-1", "itemData" : { "author" : [ { "dropping-particle" : "", "family" : "J. D. Rutherford, S. F. Vatner", "given" : "E. Braunwald", "non-dropping-particle" : "", "parse-names" : false, "suffix" : "" } ], "container-title" : "American Journal of Physiology - Heart and Circulatory Physiology", "id" : "ITEM-1", "issue" : "5", "issued" : { "date-parts" : [ [ "1979" ] ] }, "page" : "H590-H596", "title" : "Adrenergic control of myocardial contractility in conscious hyperthyroid dogs", "type" : "article-journal", "volume" : "237" }, "uris" : [ "http://www.mendeley.com/documents/?uuid=aaa497ac-b110-4b30-93c3-75bc2e045f74" ] } ], "mendeley" : { "formattedCitation" : "[103]", "plainTextFormattedCitation" : "[103]", "previouslyFormattedCitation" : "[103]" }, "properties" : { "noteIndex" : 0 }, "schema" : "https://github.com/citation-style-language/schema/raw/master/csl-citation.json" }</w:instrText>
      </w:r>
      <w:r w:rsidR="00DF557F" w:rsidRPr="002E0600">
        <w:rPr>
          <w:color w:val="000000" w:themeColor="text1"/>
          <w:lang w:val="en-US"/>
        </w:rPr>
        <w:fldChar w:fldCharType="separate"/>
      </w:r>
      <w:r w:rsidR="000B2030" w:rsidRPr="000B2030">
        <w:rPr>
          <w:noProof/>
          <w:color w:val="000000" w:themeColor="text1"/>
          <w:lang w:val="en-US"/>
        </w:rPr>
        <w:t>[103]</w:t>
      </w:r>
      <w:r w:rsidR="00DF557F" w:rsidRPr="002E0600">
        <w:rPr>
          <w:color w:val="000000" w:themeColor="text1"/>
          <w:lang w:val="en-US"/>
        </w:rPr>
        <w:fldChar w:fldCharType="end"/>
      </w:r>
      <w:r w:rsidR="00DF557F" w:rsidRPr="002E0600">
        <w:rPr>
          <w:color w:val="000000" w:themeColor="text1"/>
          <w:lang w:val="en-US"/>
        </w:rPr>
        <w:t xml:space="preserve">. </w:t>
      </w:r>
    </w:p>
    <w:p w:rsidR="00BC1CCC" w:rsidRDefault="00BC1CCC" w:rsidP="00DF557F">
      <w:pPr>
        <w:ind w:firstLine="709"/>
        <w:jc w:val="both"/>
        <w:rPr>
          <w:color w:val="000000" w:themeColor="text1"/>
          <w:lang w:val="en-US"/>
        </w:rPr>
      </w:pPr>
      <w:r>
        <w:rPr>
          <w:color w:val="000000" w:themeColor="text1"/>
          <w:lang w:val="en-US"/>
        </w:rPr>
        <w:t xml:space="preserve">Moreover, </w:t>
      </w:r>
      <w:r w:rsidR="00BE2785">
        <w:rPr>
          <w:color w:val="000000" w:themeColor="text1"/>
          <w:lang w:val="en-US"/>
        </w:rPr>
        <w:t>T</w:t>
      </w:r>
      <w:r w:rsidR="00BE2785" w:rsidRPr="00F1664A">
        <w:rPr>
          <w:color w:val="000000" w:themeColor="text1"/>
          <w:vertAlign w:val="subscript"/>
          <w:lang w:val="en-US"/>
        </w:rPr>
        <w:t>3</w:t>
      </w:r>
      <w:r w:rsidR="00BE2785">
        <w:rPr>
          <w:color w:val="000000" w:themeColor="text1"/>
          <w:lang w:val="en-US"/>
        </w:rPr>
        <w:t xml:space="preserve"> </w:t>
      </w:r>
      <w:r>
        <w:rPr>
          <w:color w:val="000000" w:themeColor="text1"/>
          <w:lang w:val="en-US"/>
        </w:rPr>
        <w:t>affect</w:t>
      </w:r>
      <w:r w:rsidR="00BE2785">
        <w:rPr>
          <w:color w:val="000000" w:themeColor="text1"/>
          <w:lang w:val="en-US"/>
        </w:rPr>
        <w:t>s</w:t>
      </w:r>
      <w:r>
        <w:rPr>
          <w:color w:val="000000" w:themeColor="text1"/>
          <w:lang w:val="en-US"/>
        </w:rPr>
        <w:t xml:space="preserve"> Na/K ATPase expression, inducing an increase in α2 and β1 subunit mRNA in rat neonatal cardiomyocytes</w:t>
      </w:r>
      <w:r w:rsidR="00F1664A">
        <w:rPr>
          <w:color w:val="000000" w:themeColor="text1"/>
          <w:lang w:val="en-US"/>
        </w:rPr>
        <w:t xml:space="preserve"> </w:t>
      </w:r>
      <w:r>
        <w:rPr>
          <w:color w:val="000000" w:themeColor="text1"/>
          <w:lang w:val="en-US"/>
        </w:rPr>
        <w:fldChar w:fldCharType="begin" w:fldLock="1"/>
      </w:r>
      <w:r w:rsidR="000B2030">
        <w:rPr>
          <w:color w:val="000000" w:themeColor="text1"/>
          <w:lang w:val="en-US"/>
        </w:rPr>
        <w:instrText>ADDIN CSL_CITATION { "citationItems" : [ { "id" : "ITEM-1", "itemData" : { "ISSN" : "0968-8773", "PMID" : "7804325", "abstract" : "Thyroid hormone (T3) stimulates Na,K-ATPase activity and alpha and beta subunit mRNA abundances in myocardial cells in vivo and in vitro. In this study, we used transient transfection and nuclear run-on assays to determine whether T3 regulates the transcription rate of the Na,K-ATPase alpha 2 subunit gene. Primary cultures of neonatal rat cardiac myocytes were incubated with 100 nM T3 for 1, 3, and 6 d, and alpha 2 mRNA levels were measured by Northern blot hybridization analysis. There was no change in the abundance of alpha 2 mRNA by 1 d of T3 treatment, whereas a two- and threefold increase in alpha 2 mRNA was evident when cells were exposed to T3 for 3 and 6 d, respectively. A portion of the rat alpha 2 gene containing 1700 base pairs (bp) of 5'-flanking DNA sequence was isolated and fused to the firefly luciferase gene. Transient transfection experiments utilizing this chimeric gene showed no T3 trans-activation of reporter gene activity either in the absence or presence of cotransfected beta 1 or alpha 1 isoforms of rat T3 receptor (T3R). In contrast, cotransfection of T3R facilitated a strong stimulation of luciferase activity driven by a construct containing a single copy of a palindromic T3 response element (TRE). Nuclear run-on analysis indicated that the rate of transcription of the endogenous alpha 2 gene was enhanced 1.2-fold at 3 d of T3 treatment, and was not regulated at either 1 or 6 d. These results indicate that the T3-dependent increase in alpha 2 mRNA content at 6 d is mediated at a post-transcriptional level. Unexpectedly, we observed a T3-dependent three-to sixfold repression of alpha 2/luciferase expression in cardiac myocytes cotransfected with T3R. Deletion analysis of the 5' end of the alpha 2 gene revealed a negative TRE between nucleotides -354 and -100.", "author" : [ { "dropping-particle" : "", "family" : "Huang", "given" : "F", "non-dropping-particle" : "", "parse-names" : false, "suffix" : "" }, { "dropping-particle" : "", "family" : "He", "given" : "H", "non-dropping-particle" : "", "parse-names" : false, "suffix" : "" }, { "dropping-particle" : "", "family" : "Gick", "given" : "G", "non-dropping-particle" : "", "parse-names" : false, "suffix" : "" } ], "container-title" : "Cellular &amp; molecular biology research", "id" : "ITEM-1", "issue" : "1", "issued" : { "date-parts" : [ [ "1994", "1" ] ] }, "page" : "41-52", "title" : "Thyroid hormone regulation of Na,K-ATPase alpha 2 gene expression in cardiac myocytes.", "type" : "article-journal", "volume" : "40" }, "uris" : [ "http://www.mendeley.com/documents/?uuid=02ff1712-05cc-40d3-8b01-6fc96921cd69" ] }, { "id" : "ITEM-2", "itemData" : { "ISSN" : "0968-8773", "PMID" : "8293039", "abstract" : "Incubation of primary cultures of neonatal rat cardiac myocytes in the presence of 100 nM triiodothyronine (T3) resulted in a three- to fivefold increase in the content of Na,K-ATPase beta 1 subunit mRNA which was maximal at 1 d of exposure to hormone. To investigate the mechanism by which T3 stimulates the abundance of beta 1 mRNA, transient transfection experiments were conducted with a chimeric gene containing a portion of the 5' end of the rat beta 1 gene linked to a luciferase reporter gene. We found no effect of T3 on chimeric gene activity either in the absence or presence of cotransfected T3 receptor. The effect of T3 on the transcription rate of the endogenous beta 1 gene was quantitated by the nuclear run-on assay. T3 had no effect on beta 1 gene transcription following either 1 or 3 d of exposure and yielded a 1.3-fold increase at 6 d. These data indicate that T3 induction of Na,K-ATPase beta 1 mRNA content in neonatal rat cardiac myocytes in vitro is primarily mediated at a post-transcriptional site.", "author" : [ { "dropping-particle" : "", "family" : "Liu", "given" : "B", "non-dropping-particle" : "", "parse-names" : false, "suffix" : "" }, { "dropping-particle" : "", "family" : "Huang", "given" : "F", "non-dropping-particle" : "", "parse-names" : false, "suffix" : "" }, { "dropping-particle" : "", "family" : "Gick", "given" : "G", "non-dropping-particle" : "", "parse-names" : false, "suffix" : "" } ], "container-title" : "Cellular &amp; molecular biology research", "id" : "ITEM-2", "issue" : "3", "issued" : { "date-parts" : [ [ "1993", "1" ] ] }, "page" : "221-9", "title" : "Regulation of Na,K-ATPase beta 1 mRNA content by thyroid hormone in neonatal rat cardiac myocytes.", "type" : "article-journal", "volume" : "39" }, "uris" : [ "http://www.mendeley.com/documents/?uuid=2a606d6a-8c87-4a48-8731-81472ab0ba3c" ] } ], "mendeley" : { "formattedCitation" : "[104, 105]", "plainTextFormattedCitation" : "[104, 105]", "previouslyFormattedCitation" : "[104, 105]" }, "properties" : { "noteIndex" : 0 }, "schema" : "https://github.com/citation-style-language/schema/raw/master/csl-citation.json" }</w:instrText>
      </w:r>
      <w:r>
        <w:rPr>
          <w:color w:val="000000" w:themeColor="text1"/>
          <w:lang w:val="en-US"/>
        </w:rPr>
        <w:fldChar w:fldCharType="separate"/>
      </w:r>
      <w:r w:rsidR="000B2030" w:rsidRPr="000B2030">
        <w:rPr>
          <w:noProof/>
          <w:color w:val="000000" w:themeColor="text1"/>
          <w:lang w:val="en-US"/>
        </w:rPr>
        <w:t>[104, 105]</w:t>
      </w:r>
      <w:r>
        <w:rPr>
          <w:color w:val="000000" w:themeColor="text1"/>
          <w:lang w:val="en-US"/>
        </w:rPr>
        <w:fldChar w:fldCharType="end"/>
      </w:r>
      <w:r>
        <w:rPr>
          <w:color w:val="000000" w:themeColor="text1"/>
          <w:lang w:val="en-US"/>
        </w:rPr>
        <w:t xml:space="preserve">. </w:t>
      </w:r>
      <w:r w:rsidR="00105759">
        <w:rPr>
          <w:color w:val="000000" w:themeColor="text1"/>
          <w:lang w:val="en-US"/>
        </w:rPr>
        <w:t>T</w:t>
      </w:r>
      <w:r w:rsidR="00105759" w:rsidRPr="00F1664A">
        <w:rPr>
          <w:color w:val="000000" w:themeColor="text1"/>
          <w:vertAlign w:val="subscript"/>
          <w:lang w:val="en-US"/>
        </w:rPr>
        <w:t>3</w:t>
      </w:r>
      <w:r w:rsidR="00105759">
        <w:rPr>
          <w:color w:val="000000" w:themeColor="text1"/>
          <w:lang w:val="en-US"/>
        </w:rPr>
        <w:t xml:space="preserve"> also increases the ventricular </w:t>
      </w:r>
      <w:r w:rsidR="00F1664A">
        <w:rPr>
          <w:color w:val="000000" w:themeColor="text1"/>
          <w:lang w:val="en-US"/>
        </w:rPr>
        <w:t>expression</w:t>
      </w:r>
      <w:r w:rsidR="00105759">
        <w:rPr>
          <w:color w:val="000000" w:themeColor="text1"/>
          <w:lang w:val="en-US"/>
        </w:rPr>
        <w:t xml:space="preserve"> of 2 voltage-gated potassium channel isoforms (</w:t>
      </w:r>
      <w:r w:rsidR="00105759" w:rsidRPr="00105759">
        <w:rPr>
          <w:color w:val="000000" w:themeColor="text1"/>
          <w:lang w:val="en-US"/>
        </w:rPr>
        <w:t xml:space="preserve">Kv4.2 </w:t>
      </w:r>
      <w:r w:rsidR="00105759">
        <w:rPr>
          <w:color w:val="000000" w:themeColor="text1"/>
          <w:lang w:val="en-US"/>
        </w:rPr>
        <w:t>and</w:t>
      </w:r>
      <w:r w:rsidR="00105759" w:rsidRPr="00105759">
        <w:rPr>
          <w:color w:val="000000" w:themeColor="text1"/>
          <w:lang w:val="en-US"/>
        </w:rPr>
        <w:t xml:space="preserve"> Kv4.3</w:t>
      </w:r>
      <w:r w:rsidR="00105759">
        <w:rPr>
          <w:color w:val="000000" w:themeColor="text1"/>
          <w:lang w:val="en-US"/>
        </w:rPr>
        <w:t>)</w:t>
      </w:r>
      <w:r w:rsidR="003373D8">
        <w:rPr>
          <w:color w:val="000000" w:themeColor="text1"/>
          <w:lang w:val="en-US"/>
        </w:rPr>
        <w:t>,</w:t>
      </w:r>
      <w:r w:rsidR="00105759">
        <w:rPr>
          <w:color w:val="000000" w:themeColor="text1"/>
          <w:lang w:val="en-US"/>
        </w:rPr>
        <w:t xml:space="preserve"> mediating the Ca</w:t>
      </w:r>
      <w:r w:rsidR="00105759">
        <w:rPr>
          <w:color w:val="000000" w:themeColor="text1"/>
          <w:vertAlign w:val="superscript"/>
          <w:lang w:val="en-US"/>
        </w:rPr>
        <w:t>2+</w:t>
      </w:r>
      <w:r w:rsidR="00105759">
        <w:rPr>
          <w:color w:val="000000" w:themeColor="text1"/>
          <w:lang w:val="en-US"/>
        </w:rPr>
        <w:t>-independent transient outward current (I</w:t>
      </w:r>
      <w:r w:rsidR="00105759">
        <w:rPr>
          <w:color w:val="000000" w:themeColor="text1"/>
          <w:vertAlign w:val="subscript"/>
          <w:lang w:val="en-US"/>
        </w:rPr>
        <w:t>t</w:t>
      </w:r>
      <w:r w:rsidR="00105759">
        <w:rPr>
          <w:color w:val="000000" w:themeColor="text1"/>
          <w:lang w:val="en-US"/>
        </w:rPr>
        <w:t>)</w:t>
      </w:r>
      <w:r w:rsidR="00F1664A">
        <w:rPr>
          <w:color w:val="000000" w:themeColor="text1"/>
          <w:lang w:val="en-US"/>
        </w:rPr>
        <w:t xml:space="preserve"> </w:t>
      </w:r>
      <w:r w:rsidR="00105759">
        <w:rPr>
          <w:color w:val="000000" w:themeColor="text1"/>
          <w:lang w:val="en-US"/>
        </w:rPr>
        <w:fldChar w:fldCharType="begin" w:fldLock="1"/>
      </w:r>
      <w:r w:rsidR="000B2030">
        <w:rPr>
          <w:color w:val="000000" w:themeColor="text1"/>
          <w:lang w:val="en-US"/>
        </w:rPr>
        <w:instrText>ADDIN CSL_CITATION { "citationItems" : [ { "id" : "ITEM-1", "itemData" : { "ISSN" : "0022-3751", "PMID" : "9097933", "abstract" : "1. The ability of thyroid hormone to regulate the postnatal changes of the Ca2+-independent transient outward K+ current (It) was studied in rat ventricular myocytes. 2. In rat ventricle, It is very small at birth and then increases markedly between postnatal days 8 and 20. The time course of this increase in current density is similar to that of a significant rise in plasma thyroid hormone (T3) levels. 3. During early development, the density of expression of It can be altered by changes in thyroid hormone levels. Eight days after birth the density of It measured at +50 mV in control animals is 2.2 +/- 0.4 pA pF(-1). This value is about 3-fold larger (6.5 +/- 0.8 pA pF(-1)) in myocytes from age-matched hyperthyroid animals. When the plasma T3 level in newborn rats is not allowed to increase, or is decreased by making animals hypothyroid, this age-dependent increase in It fails to occur. 4. Using RNase protection assays, Kv4.2 and Kv4.3 mRNA levels were measured in ventricular tissues obtained from age-matched 8-day-old control and hyperthyroid rats. In hyperthyroid animals, where an approximately 3-fold increase in It was identified, increases in the mRNA levels for Kv4.2 and Kv4.3 were 1.6-fold and 2.6-fold, respectively. 5. These results show that thyroid hormone can regulate the development of It in rat ventricle. Direct measurements of It density and mRNA levels as a function of development and thyroid hormone levels also strongly suggest that the Kv4.2 and Kv4.3 channels are essential components of It in rat ventricular cells.", "author" : [ { "dropping-particle" : "", "family" : "Shimoni", "given" : "Y", "non-dropping-particle" : "", "parse-names" : false, "suffix" : "" }, { "dropping-particle" : "", "family" : "Fiset", "given" : "C", "non-dropping-particle" : "", "parse-names" : false, "suffix" : "" }, { "dropping-particle" : "", "family" : "Clark", "given" : "R B", "non-dropping-particle" : "", "parse-names" : false, "suffix" : "" }, { "dropping-particle" : "", "family" : "Dixon", "given" : "J E", "non-dropping-particle" : "", "parse-names" : false, "suffix" : "" }, { "dropping-particle" : "", "family" : "McKinnon", "given" : "D", "non-dropping-particle" : "", "parse-names" : false, "suffix" : "" }, { "dropping-particle" : "", "family" : "Giles", "given" : "W R", "non-dropping-particle" : "", "parse-names" : false, "suffix" : "" } ], "container-title" : "The Journal of physiology", "id" : "ITEM-1", "issued" : { "date-parts" : [ [ "1997", "4", "1" ] ] }, "page" : "65-73", "title" : "Thyroid hormone regulates postnatal expression of transient K+ channel isoforms in rat ventricle.", "type" : "article-journal", "volume" : "500 ( Pt 1" }, "uris" : [ "http://www.mendeley.com/documents/?uuid=da7d5198-107e-4a21-9ce5-3c9895bb6ffe" ] } ], "mendeley" : { "formattedCitation" : "[106]", "plainTextFormattedCitation" : "[106]", "previouslyFormattedCitation" : "[106]" }, "properties" : { "noteIndex" : 0 }, "schema" : "https://github.com/citation-style-language/schema/raw/master/csl-citation.json" }</w:instrText>
      </w:r>
      <w:r w:rsidR="00105759">
        <w:rPr>
          <w:color w:val="000000" w:themeColor="text1"/>
          <w:lang w:val="en-US"/>
        </w:rPr>
        <w:fldChar w:fldCharType="separate"/>
      </w:r>
      <w:r w:rsidR="000B2030" w:rsidRPr="000B2030">
        <w:rPr>
          <w:noProof/>
          <w:color w:val="000000" w:themeColor="text1"/>
          <w:lang w:val="en-US"/>
        </w:rPr>
        <w:t>[106]</w:t>
      </w:r>
      <w:r w:rsidR="00105759">
        <w:rPr>
          <w:color w:val="000000" w:themeColor="text1"/>
          <w:lang w:val="en-US"/>
        </w:rPr>
        <w:fldChar w:fldCharType="end"/>
      </w:r>
      <w:r w:rsidR="00105759">
        <w:rPr>
          <w:color w:val="000000" w:themeColor="text1"/>
          <w:lang w:val="en-US"/>
        </w:rPr>
        <w:t xml:space="preserve">. </w:t>
      </w:r>
    </w:p>
    <w:p w:rsidR="004163BB" w:rsidRPr="00105759" w:rsidRDefault="004163BB" w:rsidP="00DF557F">
      <w:pPr>
        <w:ind w:firstLine="709"/>
        <w:jc w:val="both"/>
        <w:rPr>
          <w:color w:val="000000" w:themeColor="text1"/>
          <w:lang w:val="en-US"/>
        </w:rPr>
      </w:pPr>
      <w:r>
        <w:rPr>
          <w:color w:val="000000" w:themeColor="text1"/>
          <w:lang w:val="en-US"/>
        </w:rPr>
        <w:t>Interestingly, TH downregulate TRα1 expression</w:t>
      </w:r>
      <w:r w:rsidR="00F1664A">
        <w:rPr>
          <w:color w:val="000000" w:themeColor="text1"/>
          <w:lang w:val="en-US"/>
        </w:rPr>
        <w:t xml:space="preserve"> </w:t>
      </w:r>
      <w:r>
        <w:rPr>
          <w:color w:val="000000" w:themeColor="text1"/>
          <w:lang w:val="en-US"/>
        </w:rPr>
        <w:fldChar w:fldCharType="begin" w:fldLock="1"/>
      </w:r>
      <w:r w:rsidR="000B2030">
        <w:rPr>
          <w:color w:val="000000" w:themeColor="text1"/>
          <w:lang w:val="en-US"/>
        </w:rPr>
        <w:instrText>ADDIN CSL_CITATION { "citationItems" : [ { "id" : "ITEM-1", "itemData" : { "DOI" : "10.1055/s-0030-1255035", "ISSN" : "1439-4286", "PMID" : "20560106", "abstract" : "Thyroid hormone (TH) signaling is altered in response to various stresses including myocardial ischemia. The present study investigated potential implication of TH signaling in the pathophysiology of postischemic remodeling. Acute myocardial infarction was induced in rats by coronary artery ligation (AMI). After 34 weeks, 6 animals were on congestive heart failure (CHF) as indicated by measurements in lung and right ventricular weight. 7 animals were in compensated state (Non-CHF) and 8 sham-operated animals (SHAM) served as controls. Progression to congestive heart failure was characterized by marked decrease in EF% and all other functional echocardiographic parameters. Furthermore, beta-MHC expression was significantly increased in CHF. A distinct pattern of thyroid hormone receptor (TR) expression was observed in the course of postischemic remodeling; TR alpha 1 was upregulated and TR beta 1 was downregulated in Non-CHF, and TR alpha 1 expression was markedly decreased during the transition from Non-CHF to CHF resulting in tissue hypothyroidism. Circulating T3 and T4 remained unchanged. This response was associated with marked decrease in mTOR activation. A potential link between mTOR and TR alpha 1 expression was shown in a neonatal cardiomyocytes model of PE (phenylephrine)-induced pathological growth. Phenylephrine increased the expression of TR alpha 1 in nucleus and this response was abrogated in the case of mTOR inhibition by rapamycin. In conclusion, progression to congestive heart failure after myocardial infarction is associated with suppressed expression of TR alpha 1 and results in tissue hypothyroidism. This process may, at least in part, be mTOR dependent.", "author" : [ { "dropping-particle" : "", "family" : "Pantos", "given" : "C", "non-dropping-particle" : "", "parse-names" : false, "suffix" : "" }, { "dropping-particle" : "", "family" : "Mourouzis", "given" : "I", "non-dropping-particle" : "", "parse-names" : false, "suffix" : "" }, { "dropping-particle" : "", "family" : "Galanopoulos", "given" : "G", "non-dropping-particle" : "", "parse-names" : false, "suffix" : "" }, { "dropping-particle" : "", "family" : "Gavra", "given" : "M", "non-dropping-particle" : "", "parse-names" : false, "suffix" : "" }, { "dropping-particle" : "", "family" : "Perimenis", "given" : "P", "non-dropping-particle" : "", "parse-names" : false, "suffix" : "" }, { "dropping-particle" : "", "family" : "Spanou", "given" : "D", "non-dropping-particle" : "", "parse-names" : false, "suffix" : "" }, { "dropping-particle" : "V", "family" : "Cokkinos", "given" : "D", "non-dropping-particle" : "", "parse-names" : false, "suffix" : "" } ], "container-title" : "Hormone and metabolic research = Hormon- und Stoffwechselforschung = Hormones et me\u0301tabolisme", "id" : "ITEM-1", "issue" : "10", "issued" : { "date-parts" : [ [ "2010", "9" ] ] }, "page" : "718-24", "title" : "Thyroid hormone receptor alpha1 downregulation in postischemic heart failure progression: the potential role of tissue hypothyroidism.", "type" : "article-journal", "volume" : "42" }, "uris" : [ "http://www.mendeley.com/documents/?uuid=a9ca843e-4377-4fa2-ae88-7dece3876bbc" ] } ], "mendeley" : { "formattedCitation" : "[107]", "plainTextFormattedCitation" : "[107]", "previouslyFormattedCitation" : "[107]" }, "properties" : { "noteIndex" : 0 }, "schema" : "https://github.com/citation-style-language/schema/raw/master/csl-citation.json" }</w:instrText>
      </w:r>
      <w:r>
        <w:rPr>
          <w:color w:val="000000" w:themeColor="text1"/>
          <w:lang w:val="en-US"/>
        </w:rPr>
        <w:fldChar w:fldCharType="separate"/>
      </w:r>
      <w:r w:rsidR="000B2030" w:rsidRPr="000B2030">
        <w:rPr>
          <w:noProof/>
          <w:color w:val="000000" w:themeColor="text1"/>
          <w:lang w:val="en-US"/>
        </w:rPr>
        <w:t>[107]</w:t>
      </w:r>
      <w:r>
        <w:rPr>
          <w:color w:val="000000" w:themeColor="text1"/>
          <w:lang w:val="en-US"/>
        </w:rPr>
        <w:fldChar w:fldCharType="end"/>
      </w:r>
      <w:r>
        <w:rPr>
          <w:color w:val="000000" w:themeColor="text1"/>
          <w:lang w:val="en-US"/>
        </w:rPr>
        <w:t xml:space="preserve"> and this effect plays a role in the progression of </w:t>
      </w:r>
      <w:r w:rsidRPr="004163BB">
        <w:rPr>
          <w:color w:val="000000" w:themeColor="text1"/>
          <w:lang w:val="en-US"/>
        </w:rPr>
        <w:t>post</w:t>
      </w:r>
      <w:r>
        <w:rPr>
          <w:color w:val="000000" w:themeColor="text1"/>
          <w:lang w:val="en-US"/>
        </w:rPr>
        <w:t>-</w:t>
      </w:r>
      <w:r w:rsidRPr="004163BB">
        <w:rPr>
          <w:color w:val="000000" w:themeColor="text1"/>
          <w:lang w:val="en-US"/>
        </w:rPr>
        <w:t>ischem</w:t>
      </w:r>
      <w:r>
        <w:rPr>
          <w:color w:val="000000" w:themeColor="text1"/>
          <w:lang w:val="en-US"/>
        </w:rPr>
        <w:t>ic heart failure.</w:t>
      </w:r>
    </w:p>
    <w:p w:rsidR="004C4E18" w:rsidRPr="002E0600" w:rsidRDefault="004C4E18" w:rsidP="00DF557F">
      <w:pPr>
        <w:jc w:val="both"/>
        <w:rPr>
          <w:color w:val="000000" w:themeColor="text1"/>
          <w:lang w:val="en-US" w:eastAsia="en-US"/>
        </w:rPr>
      </w:pPr>
    </w:p>
    <w:p w:rsidR="003B1CC2" w:rsidRPr="002E0600" w:rsidRDefault="003B1CC2" w:rsidP="003B1CC2">
      <w:pPr>
        <w:rPr>
          <w:i/>
          <w:color w:val="000000" w:themeColor="text1"/>
          <w:lang w:val="en-GB" w:eastAsia="en-US"/>
        </w:rPr>
      </w:pPr>
      <w:r w:rsidRPr="002E0600">
        <w:rPr>
          <w:i/>
          <w:color w:val="000000" w:themeColor="text1"/>
          <w:lang w:val="en-GB" w:eastAsia="en-US"/>
        </w:rPr>
        <w:t>Non gen</w:t>
      </w:r>
      <w:r w:rsidR="00F3691C" w:rsidRPr="002E0600">
        <w:rPr>
          <w:i/>
          <w:color w:val="000000" w:themeColor="text1"/>
          <w:lang w:val="en-GB" w:eastAsia="en-US"/>
        </w:rPr>
        <w:t>omic effects of TH</w:t>
      </w:r>
      <w:r w:rsidR="00292702" w:rsidRPr="002E0600">
        <w:rPr>
          <w:i/>
          <w:color w:val="000000" w:themeColor="text1"/>
          <w:lang w:val="en-GB" w:eastAsia="en-US"/>
        </w:rPr>
        <w:t xml:space="preserve"> </w:t>
      </w:r>
    </w:p>
    <w:p w:rsidR="00480CC7" w:rsidRPr="002E0600" w:rsidRDefault="00D057BD" w:rsidP="008A1DB4">
      <w:pPr>
        <w:jc w:val="both"/>
        <w:rPr>
          <w:color w:val="000000" w:themeColor="text1"/>
          <w:lang w:val="en-GB" w:eastAsia="en-US"/>
        </w:rPr>
      </w:pPr>
      <w:r w:rsidRPr="002E0600">
        <w:rPr>
          <w:color w:val="000000" w:themeColor="text1"/>
          <w:lang w:val="en-GB" w:eastAsia="en-US"/>
        </w:rPr>
        <w:t xml:space="preserve">As already mentioned in the previous section, the effect of </w:t>
      </w:r>
      <w:r w:rsidR="00F1664A">
        <w:rPr>
          <w:color w:val="000000" w:themeColor="text1"/>
          <w:lang w:val="en-GB" w:eastAsia="en-US"/>
        </w:rPr>
        <w:t>TH</w:t>
      </w:r>
      <w:r w:rsidRPr="002E0600">
        <w:rPr>
          <w:color w:val="000000" w:themeColor="text1"/>
          <w:lang w:val="en-GB" w:eastAsia="en-US"/>
        </w:rPr>
        <w:t xml:space="preserve"> rel</w:t>
      </w:r>
      <w:r w:rsidR="00F1664A">
        <w:rPr>
          <w:color w:val="000000" w:themeColor="text1"/>
          <w:lang w:val="en-GB" w:eastAsia="en-US"/>
        </w:rPr>
        <w:t>ies</w:t>
      </w:r>
      <w:r w:rsidRPr="002E0600">
        <w:rPr>
          <w:color w:val="000000" w:themeColor="text1"/>
          <w:lang w:val="en-GB" w:eastAsia="en-US"/>
        </w:rPr>
        <w:t xml:space="preserve"> on two principal mechanisms, genomic and non-genomic ones</w:t>
      </w:r>
      <w:r w:rsidR="00F1664A">
        <w:rPr>
          <w:color w:val="000000" w:themeColor="text1"/>
          <w:lang w:val="en-GB" w:eastAsia="en-US"/>
        </w:rPr>
        <w:t xml:space="preserve">, that can be </w:t>
      </w:r>
      <w:r w:rsidRPr="002E0600">
        <w:rPr>
          <w:color w:val="000000" w:themeColor="text1"/>
          <w:lang w:val="en-GB" w:eastAsia="en-US"/>
        </w:rPr>
        <w:t>differentiate</w:t>
      </w:r>
      <w:r w:rsidR="00F1664A">
        <w:rPr>
          <w:color w:val="000000" w:themeColor="text1"/>
          <w:lang w:val="en-GB" w:eastAsia="en-US"/>
        </w:rPr>
        <w:t>d</w:t>
      </w:r>
      <w:r w:rsidRPr="002E0600">
        <w:rPr>
          <w:color w:val="000000" w:themeColor="text1"/>
          <w:lang w:val="en-GB" w:eastAsia="en-US"/>
        </w:rPr>
        <w:t xml:space="preserve"> on the basis of their time course and </w:t>
      </w:r>
      <w:r w:rsidR="00810774" w:rsidRPr="002E0600">
        <w:rPr>
          <w:color w:val="000000" w:themeColor="text1"/>
          <w:lang w:val="en-GB" w:eastAsia="en-US"/>
        </w:rPr>
        <w:t xml:space="preserve">of </w:t>
      </w:r>
      <w:r w:rsidRPr="002E0600">
        <w:rPr>
          <w:color w:val="000000" w:themeColor="text1"/>
          <w:lang w:val="en-GB" w:eastAsia="en-US"/>
        </w:rPr>
        <w:t>the sensitivity to transcription and translation inhibitors</w:t>
      </w:r>
      <w:r w:rsidR="008A1DB4" w:rsidRPr="002E0600">
        <w:rPr>
          <w:color w:val="000000" w:themeColor="text1"/>
          <w:lang w:val="en-GB" w:eastAsia="en-US"/>
        </w:rPr>
        <w:t>.</w:t>
      </w:r>
      <w:r w:rsidR="00810774" w:rsidRPr="002E0600">
        <w:rPr>
          <w:color w:val="000000" w:themeColor="text1"/>
          <w:lang w:val="en-GB" w:eastAsia="en-US"/>
        </w:rPr>
        <w:t xml:space="preserve"> </w:t>
      </w:r>
      <w:r w:rsidRPr="002E0600">
        <w:rPr>
          <w:color w:val="000000" w:themeColor="text1"/>
          <w:lang w:val="en-GB" w:eastAsia="en-US"/>
        </w:rPr>
        <w:t>T</w:t>
      </w:r>
      <w:r w:rsidR="000E6D12" w:rsidRPr="002E0600">
        <w:rPr>
          <w:color w:val="000000" w:themeColor="text1"/>
          <w:lang w:val="en-GB" w:eastAsia="en-US"/>
        </w:rPr>
        <w:t>H</w:t>
      </w:r>
      <w:r w:rsidRPr="002E0600">
        <w:rPr>
          <w:color w:val="000000" w:themeColor="text1"/>
          <w:lang w:val="en-GB" w:eastAsia="en-US"/>
        </w:rPr>
        <w:t xml:space="preserve"> genomic actions require de novo protein synthesis and </w:t>
      </w:r>
      <w:r w:rsidR="00810774" w:rsidRPr="002E0600">
        <w:rPr>
          <w:color w:val="000000" w:themeColor="text1"/>
          <w:lang w:val="en-GB" w:eastAsia="en-US"/>
        </w:rPr>
        <w:t xml:space="preserve">are </w:t>
      </w:r>
      <w:r w:rsidRPr="002E0600">
        <w:rPr>
          <w:color w:val="000000" w:themeColor="text1"/>
          <w:lang w:val="en-GB" w:eastAsia="en-US"/>
        </w:rPr>
        <w:t>therefore inh</w:t>
      </w:r>
      <w:r w:rsidR="000E6D12" w:rsidRPr="002E0600">
        <w:rPr>
          <w:color w:val="000000" w:themeColor="text1"/>
          <w:lang w:val="en-GB" w:eastAsia="en-US"/>
        </w:rPr>
        <w:t>ibited by compounds that interf</w:t>
      </w:r>
      <w:r w:rsidRPr="002E0600">
        <w:rPr>
          <w:color w:val="000000" w:themeColor="text1"/>
          <w:lang w:val="en-GB" w:eastAsia="en-US"/>
        </w:rPr>
        <w:t>ere with translation and tra</w:t>
      </w:r>
      <w:r w:rsidR="000E6D12" w:rsidRPr="002E0600">
        <w:rPr>
          <w:color w:val="000000" w:themeColor="text1"/>
          <w:lang w:val="en-GB" w:eastAsia="en-US"/>
        </w:rPr>
        <w:t>n</w:t>
      </w:r>
      <w:r w:rsidRPr="002E0600">
        <w:rPr>
          <w:color w:val="000000" w:themeColor="text1"/>
          <w:lang w:val="en-GB" w:eastAsia="en-US"/>
        </w:rPr>
        <w:t>scription</w:t>
      </w:r>
      <w:r w:rsidR="00810774" w:rsidRPr="002E0600">
        <w:rPr>
          <w:color w:val="000000" w:themeColor="text1"/>
          <w:lang w:val="en-GB" w:eastAsia="en-US"/>
        </w:rPr>
        <w:t>. They are typically</w:t>
      </w:r>
      <w:r w:rsidRPr="002E0600">
        <w:rPr>
          <w:color w:val="000000" w:themeColor="text1"/>
          <w:lang w:val="en-GB" w:eastAsia="en-US"/>
        </w:rPr>
        <w:t xml:space="preserve"> identifiable only after a time lapse of at least 1 h</w:t>
      </w:r>
      <w:r w:rsidR="00810774" w:rsidRPr="002E0600">
        <w:rPr>
          <w:color w:val="000000" w:themeColor="text1"/>
          <w:lang w:val="en-GB" w:eastAsia="en-US"/>
        </w:rPr>
        <w:t>,</w:t>
      </w:r>
      <w:r w:rsidRPr="002E0600">
        <w:rPr>
          <w:color w:val="000000" w:themeColor="text1"/>
          <w:lang w:val="en-GB" w:eastAsia="en-US"/>
        </w:rPr>
        <w:t xml:space="preserve"> </w:t>
      </w:r>
      <w:r w:rsidR="00810774" w:rsidRPr="002E0600">
        <w:rPr>
          <w:color w:val="000000" w:themeColor="text1"/>
          <w:lang w:val="en-GB" w:eastAsia="en-US"/>
        </w:rPr>
        <w:t>whereas</w:t>
      </w:r>
      <w:r w:rsidRPr="002E0600">
        <w:rPr>
          <w:color w:val="000000" w:themeColor="text1"/>
          <w:lang w:val="en-GB" w:eastAsia="en-US"/>
        </w:rPr>
        <w:t xml:space="preserve">, </w:t>
      </w:r>
      <w:r w:rsidR="00480CC7" w:rsidRPr="002E0600">
        <w:rPr>
          <w:color w:val="000000" w:themeColor="text1"/>
          <w:lang w:val="en-GB" w:eastAsia="en-US"/>
        </w:rPr>
        <w:t>non-</w:t>
      </w:r>
      <w:r w:rsidRPr="002E0600">
        <w:rPr>
          <w:color w:val="000000" w:themeColor="text1"/>
          <w:lang w:val="en-GB" w:eastAsia="en-US"/>
        </w:rPr>
        <w:t xml:space="preserve">genomic actions are likely to occur in a time frame of seconds </w:t>
      </w:r>
      <w:r w:rsidR="0082437B">
        <w:rPr>
          <w:color w:val="000000" w:themeColor="text1"/>
          <w:lang w:val="en-GB" w:eastAsia="en-US"/>
        </w:rPr>
        <w:t>or</w:t>
      </w:r>
      <w:r w:rsidRPr="002E0600">
        <w:rPr>
          <w:color w:val="000000" w:themeColor="text1"/>
          <w:lang w:val="en-GB" w:eastAsia="en-US"/>
        </w:rPr>
        <w:t xml:space="preserve"> minutes. </w:t>
      </w:r>
    </w:p>
    <w:p w:rsidR="00125E65" w:rsidRPr="002E0600" w:rsidRDefault="00125E65" w:rsidP="00125E65">
      <w:pPr>
        <w:ind w:firstLine="709"/>
        <w:jc w:val="both"/>
        <w:rPr>
          <w:color w:val="000000" w:themeColor="text1"/>
          <w:lang w:val="en-GB" w:eastAsia="en-US"/>
        </w:rPr>
      </w:pPr>
      <w:r w:rsidRPr="002E0600">
        <w:rPr>
          <w:color w:val="000000" w:themeColor="text1"/>
          <w:lang w:val="en-GB" w:eastAsia="en-US"/>
        </w:rPr>
        <w:t xml:space="preserve">TH rapid effects </w:t>
      </w:r>
      <w:r w:rsidR="00810774" w:rsidRPr="002E0600">
        <w:rPr>
          <w:color w:val="000000" w:themeColor="text1"/>
          <w:lang w:val="en-GB" w:eastAsia="en-US"/>
        </w:rPr>
        <w:t>appear to be</w:t>
      </w:r>
      <w:r w:rsidRPr="002E0600">
        <w:rPr>
          <w:color w:val="000000" w:themeColor="text1"/>
          <w:lang w:val="en-GB" w:eastAsia="en-US"/>
        </w:rPr>
        <w:t xml:space="preserve"> initiated at specific binding sites located at the plasma membrane but also in the cytoplasm and intracellular organelles. </w:t>
      </w:r>
      <w:r w:rsidR="00810774" w:rsidRPr="002E0600">
        <w:rPr>
          <w:color w:val="000000" w:themeColor="text1"/>
          <w:lang w:val="en-GB" w:eastAsia="en-US"/>
        </w:rPr>
        <w:t>A putative</w:t>
      </w:r>
      <w:r w:rsidRPr="002E0600">
        <w:rPr>
          <w:color w:val="000000" w:themeColor="text1"/>
          <w:lang w:val="en-GB" w:eastAsia="en-US"/>
        </w:rPr>
        <w:t xml:space="preserve"> extranuclear binding site </w:t>
      </w:r>
      <w:r w:rsidR="00810774" w:rsidRPr="002E0600">
        <w:rPr>
          <w:color w:val="000000" w:themeColor="text1"/>
          <w:lang w:val="en-GB" w:eastAsia="en-US"/>
        </w:rPr>
        <w:t>is</w:t>
      </w:r>
      <w:r w:rsidRPr="002E0600">
        <w:rPr>
          <w:color w:val="000000" w:themeColor="text1"/>
          <w:lang w:val="en-GB" w:eastAsia="en-US"/>
        </w:rPr>
        <w:t xml:space="preserve"> the heteromeric integrin αVβ3</w:t>
      </w:r>
      <w:r w:rsidR="008A1DB4" w:rsidRPr="002E0600">
        <w:rPr>
          <w:color w:val="000000" w:themeColor="text1"/>
          <w:lang w:val="en-GB" w:eastAsia="en-US"/>
        </w:rPr>
        <w:t xml:space="preserve"> </w:t>
      </w:r>
      <w:r w:rsidRPr="002E0600">
        <w:rPr>
          <w:color w:val="000000" w:themeColor="text1"/>
          <w:lang w:val="en-GB" w:eastAsia="en-US"/>
        </w:rPr>
        <w:t xml:space="preserve">[89], a structural protein of the plasma membrane. </w:t>
      </w:r>
      <w:r w:rsidR="00810774" w:rsidRPr="002E0600">
        <w:rPr>
          <w:color w:val="000000" w:themeColor="text1"/>
          <w:lang w:val="en-GB" w:eastAsia="en-US"/>
        </w:rPr>
        <w:t xml:space="preserve">TH </w:t>
      </w:r>
      <w:r w:rsidRPr="002E0600">
        <w:rPr>
          <w:color w:val="000000" w:themeColor="text1"/>
          <w:lang w:val="en-GB" w:eastAsia="en-US"/>
        </w:rPr>
        <w:t>interaction with integrin αVβ3 can produce effects at the extracellular level</w:t>
      </w:r>
      <w:r w:rsidR="00C52E4D">
        <w:rPr>
          <w:color w:val="000000" w:themeColor="text1"/>
          <w:lang w:val="en-GB" w:eastAsia="en-US"/>
        </w:rPr>
        <w:t>,</w:t>
      </w:r>
      <w:r w:rsidRPr="002E0600">
        <w:rPr>
          <w:color w:val="000000" w:themeColor="text1"/>
          <w:lang w:val="en-GB" w:eastAsia="en-US"/>
        </w:rPr>
        <w:t xml:space="preserve"> e.g. through the modulation of growth factor receptors</w:t>
      </w:r>
      <w:r w:rsidR="00F1664A">
        <w:rPr>
          <w:color w:val="000000" w:themeColor="text1"/>
          <w:lang w:val="en-GB" w:eastAsia="en-US"/>
        </w:rPr>
        <w:t xml:space="preserve"> </w:t>
      </w:r>
      <w:r w:rsidR="006B3328">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"10.1007/s10456-007-9088-7", "ISSN" : "0969-6970", "PMID" : "18080776", "abstract" : "Thyroid hormone has been recently shown to induce tumor growth and angiogenesis via a plasma-membrane hormone receptor on integrin alphaVbeta3. The receptor is at or near the Arg-Gly-Asp (RGD) recognition site on the integrin that is important to extracellular matrix (ECM) protein and vascular growth factor interactions with the integrin. In the present study, we examined the possibility that tetraiodothyroacetic acid (tetrac), a deaminated, non-agonist thyroid hormone analog that binds to the integrin receptor, may modulate vascular growth factor-induced angiogenesis in the absence of thyroid hormone. Angiogenesis models were studied in which VEGF or FGF2 (1-2 microg/ml) induced tube formation in human dermal microvascular endothelial cells (HDMEC), stimulated new blood vessel branch formation in the chick chorioallantoic membrane (CAM) and induced angiogenesis in the mouse matrigel model. In all models, tetrac (1-10 microM) and at 10 microg in mouse matrigel inhibited the pro-angiogenesis activity of VEGF and FGF2 by more than 50%. RT-PCR revealed that tetrac (1-3 microM) decreased abundance of angiopoietin-2 mRNA, but not angiopoietin-1 mRNA, in VEGF-exposed endothelial cells, suggesting that specific angiogenic pathways are targeted by tetrac. Tetrac is a novel, inexpensive small molecule whose anti-angiogenic activity in the present studies is proposed to reflect inhibition, via the integrin RGD recognition/thyroid hormone receptor site, of crosstalk between plasma-membrane vascular growth factor receptors and integrin alphaVbeta3.", "author" : [ { "dropping-particle" : "", "family" : "Mousa", "given" : "Shaker A", "non-dropping-particle" : "", "parse-names" : false, "suffix" : "" }, { "dropping-particle" : "", "family" : "Bergh", "given" : "Joel J", "non-dropping-particle" : "", "parse-names" : false, "suffix" : "" }, { "dropping-particle" : "", "family" : "Dier", "given" : "Emie", "non-dropping-particle" : "", "parse-names" : false, "suffix" : "" }, { "dropping-particle" : "", "family" : "Rebbaa", "given" : "Abdelhadi", "non-dropping-particle" : "", "parse-names" : false, "suffix" : "" }, { "dropping-particle" : "", "family" : "O'Connor", "given" : "Laura J", "non-dropping-particle" : "", "parse-names" : false, "suffix" : "" }, { "dropping-particle" : "", "family" : "Yalcin", "given" : "Murat", "non-dropping-particle" : "", "parse-names" : false, "suffix" : "" }, { "dropping-particle" : "", "family" : "Aljada", "given" : "Ahmad", "non-dropping-particle" : "", "parse-names" : false, "suffix" : "" }, { "dropping-particle" : "", "family" : "Dyskin", "given" : "Evgeny", "non-dropping-particle" : "", "parse-names" : false, "suffix" : "" }, { "dropping-particle" : "", "family" : "Davis", "given" : "Faith B", "non-dropping-particle" : "", "parse-names" : false, "suffix" : "" }, { "dropping-particle" : "", "family" : "Lin", "given" : "Hung-Yung", "non-dropping-particle" : "", "parse-names" : false, "suffix" : "" }, { "dropping-particle" : "", "family" : "Davis", "given" : "Paul J", "non-dropping-particle" : "", "parse-names" : false, "suffix" : "" } ], "container-title" : "Angiogenesis", "id" : "ITEM-1", "issue" : "2", "issued" : { "date-parts" : [ [ "2008", "1" ] ] }, "page" : "183-90", "title" : "Tetraiodothyroacetic acid, a small molecule integrin ligand, blocks angiogenesis induced by vascular endothelial growth factor and basic fibroblast growth factor.", "type" : "article-journal", "volume" : "11" }, "uris" : [ "http://www.mendeley.com/documents/?uuid=a31ae91e-69e6-447b-9813-f3ed35770197" ] } ], "mendeley" : { "formattedCitation" : "[108]", "plainTextFormattedCitation" : "[108]", "previouslyFormattedCitation" : "[108]" }, "properties" : { "noteIndex" : 0 }, "schema" : "https://github.com/citation-style-language/schema/raw/master/csl-citation.json" }</w:instrText>
      </w:r>
      <w:r w:rsidR="006B3328">
        <w:rPr>
          <w:color w:val="000000" w:themeColor="text1"/>
          <w:lang w:val="en-GB" w:eastAsia="en-US"/>
        </w:rPr>
        <w:fldChar w:fldCharType="separate"/>
      </w:r>
      <w:r w:rsidR="000B2030" w:rsidRPr="000B2030">
        <w:rPr>
          <w:noProof/>
          <w:color w:val="000000" w:themeColor="text1"/>
          <w:lang w:val="en-GB" w:eastAsia="en-US"/>
        </w:rPr>
        <w:t>[108]</w:t>
      </w:r>
      <w:r w:rsidR="006B3328">
        <w:rPr>
          <w:color w:val="000000" w:themeColor="text1"/>
          <w:lang w:val="en-GB" w:eastAsia="en-US"/>
        </w:rPr>
        <w:fldChar w:fldCharType="end"/>
      </w:r>
      <w:r w:rsidR="00C52E4D">
        <w:rPr>
          <w:color w:val="000000" w:themeColor="text1"/>
          <w:lang w:val="en-GB" w:eastAsia="en-US"/>
        </w:rPr>
        <w:t>. I</w:t>
      </w:r>
      <w:r w:rsidRPr="002E0600">
        <w:rPr>
          <w:color w:val="000000" w:themeColor="text1"/>
          <w:lang w:val="en-GB" w:eastAsia="en-US"/>
        </w:rPr>
        <w:t xml:space="preserve">ntracellular </w:t>
      </w:r>
      <w:r w:rsidR="00C52E4D">
        <w:rPr>
          <w:color w:val="000000" w:themeColor="text1"/>
          <w:lang w:val="en-GB" w:eastAsia="en-US"/>
        </w:rPr>
        <w:t>effects can also occur</w:t>
      </w:r>
      <w:r w:rsidRPr="002E0600">
        <w:rPr>
          <w:color w:val="000000" w:themeColor="text1"/>
          <w:lang w:val="en-GB" w:eastAsia="en-US"/>
        </w:rPr>
        <w:t xml:space="preserve">, either </w:t>
      </w:r>
      <w:r w:rsidR="00C52E4D">
        <w:rPr>
          <w:color w:val="000000" w:themeColor="text1"/>
          <w:lang w:val="en-GB" w:eastAsia="en-US"/>
        </w:rPr>
        <w:t xml:space="preserve">through </w:t>
      </w:r>
      <w:r w:rsidRPr="002E0600">
        <w:rPr>
          <w:color w:val="000000" w:themeColor="text1"/>
          <w:lang w:val="en-GB" w:eastAsia="en-US"/>
        </w:rPr>
        <w:t>translocation of proteins from the cytoplasm to the nucleus</w:t>
      </w:r>
      <w:r w:rsidR="00C52E4D">
        <w:rPr>
          <w:color w:val="000000" w:themeColor="text1"/>
          <w:lang w:val="en-GB" w:eastAsia="en-US"/>
        </w:rPr>
        <w:t>,</w:t>
      </w:r>
      <w:r w:rsidRPr="002E0600">
        <w:rPr>
          <w:color w:val="000000" w:themeColor="text1"/>
          <w:lang w:val="en-GB" w:eastAsia="en-US"/>
        </w:rPr>
        <w:t xml:space="preserve"> or </w:t>
      </w:r>
      <w:r w:rsidR="00C52E4D">
        <w:rPr>
          <w:color w:val="000000" w:themeColor="text1"/>
          <w:lang w:val="en-GB" w:eastAsia="en-US"/>
        </w:rPr>
        <w:t xml:space="preserve">by </w:t>
      </w:r>
      <w:r w:rsidRPr="002E0600">
        <w:rPr>
          <w:color w:val="000000" w:themeColor="text1"/>
          <w:lang w:val="en-GB" w:eastAsia="en-US"/>
        </w:rPr>
        <w:t>activati</w:t>
      </w:r>
      <w:r w:rsidR="00C52E4D">
        <w:rPr>
          <w:color w:val="000000" w:themeColor="text1"/>
          <w:lang w:val="en-GB" w:eastAsia="en-US"/>
        </w:rPr>
        <w:t>on of</w:t>
      </w:r>
      <w:r w:rsidRPr="002E0600">
        <w:rPr>
          <w:color w:val="000000" w:themeColor="text1"/>
          <w:lang w:val="en-GB" w:eastAsia="en-US"/>
        </w:rPr>
        <w:t xml:space="preserve"> specific kinases involved in genomic regulation</w:t>
      </w:r>
      <w:r w:rsidR="00810774" w:rsidRPr="002E0600">
        <w:rPr>
          <w:color w:val="000000" w:themeColor="text1"/>
          <w:lang w:val="en-GB" w:eastAsia="en-US"/>
        </w:rPr>
        <w:t xml:space="preserve">, </w:t>
      </w:r>
      <w:r w:rsidRPr="002E0600">
        <w:rPr>
          <w:color w:val="000000" w:themeColor="text1"/>
          <w:lang w:val="en-GB" w:eastAsia="en-US"/>
        </w:rPr>
        <w:t xml:space="preserve">namely </w:t>
      </w:r>
      <w:r w:rsidR="00C52E4D">
        <w:rPr>
          <w:color w:val="000000" w:themeColor="text1"/>
          <w:lang w:val="en-GB" w:eastAsia="en-US"/>
        </w:rPr>
        <w:t xml:space="preserve">Akt or </w:t>
      </w:r>
      <w:r w:rsidRPr="002E0600">
        <w:rPr>
          <w:color w:val="000000" w:themeColor="text1"/>
          <w:lang w:val="en-GB" w:eastAsia="en-US"/>
        </w:rPr>
        <w:t>mitogen-activated protein kinase</w:t>
      </w:r>
      <w:r w:rsidR="00C52E4D">
        <w:rPr>
          <w:color w:val="000000" w:themeColor="text1"/>
          <w:lang w:val="en-GB" w:eastAsia="en-US"/>
        </w:rPr>
        <w:t>s</w:t>
      </w:r>
      <w:r w:rsidRPr="002E0600">
        <w:rPr>
          <w:color w:val="000000" w:themeColor="text1"/>
          <w:lang w:val="en-GB" w:eastAsia="en-US"/>
        </w:rPr>
        <w:t xml:space="preserve"> (MAPK</w:t>
      </w:r>
      <w:r w:rsidR="00C52E4D">
        <w:rPr>
          <w:color w:val="000000" w:themeColor="text1"/>
          <w:lang w:val="en-GB" w:eastAsia="en-US"/>
        </w:rPr>
        <w:t>s</w:t>
      </w:r>
      <w:r w:rsidRPr="002E0600">
        <w:rPr>
          <w:color w:val="000000" w:themeColor="text1"/>
          <w:lang w:val="en-GB" w:eastAsia="en-US"/>
        </w:rPr>
        <w:t>),</w:t>
      </w:r>
      <w:r w:rsidR="00810774" w:rsidRPr="002E0600">
        <w:rPr>
          <w:color w:val="000000" w:themeColor="text1"/>
          <w:lang w:val="en-GB" w:eastAsia="en-US"/>
        </w:rPr>
        <w:t xml:space="preserve"> </w:t>
      </w:r>
      <w:r w:rsidR="00C52E4D">
        <w:rPr>
          <w:color w:val="000000" w:themeColor="text1"/>
          <w:lang w:val="en-GB" w:eastAsia="en-US"/>
        </w:rPr>
        <w:t xml:space="preserve">particularly </w:t>
      </w:r>
      <w:r w:rsidRPr="002E0600">
        <w:rPr>
          <w:color w:val="000000" w:themeColor="text1"/>
          <w:lang w:val="en-GB" w:eastAsia="en-US"/>
        </w:rPr>
        <w:t xml:space="preserve">extracellular regulated kinase </w:t>
      </w:r>
      <w:r w:rsidR="00D30BCE" w:rsidRPr="002E0600">
        <w:rPr>
          <w:color w:val="000000" w:themeColor="text1"/>
          <w:lang w:val="en-GB" w:eastAsia="en-US"/>
        </w:rPr>
        <w:t xml:space="preserve">1/2 </w:t>
      </w:r>
      <w:r w:rsidR="00C52E4D">
        <w:rPr>
          <w:color w:val="000000" w:themeColor="text1"/>
          <w:lang w:val="en-GB" w:eastAsia="en-US"/>
        </w:rPr>
        <w:t xml:space="preserve">(ERK1/2) </w:t>
      </w:r>
      <w:r w:rsidR="006B3328">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"10.1089/thy.2013.0280", "ISSN" : "1557-9077", "PMID" : "24011085", "abstract" : "At thyroid hormone response elements on specific genes, complexes of nuclear thyroid hormone receptors (TRs) and 3,5,3'-triiodo-L-thyronine (T(3)), coactivator or corepressor nucleoproteins, and histone acetylases or deacetylases mediate genomic effects of the hormone. Nongenomic effects of the hormone are those whose initiation does not primarily depend upon formation of the TR-T(3) complex. Among the nongenomic effects of thyroid hormone are a set of actions initiated at a cell surface receptor on integrin \u03b1v\u03b23 that are relevant to a) intracellular trafficking of proteins, including TR\u03b21, b) serine phosphorylation and acetylation of this nuclear receptor, c) assembly within the nucleus of complexes of coactivators and corepressor, and d) transcription of specific genes, including that for TR\u03b21. These actions initiated at \u03b1v\u03b23 are reviewed here and appear to be adjunctive to the genomic actions of the TR-T(3) complex.", "author" : [ { "dropping-particle" : "", "family" : "Davis", "given" : "Paul J", "non-dropping-particle" : "", "parse-names" : false, "suffix" : "" }, { "dropping-particle" : "", "family" : "Lin", "given" : "Hung-Yun", "non-dropping-particle" : "", "parse-names" : false, "suffix" : "" }, { "dropping-particle" : "", "family" : "Tang", "given" : "Heng-Yuan", "non-dropping-particle" : "", "parse-names" : false, "suffix" : "" }, { "dropping-particle" : "", "family" : "Davis", "given" : "Faith B", "non-dropping-particle" : "", "parse-names" : false, "suffix" : "" }, { "dropping-particle" : "", "family" : "Mousa", "given" : "Shaker A", "non-dropping-particle" : "", "parse-names" : false, "suffix" : "" } ], "container-title" : "Thyroid : official journal of the American Thyroid Association", "id" : "ITEM-1", "issue" : "12", "issued" : { "date-parts" : [ [ "2013", "12", "10" ] ] }, "language" : "en", "page" : "1503-9", "publisher" : "Mary Ann Liebert, Inc.  140 Huguenot Street, 3rd Floor New Rochelle, NY 10801 USA", "title" : "Adjunctive input to the nuclear thyroid hormone receptor from the cell surface receptor for the hormone.", "type" : "article-journal", "volume" : "23" }, "uris" : [ "http://www.mendeley.com/documents/?uuid=0926b7d6-3e53-4ff9-8195-1ebf54207640" ] }, { "id" : "ITEM-2", "itemData" : { "DOI" : "10.1161/01.RES.0000130784.90237.4a", "ISSN" : "1524-4571", "PMID" : "15117822", "abstract" : "The effects of thyroid hormone analogues on modulation of angiogenesis have been studied in the chick chorioallantoic membrane model. Generation of new blood vessels from existing vessels was increased 3-fold by either l-thyroxine (T4; 10(-7) mol/L) or 3,5,3'-triiodo-l-thyronine (10(-9) mol/L). T4-agarose reproduced the effects of T4, and tetraiodothyroacetic acid (tetrac) inhibited the effects of both T4 and T4-agarose. Tetrac itself was inactive and is known to block actions of T4 on signal transduction that are initiated at the plasma membrane. T4 and basic fibroblast growth factor (FGF2) were comparably effective as inducers of angiogenesis. Low concentrations of FGF2 combined with submaximal concentrations of T4 produced an additive angiogenic response. Anti-FGF2 inhibited the angiogenic effect of T4. The proangiogenic effects of T4 and FGF2 were blocked by PD 98059, a mitogen-activated protein kinase (MAPK) pathway inhibitor. Endothelial cells (ECV304) treated with T4 or FGF2 for 15 minutes demonstrated activation of MAPK, an effect inhibited by PD 98059 and the protein kinase C inhibitor CGP41251. Reverse transcription-polymerase chain reaction of RNA extracted from endothelial cells treated with T4 revealed increased abundance of FGF2 transcript at 6 to 48 hours, and after 72 hours, the medium of treated cells showed increased FGF2 content, an effect inhibited by PD 98059. Thus, thyroid hormone is shown to be a proangiogenic factor. This action, initiated at the plasma membrane, is MAPK dependent and mediated by FGF2.", "author" : [ { "dropping-particle" : "", "family" : "Davis", "given" : "Faith B", "non-dropping-particle" : "", "parse-names" : false, "suffix" : "" }, { "dropping-particle" : "", "family" : "Mousa", "given" : "Shaker A", "non-dropping-particle" : "", "parse-names" : false, "suffix" : "" }, { "dropping-particle" : "", "family" : "O'Connor", "given" : "Laura", "non-dropping-particle" : "", "parse-names" : false, "suffix" : "" }, { "dropping-particle" : "", "family" : "Mohamed", "given" : "Seema", "non-dropping-particle" : "", "parse-names" : false, "suffix" : "" }, { "dropping-particle" : "", "family" : "Lin", "given" : "Hung-Yun", "non-dropping-particle" : "", "parse-names" : false, "suffix" : "" }, { "dropping-particle" : "", "family" : "Cao", "given" : "H James", "non-dropping-particle" : "", "parse-names" : false, "suffix" : "" }, { "dropping-particle" : "", "family" : "Davis", "given" : "Paul J", "non-dropping-particle" : "", "parse-names" : false, "suffix" : "" } ], "container-title" : "Circulation research", "id" : "ITEM-2", "issue" : "11", "issued" : { "date-parts" : [ [ "2004", "6", "11" ] ] }, "page" : "1500-6", "title" : "Proangiogenic action of thyroid hormone is fibroblast growth factor-dependent and is initiated at the cell surface.", "type" : "article-journal", "volume" : "94" }, "uris" : [ "http://www.mendeley.com/documents/?uuid=27385951-3716-40ea-850e-f76f54f3de20" ] }, { "id" : "ITEM-3", "itemData" : { "ISSN" : "1949-2553", "abstract" : "//     Keren Cohen 1,2,3 , Nir Flint 1,3 , Shachar Shalev 1,3 , Daniel Erez 1,3 , Tal Baharal 1,3 , Paul J. Davis 4 , Aleck Hercbergs 5 , Martin Ellis 1,3  and Osnat Ashur-Fabian 1,2,3     1  Translational Hemato-Oncology Laboratory, The Hematology Institute and Blood Bank, Meir Medical Center, Kfar-Saba, Israel    2  Department of Human Molecular Genetics and Biochemistry, Tel Aviv University, Tel Aviv, Israel    3  Sackler Faculty of Medicine, Tel Aviv University, Tel Aviv, Israel    4  Department of Medicine, Albany Medical College, Albany, NY, USA    5  Radiation Oncology, Cleveland Clinic, Cleveland, OH, USA   Correspondence:   Osnat Ashur-Fabian , email:  //       Keywords : Integrin, myeloma, thyroid hormone, MMP-9, adhesion    Received : May 26, 2014  Accepted : July 11, 2014  Published : July 13, 2014    Abstract   Thyroid hormone (3,5,3&amp;rsquo;-triiodothyronine, T3; L-thyroxine, T4) enhances cancer cell proliferation, invasion and angiogenesis via a discrete receptor located near the RGD recognition site on &amp;alpha;v&amp;beta;3 integrin. Tetraiodothyroacetic acid (tetrac) and its nanoparticulate formulation interfere with binding of T3/T4 to the integrin. This integrin is overexpressed in multiple myeloma (MM) and other cancers. MM cells interact with &amp;alpha;v&amp;beta;3 integrin to support growth and invasion. Matrix metalloproteinases (MMPs) are a family of enzymes active in tissue remodeling and cancer. The association between integrins and MMPs secretion and action is well established. In the current study, we examined the effects of thyroid hormone on myeloma cell adhesion, migration and MMP activity.   We show that T3 and T4 increased myeloma adhesion to fibronectin and induced &amp;alpha;v&amp;beta;3 clustering. In addition, the hormones induced MMP-9 expression and activation via &amp;alpha;v&amp;beta;3 and MAPK induction. Bortezomib, a standard myeloma treatment, caused a decrease in activity/quantity of MMPs and thyroid hormone opposed this effect. RGD peptide and tetrac impaired the production of MMP-9 in cell lines and in primary BM cells from myeloma patients.   In conclusion, thyroid hormone-dependent regulation via &amp;alpha;v&amp;beta;3 of myeloma cell adhesion and MMP-9 production may play a role in myeloma migration and progression.", "author" : [ { "dropping-particle" : "", "family" : "Cohen", "given" : "Keren", "non-dropping-particle" : "", "parse-names" : false, "suffix" : "" }, { "dropping-particle" : "", "family" : "Flint", "given" : "Nir", "non-dropping-particle" : "", "parse-names" : false, "suffix" : "" }, { "dropping-particle" : "", "family" : "Shalev", "given" : "Shachar", "non-dropping-particle" : "", "parse-names" : false, "suffix" : "" }, { "dropping-particle" : "", "family" : "Erez", "given" : "Daniel", "non-dropping-particle" : "", "parse-names" : false, "suffix" : "" }, { "dropping-particle" : "", "family" : "Baharal", "given" : "Tal", "non-dropping-particle" : "", "parse-names" : false, "suffix" : "" }, { "dropping-particle" : "", "family" : "Davis", "given" : "Paul J.", "non-dropping-particle" : "", "parse-names" : false, "suffix" : "" }, { "dropping-particle" : "", "family" : "Hercbergs", "given" : "Aleck", "non-dropping-particle" : "", "parse-names" : false, "suffix" : "" }, { "dropping-particle" : "", "family" : "Ellis", "given" : "Martin", "non-dropping-particle" : "", "parse-names" : false, "suffix" : "" }, { "dropping-particle" : "", "family" : "Ashur-Fabian", "given" : "Osnat", "non-dropping-particle" : "", "parse-names" : false, "suffix" : "" } ], "container-title" : "Oncotarget", "id" : "ITEM-3", "issue" : "15", "issued" : { "date-parts" : [ [ "2014", "7", "13" ] ] }, "page" : "6312-6322", "publisher" : "Impact Journals", "title" : "Thyroid hormone regulates adhesion, migration and matrix metalloproteinase 9 activity via \u03b1v\u03b23 integrin in myeloma cells", "type" : "article", "volume" : "5" }, "uris" : [ "http://www.mendeley.com/documents/?uuid=442b5550-d59b-4a31-9a2f-c64c4f6cc417" ] }, { "id" : "ITEM-4", "itemData" : { "DOI" : "10.1021/bi001978b", "ISSN" : "0006-2960", "abstract" : "l-Thyroxine (T4) nongenomically promotes association of mitogen-activated protein kinase (MAPK) and thyroid hormone receptor TR?1 (TR) in the cell nucleus, leading to serine phosphorylation of the receptor. The oncogene suppressor protein, p53, is serine phosphorylated by several kinases and is known to interact with TR?1. We studied whether association of p53 and TR is modulated by T4 and involves serine phosphorylation of p53 by MAPK. TR-replete 293T human kidney cells were incubated with a physiological concentration of T4 for 10?90 min. Nuclear fractions were immunoprecipitated and the resulting proteins separated and immunoblotted for co-immunoprecipitated proteins. Activated MAPK immunoprecipitates of nuclei from T4-treated cells accumulated p53 in a time-dependent manner; T4 and T4?agarose were more effective than T3. T4-induced nuclear complexing of p53 and MAPK was inhibited by PD 98059 (PD) and U0126, two MAPK kinase (MEK) inhibitors, and was absent in cells treated with MEK antisense oligonucleotide and in dominant negative Ras cells. T4 also caused nuclear co-immunoprecipitation of TR?1 and p53, an effect also inhibited by PD. Nuclear complexing of p53 and MAPK also occurred in HeLa cells, which lack functional TR. Constitutively activated MAPK caused phosphorylation of a recombinant p53-GST fusion protein in vitro; thus, p53 is a substrate for MAPK. An indicator of p53 transcriptional activity, accumulation of the immediate?early gene product, c-Jun, was inhibited by T4. This T4 effect was reversed by PD, indicating that the transcriptional activity of p53 was altered by T4-directed MAPK?p53 interaction.\nl-Thyroxine (T4) nongenomically promotes association of mitogen-activated protein kinase (MAPK) and thyroid hormone receptor TR?1 (TR) in the cell nucleus, leading to serine phosphorylation of the receptor. The oncogene suppressor protein, p53, is serine phosphorylated by several kinases and is known to interact with TR?1. We studied whether association of p53 and TR is modulated by T4 and involves serine phosphorylation of p53 by MAPK. TR-replete 293T human kidney cells were incubated with a physiological concentration of T4 for 10?90 min. Nuclear fractions were immunoprecipitated and the resulting proteins separated and immunoblotted for co-immunoprecipitated proteins. Activated MAPK immunoprecipitates of nuclei from T4-treated cells accumulated p53 in a time-dependent manner; T4 and T4?agarose were more effective than T3. T4-induced nucl\u2026", "author" : [ { "dropping-particle" : "", "family" : "Shih", "given" : "Ai", "non-dropping-particle" : "", "parse-names" : false, "suffix" : "" }, { "dropping-particle" : "", "family" : "Lin", "given" : "Hung-Yun", "non-dropping-particle" : "", "parse-names" : false, "suffix" : "" }, { "dropping-particle" : "", "family" : "Davis", "given" : "Faith B.", "non-dropping-particle" : "", "parse-names" : false, "suffix" : "" }, { "dropping-particle" : "", "family" : "Davis", "given" : "Paul J.", "non-dropping-particle" : "", "parse-names" : false, "suffix" : "" } ], "container-title" : "Biochemistry", "id" : "ITEM-4", "issue" : "9", "issued" : { "date-parts" : [ [ "2001", "3" ] ] }, "page" : "2870-2878", "publisher" : "American Chemical Society", "title" : "Thyroid Hormone Promotes Serine Phosphorylation of p53 by Mitogen-Activated Protein Kinase \u2020", "type" : "article-journal", "volume" : "40" }, "uris" : [ "http://www.mendeley.com/documents/?uuid=1acb5434-e51e-42a6-9154-7ba1689846f9" ] }, { "id" : "ITEM-5", "itemData" : { "DOI" : "10.1152/ajpcell.00305.2008", "ISSN" : "0363-6143", "PMID" : "19158403", "abstract" : "3,5,3'-Triiodo-l-thyronine (T(3)), but not l-thyroxine (T(4)), activated Src kinase and, downstream, phosphatidylinositol 3-kinase (PI3-kinase) by means of an alpha(v)beta(3) integrin receptor on human glioblastoma U-87 MG cells. Although both T(3) and T(4) stimulated extracellular signal-regulated kinase (ERK) 1/2, activated ERK1/2 did not contribute to T(3)-induced Src kinase or PI3-kinase activation, and an inhibitor of PI3-kinase, LY-294002, did not block activation of ERK1/2 by physiological concentrations of T(3) and T(4). Thus the PI3-kinase, Src kinase, and ERK1/2 signaling cascades are parallel pathways in T(3)-treated U-87 MG cells. T(3) and T(4) both caused proliferation of U-87 MG cells; these effects were blocked by the ERK1/2 inhibitor PD-98059 but not by LY-294002. Small-interfering RNA knockdown of PI3-kinase confirmed that PI3-kinase was not involved in the proliferative action of T(3) on U-87 MG cells. PI3-kinase-dependent actions of T(3) in these cells included shuttling of nuclear thyroid hormone receptor-alpha (TRalpha) from cytoplasm to nucleus and accumulation of hypoxia-inducible factor (HIF)-1alpha mRNA; LY-294002 inhibited these actions. Results of studies involving alpha(v)beta(3) receptor antagonists tetraiodothyroacetic acid (tetrac) and Arg-Gly-Asp (RGD) peptide, together with mathematical modeling of the kinetics of displacement of radiolabeled T(3) from the integrin by unlabeled T(3) and by unlabeled T(4), are consistent with the presence of two iodothyronine receptor domains on the integrin. A model proposes that one site binds T(3) exclusively, activates PI3-kinase via Src kinase, and stimulates TRalpha trafficking and HIF-1alpha gene expression. Tetrac and RGD peptide both inhibit T(3) action at this site. The second site binds T(4) and T(3), and, via this receptor, the iodothyronines stimulate ERK1/2-dependent tumor cell proliferation. T(3) action here is inhibited by tetrac alone, but the effect of T(4) is blocked by both tetrac and the RGD peptide.", "author" : [ { "dropping-particle" : "", "family" : "Lin", "given" : "Hung-Yun", "non-dropping-particle" : "", "parse-names" : false, "suffix" : "" }, { "dropping-particle" : "", "family" : "Sun", "given" : "Mingzeng", "non-dropping-particle" : "", "parse-names" : false, "suffix" : "" }, { "dropping-particle" : "", "family" : "Tang", "given" : "Heng-Yuan", "non-dropping-particle" : "", "parse-names" : false, "suffix" : "" }, { "dropping-particle" : "", "family" : "Lin", "given" : "Cassie", "non-dropping-particle" : "", "parse-names" : false, "suffix" : "" }, { "dropping-particle" : "", "family" : "Luidens", "given" : "Mary K", "non-dropping-particle" : "", "parse-names" : false, "suffix" : "" }, { "dropping-particle" : "", "family" : "Mousa", "given" : "Shaker A", "non-dropping-particle" : "", "parse-names" : false, "suffix" : "" }, { "dropping-particle" : "", "family" : "Incerpi", "given" : "Sandra", "non-dropping-particle" : "", "parse-names" : false, "suffix" : "" }, { "dropping-particle" : "", "family" : "Drusano", "given" : "George L", "non-dropping-particle" : "", "parse-names" : false, "suffix" : "" }, { "dropping-particle" : "", "family" : "Davis", "given" : "Faith B", "non-dropping-particle" : "", "parse-names" : false, "suffix" : "" }, { "dropping-particle" : "", "family" : "Davis", "given" : "Paul J", "non-dropping-particle" : "", "parse-names" : false, "suffix" : "" } ], "container-title" : "American journal of physiology. Cell physiology", "id" : "ITEM-5", "issue" : "5", "issued" : { "date-parts" : [ [ "2009", "5", "1" ] ] }, "page" : "C980-91", "title" : "L-Thyroxine vs. 3,5,3'-triiodo-L-thyronine and cell proliferation: activation of mitogen-activated protein kinase and phosphatidylinositol 3-kinase.", "type" : "article-journal", "volume" : "296" }, "uris" : [ "http://www.mendeley.com/documents/?uuid=3cb3fad6-a82c-443a-831f-026cdd9d5374" ] } ], "mendeley" : { "formattedCitation" : "[109\u2013113]", "plainTextFormattedCitation" : "[109\u2013113]", "previouslyFormattedCitation" : "[109\u2013113]" }, "properties" : { "noteIndex" : 0 }, "schema" : "https://github.com/citation-style-language/schema/raw/master/csl-citation.json" }</w:instrText>
      </w:r>
      <w:r w:rsidR="006B3328">
        <w:rPr>
          <w:color w:val="000000" w:themeColor="text1"/>
          <w:lang w:val="en-GB" w:eastAsia="en-US"/>
        </w:rPr>
        <w:fldChar w:fldCharType="separate"/>
      </w:r>
      <w:r w:rsidR="000B2030" w:rsidRPr="000B2030">
        <w:rPr>
          <w:noProof/>
          <w:color w:val="000000" w:themeColor="text1"/>
          <w:lang w:val="en-GB" w:eastAsia="en-US"/>
        </w:rPr>
        <w:t>[109–113]</w:t>
      </w:r>
      <w:r w:rsidR="006B3328">
        <w:rPr>
          <w:color w:val="000000" w:themeColor="text1"/>
          <w:lang w:val="en-GB" w:eastAsia="en-US"/>
        </w:rPr>
        <w:fldChar w:fldCharType="end"/>
      </w:r>
      <w:r w:rsidRPr="002E0600">
        <w:rPr>
          <w:color w:val="000000" w:themeColor="text1"/>
          <w:lang w:val="en-GB" w:eastAsia="en-US"/>
        </w:rPr>
        <w:t>.</w:t>
      </w:r>
    </w:p>
    <w:p w:rsidR="00480CC7" w:rsidRPr="002E0600" w:rsidRDefault="00125E65" w:rsidP="00A35465">
      <w:pPr>
        <w:ind w:firstLine="709"/>
        <w:jc w:val="both"/>
        <w:rPr>
          <w:color w:val="000000" w:themeColor="text1"/>
          <w:lang w:val="en-US" w:eastAsia="en-US"/>
        </w:rPr>
      </w:pPr>
      <w:r w:rsidRPr="002E0600">
        <w:rPr>
          <w:color w:val="000000" w:themeColor="text1"/>
          <w:lang w:val="en-GB" w:eastAsia="en-US"/>
        </w:rPr>
        <w:t xml:space="preserve">Other </w:t>
      </w:r>
      <w:r w:rsidR="00810774" w:rsidRPr="002E0600">
        <w:rPr>
          <w:color w:val="000000" w:themeColor="text1"/>
          <w:lang w:val="en-GB" w:eastAsia="en-US"/>
        </w:rPr>
        <w:t xml:space="preserve">putative </w:t>
      </w:r>
      <w:r w:rsidRPr="002E0600">
        <w:rPr>
          <w:color w:val="000000" w:themeColor="text1"/>
          <w:lang w:val="en-GB" w:eastAsia="en-US"/>
        </w:rPr>
        <w:t>binding sites are represented by cytosolic TR</w:t>
      </w:r>
      <w:r w:rsidR="00C52E4D">
        <w:rPr>
          <w:color w:val="000000" w:themeColor="text1"/>
          <w:lang w:val="en-GB" w:eastAsia="en-US"/>
        </w:rPr>
        <w:t>s</w:t>
      </w:r>
      <w:r w:rsidRPr="002E0600">
        <w:rPr>
          <w:color w:val="000000" w:themeColor="text1"/>
          <w:lang w:val="en-GB" w:eastAsia="en-US"/>
        </w:rPr>
        <w:t xml:space="preserve"> and specific TR isoforms. As an example, cytosolic TRα1 is involved in the maintenance of the actin cytoskeleton</w:t>
      </w:r>
      <w:r w:rsidR="008A1DB4" w:rsidRPr="002E0600">
        <w:rPr>
          <w:color w:val="000000" w:themeColor="text1"/>
          <w:lang w:val="en-GB" w:eastAsia="en-US"/>
        </w:rPr>
        <w:t xml:space="preserve"> </w:t>
      </w:r>
      <w:r w:rsidRPr="002E0600">
        <w:rPr>
          <w:color w:val="000000" w:themeColor="text1"/>
          <w:lang w:val="en-GB" w:eastAsia="en-US"/>
        </w:rPr>
        <w:t>[90], while p30TRα1 isoform present at the plasma membrane might be involved in the regulation of the proliferation of non-malignant cells via the activation of MAPK and Akt pathways</w:t>
      </w:r>
      <w:r w:rsidR="0082437B">
        <w:rPr>
          <w:color w:val="000000" w:themeColor="text1"/>
          <w:lang w:val="en-GB" w:eastAsia="en-US"/>
        </w:rPr>
        <w:t xml:space="preserve"> </w:t>
      </w:r>
      <w:r w:rsidR="0082437B">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"10.1126/scisignal.2004911", "ISSN" : "1937-9145", "PMID" : "24847117", "abstract" : "Thyroid hormone (TH) is essential for vertebrate development and the homeostasis of most adult tissues, including bone. TH stimulates target gene expression through the nuclear thyroid receptors TR\u03b1 and TR\u03b2; however, TH also has rapid, transcription-independent (nongenomic) effects. We found a previously uncharacterized plasma membrane-bound receptor that was necessary and sufficient for nongenomic TH signaling in several cell types. We determined that this receptor is generated by translation initiation from an internal methionine of TR\u03b1, which produces a transcriptionally incompetent protein that is palmitoylated and associates with caveolin-containing plasma membrane domains. TH signaling through this receptor stimulated a pro-proliferative and pro-survival program by increasing the intracellular concentrations of calcium, nitric oxide (NO), and cyclic guanosine monophosphate (cGMP), which led to the sequential activation of protein kinase G II (PKGII), the tyrosine kinase Src, and extracellular signal-regulated kinase (ERK) and Akt signaling. Hypothyroid mice exhibited a cGMP-deficient state with impaired bone formation and increased apoptosis of osteocytes, which was rescued by a direct stimulator of guanylate cyclase. Our results link nongenomic TH signaling to a previously uncharacterized membrane-bound receptor, and identify NO synthase, guanylate cyclase, and PKGII as TH effectors that activate kinase cascades to regulate cell survival and proliferation.", "author" : [ { "dropping-particle" : "", "family" : "Kalyanaraman", "given" : "Hema", "non-dropping-particle" : "", "parse-names" : false, "suffix" : "" }, { "dropping-particle" : "", "family" : "Schwappacher", "given" : "Raphaela", "non-dropping-particle" : "", "parse-names" : false, "suffix" : "" }, { "dropping-particle" : "", "family" : "Joshua", "given" : "Jisha", "non-dropping-particle" : "", "parse-names" : false, "suffix" : "" }, { "dropping-particle" : "", "family" : "Zhuang", "given" : "Shunhui", "non-dropping-particle" : "", "parse-names" : false, "suffix" : "" }, { "dropping-particle" : "", "family" : "Scott", "given" : "Brian T", "non-dropping-particle" : "", "parse-names" : false, "suffix" : "" }, { "dropping-particle" : "", "family" : "Klos", "given" : "Matthew", "non-dropping-particle" : "", "parse-names" : false, "suffix" : "" }, { "dropping-particle" : "", "family" : "Casteel", "given" : "Darren E", "non-dropping-particle" : "", "parse-names" : false, "suffix" : "" }, { "dropping-particle" : "", "family" : "Frangos", "given" : "John A", "non-dropping-particle" : "", "parse-names" : false, "suffix" : "" }, { "dropping-particle" : "", "family" : "Dillmann", "given" : "Wolfgang", "non-dropping-particle" : "", "parse-names" : false, "suffix" : "" }, { "dropping-particle" : "", "family" : "Boss", "given" : "Gerry R", "non-dropping-particle" : "", "parse-names" : false, "suffix" : "" }, { "dropping-particle" : "", "family" : "Pilz", "given" : "Renate B", "non-dropping-particle" : "", "parse-names" : false, "suffix" : "" } ], "container-title" : "Science signaling", "id" : "ITEM-1", "issue" : "326", "issued" : { "date-parts" : [ [ "2014", "5", "20" ] ] }, "page" : "ra48", "title" : "Nongenomic thyroid hormone signaling occurs through a plasma membrane-localized receptor.", "type" : "article-journal", "volume" : "7" }, "uris" : [ "http://www.mendeley.com/documents/?uuid=f13ab660-80e7-4b27-9355-5ec195cbf0dc" ] } ], "mendeley" : { "formattedCitation" : "[114]", "plainTextFormattedCitation" : "[114]", "previouslyFormattedCitation" : "[114]" }, "properties" : { "noteIndex" : 0 }, "schema" : "https://github.com/citation-style-language/schema/raw/master/csl-citation.json" }</w:instrText>
      </w:r>
      <w:r w:rsidR="0082437B">
        <w:rPr>
          <w:color w:val="000000" w:themeColor="text1"/>
          <w:lang w:val="en-GB" w:eastAsia="en-US"/>
        </w:rPr>
        <w:fldChar w:fldCharType="separate"/>
      </w:r>
      <w:r w:rsidR="000B2030" w:rsidRPr="000B2030">
        <w:rPr>
          <w:noProof/>
          <w:color w:val="000000" w:themeColor="text1"/>
          <w:lang w:val="en-GB" w:eastAsia="en-US"/>
        </w:rPr>
        <w:t>[114]</w:t>
      </w:r>
      <w:r w:rsidR="0082437B">
        <w:rPr>
          <w:color w:val="000000" w:themeColor="text1"/>
          <w:lang w:val="en-GB" w:eastAsia="en-US"/>
        </w:rPr>
        <w:fldChar w:fldCharType="end"/>
      </w:r>
      <w:r w:rsidR="006B3328">
        <w:rPr>
          <w:color w:val="000000" w:themeColor="text1"/>
          <w:lang w:val="en-GB" w:eastAsia="en-US"/>
        </w:rPr>
        <w:t>.</w:t>
      </w:r>
    </w:p>
    <w:p w:rsidR="00C52E4D" w:rsidRDefault="00D057BD" w:rsidP="0078125A">
      <w:pPr>
        <w:ind w:firstLine="709"/>
        <w:jc w:val="both"/>
        <w:rPr>
          <w:color w:val="000000" w:themeColor="text1"/>
          <w:lang w:val="en-GB" w:eastAsia="en-US"/>
        </w:rPr>
      </w:pPr>
      <w:r w:rsidRPr="002E0600">
        <w:rPr>
          <w:color w:val="000000" w:themeColor="text1"/>
          <w:lang w:val="en-US" w:eastAsia="en-US"/>
        </w:rPr>
        <w:t xml:space="preserve">Most non-genomic actions </w:t>
      </w:r>
      <w:r w:rsidR="00C52E4D">
        <w:rPr>
          <w:color w:val="000000" w:themeColor="text1"/>
          <w:lang w:val="en-US" w:eastAsia="en-US"/>
        </w:rPr>
        <w:t xml:space="preserve">produced in the heart by THs </w:t>
      </w:r>
      <w:r w:rsidRPr="002E0600">
        <w:rPr>
          <w:color w:val="000000" w:themeColor="text1"/>
          <w:lang w:val="en-US" w:eastAsia="en-US"/>
        </w:rPr>
        <w:t xml:space="preserve">are attributable to </w:t>
      </w:r>
      <w:r w:rsidR="00C52E4D">
        <w:rPr>
          <w:color w:val="000000" w:themeColor="text1"/>
          <w:lang w:val="en-US" w:eastAsia="en-US"/>
        </w:rPr>
        <w:t>their</w:t>
      </w:r>
      <w:r w:rsidRPr="002E0600">
        <w:rPr>
          <w:color w:val="000000" w:themeColor="text1"/>
          <w:lang w:val="en-US" w:eastAsia="en-US"/>
        </w:rPr>
        <w:t xml:space="preserve"> ability to modulate ion </w:t>
      </w:r>
      <w:r w:rsidR="00A35465" w:rsidRPr="002E0600">
        <w:rPr>
          <w:color w:val="000000" w:themeColor="text1"/>
          <w:lang w:val="en-US" w:eastAsia="en-US"/>
        </w:rPr>
        <w:t xml:space="preserve">transporters and ion </w:t>
      </w:r>
      <w:r w:rsidRPr="002E0600">
        <w:rPr>
          <w:color w:val="000000" w:themeColor="text1"/>
          <w:lang w:val="en-US" w:eastAsia="en-US"/>
        </w:rPr>
        <w:t>channels</w:t>
      </w:r>
      <w:r w:rsidR="008A1DB4" w:rsidRPr="002E0600">
        <w:rPr>
          <w:color w:val="000000" w:themeColor="text1"/>
          <w:lang w:val="en-US" w:eastAsia="en-US"/>
        </w:rPr>
        <w:t xml:space="preserve">. </w:t>
      </w:r>
      <w:r w:rsidR="00C52E4D">
        <w:rPr>
          <w:color w:val="000000" w:themeColor="text1"/>
          <w:lang w:val="en-US" w:eastAsia="en-US"/>
        </w:rPr>
        <w:t xml:space="preserve">In rabbit myocardium, </w:t>
      </w:r>
      <w:r w:rsidR="00C52E4D">
        <w:rPr>
          <w:color w:val="000000" w:themeColor="text1"/>
          <w:lang w:val="en-GB" w:eastAsia="en-US"/>
        </w:rPr>
        <w:t>t</w:t>
      </w:r>
      <w:r w:rsidR="00471037" w:rsidRPr="002E0600">
        <w:rPr>
          <w:color w:val="000000" w:themeColor="text1"/>
          <w:lang w:val="en-GB" w:eastAsia="en-US"/>
        </w:rPr>
        <w:t xml:space="preserve">he administration of </w:t>
      </w:r>
      <w:r w:rsidR="00C52E4D" w:rsidRPr="002E0600">
        <w:rPr>
          <w:color w:val="000000" w:themeColor="text1"/>
          <w:lang w:val="en-GB" w:eastAsia="en-US"/>
        </w:rPr>
        <w:t>10</w:t>
      </w:r>
      <w:r w:rsidR="00C52E4D" w:rsidRPr="002E0600">
        <w:rPr>
          <w:color w:val="000000" w:themeColor="text1"/>
          <w:vertAlign w:val="superscript"/>
          <w:lang w:val="en-GB" w:eastAsia="en-US"/>
        </w:rPr>
        <w:t>-10</w:t>
      </w:r>
      <w:r w:rsidR="00C52E4D" w:rsidRPr="002E0600">
        <w:rPr>
          <w:color w:val="000000" w:themeColor="text1"/>
          <w:lang w:val="en-GB" w:eastAsia="en-US"/>
        </w:rPr>
        <w:t xml:space="preserve"> M</w:t>
      </w:r>
      <w:r w:rsidR="00C52E4D" w:rsidRPr="002E0600">
        <w:rPr>
          <w:color w:val="000000" w:themeColor="text1"/>
          <w:lang w:val="en-GB" w:eastAsia="en-US"/>
        </w:rPr>
        <w:t xml:space="preserve"> </w:t>
      </w:r>
      <w:r w:rsidR="00471037" w:rsidRPr="002E0600">
        <w:rPr>
          <w:color w:val="000000" w:themeColor="text1"/>
          <w:lang w:val="en-GB" w:eastAsia="en-US"/>
        </w:rPr>
        <w:t>T</w:t>
      </w:r>
      <w:r w:rsidR="00471037" w:rsidRPr="00C52E4D">
        <w:rPr>
          <w:color w:val="000000" w:themeColor="text1"/>
          <w:vertAlign w:val="subscript"/>
          <w:lang w:val="en-GB" w:eastAsia="en-US"/>
        </w:rPr>
        <w:t>3</w:t>
      </w:r>
      <w:r w:rsidR="00471037" w:rsidRPr="002E0600">
        <w:rPr>
          <w:color w:val="000000" w:themeColor="text1"/>
          <w:lang w:val="en-GB" w:eastAsia="en-US"/>
        </w:rPr>
        <w:t xml:space="preserve"> and T</w:t>
      </w:r>
      <w:r w:rsidR="00471037" w:rsidRPr="00C52E4D">
        <w:rPr>
          <w:color w:val="000000" w:themeColor="text1"/>
          <w:vertAlign w:val="subscript"/>
          <w:lang w:val="en-GB" w:eastAsia="en-US"/>
        </w:rPr>
        <w:t>4</w:t>
      </w:r>
      <w:r w:rsidR="00471037" w:rsidRPr="002E0600">
        <w:rPr>
          <w:color w:val="000000" w:themeColor="text1"/>
          <w:lang w:val="en-GB" w:eastAsia="en-US"/>
        </w:rPr>
        <w:t xml:space="preserve"> increase</w:t>
      </w:r>
      <w:r w:rsidR="00C52E4D">
        <w:rPr>
          <w:color w:val="000000" w:themeColor="text1"/>
          <w:lang w:val="en-GB" w:eastAsia="en-US"/>
        </w:rPr>
        <w:t>d</w:t>
      </w:r>
      <w:r w:rsidR="00471037" w:rsidRPr="002E0600">
        <w:rPr>
          <w:color w:val="000000" w:themeColor="text1"/>
          <w:lang w:val="en-GB" w:eastAsia="en-US"/>
        </w:rPr>
        <w:t xml:space="preserve"> </w:t>
      </w:r>
      <w:r w:rsidR="00C52E4D">
        <w:rPr>
          <w:color w:val="000000" w:themeColor="text1"/>
          <w:lang w:val="en-GB" w:eastAsia="en-US"/>
        </w:rPr>
        <w:t>SERCA</w:t>
      </w:r>
      <w:r w:rsidR="00471037" w:rsidRPr="002E0600">
        <w:rPr>
          <w:color w:val="000000" w:themeColor="text1"/>
          <w:lang w:val="en-GB" w:eastAsia="en-US"/>
        </w:rPr>
        <w:t xml:space="preserve"> </w:t>
      </w:r>
      <w:r w:rsidR="00480CC7" w:rsidRPr="002E0600">
        <w:rPr>
          <w:color w:val="000000" w:themeColor="text1"/>
          <w:lang w:val="en-GB" w:eastAsia="en-US"/>
        </w:rPr>
        <w:t xml:space="preserve">activity </w:t>
      </w:r>
      <w:r w:rsidR="00471037" w:rsidRPr="002E0600">
        <w:rPr>
          <w:color w:val="000000" w:themeColor="text1"/>
          <w:lang w:val="en-GB" w:eastAsia="en-US"/>
        </w:rPr>
        <w:t xml:space="preserve">with a </w:t>
      </w:r>
      <w:r w:rsidR="00810774" w:rsidRPr="002E0600">
        <w:rPr>
          <w:color w:val="000000" w:themeColor="text1"/>
          <w:lang w:val="en-GB" w:eastAsia="en-US"/>
        </w:rPr>
        <w:t xml:space="preserve">calmodulin-mediated </w:t>
      </w:r>
      <w:r w:rsidR="00471037" w:rsidRPr="002E0600">
        <w:rPr>
          <w:color w:val="000000" w:themeColor="text1"/>
          <w:lang w:val="en-GB" w:eastAsia="en-US"/>
        </w:rPr>
        <w:t xml:space="preserve">mechanism </w:t>
      </w:r>
      <w:r w:rsidR="00480CC7" w:rsidRPr="002E0600">
        <w:rPr>
          <w:color w:val="000000" w:themeColor="text1"/>
          <w:lang w:val="en-GB" w:eastAsia="en-US"/>
        </w:rPr>
        <w:t xml:space="preserve"> </w:t>
      </w:r>
      <w:r w:rsidR="00471037"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"0003-9861", "PMID" : "6230996", "abstract" : "The in vitro stimulation of human and rabbit erythrocyte membrane Ca2+-ATPase activity by physiological concentrations of thyroid hormone has recently been described. To extend these observations to a nucleated cell model, Ca2+-ATPase activity in a membrane preparation obtained from rabbit myocardium has been studied. Activity of 5'-nucleotidase in the preparation was increased 26-fold over that of myocardial homogenate, consistent with enrichment by sarcolemma. Mean basal enzyme activity in membranes from nine animals was 20.8 +/- 3.3 mumol Pi mg membrane protein-1 90 min-1, approximately 20-fold the activity described in rabbit red cell membranes. Exposure of heart membranes in vitro to L-thyroxine (T4) (10(-10)M) increased Ca2+-ATPase activity to 29.2 +/- 3.8 mumol Pi (P less than 0.001). Dose-response studies conducted with T4 showed that maximal stimulatory response was obtained at 10(-10) M). Hormonal stimulation was comparable for L-T4 and triiodo-L-thyronine (T3) (10(-10) M). Tetraiodothyroacetic acid was without biological activity, whereas triiodothyroacetic acid and D-T4, each at 10(-10) M, significantly decreased enzyme activity compared to control (basal) levels. The action of L-T4 on myocardial membrane Ca2+-ATPase activity was inhibited by trifluoperazine (100 microM) and the naphthalenesulfonamide W-7 (50-100 microM), compounds that block actions of calmodulin, the protein activator of membrane-associated Ca2+-ATPase. Radioimmunoassay revealed the presence of calmodulin (1.4 micrograms/mg membrane protein-1) in the myocardial membrane fraction and 0.35 micrograms/mg-1 in cytosol. Myocardial Ca2+-ATPase activity, apparently of sarcolemmal origin, is thus thyroid hormone stimulable. The hormonal responsiveness of this calcium pump-associated enzyme requires calmodulin.", "author" : [ { "dropping-particle" : "", "family" : "Rudinger", "given" : "A", "non-dropping-particle" : "", "parse-names" : false, "suffix" : "" }, { "dropping-particle" : "", "family" : "Mylotte", "given" : "K M", "non-dropping-particle" : "", "parse-names" : false, "suffix" : "" }, { "dropping-particle" : "", "family" : "Davis", "given" : "P J", "non-dropping-particle" : "", "parse-names" : false, "suffix" : "" }, { "dropping-particle" : "", "family" : "Davis", "given" : "F B", "non-dropping-particle" : "", "parse-names" : false, "suffix" : "" }, { "dropping-particle" : "", "family" : "Blas", "given" : "S D", "non-dropping-particle" : "", "parse-names" : false, "suffix" : "" } ], "container-title" : "Archives of biochemistry and biophysics", "id" : "ITEM-1", "issue" : "1", "issued" : { "date-parts" : [ [ "1984", "3", "15" ] ] }, "page" : "379-85", "title" : "Rabbit myocardial membrane Ca2+-adenosine triphosphatase activity: stimulation in vitro by thyroid hormone.", "type" : "article-journal", "volume" : "229" }, "uris" : [ "http://www.mendeley.com/documents/?uuid=53b405a3-8ff0-4cd5-963a-0df8e1f0a83c" ] } ], "mendeley" : { "formattedCitation" : "[115]", "plainTextFormattedCitation" : "[115]", "previouslyFormattedCitation" : "[115]" }, "properties" : { "noteIndex" : 0 }, "schema" : "https://github.com/citation-style-language/schema/raw/master/csl-citation.json" }</w:instrText>
      </w:r>
      <w:r w:rsidR="00471037" w:rsidRPr="002E0600">
        <w:rPr>
          <w:color w:val="000000" w:themeColor="text1"/>
          <w:lang w:val="en-GB" w:eastAsia="en-US"/>
        </w:rPr>
        <w:fldChar w:fldCharType="separate"/>
      </w:r>
      <w:r w:rsidR="000B2030" w:rsidRPr="000B2030">
        <w:rPr>
          <w:noProof/>
          <w:color w:val="000000" w:themeColor="text1"/>
          <w:lang w:val="en-GB" w:eastAsia="en-US"/>
        </w:rPr>
        <w:t>[115]</w:t>
      </w:r>
      <w:r w:rsidR="00471037" w:rsidRPr="002E0600">
        <w:rPr>
          <w:color w:val="000000" w:themeColor="text1"/>
          <w:lang w:val="en-GB" w:eastAsia="en-US"/>
        </w:rPr>
        <w:fldChar w:fldCharType="end"/>
      </w:r>
      <w:r w:rsidR="00471037" w:rsidRPr="002E0600">
        <w:rPr>
          <w:color w:val="000000" w:themeColor="text1"/>
          <w:lang w:val="en-GB" w:eastAsia="en-US"/>
        </w:rPr>
        <w:t xml:space="preserve">. </w:t>
      </w:r>
      <w:r w:rsidR="00042CAD" w:rsidRPr="002E0600">
        <w:rPr>
          <w:color w:val="000000" w:themeColor="text1"/>
          <w:lang w:val="en-GB" w:eastAsia="en-US"/>
        </w:rPr>
        <w:t>However, the non-genomic effects of TH on Ca</w:t>
      </w:r>
      <w:r w:rsidR="00042CAD" w:rsidRPr="002E0600">
        <w:rPr>
          <w:color w:val="000000" w:themeColor="text1"/>
          <w:vertAlign w:val="superscript"/>
          <w:lang w:val="en-GB" w:eastAsia="en-US"/>
        </w:rPr>
        <w:t>2+</w:t>
      </w:r>
      <w:r w:rsidR="00042CAD" w:rsidRPr="002E0600">
        <w:rPr>
          <w:color w:val="000000" w:themeColor="text1"/>
          <w:lang w:val="en-GB" w:eastAsia="en-US"/>
        </w:rPr>
        <w:t xml:space="preserve"> intracellular levels </w:t>
      </w:r>
      <w:r w:rsidR="00480CC7" w:rsidRPr="002E0600">
        <w:rPr>
          <w:color w:val="000000" w:themeColor="text1"/>
          <w:lang w:val="en-GB" w:eastAsia="en-US"/>
        </w:rPr>
        <w:t>are still</w:t>
      </w:r>
      <w:r w:rsidR="00042CAD" w:rsidRPr="002E0600">
        <w:rPr>
          <w:color w:val="000000" w:themeColor="text1"/>
          <w:lang w:val="en-GB" w:eastAsia="en-US"/>
        </w:rPr>
        <w:t xml:space="preserve"> controversial. </w:t>
      </w:r>
      <w:r w:rsidR="00480CC7" w:rsidRPr="002E0600">
        <w:rPr>
          <w:color w:val="000000" w:themeColor="text1"/>
          <w:lang w:val="en-GB" w:eastAsia="en-US"/>
        </w:rPr>
        <w:t>I</w:t>
      </w:r>
      <w:r w:rsidR="00042CAD" w:rsidRPr="002E0600">
        <w:rPr>
          <w:color w:val="000000" w:themeColor="text1"/>
          <w:lang w:val="en-GB" w:eastAsia="en-US"/>
        </w:rPr>
        <w:t>n particular</w:t>
      </w:r>
      <w:r w:rsidR="00480CC7" w:rsidRPr="002E0600">
        <w:rPr>
          <w:color w:val="000000" w:themeColor="text1"/>
          <w:lang w:val="en-GB" w:eastAsia="en-US"/>
        </w:rPr>
        <w:t>,</w:t>
      </w:r>
      <w:r w:rsidR="00042CAD" w:rsidRPr="002E0600">
        <w:rPr>
          <w:color w:val="000000" w:themeColor="text1"/>
          <w:lang w:val="en-GB" w:eastAsia="en-US"/>
        </w:rPr>
        <w:t xml:space="preserve"> Lomax et al </w:t>
      </w:r>
      <w:r w:rsidR="00042CAD"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"0952-5041", "PMID" : "1654054", "abstract" : "We have studied the effects of acute administration of triiodothyronine (T3) on cytosolic free calcium levels [Ca2+]i in single rat myocytes microinjected with aequorin. Ventricular myocytes were isolated by perfusing rat hearts with collagenase, and healthy, rod-shaped cells were injected to less than 1% of their volume with aequorin. The photons emitted from single cells were measured and a conversion to [Ca2+]i made on the basis of an in vitro calibration after the remaining aequorin had been discharged by cell lysis. Only cells that depolarized reversibly (showing elevated [Ca2+]i levels) when superfused with 80 mM KCl, and which gave a substantial signal on lysis with distilled water were used. The [Ca2+]i rose from a resting value of 150 +/- 56 nM (mean +/- SD, n = 14) by 127 +/- 47 nM on depolarization with 80 mM KCl. Application of T3 (1-100 nM) led to an increase (P less than 0.05) in [Ca2+]i (mean amplitude of 152 +/- 35 nM) before returning to baseline. The median duration of these events was 10 min (range = 1.4-34.4 min). The time to response was shorter when 100 nM T3 was applied (median and range; 6.8, 0-14 min) than when 1 nM T3 was used (16, 7.0-56.1 min) (P less than 0.05). To conclude, physiological concentrations of thyroid hormones caused rapid but transient stimulation of [Ca2+]i in single rat myocytes.", "author" : [ { "dropping-particle" : "", "family" : "Lomax", "given" : "R B", "non-dropping-particle" : "", "parse-names" : false, "suffix" : "" }, { "dropping-particle" : "", "family" : "Cobbold", "given" : "P H", "non-dropping-particle" : "", "parse-names" : false, "suffix" : "" }, { "dropping-particle" : "", "family" : "Allshire", "given" : "A P", "non-dropping-particle" : "", "parse-names" : false, "suffix" : "" }, { "dropping-particle" : "", "family" : "Cuthbertson", "given" : "K S", "non-dropping-particle" : "", "parse-names" : false, "suffix" : "" }, { "dropping-particle" : "", "family" : "Robertson", "given" : "W R", "non-dropping-particle" : "", "parse-names" : false, "suffix" : "" } ], "container-title" : "Journal of molecular endocrinology", "id" : "ITEM-1", "issue" : "1", "issued" : { "date-parts" : [ [ "1991", "8" ] ] }, "page" : "77-9", "title" : "Tri-iodothyronine increases intra-cellular calcium levels in single rat myocytes.", "type" : "article-journal", "volume" : "7" }, "uris" : [ "http://www.mendeley.com/documents/?uuid=54b8b81c-ab5a-4248-8985-8244242ed9f1" ] } ], "mendeley" : { "formattedCitation" : "[116]", "plainTextFormattedCitation" : "[116]", "previouslyFormattedCitation" : "[116]" }, "properties" : { "noteIndex" : 0 }, "schema" : "https://github.com/citation-style-language/schema/raw/master/csl-citation.json" }</w:instrText>
      </w:r>
      <w:r w:rsidR="00042CAD" w:rsidRPr="002E0600">
        <w:rPr>
          <w:color w:val="000000" w:themeColor="text1"/>
          <w:lang w:val="en-GB" w:eastAsia="en-US"/>
        </w:rPr>
        <w:fldChar w:fldCharType="separate"/>
      </w:r>
      <w:r w:rsidR="000B2030" w:rsidRPr="000B2030">
        <w:rPr>
          <w:noProof/>
          <w:color w:val="000000" w:themeColor="text1"/>
          <w:lang w:val="en-GB" w:eastAsia="en-US"/>
        </w:rPr>
        <w:t>[116]</w:t>
      </w:r>
      <w:r w:rsidR="00042CAD" w:rsidRPr="002E0600">
        <w:rPr>
          <w:color w:val="000000" w:themeColor="text1"/>
          <w:lang w:val="en-GB" w:eastAsia="en-US"/>
        </w:rPr>
        <w:fldChar w:fldCharType="end"/>
      </w:r>
      <w:r w:rsidR="00042CAD" w:rsidRPr="002E0600">
        <w:rPr>
          <w:color w:val="000000" w:themeColor="text1"/>
          <w:lang w:val="en-GB" w:eastAsia="en-US"/>
        </w:rPr>
        <w:t xml:space="preserve"> demonstrated that T</w:t>
      </w:r>
      <w:r w:rsidR="00042CAD" w:rsidRPr="00C52E4D">
        <w:rPr>
          <w:color w:val="000000" w:themeColor="text1"/>
          <w:vertAlign w:val="subscript"/>
          <w:lang w:val="en-GB" w:eastAsia="en-US"/>
        </w:rPr>
        <w:t>3</w:t>
      </w:r>
      <w:r w:rsidR="00042CAD" w:rsidRPr="002E0600">
        <w:rPr>
          <w:color w:val="000000" w:themeColor="text1"/>
          <w:lang w:val="en-GB" w:eastAsia="en-US"/>
        </w:rPr>
        <w:t xml:space="preserve"> application (10</w:t>
      </w:r>
      <w:r w:rsidR="00042CAD" w:rsidRPr="002E0600">
        <w:rPr>
          <w:color w:val="000000" w:themeColor="text1"/>
          <w:vertAlign w:val="superscript"/>
          <w:lang w:val="en-GB" w:eastAsia="en-US"/>
        </w:rPr>
        <w:t>-9</w:t>
      </w:r>
      <w:r w:rsidR="00042CAD" w:rsidRPr="002E0600">
        <w:rPr>
          <w:color w:val="000000" w:themeColor="text1"/>
          <w:lang w:val="en-GB" w:eastAsia="en-US"/>
        </w:rPr>
        <w:t>- 10</w:t>
      </w:r>
      <w:r w:rsidR="00042CAD" w:rsidRPr="002E0600">
        <w:rPr>
          <w:color w:val="000000" w:themeColor="text1"/>
          <w:vertAlign w:val="superscript"/>
          <w:lang w:val="en-GB" w:eastAsia="en-US"/>
        </w:rPr>
        <w:t>-7</w:t>
      </w:r>
      <w:r w:rsidR="00042CAD" w:rsidRPr="002E0600">
        <w:rPr>
          <w:color w:val="000000" w:themeColor="text1"/>
          <w:lang w:val="en-GB" w:eastAsia="en-US"/>
        </w:rPr>
        <w:t xml:space="preserve"> M) increased intracellular Ca</w:t>
      </w:r>
      <w:r w:rsidR="00042CAD" w:rsidRPr="002E0600">
        <w:rPr>
          <w:color w:val="000000" w:themeColor="text1"/>
          <w:vertAlign w:val="superscript"/>
          <w:lang w:val="en-GB" w:eastAsia="en-US"/>
        </w:rPr>
        <w:t>2+</w:t>
      </w:r>
      <w:r w:rsidR="00042CAD" w:rsidRPr="002E0600">
        <w:rPr>
          <w:color w:val="000000" w:themeColor="text1"/>
          <w:lang w:val="en-GB" w:eastAsia="en-US"/>
        </w:rPr>
        <w:t xml:space="preserve"> concentration in rat ventricular myocytes, whereas Zinman et al</w:t>
      </w:r>
      <w:r w:rsidR="00480CC7" w:rsidRPr="002E0600">
        <w:rPr>
          <w:color w:val="000000" w:themeColor="text1"/>
          <w:lang w:val="en-GB" w:eastAsia="en-US"/>
        </w:rPr>
        <w:t xml:space="preserve"> </w:t>
      </w:r>
      <w:r w:rsidR="00042CAD"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"10.1002/jcp.20562", "ISSN" : "0021-9541", "PMID" : "16331687", "abstract" : "In this study, we examined the acute effects of thyroid hormones (TH) T(3) and T(4), leading to improvement of myocardial function through activation of Ca(2+) extrusion mechanisms and, consequently, prevention of intracellular calcium overload. Extracellular calcium elevation from 1.8 to 3.8 mM caused immediate increase in intracellular calcium level ([Ca(2+)](i)) in newborn cardiomyocyte cultures. Administration of 10 or 100 nM T(3) or T(4) rapidly (within 10 sec) decreased [Ca(2+)](i) to its control level. Similar results were obtained when [Ca(2+)](i) was elevated by decreasing extracellular Na(+) concentration, causing backward influx of Ca(2+) through Na(+)/Ca(2+) exchanger, or by administration of caffeine, releasing Ca(2+) from the sarcoplasmic reticulum (SR). Under these conditions, T(3) or T(4) decreased [Ca(2+)](i). T(3) and T(4) also exhibited protective effects during ischemia. T(3) or T(4) presence during hypoxia for 120 min in culture medium restricted the increase of [Ca(2+)](i) and prevented the pathological effects of its overload. An inhibitor of SR Ca(2+)-ATPase (SERCA2a), thapsigargin, increases [Ca(2+)](i) and in its presence neither T(3) nor T(4) had any effect on the [Ca(2+)](i) level. The reduction of [Ca(2+)](i) level by T(3) and T(4) was also blocked in the presence of H-89 (a PKA inhibitor), and by calmodulin inhibitors. The effect of TH on the reduction of [Ca(2+)](i) was prevented by propranolol, indicating that the hormones exert their effect through interaction with adrenergic receptors. These results support our hypothesis that TH prevent calcium overload in newborn rat cardiomyocytes, most likely by a direct, acute, and nongenomic effect on Ca(2+) transport into the SR.", "author" : [ { "dropping-particle" : "", "family" : "Zinman", "given" : "T", "non-dropping-particle" : "", "parse-names" : false, "suffix" : "" }, { "dropping-particle" : "", "family" : "Shneyvays", "given" : "V", "non-dropping-particle" : "", "parse-names" : false, "suffix" : "" }, { "dropping-particle" : "", "family" : "Tribulova", "given" : "N", "non-dropping-particle" : "", "parse-names" : false, "suffix" : "" }, { "dropping-particle" : "", "family" : "Manoach", "given" : "M", "non-dropping-particle" : "", "parse-names" : false, "suffix" : "" }, { "dropping-particle" : "", "family" : "Shainberg", "given" : "A", "non-dropping-particle" : "", "parse-names" : false, "suffix" : "" } ], "container-title" : "Journal of cellular physiology", "id" : "ITEM-1", "issue" : "1", "issued" : { "date-parts" : [ [ "2006", "5" ] ] }, "page" : "220-31", "title" : "Acute, nongenomic effect of thyroid hormones in preventing calcium overload in newborn rat cardiocytes.", "type" : "article-journal", "volume" : "207" }, "uris" : [ "http://www.mendeley.com/documents/?uuid=4dd3ed61-c7d7-418d-bb15-fc2f35caf68d" ] } ], "mendeley" : { "formattedCitation" : "[117]", "plainTextFormattedCitation" : "[117]", "previouslyFormattedCitation" : "[117]" }, "properties" : { "noteIndex" : 0 }, "schema" : "https://github.com/citation-style-language/schema/raw/master/csl-citation.json" }</w:instrText>
      </w:r>
      <w:r w:rsidR="00042CAD" w:rsidRPr="002E0600">
        <w:rPr>
          <w:color w:val="000000" w:themeColor="text1"/>
          <w:lang w:val="en-GB" w:eastAsia="en-US"/>
        </w:rPr>
        <w:fldChar w:fldCharType="separate"/>
      </w:r>
      <w:r w:rsidR="000B2030" w:rsidRPr="000B2030">
        <w:rPr>
          <w:noProof/>
          <w:color w:val="000000" w:themeColor="text1"/>
          <w:lang w:val="en-GB" w:eastAsia="en-US"/>
        </w:rPr>
        <w:t>[117]</w:t>
      </w:r>
      <w:r w:rsidR="00042CAD" w:rsidRPr="002E0600">
        <w:rPr>
          <w:color w:val="000000" w:themeColor="text1"/>
          <w:lang w:val="en-GB" w:eastAsia="en-US"/>
        </w:rPr>
        <w:fldChar w:fldCharType="end"/>
      </w:r>
      <w:r w:rsidR="00042CAD" w:rsidRPr="002E0600">
        <w:rPr>
          <w:color w:val="000000" w:themeColor="text1"/>
          <w:lang w:val="en-GB" w:eastAsia="en-US"/>
        </w:rPr>
        <w:t xml:space="preserve"> proved the contrary in newborn rat cardiocytes.</w:t>
      </w:r>
    </w:p>
    <w:p w:rsidR="00480CC7" w:rsidRPr="0078125A" w:rsidRDefault="00C52E4D" w:rsidP="00480CC7">
      <w:pPr>
        <w:ind w:firstLine="709"/>
        <w:jc w:val="both"/>
        <w:rPr>
          <w:color w:val="000000" w:themeColor="text1"/>
          <w:lang w:val="en-GB" w:eastAsia="en-US"/>
        </w:rPr>
      </w:pPr>
      <w:r>
        <w:rPr>
          <w:color w:val="000000" w:themeColor="text1"/>
          <w:lang w:val="en-GB" w:eastAsia="en-US"/>
        </w:rPr>
        <w:t>Modulation</w:t>
      </w:r>
      <w:r w:rsidR="0078125A">
        <w:rPr>
          <w:color w:val="000000" w:themeColor="text1"/>
          <w:lang w:val="en-GB" w:eastAsia="en-US"/>
        </w:rPr>
        <w:t xml:space="preserve"> of other ionic current</w:t>
      </w:r>
      <w:r>
        <w:rPr>
          <w:color w:val="000000" w:themeColor="text1"/>
          <w:lang w:val="en-GB" w:eastAsia="en-US"/>
        </w:rPr>
        <w:t>s</w:t>
      </w:r>
      <w:r w:rsidR="0078125A">
        <w:rPr>
          <w:color w:val="000000" w:themeColor="text1"/>
          <w:lang w:val="en-GB" w:eastAsia="en-US"/>
        </w:rPr>
        <w:t xml:space="preserve"> </w:t>
      </w:r>
      <w:r>
        <w:rPr>
          <w:color w:val="000000" w:themeColor="text1"/>
          <w:lang w:val="en-GB" w:eastAsia="en-US"/>
        </w:rPr>
        <w:t xml:space="preserve">might also contribute to regulate </w:t>
      </w:r>
      <w:r w:rsidR="0078125A">
        <w:rPr>
          <w:color w:val="000000" w:themeColor="text1"/>
          <w:lang w:val="en-GB" w:eastAsia="en-US"/>
        </w:rPr>
        <w:t>intracellular Ca</w:t>
      </w:r>
      <w:r w:rsidR="0078125A">
        <w:rPr>
          <w:color w:val="000000" w:themeColor="text1"/>
          <w:vertAlign w:val="superscript"/>
          <w:lang w:val="en-GB" w:eastAsia="en-US"/>
        </w:rPr>
        <w:t>2+</w:t>
      </w:r>
      <w:r w:rsidR="0078125A">
        <w:rPr>
          <w:color w:val="000000" w:themeColor="text1"/>
          <w:lang w:val="en-GB" w:eastAsia="en-US"/>
        </w:rPr>
        <w:t xml:space="preserve"> content. Indeed, </w:t>
      </w:r>
      <w:r w:rsidR="0078125A" w:rsidRPr="0078125A">
        <w:rPr>
          <w:color w:val="000000" w:themeColor="text1"/>
          <w:lang w:val="en-GB" w:eastAsia="en-US"/>
        </w:rPr>
        <w:t>Wan</w:t>
      </w:r>
      <w:r w:rsidR="0078125A">
        <w:rPr>
          <w:color w:val="000000" w:themeColor="text1"/>
          <w:lang w:val="en-GB" w:eastAsia="en-US"/>
        </w:rPr>
        <w:t>g et al.</w:t>
      </w:r>
      <w:r>
        <w:rPr>
          <w:color w:val="000000" w:themeColor="text1"/>
          <w:lang w:val="en-GB" w:eastAsia="en-US"/>
        </w:rPr>
        <w:t xml:space="preserve"> </w:t>
      </w:r>
      <w:r w:rsidR="0078125A">
        <w:rPr>
          <w:color w:val="000000" w:themeColor="text1"/>
          <w:lang w:val="en-GB" w:eastAsia="en-US"/>
        </w:rPr>
        <w:t>[100] demonstrated</w:t>
      </w:r>
      <w:r w:rsidR="0078125A" w:rsidRPr="0078125A">
        <w:rPr>
          <w:color w:val="000000" w:themeColor="text1"/>
          <w:lang w:val="en-GB" w:eastAsia="en-US"/>
        </w:rPr>
        <w:t xml:space="preserve"> </w:t>
      </w:r>
      <w:r w:rsidR="0078125A">
        <w:rPr>
          <w:color w:val="000000" w:themeColor="text1"/>
          <w:lang w:val="en-GB" w:eastAsia="en-US"/>
        </w:rPr>
        <w:t xml:space="preserve">that the </w:t>
      </w:r>
      <w:r w:rsidR="0078125A" w:rsidRPr="0078125A">
        <w:rPr>
          <w:color w:val="000000" w:themeColor="text1"/>
          <w:lang w:val="en-GB" w:eastAsia="en-US"/>
        </w:rPr>
        <w:t>acute exposure of atrial cardiomyocytes to T</w:t>
      </w:r>
      <w:r w:rsidR="0078125A" w:rsidRPr="00C52E4D">
        <w:rPr>
          <w:color w:val="000000" w:themeColor="text1"/>
          <w:vertAlign w:val="subscript"/>
          <w:lang w:val="en-GB" w:eastAsia="en-US"/>
        </w:rPr>
        <w:t>3</w:t>
      </w:r>
      <w:r w:rsidR="0078125A" w:rsidRPr="0078125A">
        <w:rPr>
          <w:color w:val="000000" w:themeColor="text1"/>
          <w:lang w:val="en-GB" w:eastAsia="en-US"/>
        </w:rPr>
        <w:t xml:space="preserve"> </w:t>
      </w:r>
      <w:r w:rsidR="0078125A">
        <w:rPr>
          <w:color w:val="000000" w:themeColor="text1"/>
          <w:lang w:val="en-GB" w:eastAsia="en-US"/>
        </w:rPr>
        <w:t>induces an increase</w:t>
      </w:r>
      <w:r w:rsidR="0078125A" w:rsidRPr="0078125A">
        <w:rPr>
          <w:color w:val="000000" w:themeColor="text1"/>
          <w:lang w:val="en-GB" w:eastAsia="en-US"/>
        </w:rPr>
        <w:t xml:space="preserve"> in I</w:t>
      </w:r>
      <w:r w:rsidR="0078125A" w:rsidRPr="0078125A">
        <w:rPr>
          <w:color w:val="000000" w:themeColor="text1"/>
          <w:vertAlign w:val="subscript"/>
          <w:lang w:val="en-GB" w:eastAsia="en-US"/>
        </w:rPr>
        <w:t>Na</w:t>
      </w:r>
      <w:r w:rsidR="0078125A">
        <w:rPr>
          <w:color w:val="000000" w:themeColor="text1"/>
          <w:lang w:val="en-GB" w:eastAsia="en-US"/>
        </w:rPr>
        <w:t xml:space="preserve"> that, in turns,</w:t>
      </w:r>
      <w:r w:rsidR="0078125A" w:rsidRPr="0078125A">
        <w:rPr>
          <w:color w:val="000000" w:themeColor="text1"/>
          <w:lang w:val="en-GB" w:eastAsia="en-US"/>
        </w:rPr>
        <w:t xml:space="preserve"> activates Na</w:t>
      </w:r>
      <w:r w:rsidR="0078125A" w:rsidRPr="00C52E4D">
        <w:rPr>
          <w:color w:val="000000" w:themeColor="text1"/>
          <w:vertAlign w:val="superscript"/>
          <w:lang w:val="en-GB" w:eastAsia="en-US"/>
        </w:rPr>
        <w:t>+</w:t>
      </w:r>
      <w:r w:rsidR="0078125A" w:rsidRPr="0078125A">
        <w:rPr>
          <w:color w:val="000000" w:themeColor="text1"/>
          <w:lang w:val="en-GB" w:eastAsia="en-US"/>
        </w:rPr>
        <w:t>-Ca</w:t>
      </w:r>
      <w:r w:rsidR="0078125A" w:rsidRPr="00C52E4D">
        <w:rPr>
          <w:color w:val="000000" w:themeColor="text1"/>
          <w:vertAlign w:val="superscript"/>
          <w:lang w:val="en-GB" w:eastAsia="en-US"/>
        </w:rPr>
        <w:t>2+</w:t>
      </w:r>
      <w:r w:rsidR="0078125A" w:rsidRPr="0078125A">
        <w:rPr>
          <w:color w:val="000000" w:themeColor="text1"/>
          <w:lang w:val="en-GB" w:eastAsia="en-US"/>
        </w:rPr>
        <w:t xml:space="preserve"> exchange and ultimately leads to an increase in intracellular Ca</w:t>
      </w:r>
      <w:r w:rsidR="0078125A" w:rsidRPr="00C52E4D">
        <w:rPr>
          <w:color w:val="000000" w:themeColor="text1"/>
          <w:vertAlign w:val="superscript"/>
          <w:lang w:val="en-GB" w:eastAsia="en-US"/>
        </w:rPr>
        <w:t>2+</w:t>
      </w:r>
      <w:r w:rsidR="0078125A" w:rsidRPr="0078125A">
        <w:rPr>
          <w:color w:val="000000" w:themeColor="text1"/>
          <w:lang w:val="en-GB" w:eastAsia="en-US"/>
        </w:rPr>
        <w:t xml:space="preserve">. </w:t>
      </w:r>
      <w:r w:rsidR="0078125A">
        <w:rPr>
          <w:color w:val="000000" w:themeColor="text1"/>
          <w:lang w:val="en-GB" w:eastAsia="en-US"/>
        </w:rPr>
        <w:t>The effects of TH on I</w:t>
      </w:r>
      <w:r w:rsidR="0078125A" w:rsidRPr="0078125A">
        <w:rPr>
          <w:color w:val="000000" w:themeColor="text1"/>
          <w:vertAlign w:val="subscript"/>
          <w:lang w:val="en-GB" w:eastAsia="en-US"/>
        </w:rPr>
        <w:t>Na</w:t>
      </w:r>
      <w:r w:rsidR="0078125A">
        <w:rPr>
          <w:color w:val="000000" w:themeColor="text1"/>
          <w:lang w:val="en-GB" w:eastAsia="en-US"/>
        </w:rPr>
        <w:t xml:space="preserve"> ha</w:t>
      </w:r>
      <w:r>
        <w:rPr>
          <w:color w:val="000000" w:themeColor="text1"/>
          <w:lang w:val="en-GB" w:eastAsia="en-US"/>
        </w:rPr>
        <w:t>d</w:t>
      </w:r>
      <w:r w:rsidR="0078125A">
        <w:rPr>
          <w:color w:val="000000" w:themeColor="text1"/>
          <w:lang w:val="en-GB" w:eastAsia="en-US"/>
        </w:rPr>
        <w:t xml:space="preserve"> already been described previously in </w:t>
      </w:r>
      <w:r w:rsidR="0078125A" w:rsidRPr="002E0600">
        <w:rPr>
          <w:color w:val="000000" w:themeColor="text1"/>
          <w:lang w:val="en-GB" w:eastAsia="en-US"/>
        </w:rPr>
        <w:t>cultured rat myocytes</w:t>
      </w:r>
      <w:r w:rsidR="0078125A">
        <w:rPr>
          <w:color w:val="000000" w:themeColor="text1"/>
          <w:lang w:val="en-GB" w:eastAsia="en-US"/>
        </w:rPr>
        <w:t>, where acute exposure to</w:t>
      </w:r>
      <w:r w:rsidR="00C67642">
        <w:rPr>
          <w:color w:val="000000" w:themeColor="text1"/>
          <w:lang w:val="en-GB" w:eastAsia="en-US"/>
        </w:rPr>
        <w:t xml:space="preserve"> 10 nM</w:t>
      </w:r>
      <w:r w:rsidR="0078125A">
        <w:rPr>
          <w:color w:val="000000" w:themeColor="text1"/>
          <w:lang w:val="en-GB" w:eastAsia="en-US"/>
        </w:rPr>
        <w:t xml:space="preserve"> T</w:t>
      </w:r>
      <w:r w:rsidR="0078125A" w:rsidRPr="00C67642">
        <w:rPr>
          <w:color w:val="000000" w:themeColor="text1"/>
          <w:vertAlign w:val="subscript"/>
          <w:lang w:val="en-GB" w:eastAsia="en-US"/>
        </w:rPr>
        <w:t>3</w:t>
      </w:r>
      <w:r w:rsidR="0078125A">
        <w:rPr>
          <w:color w:val="000000" w:themeColor="text1"/>
          <w:lang w:val="en-GB" w:eastAsia="en-US"/>
        </w:rPr>
        <w:t xml:space="preserve"> slowed the inactivation of I</w:t>
      </w:r>
      <w:r w:rsidR="0078125A" w:rsidRPr="0078125A">
        <w:rPr>
          <w:color w:val="000000" w:themeColor="text1"/>
          <w:vertAlign w:val="subscript"/>
          <w:lang w:val="en-GB" w:eastAsia="en-US"/>
        </w:rPr>
        <w:t>Na</w:t>
      </w:r>
      <w:r w:rsidR="0078125A" w:rsidRPr="002E0600">
        <w:rPr>
          <w:color w:val="000000" w:themeColor="text1"/>
          <w:lang w:val="en-GB" w:eastAsia="en-US"/>
        </w:rPr>
        <w:t xml:space="preserve"> </w:t>
      </w:r>
      <w:r w:rsidR="0078125A"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"10.1006/jmcc.1998.0930", "ISSN" : "0022-2828", "PMID" : "10329215", "abstract" : "We previously reported that T3(3,3',5-triiodo-L-thyronine) acutely increases sodium currents (INa) in neonatal rat myocytes. Here we compare the effects of several thyroid hormone analogs, including T4(3,3',5,5'-tetraiodo-L-thyronine), rT3(3,3',5'-triiodo-L-thyronine), D-T3(3,3',5-triiodo-D-thyronine), 3,5-T2(3,5-diiodo-L-thyronine), DIT (3,5-diiodo-L-tyrosine), MIT (3-monoiodo-L-tyrosine), tetrac (3,3',5,5'-tetraiodo-thyroacetic acid), triac (3, 3',5-triiodo-thyroacetic acid), and tyrosine, on INa in cultured neonatal rat myocytes (n ranged from 9 to 28 for each comparison). T4, T3, 3,5-T2, and DIT (10 n m) all increased current density relative to control to a similar degree: to 1.22+/-0.2, 1.21+/-0.03, 1.16+/-0.02 and 1.16+/-0.03, respectively, P&lt;0.05. In contrast, thyroid hormone analogs with an altered side group of the inner iodophenyl ring, including tetrac, triac, and D-T3, had no effect on INa nor did rT3, MIT or tyrosine. Pretreatment with rT3 inhibited the effects of T4, T3, 3,5-T2, and DIT. Conversely, the dose-dependent inhibitory effect of amiodarone, an iodinated benzofuran derivative that antagonizes thyroid hormone actions, on INa was blocked when myocytes were pretreated with T3(100 n m, n=3), suggesting an interaction of T3 with amiodarone. The enhancement of INa by T3 and 3, 5-T2 could not be blocked by propranolol, suggesting that the effects are not mediated through beta -adrenergic signaling pathways. In conclusion, the present results suggest that the acute effects of thyroid hormone and analogs on cardiac INa are mediated by a non-genomic thyroid hormone receptor with a unique structure-activity relationship.", "author" : [ { "dropping-particle" : "", "family" : "Huang", "given" : "C J", "non-dropping-particle" : "", "parse-names" : false, "suffix" : "" }, { "dropping-particle" : "", "family" : "Geller", "given" : "H M", "non-dropping-particle" : "", "parse-names" : false, "suffix" : "" }, { "dropping-particle" : "", "family" : "Green", "given" : "W L", "non-dropping-particle" : "", "parse-names" : false, "suffix" : "" }, { "dropping-particle" : "", "family" : "Craelius", "given" : "W", "non-dropping-particle" : "", "parse-names" : false, "suffix" : "" } ], "container-title" : "Journal of molecular and cellular cardiology", "id" : "ITEM-1", "issue" : "4", "issued" : { "date-parts" : [ [ "1999", "4" ] ] }, "page" : "881-93", "title" : "Acute effects of thyroid hormone analogs on sodium currents in neonatal rat myocytes.", "type" : "article-journal", "volume" : "31" }, "uris" : [ "http://www.mendeley.com/documents/?uuid=ffd9ebbe-2db7-4409-9632-976e567a4d3a", "http://www.mendeley.com/documents/?uuid=e6af3f33-0fd4-4a82-b8cb-fc774aec7110" ] }, { "id" : "ITEM-2", "itemData" : { "ISSN" : "0006-3002", "PMID" : "1657196", "abstract" : "Sodium current (INa) inactivation kinetics in neonatal cardiac myocytes were analyzed using whole cell voltage clamp before and after acute treatments with thyroid hormone (3,5,3'-triiodo-L-thyronine, T3). In untreated neonatal myocytes, INa inactivation was predominantly mono-exponential, with 93 +/- 3% (S.D.; n = 9) of the peak amplitude decaying with a time constant, tau h1, of 1.8 +/- 0.5 ms at -30 mV. The remaining 7% of control INa decayed more slowly, with a time constant, tau h2, of 9.3 +/- 3.0 ms at -30 mV. The contribution of slowly-inactivating channels to peak current was increased from 7% to 43 +/- 27% within 5 min of exposure to 5-20 nM T3 (nine cells; P less than 0.005). The time constants for both the fast- and slow-inactivating components of peak current (tau h1 and tau h2) were not significantly changed by acute T3 treatment, nor was steady-state INa inactivation (h infinity) affected. Thyroid hormone action on sodium inactivation was partially reversible by lidocaine. These findings indicate that T3 acts at the neonatal cardiac cell membrane to promote slow inactivation kinetics in sodium channels.", "author" : [ { "dropping-particle" : "", "family" : "Harris", "given" : "D R", "non-dropping-particle" : "", "parse-names" : false, "suffix" : "" }, { "dropping-particle" : "", "family" : "Green", "given" : "W L", "non-dropping-particle" : "", "parse-names" : false, "suffix" : "" }, { "dropping-particle" : "", "family" : "Craelius", "given" : "W", "non-dropping-particle" : "", "parse-names" : false, "suffix" : "" } ], "container-title" : "Biochimica et biophysica acta", "id" : "ITEM-2", "issue" : "2", "issued" : { "date-parts" : [ [ "1991", "10", "26" ] ] }, "page" : "175-81", "title" : "Acute thyroid hormone promotes slow inactivation of sodium current in neonatal cardiac myocytes.", "type" : "article-journal", "volume" : "1095" }, "uris" : [ "http://www.mendeley.com/documents/?uuid=62db1230-3824-4785-bbe6-9e4abe1a3294", "http://www.mendeley.com/documents/?uuid=f5d102fe-c9ec-49eb-8fcc-3316961d14e5" ] } ], "mendeley" : { "formattedCitation" : "[118, 119]", "plainTextFormattedCitation" : "[118, 119]", "previouslyFormattedCitation" : "[118, 119]" }, "properties" : { "noteIndex" : 0 }, "schema" : "https://github.com/citation-style-language/schema/raw/master/csl-citation.json" }</w:instrText>
      </w:r>
      <w:r w:rsidR="0078125A" w:rsidRPr="002E0600">
        <w:rPr>
          <w:color w:val="000000" w:themeColor="text1"/>
          <w:lang w:val="en-GB" w:eastAsia="en-US"/>
        </w:rPr>
        <w:fldChar w:fldCharType="separate"/>
      </w:r>
      <w:r w:rsidR="000B2030" w:rsidRPr="000B2030">
        <w:rPr>
          <w:noProof/>
          <w:color w:val="000000" w:themeColor="text1"/>
          <w:lang w:val="en-GB" w:eastAsia="en-US"/>
        </w:rPr>
        <w:t>[118, 119]</w:t>
      </w:r>
      <w:r w:rsidR="0078125A" w:rsidRPr="002E0600">
        <w:rPr>
          <w:color w:val="000000" w:themeColor="text1"/>
          <w:lang w:val="en-GB" w:eastAsia="en-US"/>
        </w:rPr>
        <w:fldChar w:fldCharType="end"/>
      </w:r>
      <w:r w:rsidR="0078125A" w:rsidRPr="002E0600">
        <w:rPr>
          <w:color w:val="000000" w:themeColor="text1"/>
          <w:lang w:val="en-GB" w:eastAsia="en-US"/>
        </w:rPr>
        <w:t xml:space="preserve">. </w:t>
      </w:r>
      <w:r w:rsidR="00E5566C">
        <w:rPr>
          <w:color w:val="000000" w:themeColor="text1"/>
          <w:lang w:val="en-GB" w:eastAsia="en-US"/>
        </w:rPr>
        <w:t>O</w:t>
      </w:r>
      <w:r w:rsidR="0078125A">
        <w:rPr>
          <w:color w:val="000000" w:themeColor="text1"/>
          <w:lang w:val="en-GB" w:eastAsia="en-US"/>
        </w:rPr>
        <w:t>ther</w:t>
      </w:r>
      <w:r w:rsidR="0078125A" w:rsidRPr="002E0600">
        <w:rPr>
          <w:color w:val="000000" w:themeColor="text1"/>
          <w:lang w:val="en-GB" w:eastAsia="en-US"/>
        </w:rPr>
        <w:t xml:space="preserve"> reports also </w:t>
      </w:r>
      <w:r w:rsidR="0078125A">
        <w:rPr>
          <w:color w:val="000000" w:themeColor="text1"/>
          <w:lang w:val="en-GB" w:eastAsia="en-US"/>
        </w:rPr>
        <w:t>identified</w:t>
      </w:r>
      <w:r w:rsidR="0078125A" w:rsidRPr="002E0600">
        <w:rPr>
          <w:color w:val="000000" w:themeColor="text1"/>
          <w:lang w:val="en-GB" w:eastAsia="en-US"/>
        </w:rPr>
        <w:t xml:space="preserve"> an increased I</w:t>
      </w:r>
      <w:r w:rsidR="0078125A" w:rsidRPr="00E5566C">
        <w:rPr>
          <w:color w:val="000000" w:themeColor="text1"/>
          <w:vertAlign w:val="subscript"/>
          <w:lang w:val="en-GB" w:eastAsia="en-US"/>
        </w:rPr>
        <w:t>Na</w:t>
      </w:r>
      <w:r w:rsidR="0078125A" w:rsidRPr="002E0600">
        <w:rPr>
          <w:color w:val="000000" w:themeColor="text1"/>
          <w:lang w:val="en-GB" w:eastAsia="en-US"/>
        </w:rPr>
        <w:t xml:space="preserve"> </w:t>
      </w:r>
      <w:r w:rsidR="0078125A" w:rsidRPr="002E0600">
        <w:rPr>
          <w:color w:val="000000" w:themeColor="text1"/>
          <w:lang w:val="en-GB" w:eastAsia="en-US"/>
        </w:rPr>
        <w:lastRenderedPageBreak/>
        <w:t>after acute exposure to T</w:t>
      </w:r>
      <w:r w:rsidR="0078125A" w:rsidRPr="00E5566C">
        <w:rPr>
          <w:color w:val="000000" w:themeColor="text1"/>
          <w:vertAlign w:val="subscript"/>
          <w:lang w:val="en-GB" w:eastAsia="en-US"/>
        </w:rPr>
        <w:t>3</w:t>
      </w:r>
      <w:r w:rsidR="0078125A" w:rsidRPr="002E0600">
        <w:rPr>
          <w:color w:val="000000" w:themeColor="text1"/>
          <w:lang w:val="en-GB" w:eastAsia="en-US"/>
        </w:rPr>
        <w:t xml:space="preserve">, but this effect was attributed to an increase of burst activity </w:t>
      </w:r>
      <w:r w:rsidR="0078125A"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"0009-7330", "PMID" : "8392449", "abstract" : "Physiological concentrations of 3,5,3'-triiodo-L-thyronine (T3) acutely increased burst-mode gating of Na+ channels in rabbit ventricular myocytes. Bursting was measured as the ratio of long events to the total number of events multiplied by 100 (%LE); a long event was defined as a set of openings or a single opening with a total duration greater than or equal to five times the control mean open time (MOT) for cell-attached patches. In the cell-attached configuration, adding either 5 or 50 nM T3 to the pipette increased the %LE. %LE had a biphasic voltage dependence and peaked at -50 mV, although the largest percentage change from control occurred between -30 and -40 mV. Neither unitary conductance nor the overall MOT was altered by T3-induced bursting. However, the MOT of openings within bursts increased, implying a kinetically distinct mode of channel gating during bursts. Long events sometimes were grouped into runs, but the more usual pattern suggested that modal shifts occurred in approximately 1 second. Similar behavior was observed with triiodothyroacetic acid, a T3 analogue that does not elicit protein synthesis. To investigate involvement of soluble second messengers, cell-attached recordings were made with and without T3 in the bath. Placed outside the pipette, 50 and 100 nM T3 failed to alter MOT, unitary current, or %LE. Na+ channel gating also was unaffected by patch excision and by exposing the cytoplasmic face of inside-out patches to 50 nM T3. Nevertheless, excision to the inside-out configuration with 5 nM T3 in the pipette dramatically increased the %LE and lengthened MOT. These results suggest that T3 induced Na+ channel bursting by an extranuclear mechanism that requires proximity of T3 to the extracellular face of the Na+ channel. Furthermore, T3 was not membrane permeant on the time scale of these experiments. Na+ channel bursting may contribute to the propensity for arrhythmias in hyperthyroidism and to the positive inotropic effect of acute T3 administration in the stunned and ischemic myocardium.", "author" : [ { "dropping-particle" : "", "family" : "Dudley", "given" : "S C", "non-dropping-particle" : "", "parse-names" : false, "suffix" : "" }, { "dropping-particle" : "", "family" : "Baumgarten", "given" : "C M", "non-dropping-particle" : "", "parse-names" : false, "suffix" : "" } ], "container-title" : "Circulation research", "id" : "ITEM-1", "issue" : "2", "issued" : { "date-parts" : [ [ "1993", "8" ] ] }, "page" : "301-13", "title" : "Bursting of cardiac sodium channels after acute exposure to 3,5,3'-triiodo-L-thyronine.", "type" : "article-journal", "volume" : "73" }, "uris" : [ "http://www.mendeley.com/documents/?uuid=addd252c-c279-4902-b37c-24907a118fc4", "http://www.mendeley.com/documents/?uuid=9c5f60d1-d310-4ced-bfc5-92f3786b74ba" ] } ], "mendeley" : { "formattedCitation" : "[120]", "plainTextFormattedCitation" : "[120]", "previouslyFormattedCitation" : "[120]" }, "properties" : { "noteIndex" : 0 }, "schema" : "https://github.com/citation-style-language/schema/raw/master/csl-citation.json" }</w:instrText>
      </w:r>
      <w:r w:rsidR="0078125A" w:rsidRPr="002E0600">
        <w:rPr>
          <w:color w:val="000000" w:themeColor="text1"/>
          <w:lang w:val="en-GB" w:eastAsia="en-US"/>
        </w:rPr>
        <w:fldChar w:fldCharType="separate"/>
      </w:r>
      <w:r w:rsidR="000B2030" w:rsidRPr="000B2030">
        <w:rPr>
          <w:noProof/>
          <w:color w:val="000000" w:themeColor="text1"/>
          <w:lang w:val="en-GB" w:eastAsia="en-US"/>
        </w:rPr>
        <w:t>[120]</w:t>
      </w:r>
      <w:r w:rsidR="0078125A" w:rsidRPr="002E0600">
        <w:rPr>
          <w:color w:val="000000" w:themeColor="text1"/>
          <w:lang w:val="en-GB" w:eastAsia="en-US"/>
        </w:rPr>
        <w:fldChar w:fldCharType="end"/>
      </w:r>
      <w:r w:rsidR="0078125A" w:rsidRPr="002E0600">
        <w:rPr>
          <w:color w:val="000000" w:themeColor="text1"/>
          <w:lang w:val="en-GB" w:eastAsia="en-US"/>
        </w:rPr>
        <w:t xml:space="preserve">. </w:t>
      </w:r>
      <w:r w:rsidR="0078125A" w:rsidRPr="0078125A">
        <w:rPr>
          <w:color w:val="000000" w:themeColor="text1"/>
          <w:lang w:val="en-GB" w:eastAsia="en-US"/>
        </w:rPr>
        <w:t>It is still unclear whether TH interact directly with the specific ion channels or the final effect is mediated by the activation of specific intracellular pathways.</w:t>
      </w:r>
    </w:p>
    <w:p w:rsidR="00917AAB" w:rsidRPr="002E0600" w:rsidRDefault="00A35465" w:rsidP="00480CC7">
      <w:pPr>
        <w:ind w:firstLine="709"/>
        <w:jc w:val="both"/>
        <w:rPr>
          <w:color w:val="000000" w:themeColor="text1"/>
          <w:lang w:val="en-GB" w:eastAsia="en-US"/>
        </w:rPr>
      </w:pPr>
      <w:r w:rsidRPr="002E0600">
        <w:rPr>
          <w:color w:val="000000" w:themeColor="text1"/>
          <w:lang w:val="en-GB"/>
        </w:rPr>
        <w:t>Moreover</w:t>
      </w:r>
      <w:r w:rsidR="006B3328">
        <w:rPr>
          <w:color w:val="000000" w:themeColor="text1"/>
          <w:lang w:val="en-GB"/>
        </w:rPr>
        <w:t>,</w:t>
      </w:r>
      <w:r w:rsidRPr="002E0600">
        <w:rPr>
          <w:color w:val="000000" w:themeColor="text1"/>
          <w:lang w:val="en-GB"/>
        </w:rPr>
        <w:t xml:space="preserve"> it has been demonstrated that TH modulate Na</w:t>
      </w:r>
      <w:r w:rsidRPr="002E0600">
        <w:rPr>
          <w:color w:val="000000" w:themeColor="text1"/>
          <w:vertAlign w:val="superscript"/>
          <w:lang w:val="en-GB"/>
        </w:rPr>
        <w:t>+</w:t>
      </w:r>
      <w:r w:rsidRPr="002E0600">
        <w:rPr>
          <w:color w:val="000000" w:themeColor="text1"/>
          <w:lang w:val="en-GB"/>
        </w:rPr>
        <w:t>/H</w:t>
      </w:r>
      <w:r w:rsidRPr="002E0600">
        <w:rPr>
          <w:color w:val="000000" w:themeColor="text1"/>
          <w:vertAlign w:val="superscript"/>
          <w:lang w:val="en-GB"/>
        </w:rPr>
        <w:t>+</w:t>
      </w:r>
      <w:r w:rsidRPr="002E0600">
        <w:rPr>
          <w:color w:val="000000" w:themeColor="text1"/>
          <w:lang w:val="en-GB"/>
        </w:rPr>
        <w:t xml:space="preserve"> exchanger in L-6 myoblasts by extranuclear mechanism and that the regulation of Na</w:t>
      </w:r>
      <w:r w:rsidRPr="002E0600">
        <w:rPr>
          <w:color w:val="000000" w:themeColor="text1"/>
          <w:vertAlign w:val="superscript"/>
          <w:lang w:val="en-GB"/>
        </w:rPr>
        <w:t>+</w:t>
      </w:r>
      <w:r w:rsidRPr="002E0600">
        <w:rPr>
          <w:color w:val="000000" w:themeColor="text1"/>
          <w:lang w:val="en-GB"/>
        </w:rPr>
        <w:t>/K</w:t>
      </w:r>
      <w:r w:rsidRPr="002E0600">
        <w:rPr>
          <w:color w:val="000000" w:themeColor="text1"/>
          <w:vertAlign w:val="superscript"/>
          <w:lang w:val="en-GB"/>
        </w:rPr>
        <w:t>+</w:t>
      </w:r>
      <w:r w:rsidRPr="002E0600">
        <w:rPr>
          <w:color w:val="000000" w:themeColor="text1"/>
          <w:lang w:val="en-GB"/>
        </w:rPr>
        <w:t xml:space="preserve"> ATPase </w:t>
      </w:r>
      <w:r w:rsidR="008A1DB4" w:rsidRPr="002E0600">
        <w:rPr>
          <w:color w:val="000000" w:themeColor="text1"/>
          <w:lang w:val="en-GB"/>
        </w:rPr>
        <w:t xml:space="preserve">also </w:t>
      </w:r>
      <w:r w:rsidR="008A1DB4" w:rsidRPr="00E5566C">
        <w:rPr>
          <w:color w:val="000000" w:themeColor="text1"/>
          <w:lang w:val="en-GB"/>
        </w:rPr>
        <w:t>represents</w:t>
      </w:r>
      <w:r w:rsidR="008A1DB4" w:rsidRPr="002E0600">
        <w:rPr>
          <w:color w:val="000000" w:themeColor="text1"/>
          <w:lang w:val="en-GB"/>
        </w:rPr>
        <w:t xml:space="preserve"> a</w:t>
      </w:r>
      <w:r w:rsidRPr="002E0600">
        <w:rPr>
          <w:color w:val="000000" w:themeColor="text1"/>
          <w:lang w:val="en-GB"/>
        </w:rPr>
        <w:t xml:space="preserve"> non genomic action </w:t>
      </w:r>
      <w:r w:rsidRPr="002E0600">
        <w:rPr>
          <w:color w:val="000000" w:themeColor="text1"/>
          <w:lang w:val="en-GB"/>
        </w:rPr>
        <w:fldChar w:fldCharType="begin" w:fldLock="1"/>
      </w:r>
      <w:r w:rsidR="000B2030">
        <w:rPr>
          <w:color w:val="000000" w:themeColor="text1"/>
          <w:lang w:val="en-GB"/>
        </w:rPr>
        <w:instrText>ADDIN CSL_CITATION { "citationItems" : [ { "id" : "ITEM-1", "itemData" : { "ISSN" : "0021-9258", "PMID" : "2167313", "abstract" : "The purpose of this study was to determine the effect of thyroid status on the Na,K-ATPase alpha isoforms and beta in rat heart, skeletal muscle, kidney, and brain at the levels of mRNA, protein abundance, and enzymatic activity. Northern and dot-blot analysis of RNA (euthyroid, hypothyroid, and triiodothyronine-injected hypothyroids = hyperthyroids) and immunoblot analysis of protein (euthyroid and hypothyroid) revealed isoform-specific regulation of Na,K-ATPase by thyroid status in kidney, heart, and skeletal muscle and no regulation of sodium pump subunit levels in the brain. In general, in the transition from euthyroid to hypothyroid alpha 1 mRNA and protein levels are unchanged in kidney and skeletal muscle and slightly decreased in heart, while alpha 2 mRNA and protein are decreased significantly in heart and skeletal muscle. In hypothyroid heart and skeletal muscle, the decrease in alpha 2 protein levels was much greater than the decrease in alpha 2 mRNA levels relative to euthyroid indicating translational or post-translational regulation of alpha 2 protein abundance by triiodothyronine status in these tissues. The regulation of beta subunit by thyroid status is tissue-dependent. In hypothyroid kidney beta mRNA levels do not change, but immunodetectable beta protein levels decrease relative to euthyroid, and the decrease parallels the decrease in Na,K-ATPase activity. In hypothyroid heart and skeletal muscle beta mRNA levels decrease; beta protein decreases in heart and was not detected in the skeletal muscle. These findings demonstrate that the euthyroid levels of expression of alpha 1 in heart, alpha 2 in heart and skeletal muscle, and beta in kidney, heart, and skeletal muscle are dependent on the presence of thyroid hormone", "author" : [ { "dropping-particle" : "", "family" : "Horowitz", "given" : "B", "non-dropping-particle" : "", "parse-names" : false, "suffix" : "" }, { "dropping-particle" : "", "family" : "Hensley", "given" : "C B", "non-dropping-particle" : "", "parse-names" : false, "suffix" : "" }, { "dropping-particle" : "", "family" : "Quintero", "given" : "M", "non-dropping-particle" : "", "parse-names" : false, "suffix" : "" }, { "dropping-particle" : "", "family" : "Azuma", "given" : "K K", "non-dropping-particle" : "", "parse-names" : false, "suffix" : "" }, { "dropping-particle" : "", "family" : "Putnam", "given" : "D", "non-dropping-particle" : "", "parse-names" : false, "suffix" : "" }, { "dropping-particle" : "", "family" : "McDonough", "given" : "A A", "non-dropping-particle" : "", "parse-names" : false, "suffix" : "" } ], "container-title" : "J.Biol.Chem.", "id" : "ITEM-1", "issue" : "0021-9258 SB - IM", "issued" : { "date-parts" : [ [ "1990" ] ] }, "page" : "14308-14314", "title" : "Differential regulation of Na,K-ATPase alpha 1, alpha 2, and beta subunit mRNA and protein levels by thyroid hormone", "type" : "article-journal", "volume" : "265" }, "uris" : [ "http://www.mendeley.com/documents/?uuid=896eddb8-9156-4c0c-886c-3d42817f9306", "http://www.mendeley.com/documents/?uuid=84fa2952-2111-47cd-a9ca-94b5bf47e865" ] } ], "mendeley" : { "formattedCitation" : "[121]", "plainTextFormattedCitation" : "[121]", "previouslyFormattedCitation" : "[121]" }, "properties" : { "noteIndex" : 0 }, "schema" : "https://github.com/citation-style-language/schema/raw/master/csl-citation.json" }</w:instrText>
      </w:r>
      <w:r w:rsidRPr="002E0600">
        <w:rPr>
          <w:color w:val="000000" w:themeColor="text1"/>
          <w:lang w:val="en-GB"/>
        </w:rPr>
        <w:fldChar w:fldCharType="separate"/>
      </w:r>
      <w:r w:rsidR="000B2030" w:rsidRPr="000B2030">
        <w:rPr>
          <w:noProof/>
          <w:color w:val="000000" w:themeColor="text1"/>
          <w:lang w:val="en-GB"/>
        </w:rPr>
        <w:t>[121]</w:t>
      </w:r>
      <w:r w:rsidRPr="002E0600">
        <w:rPr>
          <w:color w:val="000000" w:themeColor="text1"/>
          <w:lang w:val="en-GB"/>
        </w:rPr>
        <w:fldChar w:fldCharType="end"/>
      </w:r>
      <w:r w:rsidRPr="002E0600">
        <w:rPr>
          <w:color w:val="000000" w:themeColor="text1"/>
          <w:lang w:val="en-GB"/>
        </w:rPr>
        <w:t>. Reciprocal regulation of cardiac Na</w:t>
      </w:r>
      <w:r w:rsidRPr="002E0600">
        <w:rPr>
          <w:color w:val="000000" w:themeColor="text1"/>
          <w:vertAlign w:val="superscript"/>
          <w:lang w:val="en-GB"/>
        </w:rPr>
        <w:t>+</w:t>
      </w:r>
      <w:r w:rsidRPr="002E0600">
        <w:rPr>
          <w:color w:val="000000" w:themeColor="text1"/>
          <w:lang w:val="en-GB"/>
        </w:rPr>
        <w:t>/K</w:t>
      </w:r>
      <w:r w:rsidRPr="002E0600">
        <w:rPr>
          <w:color w:val="000000" w:themeColor="text1"/>
          <w:vertAlign w:val="superscript"/>
          <w:lang w:val="en-GB"/>
        </w:rPr>
        <w:t>+</w:t>
      </w:r>
      <w:r w:rsidRPr="002E0600">
        <w:rPr>
          <w:color w:val="000000" w:themeColor="text1"/>
          <w:lang w:val="en-GB"/>
        </w:rPr>
        <w:t xml:space="preserve"> ATPase and Na</w:t>
      </w:r>
      <w:r w:rsidRPr="002E0600">
        <w:rPr>
          <w:color w:val="000000" w:themeColor="text1"/>
          <w:vertAlign w:val="superscript"/>
          <w:lang w:val="en-GB"/>
        </w:rPr>
        <w:t>+</w:t>
      </w:r>
      <w:r w:rsidRPr="002E0600">
        <w:rPr>
          <w:color w:val="000000" w:themeColor="text1"/>
          <w:lang w:val="en-GB"/>
        </w:rPr>
        <w:t>/H</w:t>
      </w:r>
      <w:r w:rsidRPr="002E0600">
        <w:rPr>
          <w:color w:val="000000" w:themeColor="text1"/>
          <w:vertAlign w:val="superscript"/>
          <w:lang w:val="en-GB"/>
        </w:rPr>
        <w:t>+</w:t>
      </w:r>
      <w:r w:rsidRPr="002E0600">
        <w:rPr>
          <w:color w:val="000000" w:themeColor="text1"/>
          <w:lang w:val="en-GB"/>
        </w:rPr>
        <w:t xml:space="preserve"> exchanger has been hypothesized, but need</w:t>
      </w:r>
      <w:r w:rsidR="00A7101F" w:rsidRPr="002E0600">
        <w:rPr>
          <w:color w:val="000000" w:themeColor="text1"/>
          <w:lang w:val="en-GB"/>
        </w:rPr>
        <w:t>s further evaluation</w:t>
      </w:r>
      <w:r w:rsidRPr="002E0600">
        <w:rPr>
          <w:color w:val="000000" w:themeColor="text1"/>
          <w:lang w:val="en-US"/>
        </w:rPr>
        <w:t xml:space="preserve"> </w:t>
      </w:r>
      <w:r w:rsidRPr="002E0600">
        <w:rPr>
          <w:color w:val="000000" w:themeColor="text1"/>
        </w:rPr>
        <w:fldChar w:fldCharType="begin" w:fldLock="1"/>
      </w:r>
      <w:r w:rsidR="000B2030">
        <w:rPr>
          <w:color w:val="000000" w:themeColor="text1"/>
          <w:lang w:val="en-US"/>
        </w:rPr>
        <w:instrText>ADDIN CSL_CITATION { "citationItems" : [ { "id" : "ITEM-1", "itemData" : { "DOI" : "10.1016/j.steroids.2005.02.009", "ISSN" : "0039-128X", "PMID" : "15862827", "abstract" : "Extranuclear or nongenomic effects of thyroid hormones do not require interaction with the nuclear receptor, but are probably mediated by specific membrane receptors. This review will focus on the extranuclear effects of thyroid hormones on plasma membrane transport systems in non mammalian cells: chick embryo hepatocytes at two different stages of development, 14 and 19 days. At variance with mammals, the chick embryo develops in a closed compartment, beyond the influence of maternal endocrine factors. Thyroid hormones inhibit the Na+/K+-ATPase but stimulate the Na+/H+ exchanger and amino acid transport System A with different dose-responses: a bell-shaped curve in the case of the exchanger and a classic saturation curve in the case of System A. These effects are mimicked by the analog 3,5-diiodothyronine. Signal transduction is mediated by interplay among kinases, mainly protein kinase C and the MAPK pathway, initially primed by second messengers such as Ca2+, IP3, and DAG as in mammalian cells. Thyroid hormones and 3,5-diiodothyronine stimulate thymidine incorporation and DNA synthesis, associated with the increased levels and activity of cyclins and cyclin-dependent kinases involved in the G1/S transition, and also these effects have their starting point at the plasma membrane. Increasing evidence now demonstrates that thyroid hormones act as growth factors for chick embryo hepatocytes and their extranuclear effects are important for prenatal development and differentiation.", "author" : [ { "dropping-particle" : "", "family" : "Incerpi", "given" : "Sandra", "non-dropping-particle" : "", "parse-names" : false, "suffix" : "" }, { "dropping-particle" : "", "family" : "Scapin", "given" : "Sergio", "non-dropping-particle" : "", "parse-names" : false, "suffix" : "" }, { "dropping-particle" : "", "family" : "D'Arezzo", "given" : "Silvia", "non-dropping-particle" : "", "parse-names" : false, "suffix" : "" }, { "dropping-particle" : "", "family" : "Spagnuolo", "given" : "Silvana", "non-dropping-particle" : "", "parse-names" : false, "suffix" : "" }, { "dropping-particle" : "", "family" : "Leoni", "given" : "Silvia", "non-dropping-particle" : "", "parse-names" : false, "suffix" : "" } ], "container-title" : "Steroids", "id" : "ITEM-1", "issue" : "5-7", "issued" : { "date-parts" : [ [ "0", "1" ] ] }, "page" : "434-43", "title" : "Short-term effects of thyroid hormone in prenatal development and cell differentiation.", "type" : "article-journal", "volume" : "70" }, "uris" : [ "http://www.mendeley.com/documents/?uuid=2f4ce382-a338-4a7d-945f-31e730d475f4" ] } ], "mendeley" : { "formattedCitation" : "[122]", "plainTextFormattedCitation" : "[122]", "previouslyFormattedCitation" : "[122]" }, "properties" : { "noteIndex" : 0 }, "schema" : "https://github.com/citation-style-language/schema/raw/master/csl-citation.json" }</w:instrText>
      </w:r>
      <w:r w:rsidRPr="002E0600">
        <w:rPr>
          <w:color w:val="000000" w:themeColor="text1"/>
        </w:rPr>
        <w:fldChar w:fldCharType="separate"/>
      </w:r>
      <w:r w:rsidR="000B2030" w:rsidRPr="000B2030">
        <w:rPr>
          <w:noProof/>
          <w:color w:val="000000" w:themeColor="text1"/>
          <w:lang w:val="en-GB"/>
        </w:rPr>
        <w:t>[122]</w:t>
      </w:r>
      <w:r w:rsidRPr="002E0600">
        <w:rPr>
          <w:color w:val="000000" w:themeColor="text1"/>
        </w:rPr>
        <w:fldChar w:fldCharType="end"/>
      </w:r>
      <w:r w:rsidR="00A7101F" w:rsidRPr="0082437B">
        <w:rPr>
          <w:color w:val="000000" w:themeColor="text1"/>
          <w:lang w:val="en-GB"/>
        </w:rPr>
        <w:t>.</w:t>
      </w:r>
    </w:p>
    <w:p w:rsidR="00917AAB" w:rsidRPr="002E0600" w:rsidRDefault="00917AAB" w:rsidP="00917AAB">
      <w:pPr>
        <w:jc w:val="both"/>
        <w:rPr>
          <w:color w:val="000000" w:themeColor="text1"/>
          <w:lang w:val="en-GB" w:eastAsia="en-US"/>
        </w:rPr>
      </w:pPr>
      <w:r w:rsidRPr="002E0600">
        <w:rPr>
          <w:color w:val="000000" w:themeColor="text1"/>
          <w:lang w:val="en-GB" w:eastAsia="en-US"/>
        </w:rPr>
        <w:tab/>
        <w:t xml:space="preserve">TH </w:t>
      </w:r>
      <w:r w:rsidR="00810774" w:rsidRPr="002E0600">
        <w:rPr>
          <w:color w:val="000000" w:themeColor="text1"/>
          <w:lang w:val="en-GB" w:eastAsia="en-US"/>
        </w:rPr>
        <w:t xml:space="preserve">stimulate </w:t>
      </w:r>
      <w:r w:rsidRPr="002E0600">
        <w:rPr>
          <w:color w:val="000000" w:themeColor="text1"/>
          <w:lang w:val="en-GB" w:eastAsia="en-US"/>
        </w:rPr>
        <w:t>inward rectifying K</w:t>
      </w:r>
      <w:r w:rsidRPr="002E0600">
        <w:rPr>
          <w:color w:val="000000" w:themeColor="text1"/>
          <w:vertAlign w:val="superscript"/>
          <w:lang w:val="en-GB" w:eastAsia="en-US"/>
        </w:rPr>
        <w:t xml:space="preserve">+ </w:t>
      </w:r>
      <w:r w:rsidR="000B32EB" w:rsidRPr="002E0600">
        <w:rPr>
          <w:color w:val="000000" w:themeColor="text1"/>
          <w:lang w:val="en-GB" w:eastAsia="en-US"/>
        </w:rPr>
        <w:t>currents</w:t>
      </w:r>
      <w:r w:rsidR="00940965" w:rsidRPr="002E0600">
        <w:rPr>
          <w:color w:val="000000" w:themeColor="text1"/>
          <w:lang w:val="en-GB" w:eastAsia="en-US"/>
        </w:rPr>
        <w:t xml:space="preserve"> (I</w:t>
      </w:r>
      <w:r w:rsidR="00940965" w:rsidRPr="002E0600">
        <w:rPr>
          <w:color w:val="000000" w:themeColor="text1"/>
          <w:vertAlign w:val="subscript"/>
          <w:lang w:val="en-GB" w:eastAsia="en-US"/>
        </w:rPr>
        <w:t>KI</w:t>
      </w:r>
      <w:r w:rsidR="00940965" w:rsidRPr="002E0600">
        <w:rPr>
          <w:color w:val="000000" w:themeColor="text1"/>
          <w:lang w:val="en-GB" w:eastAsia="en-US"/>
        </w:rPr>
        <w:t>)</w:t>
      </w:r>
      <w:r w:rsidR="000B32EB" w:rsidRPr="002E0600">
        <w:rPr>
          <w:color w:val="000000" w:themeColor="text1"/>
          <w:lang w:val="en-GB" w:eastAsia="en-US"/>
        </w:rPr>
        <w:t>.</w:t>
      </w:r>
      <w:r w:rsidR="00940965" w:rsidRPr="002E0600">
        <w:rPr>
          <w:color w:val="000000" w:themeColor="text1"/>
          <w:lang w:val="en-GB" w:eastAsia="en-US"/>
        </w:rPr>
        <w:t xml:space="preserve"> Indeed, in guinea pig ventricle myocytes, </w:t>
      </w:r>
      <w:r w:rsidR="00D30BCE" w:rsidRPr="002E0600">
        <w:rPr>
          <w:color w:val="000000" w:themeColor="text1"/>
          <w:lang w:val="en-GB" w:eastAsia="en-US"/>
        </w:rPr>
        <w:t xml:space="preserve">the acute administration of </w:t>
      </w:r>
      <w:r w:rsidR="00940965" w:rsidRPr="002E0600">
        <w:rPr>
          <w:color w:val="000000" w:themeColor="text1"/>
          <w:lang w:val="en-GB" w:eastAsia="en-US"/>
        </w:rPr>
        <w:t>T</w:t>
      </w:r>
      <w:r w:rsidR="00940965" w:rsidRPr="00E5566C">
        <w:rPr>
          <w:color w:val="000000" w:themeColor="text1"/>
          <w:vertAlign w:val="subscript"/>
          <w:lang w:val="en-GB" w:eastAsia="en-US"/>
        </w:rPr>
        <w:t>3</w:t>
      </w:r>
      <w:r w:rsidR="00940965" w:rsidRPr="002E0600">
        <w:rPr>
          <w:color w:val="000000" w:themeColor="text1"/>
          <w:lang w:val="en-GB" w:eastAsia="en-US"/>
        </w:rPr>
        <w:t xml:space="preserve"> at a concentration ranging from 1 nM to 1 μM increased I</w:t>
      </w:r>
      <w:r w:rsidR="00940965" w:rsidRPr="002E0600">
        <w:rPr>
          <w:color w:val="000000" w:themeColor="text1"/>
          <w:vertAlign w:val="subscript"/>
          <w:lang w:val="en-GB" w:eastAsia="en-US"/>
        </w:rPr>
        <w:t>KI</w:t>
      </w:r>
      <w:r w:rsidR="00D30BCE" w:rsidRPr="002E0600">
        <w:rPr>
          <w:color w:val="000000" w:themeColor="text1"/>
          <w:lang w:val="en-GB" w:eastAsia="en-US"/>
        </w:rPr>
        <w:t xml:space="preserve"> by reducing the interbust interval</w:t>
      </w:r>
      <w:r w:rsidR="00E5566C">
        <w:rPr>
          <w:color w:val="000000" w:themeColor="text1"/>
          <w:lang w:val="en-GB" w:eastAsia="en-US"/>
        </w:rPr>
        <w:t xml:space="preserve"> </w:t>
      </w:r>
      <w:r w:rsidR="00775AFA"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"10.1210/endo.137.11.8895342", "ISSN" : "0013-7227", "PMID" : "8895342", "abstract" : "Thyroid hormones play an important role in cardiac electrophysiology. However, the regulation of cardiac ionic channels by thyroid hormones is still unclear. To evaluate the acute effect of 3,3',5-triiode-L-thyronine (T3) on inward rectifier potassium channel (IK1) action potentials, whole-cell IK1 currents and steady-state single IK1 currents were recorded in guinea pig ventricular myocytes. Acute exposure of cells to T3 resulted in shortening of the action potential durations. This effect was initiated at 5-15 min and reached a stable plateau at 25 min. The amplitude of steady-state whole-cell IK1 was significantly increased by T3 at 1 nM to 1 microM concentration rage and with ED50 12 nM/liter. T3 (1 microM) increased IK1 by 68 +/- 7% at -40 mV and 52 +/- 9% at -100 mV. Similar effects were observed with triiodothyroacetic acid, an analogue of T3 that does not stimulate DNA transcription. The single IK1 open probability (Po) was increased 7 +/- 1% by 1 nM T3 (n = 9, P &lt; 0.05) and 42 +/- 6% by 1 microM T3 at -40 mV (n = 18, P &lt; 0.0001). However, the channel unit amplitude, time constants of open and fast-closed time were not changed. T3 shortened interburst duration at each membrane potential but did not change the burst behavior. To elucidate detailed mechanism, we assumed a three-state model (C1 &lt;==&gt; C2 &lt;==&gt; O) and calculated each rate constant. T3 significantly increased the rate constant, k+1, for the transition from the C1 to the C2 state at RP -40 mV (2.84 +/- 0.56 to 7.28 +/- 1.23 sec-1, P &lt; 0.01), RP -20 mV (3.63 +/- 0.95 to 10.17 +/- 2.60 sec-1, P &lt; 0.05) and RP (6.73 +/- 1.20 to 21.94 +/- 4.49 sec-1, P &lt; 0.01). However, the other rate constants were not affected. These results demonstrate that T3 enhances IK1 with the increment in Po, which mainly results from shortening of interburst duration without any changes in burst behavior. Hence, the shortening of interburst duration is due to acceleration of the transition from the C1 to the C2 state. The enhanced IK1 by T3 might be one of the causes for shortened action potential duration in hyperthyroidism.", "author" : [ { "dropping-particle" : "", "family" : "Sakaguchi", "given" : "Y", "non-dropping-particle" : "", "parse-names" : false, "suffix" : "" }, { "dropping-particle" : "", "family" : "Cui", "given" : "G", "non-dropping-particle" : "", "parse-names" : false, "suffix" : "" }, { "dropping-particle" : "", "family" : "Sen", "given" : "L", "non-dropping-particle" : "", "parse-names" : false, "suffix" : "" } ], "container-title" : "Endocrinology", "id" : "ITEM-1", "issue" : "11", "issued" : { "date-parts" : [ [ "1996", "11", "1" ] ] }, "language" : "en", "page" : "4744-51", "title" : "Acute effects of thyroid hormone on inward rectifier potassium channel currents in guinea pig ventricular myocytes.", "type" : "article-journal", "volume" : "137" }, "uris" : [ "http://www.mendeley.com/documents/?uuid=d0a7d4ad-cc93-4e21-881e-ba8388fa68ee", "http://www.mendeley.com/documents/?uuid=c64874fa-31e7-4af8-8ccd-34b00b31fb8d" ] } ], "mendeley" : { "formattedCitation" : "[123]", "plainTextFormattedCitation" : "[123]", "previouslyFormattedCitation" : "[123]" }, "properties" : { "noteIndex" : 0 }, "schema" : "https://github.com/citation-style-language/schema/raw/master/csl-citation.json" }</w:instrText>
      </w:r>
      <w:r w:rsidR="00775AFA" w:rsidRPr="002E0600">
        <w:rPr>
          <w:color w:val="000000" w:themeColor="text1"/>
          <w:lang w:val="en-GB" w:eastAsia="en-US"/>
        </w:rPr>
        <w:fldChar w:fldCharType="separate"/>
      </w:r>
      <w:r w:rsidR="000B2030" w:rsidRPr="000B2030">
        <w:rPr>
          <w:noProof/>
          <w:color w:val="000000" w:themeColor="text1"/>
          <w:lang w:val="en-GB" w:eastAsia="en-US"/>
        </w:rPr>
        <w:t>[123]</w:t>
      </w:r>
      <w:r w:rsidR="00775AFA" w:rsidRPr="002E0600">
        <w:rPr>
          <w:color w:val="000000" w:themeColor="text1"/>
          <w:lang w:val="en-GB" w:eastAsia="en-US"/>
        </w:rPr>
        <w:fldChar w:fldCharType="end"/>
      </w:r>
      <w:r w:rsidR="00D30BCE" w:rsidRPr="002E0600">
        <w:rPr>
          <w:color w:val="000000" w:themeColor="text1"/>
          <w:lang w:val="en-GB" w:eastAsia="en-US"/>
        </w:rPr>
        <w:t xml:space="preserve"> with the result of shortening action potential duration.  </w:t>
      </w:r>
    </w:p>
    <w:p w:rsidR="00E5566C" w:rsidRDefault="00A35465" w:rsidP="00480CC7">
      <w:pPr>
        <w:ind w:firstLine="709"/>
        <w:jc w:val="both"/>
        <w:rPr>
          <w:color w:val="000000" w:themeColor="text1"/>
          <w:lang w:val="en-GB" w:eastAsia="en-US"/>
        </w:rPr>
      </w:pPr>
      <w:r w:rsidRPr="002E0600">
        <w:rPr>
          <w:color w:val="000000" w:themeColor="text1"/>
          <w:lang w:val="en-GB" w:eastAsia="en-US"/>
        </w:rPr>
        <w:t xml:space="preserve">An important question is whether </w:t>
      </w:r>
      <w:r w:rsidR="009A20DF" w:rsidRPr="002E0600">
        <w:rPr>
          <w:color w:val="000000" w:themeColor="text1"/>
          <w:lang w:val="en-GB" w:eastAsia="en-US"/>
        </w:rPr>
        <w:t xml:space="preserve">non genomic effects play a </w:t>
      </w:r>
      <w:r w:rsidRPr="002E0600">
        <w:rPr>
          <w:color w:val="000000" w:themeColor="text1"/>
          <w:lang w:val="en-GB" w:eastAsia="en-US"/>
        </w:rPr>
        <w:t xml:space="preserve">significant physiological or pathophysiological </w:t>
      </w:r>
      <w:r w:rsidR="009A20DF" w:rsidRPr="002E0600">
        <w:rPr>
          <w:color w:val="000000" w:themeColor="text1"/>
          <w:lang w:val="en-GB" w:eastAsia="en-US"/>
        </w:rPr>
        <w:t>role in vivo in human</w:t>
      </w:r>
      <w:r w:rsidRPr="002E0600">
        <w:rPr>
          <w:color w:val="000000" w:themeColor="text1"/>
          <w:lang w:val="en-GB" w:eastAsia="en-US"/>
        </w:rPr>
        <w:t>s</w:t>
      </w:r>
      <w:r w:rsidR="009A20DF" w:rsidRPr="002E0600">
        <w:rPr>
          <w:color w:val="000000" w:themeColor="text1"/>
          <w:lang w:val="en-GB" w:eastAsia="en-US"/>
        </w:rPr>
        <w:t xml:space="preserve">. The first evidence that non genomic actions of TH were identifiable in humans came from the work of Bernhard et al. </w:t>
      </w:r>
      <w:r w:rsidR="009A20DF" w:rsidRPr="002E0600">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"10.1210/jcem.87.4.8410", "ISSN" : "0021-972X", "PMID" : "11932301", "abstract" : "T(3) has been shown to exert cardiovascular effects. These effects have not yet been defined with regard to the mode of action (nongenomic vs. genomic) and with regard to an interaction with the adrenergic system in humans. To address these issues we conducted a randomized, double blind, 6-fold cross-over trial in 18 healthy male volunteers. After pretreatment with the beta-agonist dobutamine, the beta-blocking agent esmolol, or placebo (0.9% NaCl), 100 microg T(3) or placebo were injected. Primary target variables were systemic vascular resistance (SVR) and cardiac output (CO) within 45 min after injection of T(3) vs. placebo after placebo pretreatment. Sympatho-vagal balance was assessed by measurement of heart rate variability. T(3) caused a lower SVR and a higher CO than placebo (P &lt; 0.001) after pretreatment with placebo. An increased low frequency (LF)/high frequency (HF) ratio (power in LF/power in HF band) after T(3) compared with placebo (P = 0.004) suggests an increase in sympathetic tone. After pretreatment with dobutamine, the effects of T(3) on SVR and CO were abolished, and the effect on LF/HF ratio was reversed. After pretreatment with esmolol, the effects on SVR and LF/HF ratio were reversed. Our data show, for the first time, nongenomic cardiovascular effects of T(3) in humans.", "author" : [ { "dropping-particle" : "", "family" : "Schmidt", "given" : "Bernhard M W", "non-dropping-particle" : "", "parse-names" : false, "suffix" : "" }, { "dropping-particle" : "", "family" : "Martin", "given" : "Nicole", "non-dropping-particle" : "", "parse-names" : false, "suffix" : "" }, { "dropping-particle" : "", "family" : "Georgens", "given" : "Anette C", "non-dropping-particle" : "", "parse-names" : false, "suffix" : "" }, { "dropping-particle" : "", "family" : "Tillmann", "given" : "Hanns-C", "non-dropping-particle" : "", "parse-names" : false, "suffix" : "" }, { "dropping-particle" : "", "family" : "Feuring", "given" : "Martin", "non-dropping-particle" : "", "parse-names" : false, "suffix" : "" }, { "dropping-particle" : "", "family" : "Christ", "given" : "Michael", "non-dropping-particle" : "", "parse-names" : false, "suffix" : "" }, { "dropping-particle" : "", "family" : "Wehling", "given" : "Martin", "non-dropping-particle" : "", "parse-names" : false, "suffix" : "" } ], "container-title" : "The Journal of clinical endocrinology and metabolism", "id" : "ITEM-1", "issue" : "4", "issued" : { "date-parts" : [ [ "2002", "5" ] ] }, "page" : "1681-6", "title" : "Nongenomic cardiovascular effects of triiodothyronine in euthyroid male volunteers.", "type" : "article-journal", "volume" : "87" }, "uris" : [ "http://www.mendeley.com/documents/?uuid=dafc81bc-75a5-4243-b408-cbc40a7077c5" ] } ], "mendeley" : { "formattedCitation" : "[124]", "plainTextFormattedCitation" : "[124]", "previouslyFormattedCitation" : "[124]" }, "properties" : { "noteIndex" : 0 }, "schema" : "https://github.com/citation-style-language/schema/raw/master/csl-citation.json" }</w:instrText>
      </w:r>
      <w:r w:rsidR="009A20DF" w:rsidRPr="002E0600">
        <w:rPr>
          <w:color w:val="000000" w:themeColor="text1"/>
          <w:lang w:val="en-GB" w:eastAsia="en-US"/>
        </w:rPr>
        <w:fldChar w:fldCharType="separate"/>
      </w:r>
      <w:r w:rsidR="000B2030" w:rsidRPr="000B2030">
        <w:rPr>
          <w:noProof/>
          <w:color w:val="000000" w:themeColor="text1"/>
          <w:lang w:val="en-GB" w:eastAsia="en-US"/>
        </w:rPr>
        <w:t>[124]</w:t>
      </w:r>
      <w:r w:rsidR="009A20DF" w:rsidRPr="002E0600">
        <w:rPr>
          <w:color w:val="000000" w:themeColor="text1"/>
          <w:lang w:val="en-GB" w:eastAsia="en-US"/>
        </w:rPr>
        <w:fldChar w:fldCharType="end"/>
      </w:r>
      <w:r w:rsidR="00A7101F" w:rsidRPr="002E0600">
        <w:rPr>
          <w:color w:val="000000" w:themeColor="text1"/>
          <w:lang w:val="en-GB" w:eastAsia="en-US"/>
        </w:rPr>
        <w:t>, who</w:t>
      </w:r>
      <w:r w:rsidR="009A20DF" w:rsidRPr="002E0600">
        <w:rPr>
          <w:color w:val="000000" w:themeColor="text1"/>
          <w:lang w:val="en-GB" w:eastAsia="en-US"/>
        </w:rPr>
        <w:t xml:space="preserve"> demonstrated that the administration of 100 μg of T</w:t>
      </w:r>
      <w:r w:rsidR="009A20DF" w:rsidRPr="00E5566C">
        <w:rPr>
          <w:color w:val="000000" w:themeColor="text1"/>
          <w:vertAlign w:val="subscript"/>
          <w:lang w:val="en-GB" w:eastAsia="en-US"/>
        </w:rPr>
        <w:t>3</w:t>
      </w:r>
      <w:r w:rsidR="009A20DF" w:rsidRPr="002E0600">
        <w:rPr>
          <w:color w:val="000000" w:themeColor="text1"/>
          <w:lang w:val="en-GB" w:eastAsia="en-US"/>
        </w:rPr>
        <w:t xml:space="preserve"> to healthy euthyroid male volunteers increased cardiac output and reduced systemic vascular resistance </w:t>
      </w:r>
      <w:r w:rsidR="00E251C6" w:rsidRPr="002E0600">
        <w:rPr>
          <w:color w:val="000000" w:themeColor="text1"/>
          <w:lang w:val="en-GB" w:eastAsia="en-US"/>
        </w:rPr>
        <w:t>within a time frame reflecting non genomic action.</w:t>
      </w:r>
    </w:p>
    <w:p w:rsidR="00D0036B" w:rsidRPr="002E0600" w:rsidRDefault="00480CC7" w:rsidP="00480CC7">
      <w:pPr>
        <w:ind w:firstLine="709"/>
        <w:jc w:val="both"/>
        <w:rPr>
          <w:color w:val="000000" w:themeColor="text1"/>
          <w:lang w:val="en-GB" w:eastAsia="en-US"/>
        </w:rPr>
      </w:pPr>
      <w:r w:rsidRPr="002E0600">
        <w:rPr>
          <w:caps/>
          <w:color w:val="000000" w:themeColor="text1"/>
          <w:lang w:val="en-GB" w:eastAsia="en-US"/>
        </w:rPr>
        <w:t>E</w:t>
      </w:r>
      <w:r w:rsidR="00E251C6" w:rsidRPr="002E0600">
        <w:rPr>
          <w:color w:val="000000" w:themeColor="text1"/>
          <w:lang w:val="en-GB" w:eastAsia="en-US"/>
        </w:rPr>
        <w:t xml:space="preserve">ven though a </w:t>
      </w:r>
      <w:r w:rsidR="00D0036B" w:rsidRPr="002E0600">
        <w:rPr>
          <w:color w:val="000000" w:themeColor="text1"/>
          <w:lang w:val="en-GB" w:eastAsia="en-US"/>
        </w:rPr>
        <w:t xml:space="preserve">fixed distinction between non-genomic and genomic actions of TH in the heart has been </w:t>
      </w:r>
      <w:r w:rsidR="00E251C6" w:rsidRPr="002E0600">
        <w:rPr>
          <w:color w:val="000000" w:themeColor="text1"/>
          <w:lang w:val="en-GB" w:eastAsia="en-US"/>
        </w:rPr>
        <w:t xml:space="preserve">used to simplify the description of TH mode of action, it has to be underlined that </w:t>
      </w:r>
      <w:r w:rsidR="00D0036B" w:rsidRPr="002E0600">
        <w:rPr>
          <w:color w:val="000000" w:themeColor="text1"/>
          <w:lang w:val="en-GB" w:eastAsia="en-US"/>
        </w:rPr>
        <w:t>the two pathways might share common targets producing the overall effect</w:t>
      </w:r>
      <w:r w:rsidR="00E251C6" w:rsidRPr="002E0600">
        <w:rPr>
          <w:color w:val="000000" w:themeColor="text1"/>
          <w:lang w:val="en-GB" w:eastAsia="en-US"/>
        </w:rPr>
        <w:t>s</w:t>
      </w:r>
      <w:r w:rsidR="00D0036B" w:rsidRPr="002E0600">
        <w:rPr>
          <w:color w:val="000000" w:themeColor="text1"/>
          <w:lang w:val="en-GB" w:eastAsia="en-US"/>
        </w:rPr>
        <w:t xml:space="preserve"> </w:t>
      </w:r>
      <w:r w:rsidR="00DD4B76" w:rsidRPr="002E0600">
        <w:rPr>
          <w:color w:val="000000" w:themeColor="text1"/>
          <w:lang w:val="en-GB" w:eastAsia="en-US"/>
        </w:rPr>
        <w:t xml:space="preserve">in cardiovascular diseases </w:t>
      </w:r>
      <w:r w:rsidR="00D0036B" w:rsidRPr="002E0600">
        <w:rPr>
          <w:color w:val="000000" w:themeColor="text1"/>
          <w:lang w:val="en-GB" w:eastAsia="en-US"/>
        </w:rPr>
        <w:t>that will be considered and discussed in the next sections.</w:t>
      </w:r>
    </w:p>
    <w:p w:rsidR="002020A4" w:rsidRPr="002E0600" w:rsidRDefault="002020A4" w:rsidP="003B1CC2">
      <w:pPr>
        <w:rPr>
          <w:color w:val="000000" w:themeColor="text1"/>
          <w:lang w:val="en-GB" w:eastAsia="en-US"/>
        </w:rPr>
      </w:pPr>
    </w:p>
    <w:p w:rsidR="003B1CC2" w:rsidRPr="002E0600" w:rsidRDefault="00E813CC" w:rsidP="003B1CC2">
      <w:pPr>
        <w:rPr>
          <w:i/>
          <w:color w:val="000000" w:themeColor="text1"/>
          <w:lang w:val="en-GB" w:eastAsia="en-US"/>
        </w:rPr>
      </w:pPr>
      <w:r w:rsidRPr="002E0600">
        <w:rPr>
          <w:i/>
          <w:color w:val="000000" w:themeColor="text1"/>
          <w:lang w:val="en-GB" w:eastAsia="en-US"/>
        </w:rPr>
        <w:t xml:space="preserve">Cardiac effects of </w:t>
      </w:r>
      <w:r w:rsidR="003B1CC2" w:rsidRPr="002E0600">
        <w:rPr>
          <w:i/>
          <w:color w:val="000000" w:themeColor="text1"/>
          <w:lang w:val="en-GB" w:eastAsia="en-US"/>
        </w:rPr>
        <w:t>T</w:t>
      </w:r>
      <w:r w:rsidR="003B1CC2" w:rsidRPr="00E5566C">
        <w:rPr>
          <w:i/>
          <w:color w:val="000000" w:themeColor="text1"/>
          <w:vertAlign w:val="subscript"/>
          <w:lang w:val="en-GB" w:eastAsia="en-US"/>
        </w:rPr>
        <w:t>2</w:t>
      </w:r>
    </w:p>
    <w:p w:rsidR="0042259A" w:rsidRPr="002E0600" w:rsidRDefault="00F83763" w:rsidP="00DE6FFE">
      <w:pPr>
        <w:jc w:val="both"/>
        <w:rPr>
          <w:color w:val="000000" w:themeColor="text1"/>
          <w:lang w:val="en-GB" w:eastAsia="en-US"/>
        </w:rPr>
      </w:pPr>
      <w:r w:rsidRPr="002E0600">
        <w:rPr>
          <w:color w:val="000000" w:themeColor="text1"/>
          <w:lang w:val="en-GB" w:eastAsia="en-US"/>
        </w:rPr>
        <w:t>Administration of exogenous T</w:t>
      </w:r>
      <w:r w:rsidRPr="00E5566C">
        <w:rPr>
          <w:color w:val="000000" w:themeColor="text1"/>
          <w:vertAlign w:val="subscript"/>
          <w:lang w:val="en-GB" w:eastAsia="en-US"/>
        </w:rPr>
        <w:t>2</w:t>
      </w:r>
      <w:r w:rsidRPr="002E0600">
        <w:rPr>
          <w:color w:val="000000" w:themeColor="text1"/>
          <w:lang w:val="en-GB" w:eastAsia="en-US"/>
        </w:rPr>
        <w:t xml:space="preserve"> has been reported to </w:t>
      </w:r>
      <w:r w:rsidR="00CE6703" w:rsidRPr="002E0600">
        <w:rPr>
          <w:color w:val="000000" w:themeColor="text1"/>
          <w:lang w:val="en-GB" w:eastAsia="en-US"/>
        </w:rPr>
        <w:t>modulate</w:t>
      </w:r>
      <w:r w:rsidRPr="002E0600">
        <w:rPr>
          <w:color w:val="000000" w:themeColor="text1"/>
          <w:lang w:val="en-GB" w:eastAsia="en-US"/>
        </w:rPr>
        <w:t xml:space="preserve"> energy</w:t>
      </w:r>
      <w:r w:rsidR="00CE6703" w:rsidRPr="002E0600">
        <w:rPr>
          <w:color w:val="000000" w:themeColor="text1"/>
          <w:lang w:val="en-GB" w:eastAsia="en-US"/>
        </w:rPr>
        <w:t xml:space="preserve"> metabolism. R</w:t>
      </w:r>
      <w:r w:rsidRPr="002E0600">
        <w:rPr>
          <w:color w:val="000000" w:themeColor="text1"/>
          <w:lang w:val="en-GB" w:eastAsia="en-US"/>
        </w:rPr>
        <w:t>ats subjected to high fat diet</w:t>
      </w:r>
      <w:r w:rsidR="00CE6703" w:rsidRPr="002E0600">
        <w:rPr>
          <w:color w:val="000000" w:themeColor="text1"/>
          <w:lang w:val="en-GB" w:eastAsia="en-US"/>
        </w:rPr>
        <w:t xml:space="preserve">, and treated with </w:t>
      </w:r>
      <w:r w:rsidRPr="002E0600">
        <w:rPr>
          <w:color w:val="000000" w:themeColor="text1"/>
          <w:lang w:val="en-GB" w:eastAsia="en-US"/>
        </w:rPr>
        <w:t>T</w:t>
      </w:r>
      <w:r w:rsidRPr="00E5566C">
        <w:rPr>
          <w:color w:val="000000" w:themeColor="text1"/>
          <w:vertAlign w:val="subscript"/>
          <w:lang w:val="en-GB" w:eastAsia="en-US"/>
        </w:rPr>
        <w:t>2</w:t>
      </w:r>
      <w:r w:rsidR="00BF6008" w:rsidRPr="002E0600">
        <w:rPr>
          <w:color w:val="000000" w:themeColor="text1"/>
          <w:lang w:val="en-GB" w:eastAsia="en-US"/>
        </w:rPr>
        <w:t xml:space="preserve"> </w:t>
      </w:r>
      <w:r w:rsidRPr="002E0600">
        <w:rPr>
          <w:color w:val="000000" w:themeColor="text1"/>
          <w:lang w:val="en-GB" w:eastAsia="en-US"/>
        </w:rPr>
        <w:t xml:space="preserve">at the dosage of </w:t>
      </w:r>
      <w:r w:rsidR="00CE6703" w:rsidRPr="002E0600">
        <w:rPr>
          <w:color w:val="000000" w:themeColor="text1"/>
          <w:lang w:val="en-GB" w:eastAsia="en-US"/>
        </w:rPr>
        <w:t>0.</w:t>
      </w:r>
      <w:r w:rsidRPr="002E0600">
        <w:rPr>
          <w:color w:val="000000" w:themeColor="text1"/>
          <w:lang w:val="en-GB" w:eastAsia="en-US"/>
        </w:rPr>
        <w:t xml:space="preserve">25 </w:t>
      </w:r>
      <w:r w:rsidRPr="002E0600">
        <w:rPr>
          <w:rFonts w:ascii="Symbol" w:hAnsi="Symbol"/>
          <w:color w:val="000000" w:themeColor="text1"/>
          <w:lang w:val="en-GB" w:eastAsia="en-US"/>
        </w:rPr>
        <w:t></w:t>
      </w:r>
      <w:r w:rsidRPr="002E0600">
        <w:rPr>
          <w:color w:val="000000" w:themeColor="text1"/>
          <w:lang w:val="en-GB" w:eastAsia="en-US"/>
        </w:rPr>
        <w:t xml:space="preserve">g/g body weight </w:t>
      </w:r>
      <w:r w:rsidR="00CE6703" w:rsidRPr="002E0600">
        <w:rPr>
          <w:color w:val="000000" w:themeColor="text1"/>
          <w:lang w:val="en-GB" w:eastAsia="en-US"/>
        </w:rPr>
        <w:t>intraperitoneally for one month,</w:t>
      </w:r>
      <w:r w:rsidR="00BF6008" w:rsidRPr="002E0600">
        <w:rPr>
          <w:color w:val="000000" w:themeColor="text1"/>
          <w:lang w:val="en-GB" w:eastAsia="en-US"/>
        </w:rPr>
        <w:t xml:space="preserve"> </w:t>
      </w:r>
      <w:r w:rsidR="00CE6703" w:rsidRPr="002E0600">
        <w:rPr>
          <w:color w:val="000000" w:themeColor="text1"/>
          <w:lang w:val="en-GB" w:eastAsia="en-US"/>
        </w:rPr>
        <w:t xml:space="preserve">showed a significant reduction of </w:t>
      </w:r>
      <w:r w:rsidRPr="002E0600">
        <w:rPr>
          <w:color w:val="000000" w:themeColor="text1"/>
          <w:lang w:val="en-GB" w:eastAsia="en-US"/>
        </w:rPr>
        <w:t>body weight, liver fatty acid oxidation rate, and serum triglyceride and cholesterol</w:t>
      </w:r>
      <w:r w:rsidR="00F06633">
        <w:rPr>
          <w:color w:val="000000" w:themeColor="text1"/>
          <w:lang w:val="en-GB" w:eastAsia="en-US"/>
        </w:rPr>
        <w:t xml:space="preserve"> </w:t>
      </w:r>
      <w:r w:rsidR="00F06633" w:rsidRPr="00F06633">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"10.1096/fj.05-3977fje", "ISSN" : "1530-6860", "PMID" : "16014396", "abstract" : "The effect of thyroid hormones on metabolism has long supported their potential as drugs to stimulate fat reduction, but the concomitant induction of a thyrotoxic state has greatly limited their use. Recent evidence suggests that 3,5-diiodo-L-thyronine (T2), a naturally occurring iodothyronine, stimulates metabolic rate via mechanisms involving the mitochondrial apparatus. We examined whether this effect would result in reduced energy storage. Here, we show that T2 administration to rats receiving a high-fat diet (HFD) reduces both adiposity and body weight gain without inducing thyrotoxicity. Rats receiving HFD + T2 showed (when compared with rats receiving HFD alone) a 13% lower body weight, a 42% higher liver fatty acid oxidation rate, appoximately 50% less fat mass, a complete disappearance of fat from the liver, and significant reductions in the serum triglyceride and cholesterol levels (-52% and -18%, respectively). Thyroid hormones and thyroid-stimulating hormone (TSH) serum levels were not influenced by T2 administration. The biochemical mechanism underlying the effects of T2 on liver metabolism involves the carnitine palmitoyl-transferase system and mitochondrial uncoupling. If the results hold true for humans, pharmacological administration of T2 might serve to counteract the problems associated with overweight, such as accumulation of lipids in liver and serum, without inducing thyrotoxicity. However, the results reported here do not exclude deleterious effects of T2 on a longer time scale as well as do not show that T2 acts in the same way in humans.", "author" : [ { "dropping-particle" : "", "family" : "Lanni", "given" : "Antonia", "non-dropping-particle" : "", "parse-names" : false, "suffix" : "" }, { "dropping-particle" : "", "family" : "Moreno", "given" : "Maria", "non-dropping-particle" : "", "parse-names" : false, "suffix" : "" }, { "dropping-particle" : "", "family" : "Lombardi", "given" : "Assunta", "non-dropping-particle" : "", "parse-names" : false, "suffix" : "" }, { "dropping-particle" : "", "family" : "Lange", "given" : "Pieter", "non-dropping-particle" : "de", "parse-names" : false, "suffix" : "" }, { "dropping-particle" : "", "family" : "Silvestri", "given" : "Elena", "non-dropping-particle" : "", "parse-names" : false, "suffix" : "" }, { "dropping-particle" : "", "family" : "Ragni", "given" : "Maurizio", "non-dropping-particle" : "", "parse-names" : false, "suffix" : "" }, { "dropping-particle" : "", "family" : "Farina", "given" : "Paola", "non-dropping-particle" : "", "parse-names" : false, "suffix" : "" }, { "dropping-particle" : "", "family" : "Baccari", "given" : "Gabriella Chieffi", "non-dropping-particle" : "", "parse-names" : false, "suffix" : "" }, { "dropping-particle" : "", "family" : "Fallahi", "given" : "Pupah", "non-dropping-particle" : "", "parse-names" : false, "suffix" : "" }, { "dropping-particle" : "", "family" : "Antonelli", "given" : "Alessandro", "non-dropping-particle" : "", "parse-names" : false, "suffix" : "" }, { "dropping-particle" : "", "family" : "Goglia", "given" : "Fernando", "non-dropping-particle" : "", "parse-names" : false, "suffix" : "" } ], "container-title" : "FASEB journal : official publication of the Federation of American Societies for Experimental Biology", "id" : "ITEM-1", "issue" : "11", "issued" : { "date-parts" : [ [ "2005", "9" ] ] }, "page" : "1552-4", "title" : "3,5-diiodo-L-thyronine powerfully reduces adiposity in rats by increasing the burning of fats.", "type" : "article-journal", "volume" : "19" }, "uris" : [ "http://www.mendeley.com/documents/?uuid=d7867bfd-c8fd-46cb-ad60-3e0297be437c" ] } ], "mendeley" : { "formattedCitation" : "[125]", "plainTextFormattedCitation" : "[125]", "previouslyFormattedCitation" : "[125]" }, "properties" : { "noteIndex" : 0 }, "schema" : "https://github.com/citation-style-language/schema/raw/master/csl-citation.json" }</w:instrText>
      </w:r>
      <w:r w:rsidR="00F06633" w:rsidRPr="00F06633">
        <w:rPr>
          <w:color w:val="000000" w:themeColor="text1"/>
          <w:lang w:val="en-GB" w:eastAsia="en-US"/>
        </w:rPr>
        <w:fldChar w:fldCharType="separate"/>
      </w:r>
      <w:r w:rsidR="000B2030" w:rsidRPr="000B2030">
        <w:rPr>
          <w:noProof/>
          <w:color w:val="000000" w:themeColor="text1"/>
          <w:lang w:val="en-GB" w:eastAsia="en-US"/>
        </w:rPr>
        <w:t>[125]</w:t>
      </w:r>
      <w:r w:rsidR="00F06633" w:rsidRPr="00F06633">
        <w:rPr>
          <w:color w:val="000000" w:themeColor="text1"/>
          <w:lang w:val="en-GB" w:eastAsia="en-US"/>
        </w:rPr>
        <w:fldChar w:fldCharType="end"/>
      </w:r>
      <w:r w:rsidRPr="00F06633">
        <w:rPr>
          <w:color w:val="000000" w:themeColor="text1"/>
          <w:lang w:val="en-GB" w:eastAsia="en-US"/>
        </w:rPr>
        <w:t>.</w:t>
      </w:r>
      <w:r w:rsidR="00BF6008" w:rsidRPr="002E0600">
        <w:rPr>
          <w:color w:val="000000" w:themeColor="text1"/>
          <w:lang w:val="en-GB" w:eastAsia="en-US"/>
        </w:rPr>
        <w:t xml:space="preserve"> </w:t>
      </w:r>
      <w:r w:rsidR="009A036B" w:rsidRPr="002E0600">
        <w:rPr>
          <w:color w:val="000000" w:themeColor="text1"/>
          <w:lang w:val="en-GB" w:eastAsia="en-US"/>
        </w:rPr>
        <w:t xml:space="preserve">Hepatic fatty acid accumulation was also reduced </w:t>
      </w:r>
      <w:r w:rsidR="00F06633">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"10.1016/j.jhep.2009.03.023", "ISSN" : "1600-0641", "PMID" : "19464748", "abstract" : "BACKGROUND/AIMS: Mitochondrial dysfunction is central to the physiopathology of steatosis and/or non-alcoholic fatty liver disease. In this study on rats we investigated whether 3,5-diiodo-l-thyronine (T2), a biologically active iodothyronine, acting at mitochondrial level is able to reverse hepatic steatosis after its induction through a high-fat diet.\n\nMETHODS: Hepatic steatosis was induced by long-term high-fat feeding of rats for six weeks which were then fed the same high-fat diet for the next 4 weeks and were simultaneously treated or not treated with T2. Histological analyses were performed on liver sections (by staining with Sudan black B). In liver mitochondria fatty acid oxidation rate, mitochondrial efficiency (by measuring proton conductance) and mitochondrial oxidative stress (by measuring H(2)O(2) release, aconitase and SOD activity) were detected.\n\nRESULTS: Stained sections showed that T2 treatment reduced hepatic fatty accumulation induced by a high-fat diet. At the mitochondrial level, the fatty acid oxidation rate and carnitine palmitoyl transferase activity were enhanced by T2 treatment. Moreover, by stimulating mitochondrial uncoupling, T2 caused less efficient utilization of fatty acid substrates and ameliorated mitochondrial oxidative stress.\n\nCONCLUSION: These data demonstrate that T2, by activating mitochondrial processes, markedly reverses hepatic steatosis in vivo.", "author" : [ { "dropping-particle" : "", "family" : "Mollica", "given" : "Maria Pina", "non-dropping-particle" : "", "parse-names" : false, "suffix" : "" }, { "dropping-particle" : "", "family" : "Lionetti", "given" : "Lill\u00e0", "non-dropping-particle" : "", "parse-names" : false, "suffix" : "" }, { "dropping-particle" : "", "family" : "Moreno", "given" : "Maria", "non-dropping-particle" : "", "parse-names" : false, "suffix" : "" }, { "dropping-particle" : "", "family" : "Lombardi", "given" : "Assunta", "non-dropping-particle" : "", "parse-names" : false, "suffix" : "" }, { "dropping-particle" : "", "family" : "Lange", "given" : "Pieter", "non-dropping-particle" : "De", "parse-names" : false, "suffix" : "" }, { "dropping-particle" : "", "family" : "Antonelli", "given" : "Alessandro", "non-dropping-particle" : "", "parse-names" : false, "suffix" : "" }, { "dropping-particle" : "", "family" : "Lanni", "given" : "Antonia", "non-dropping-particle" : "", "parse-names" : false, "suffix" : "" }, { "dropping-particle" : "", "family" : "Cavaliere", "given" : "Gina", "non-dropping-particle" : "", "parse-names" : false, "suffix" : "" }, { "dropping-particle" : "", "family" : "Barletta", "given" : "Antonio", "non-dropping-particle" : "", "parse-names" : false, "suffix" : "" }, { "dropping-particle" : "", "family" : "Goglia", "given" : "Fernando", "non-dropping-particle" : "", "parse-names" : false, "suffix" : "" } ], "container-title" : "Journal of hepatology", "id" : "ITEM-1", "issue" : "2", "issued" : { "date-parts" : [ [ "2009", "8" ] ] }, "page" : "363-70", "title" : "3,5-diiodo-l-thyronine, by modulating mitochondrial functions, reverses hepatic fat accumulation in rats fed a high-fat diet.", "type" : "article-journal", "volume" : "51" }, "uris" : [ "http://www.mendeley.com/documents/?uuid=c142be0d-0478-4789-bb3e-0e7b36dcf7ad" ] } ], "mendeley" : { "formattedCitation" : "[126]", "plainTextFormattedCitation" : "[126]", "previouslyFormattedCitation" : "[126]" }, "properties" : { "noteIndex" : 0 }, "schema" : "https://github.com/citation-style-language/schema/raw/master/csl-citation.json" }</w:instrText>
      </w:r>
      <w:r w:rsidR="00F06633">
        <w:rPr>
          <w:color w:val="000000" w:themeColor="text1"/>
          <w:lang w:val="en-GB" w:eastAsia="en-US"/>
        </w:rPr>
        <w:fldChar w:fldCharType="separate"/>
      </w:r>
      <w:r w:rsidR="000B2030" w:rsidRPr="000B2030">
        <w:rPr>
          <w:noProof/>
          <w:color w:val="000000" w:themeColor="text1"/>
          <w:lang w:val="en-GB" w:eastAsia="en-US"/>
        </w:rPr>
        <w:t>[126]</w:t>
      </w:r>
      <w:r w:rsidR="00F06633">
        <w:rPr>
          <w:color w:val="000000" w:themeColor="text1"/>
          <w:lang w:val="en-GB" w:eastAsia="en-US"/>
        </w:rPr>
        <w:fldChar w:fldCharType="end"/>
      </w:r>
      <w:r w:rsidR="005B56E3">
        <w:rPr>
          <w:color w:val="000000" w:themeColor="text1"/>
          <w:lang w:val="en-GB" w:eastAsia="en-US"/>
        </w:rPr>
        <w:t>.</w:t>
      </w:r>
      <w:r w:rsidR="009A036B" w:rsidRPr="002E0600">
        <w:rPr>
          <w:color w:val="000000" w:themeColor="text1"/>
          <w:lang w:val="en-GB" w:eastAsia="en-US"/>
        </w:rPr>
        <w:t xml:space="preserve"> </w:t>
      </w:r>
      <w:r w:rsidR="00CE6703" w:rsidRPr="002E0600">
        <w:rPr>
          <w:color w:val="000000" w:themeColor="text1"/>
          <w:lang w:val="en-GB" w:eastAsia="en-US"/>
        </w:rPr>
        <w:t>A r</w:t>
      </w:r>
      <w:r w:rsidR="009A036B" w:rsidRPr="002E0600">
        <w:rPr>
          <w:color w:val="000000" w:themeColor="text1"/>
          <w:lang w:val="en-GB" w:eastAsia="en-US"/>
        </w:rPr>
        <w:t>educ</w:t>
      </w:r>
      <w:r w:rsidR="00CE6703" w:rsidRPr="002E0600">
        <w:rPr>
          <w:color w:val="000000" w:themeColor="text1"/>
          <w:lang w:val="en-GB" w:eastAsia="en-US"/>
        </w:rPr>
        <w:t>tion of</w:t>
      </w:r>
      <w:r w:rsidR="009A036B" w:rsidRPr="002E0600">
        <w:rPr>
          <w:color w:val="000000" w:themeColor="text1"/>
          <w:lang w:val="en-GB" w:eastAsia="en-US"/>
        </w:rPr>
        <w:t xml:space="preserve"> body mass was </w:t>
      </w:r>
      <w:r w:rsidR="00CE6703" w:rsidRPr="002E0600">
        <w:rPr>
          <w:color w:val="000000" w:themeColor="text1"/>
          <w:lang w:val="en-GB" w:eastAsia="en-US"/>
        </w:rPr>
        <w:t>confirmed</w:t>
      </w:r>
      <w:r w:rsidR="009A036B" w:rsidRPr="002E0600">
        <w:rPr>
          <w:color w:val="000000" w:themeColor="text1"/>
          <w:lang w:val="en-GB" w:eastAsia="en-US"/>
        </w:rPr>
        <w:t xml:space="preserve"> in </w:t>
      </w:r>
      <w:r w:rsidR="00E619D5" w:rsidRPr="002E0600">
        <w:rPr>
          <w:color w:val="000000" w:themeColor="text1"/>
          <w:lang w:val="en-GB" w:eastAsia="en-US"/>
        </w:rPr>
        <w:t>Wistar rats</w:t>
      </w:r>
      <w:r w:rsidR="00CE6703" w:rsidRPr="002E0600">
        <w:rPr>
          <w:color w:val="000000" w:themeColor="text1"/>
          <w:lang w:val="en-GB" w:eastAsia="en-US"/>
        </w:rPr>
        <w:t xml:space="preserve"> fed with a normal diet</w:t>
      </w:r>
      <w:r w:rsidR="00174A1B" w:rsidRPr="002E0600">
        <w:rPr>
          <w:color w:val="000000" w:themeColor="text1"/>
          <w:lang w:val="en-GB" w:eastAsia="en-US"/>
        </w:rPr>
        <w:t>,</w:t>
      </w:r>
      <w:r w:rsidR="00CE6703" w:rsidRPr="002E0600">
        <w:rPr>
          <w:color w:val="000000" w:themeColor="text1"/>
          <w:lang w:val="en-GB" w:eastAsia="en-US"/>
        </w:rPr>
        <w:t xml:space="preserve"> </w:t>
      </w:r>
      <w:r w:rsidR="00174A1B" w:rsidRPr="002E0600">
        <w:rPr>
          <w:color w:val="000000" w:themeColor="text1"/>
          <w:lang w:val="en-GB" w:eastAsia="en-US"/>
        </w:rPr>
        <w:t>which</w:t>
      </w:r>
      <w:r w:rsidR="00CE6703" w:rsidRPr="002E0600">
        <w:rPr>
          <w:color w:val="000000" w:themeColor="text1"/>
          <w:lang w:val="en-GB" w:eastAsia="en-US"/>
        </w:rPr>
        <w:t xml:space="preserve"> were</w:t>
      </w:r>
      <w:r w:rsidR="00E619D5" w:rsidRPr="002E0600">
        <w:rPr>
          <w:color w:val="000000" w:themeColor="text1"/>
          <w:lang w:val="en-GB" w:eastAsia="en-US"/>
        </w:rPr>
        <w:t xml:space="preserve"> treated with </w:t>
      </w:r>
      <w:r w:rsidR="00CE6703" w:rsidRPr="002E0600">
        <w:rPr>
          <w:color w:val="000000" w:themeColor="text1"/>
          <w:lang w:val="en-GB" w:eastAsia="en-US"/>
        </w:rPr>
        <w:t>0.</w:t>
      </w:r>
      <w:r w:rsidR="00E619D5" w:rsidRPr="002E0600">
        <w:rPr>
          <w:color w:val="000000" w:themeColor="text1"/>
          <w:lang w:val="en-GB" w:eastAsia="en-US"/>
        </w:rPr>
        <w:t>25-</w:t>
      </w:r>
      <w:r w:rsidR="00CE6703" w:rsidRPr="002E0600">
        <w:rPr>
          <w:color w:val="000000" w:themeColor="text1"/>
          <w:lang w:val="en-GB" w:eastAsia="en-US"/>
        </w:rPr>
        <w:t>0.</w:t>
      </w:r>
      <w:r w:rsidR="00E619D5" w:rsidRPr="002E0600">
        <w:rPr>
          <w:color w:val="000000" w:themeColor="text1"/>
          <w:lang w:val="en-GB" w:eastAsia="en-US"/>
        </w:rPr>
        <w:t xml:space="preserve">75 </w:t>
      </w:r>
      <w:r w:rsidR="00E619D5" w:rsidRPr="002E0600">
        <w:rPr>
          <w:rFonts w:ascii="Symbol" w:hAnsi="Symbol"/>
          <w:color w:val="000000" w:themeColor="text1"/>
          <w:lang w:val="en-GB" w:eastAsia="en-US"/>
        </w:rPr>
        <w:t></w:t>
      </w:r>
      <w:r w:rsidR="00E619D5" w:rsidRPr="002E0600">
        <w:rPr>
          <w:color w:val="000000" w:themeColor="text1"/>
          <w:lang w:val="en-GB" w:eastAsia="en-US"/>
        </w:rPr>
        <w:t>g/g T</w:t>
      </w:r>
      <w:r w:rsidR="00E619D5" w:rsidRPr="00E5566C">
        <w:rPr>
          <w:color w:val="000000" w:themeColor="text1"/>
          <w:vertAlign w:val="subscript"/>
          <w:lang w:val="en-GB" w:eastAsia="en-US"/>
        </w:rPr>
        <w:t>2</w:t>
      </w:r>
      <w:r w:rsidR="00B56A3C" w:rsidRPr="002E0600">
        <w:rPr>
          <w:color w:val="000000" w:themeColor="text1"/>
          <w:lang w:val="en-GB" w:eastAsia="en-US"/>
        </w:rPr>
        <w:t xml:space="preserve"> </w:t>
      </w:r>
      <w:r w:rsidR="00CE6703" w:rsidRPr="002E0600">
        <w:rPr>
          <w:color w:val="000000" w:themeColor="text1"/>
          <w:lang w:val="en-GB" w:eastAsia="en-US"/>
        </w:rPr>
        <w:t>by subcutaneous injection for 90 days</w:t>
      </w:r>
      <w:r w:rsidR="00E619D5" w:rsidRPr="002E0600">
        <w:rPr>
          <w:color w:val="000000" w:themeColor="text1"/>
          <w:lang w:val="en-GB" w:eastAsia="en-US"/>
        </w:rPr>
        <w:t xml:space="preserve"> </w:t>
      </w:r>
      <w:r w:rsidR="005B56E3">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"10.1530/JOE-13-0502", "ISSN" : "1479-6805", "PMID" : "24692290", "abstract" : "In general, 3,5-diiodothyronine (3,5-T2) increases the resting metabolic rate and oxygen consumption, exerting short-term beneficial metabolic effects on rats subjected to a high-fat diet. Our aim was to evaluate the effects of chronic 3,5-T2 administration on the hypothalamus-pituitary-thyroid axis, body mass gain, adipose tissue mass, and body oxygen consumption in Wistar rats from 3 to 6 months of age. The rats were treated daily with 3,5-T2 (25, 50, or 75\u200a\u03bcg/100\u200ag body weight, s.c.) for 90 days between the ages of 3 and 6 months. The administration of 3,5-T2 suppressed thyroid function, reducing not only thyroid iodide uptake but also thyroperoxidase, NADPH oxidase 4 (NOX4), and thyroid type 1 iodothyronine deiodinase (D1 (DIO1)) activities and expression levels, whereas the expression of the TSH receptor and dual oxidase (DUOX) were increased. Serum TSH, 3,3',5-triiodothyronine, and thyroxine were reduced in a 3,5-T2 dose-dependent manner, whereas oxygen consumption increased in these animals, indicating the direct action of 3,5-T2 on this physiological variable. Type 2 deiodinase activity increased in both the hypothalamus and the pituitary, and D1 activities in the liver and kidney were also increased in groups treated with 3,5-T2. Moreover, after 3 months of 3,5-T2 administration, body mass and retroperitoneal fat pad mass were significantly reduced, whereas the heart rate and mass were unchanged. Thus, 3,5-T2 acts as a direct stimulator of energy expenditure and reduces body mass gain; however, TSH suppression may develop secondary to 3,5-T2 administration.", "author" : [ { "dropping-particle" : "", "family" : "Padron", "given" : "Alvaro Souto", "non-dropping-particle" : "", "parse-names" : false, "suffix" : "" }, { "dropping-particle" : "", "family" : "Neto", "given" : "Ruy Andrade Louzada", "non-dropping-particle" : "", "parse-names" : false, "suffix" : "" }, { "dropping-particle" : "", "family" : "Pantale\u00e3o", "given" : "Thiago Urgal", "non-dropping-particle" : "", "parse-names" : false, "suffix" : "" }, { "dropping-particle" : "", "family" : "Souza dos Santos", "given" : "Maria Carolina", "non-dropping-particle" : "de", "parse-names" : false, "suffix" : "" }, { "dropping-particle" : "", "family" : "Araujo", "given" : "Renata Lopes", "non-dropping-particle" : "", "parse-names" : false, "suffix" : "" }, { "dropping-particle" : "", "family" : "Andrade", "given" : "Bruno Moulin", "non-dropping-particle" : "de", "parse-names" : false, "suffix" : "" }, { "dropping-particle" : "", "family" : "Silva Leandro", "given" : "Monique", "non-dropping-particle" : "da", "parse-names" : false, "suffix" : "" }, { "dropping-particle" : "", "family" : "Castro", "given" : "Jo\u00e3o Pedro Saar Werneck", "non-dropping-particle" : "de", "parse-names" : false, "suffix" : "" }, { "dropping-particle" : "", "family" : "Ferreira", "given" : "Andrea Claudia Freitas", "non-dropping-particle" : "", "parse-names" : false, "suffix" : "" }, { "dropping-particle" : "", "family" : "Carvalho", "given" : "Denise Pires", "non-dropping-particle" : "de", "parse-names" : false, "suffix" : "" } ], "container-title" : "The Journal of endocrinology", "id" : "ITEM-1", "issue" : "3", "issued" : { "date-parts" : [ [ "2014", "6" ] ] }, "page" : "415-27", "title" : "Administration of 3,5-diiodothyronine (3,5-T2) causes central hypothyroidism and stimulates thyroid-sensitive tissues.", "type" : "article-journal", "volume" : "221" }, "uris" : [ "http://www.mendeley.com/documents/?uuid=2ceda285-dba9-47c1-b5c8-fbbfed543d78" ] } ], "mendeley" : { "formattedCitation" : "[127]", "plainTextFormattedCitation" : "[127]", "previouslyFormattedCitation" : "[127]" }, "properties" : { "noteIndex" : 0 }, "schema" : "https://github.com/citation-style-language/schema/raw/master/csl-citation.json" }</w:instrText>
      </w:r>
      <w:r w:rsidR="005B56E3">
        <w:rPr>
          <w:color w:val="000000" w:themeColor="text1"/>
          <w:lang w:val="en-GB" w:eastAsia="en-US"/>
        </w:rPr>
        <w:fldChar w:fldCharType="separate"/>
      </w:r>
      <w:r w:rsidR="000B2030" w:rsidRPr="000B2030">
        <w:rPr>
          <w:noProof/>
          <w:color w:val="000000" w:themeColor="text1"/>
          <w:lang w:val="en-GB" w:eastAsia="en-US"/>
        </w:rPr>
        <w:t>[127]</w:t>
      </w:r>
      <w:r w:rsidR="005B56E3">
        <w:rPr>
          <w:color w:val="000000" w:themeColor="text1"/>
          <w:lang w:val="en-GB" w:eastAsia="en-US"/>
        </w:rPr>
        <w:fldChar w:fldCharType="end"/>
      </w:r>
      <w:r w:rsidR="005B56E3">
        <w:rPr>
          <w:color w:val="000000" w:themeColor="text1"/>
          <w:lang w:val="en-GB" w:eastAsia="en-US"/>
        </w:rPr>
        <w:t>.</w:t>
      </w:r>
      <w:r w:rsidR="00E619D5" w:rsidRPr="002E0600">
        <w:rPr>
          <w:color w:val="000000" w:themeColor="text1"/>
          <w:lang w:val="en-GB" w:eastAsia="en-US"/>
        </w:rPr>
        <w:t xml:space="preserve"> </w:t>
      </w:r>
      <w:r w:rsidR="00CE6703" w:rsidRPr="002E0600">
        <w:rPr>
          <w:color w:val="000000" w:themeColor="text1"/>
          <w:lang w:val="en-GB" w:eastAsia="en-US"/>
        </w:rPr>
        <w:t>Parenteral administration was required to elicit this response, since n</w:t>
      </w:r>
      <w:r w:rsidR="004C06D3" w:rsidRPr="002E0600">
        <w:rPr>
          <w:color w:val="000000" w:themeColor="text1"/>
          <w:lang w:val="en-GB" w:eastAsia="en-US"/>
        </w:rPr>
        <w:t xml:space="preserve">o effect was </w:t>
      </w:r>
      <w:r w:rsidR="0042259A" w:rsidRPr="002E0600">
        <w:rPr>
          <w:color w:val="000000" w:themeColor="text1"/>
          <w:lang w:val="en-GB" w:eastAsia="en-US"/>
        </w:rPr>
        <w:t>observed when similar doses were administ</w:t>
      </w:r>
      <w:r w:rsidR="00CE6703" w:rsidRPr="002E0600">
        <w:rPr>
          <w:color w:val="000000" w:themeColor="text1"/>
          <w:lang w:val="en-GB" w:eastAsia="en-US"/>
        </w:rPr>
        <w:t xml:space="preserve">ered per os </w:t>
      </w:r>
      <w:r w:rsidR="005B56E3">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"0022-0795", "PMID" : "7616162", "abstract" : "3,5-Di-iodo-L-thyronine (T2) is a naturally occurring metabolite of thyroxine (T4). Contrary to earlier findings, T2 has recently been shown to have rapid effects in rat liver and in mononuclear blood cells. In the experiments described here, T2 was tested to determine whether it has a TSH suppressive effect in rats in vivo and in rat pituitary fragments in vitro. In experiments over 2 weeks in rats in vivo, low doses of T2 (20-200 micrograms/100 g body weight per day) had no significant influence on body and organ weights, but significantly decreased TSh and T4 serum concentrations. At 200 micrograms/100 g per day, T2 suppressed TSH to 43% and T4 to 29% of control levels. At 1-15 micrograms/100 g per day, 3,5,3'-tri-iodo-L-thyronine (T3), used as a comparison to T2, had significant effects on TSH and T4 levels, and also on body weight. Fifteen micrograms T3/100 g per day decreased TSH to 44%, T4 to 25%, and body weight to 59% of control levels. In experiments over 3 months in rats in vivo, a low dose (25 micrograms/100 g per day) of T2 suppressed TSH to 60% and T4 to 57% of control levels and had no significant influence on other parameters. Conversely, 0.1 microgram/100 g per day T3 had significant effects on body and organ weights as well as pellet intake, but a less pronounced TSH suppressive effect: TSH concentrations were unchanged and T4 concentrations were down to 80% of control values.(ABSTRACT TRUNCATED AT 250 WORDS)", "author" : [ { "dropping-particle" : "", "family" : "Horst", "given" : "C", "non-dropping-particle" : "", "parse-names" : false, "suffix" : "" }, { "dropping-particle" : "", "family" : "Harneit", "given" : "A", "non-dropping-particle" : "", "parse-names" : false, "suffix" : "" }, { "dropping-particle" : "", "family" : "Seitz", "given" : "H J", "non-dropping-particle" : "", "parse-names" : false, "suffix" : "" }, { "dropping-particle" : "", "family" : "Rokos", "given" : "H", "non-dropping-particle" : "", "parse-names" : false, "suffix" : "" } ], "container-title" : "The Journal of endocrinology", "id" : "ITEM-1", "issue" : "2", "issued" : { "date-parts" : [ [ "1995", "5" ] ] }, "page" : "291-7", "title" : "3,5-Di-iodo-L-thyronine suppresses TSH in rats in vivo and in rat pituitary fragments in vitro.", "type" : "article-journal", "volume" : "145" }, "uris" : [ "http://www.mendeley.com/documents/?uuid=8a505cd3-80b9-4a1d-a807-fe3fe26fcf68" ] } ], "mendeley" : { "formattedCitation" : "[128]", "plainTextFormattedCitation" : "[128]", "previouslyFormattedCitation" : "[128]" }, "properties" : { "noteIndex" : 0 }, "schema" : "https://github.com/citation-style-language/schema/raw/master/csl-citation.json" }</w:instrText>
      </w:r>
      <w:r w:rsidR="005B56E3">
        <w:rPr>
          <w:color w:val="000000" w:themeColor="text1"/>
          <w:lang w:val="en-GB" w:eastAsia="en-US"/>
        </w:rPr>
        <w:fldChar w:fldCharType="separate"/>
      </w:r>
      <w:r w:rsidR="000B2030" w:rsidRPr="000B2030">
        <w:rPr>
          <w:noProof/>
          <w:color w:val="000000" w:themeColor="text1"/>
          <w:lang w:val="en-GB" w:eastAsia="en-US"/>
        </w:rPr>
        <w:t>[128]</w:t>
      </w:r>
      <w:r w:rsidR="005B56E3">
        <w:rPr>
          <w:color w:val="000000" w:themeColor="text1"/>
          <w:lang w:val="en-GB" w:eastAsia="en-US"/>
        </w:rPr>
        <w:fldChar w:fldCharType="end"/>
      </w:r>
      <w:r w:rsidR="00DE6FFE" w:rsidRPr="002E0600">
        <w:rPr>
          <w:color w:val="000000" w:themeColor="text1"/>
          <w:lang w:val="en-GB" w:eastAsia="en-US"/>
        </w:rPr>
        <w:t>.</w:t>
      </w:r>
      <w:r w:rsidR="00CE6703" w:rsidRPr="002E0600">
        <w:rPr>
          <w:color w:val="000000" w:themeColor="text1"/>
          <w:lang w:val="en-GB" w:eastAsia="en-US"/>
        </w:rPr>
        <w:t xml:space="preserve"> It is likely that T</w:t>
      </w:r>
      <w:r w:rsidR="00CE6703" w:rsidRPr="00E5566C">
        <w:rPr>
          <w:color w:val="000000" w:themeColor="text1"/>
          <w:vertAlign w:val="subscript"/>
          <w:lang w:val="en-GB" w:eastAsia="en-US"/>
        </w:rPr>
        <w:t>2</w:t>
      </w:r>
      <w:r w:rsidR="00CE6703" w:rsidRPr="002E0600">
        <w:rPr>
          <w:color w:val="000000" w:themeColor="text1"/>
          <w:lang w:val="en-GB" w:eastAsia="en-US"/>
        </w:rPr>
        <w:t xml:space="preserve"> bioavailability </w:t>
      </w:r>
      <w:r w:rsidR="00E60C20" w:rsidRPr="002E0600">
        <w:rPr>
          <w:color w:val="000000" w:themeColor="text1"/>
          <w:lang w:val="en-GB" w:eastAsia="en-US"/>
        </w:rPr>
        <w:t>i</w:t>
      </w:r>
      <w:r w:rsidR="00CE6703" w:rsidRPr="002E0600">
        <w:rPr>
          <w:color w:val="000000" w:themeColor="text1"/>
          <w:lang w:val="en-GB" w:eastAsia="en-US"/>
        </w:rPr>
        <w:t>s reduced after oral administration, but this hypothesis has not been directly tested.</w:t>
      </w:r>
    </w:p>
    <w:p w:rsidR="00F83763" w:rsidRPr="002E0600" w:rsidRDefault="00BF6008" w:rsidP="00DE6FFE">
      <w:pPr>
        <w:ind w:firstLine="709"/>
        <w:jc w:val="both"/>
        <w:rPr>
          <w:color w:val="000000" w:themeColor="text1"/>
          <w:lang w:val="en-GB" w:eastAsia="en-US"/>
        </w:rPr>
      </w:pPr>
      <w:r w:rsidRPr="002E0600">
        <w:rPr>
          <w:color w:val="000000" w:themeColor="text1"/>
          <w:lang w:val="en-GB" w:eastAsia="en-US"/>
        </w:rPr>
        <w:t>The metabolic response to T</w:t>
      </w:r>
      <w:r w:rsidRPr="005813E6">
        <w:rPr>
          <w:color w:val="000000" w:themeColor="text1"/>
          <w:vertAlign w:val="subscript"/>
          <w:lang w:val="en-GB" w:eastAsia="en-US"/>
        </w:rPr>
        <w:t>2</w:t>
      </w:r>
      <w:r w:rsidR="009A036B" w:rsidRPr="002E0600">
        <w:rPr>
          <w:color w:val="000000" w:themeColor="text1"/>
          <w:lang w:val="en-GB" w:eastAsia="en-US"/>
        </w:rPr>
        <w:t xml:space="preserve"> ha</w:t>
      </w:r>
      <w:r w:rsidRPr="002E0600">
        <w:rPr>
          <w:color w:val="000000" w:themeColor="text1"/>
          <w:lang w:val="en-GB" w:eastAsia="en-US"/>
        </w:rPr>
        <w:t>s</w:t>
      </w:r>
      <w:r w:rsidR="00B56A3C" w:rsidRPr="002E0600">
        <w:rPr>
          <w:color w:val="000000" w:themeColor="text1"/>
          <w:lang w:val="en-GB" w:eastAsia="en-US"/>
        </w:rPr>
        <w:t xml:space="preserve"> been </w:t>
      </w:r>
      <w:r w:rsidR="009A036B" w:rsidRPr="002E0600">
        <w:rPr>
          <w:color w:val="000000" w:themeColor="text1"/>
          <w:lang w:val="en-GB" w:eastAsia="en-US"/>
        </w:rPr>
        <w:t xml:space="preserve">attributed to </w:t>
      </w:r>
      <w:r w:rsidRPr="002E0600">
        <w:rPr>
          <w:color w:val="000000" w:themeColor="text1"/>
          <w:lang w:val="en-GB" w:eastAsia="en-US"/>
        </w:rPr>
        <w:t xml:space="preserve">the </w:t>
      </w:r>
      <w:r w:rsidR="009A036B" w:rsidRPr="002E0600">
        <w:rPr>
          <w:color w:val="000000" w:themeColor="text1"/>
          <w:lang w:val="en-GB" w:eastAsia="en-US"/>
        </w:rPr>
        <w:t>stimulation of mitochondrial fatty acid oxidation</w:t>
      </w:r>
      <w:r w:rsidR="00E619D5" w:rsidRPr="002E0600">
        <w:rPr>
          <w:color w:val="000000" w:themeColor="text1"/>
          <w:lang w:val="en-GB" w:eastAsia="en-US"/>
        </w:rPr>
        <w:t xml:space="preserve"> </w:t>
      </w:r>
      <w:r w:rsidR="00EC5ECF">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"0022-0795", "PMID" : "8381457", "abstract" : "In the present study we report that 3,3',5-tri-iodothyronine (T3) as well as two iodothyronines (3,5-di-iodothyronine (3,5-T2) and 3,3'-di-iodothyronine (3,3'-T2)) significantly influence rat liver mitochondrial activity. Liver oxidative capacity (measured as cytochrome oxidase activity/g wet tissue) in hypothyroid compared with normal rats was significantly reduced (21%, P &gt; 0.01) and the administration of T3 and both iodothyronines restored normal values. At the mitochondrial level, treatment with T3 stimulated respiratory activity (state 4 and state 3) and did not influence cytochrome oxidase activity. On the other hand, both the mitochondrial respiratory rate and specific cytochrome oxidase activity significantly increased in hypothyroid animals after treatment with 3,3'-T2 or 3,5-T2 (about 50 and 40% respectively). The actions of both iodothyronines were rapid and evident by 1 h after the injection. The hepatic mitochondrial protein content which decreased in hypothyroid rats (9.6 mg/g liver compared with 14.1 in normal controls, P &lt; 0.05) was restored by T3 injection, while neither T2 was able to restore it. Our results suggest that T3 and both iodothyronines have different mechanisms of action. T3 acts on both mitochondrial mass and activity; the action on mitochondrial activity was not exerted at the cytochrome oxidase complex level. The action of the iodothyronines, on the other hand, is exerted directly on the cytochrome oxidase complex without any noticeable action on the mitochondrial mass.", "author" : [ { "dropping-particle" : "", "family" : "Lanni", "given" : "A", "non-dropping-particle" : "", "parse-names" : false, "suffix" : "" }, { "dropping-particle" : "", "family" : "Moreno", "given" : "M", "non-dropping-particle" : "", "parse-names" : false, "suffix" : "" }, { "dropping-particle" : "", "family" : "Cioffi", "given" : "M", "non-dropping-particle" : "", "parse-names" : false, "suffix" : "" }, { "dropping-particle" : "", "family" : "Goglia", "given" : "F", "non-dropping-particle" : "", "parse-names" : false, "suffix" : "" } ], "container-title" : "The Journal of endocrinology", "id" : "ITEM-1", "issue" : "1", "issued" : { "date-parts" : [ [ "1993", "1" ] ] }, "page" : "59-64", "title" : "Effect of 3,3'-di-iodothyronine and 3,5-di-iodothyronine on rat liver mitochondria.", "type" : "article-journal", "volume" : "136" }, "uris" : [ "http://www.mendeley.com/documents/?uuid=40de2db8-5adb-4a56-8ae0-a4e15a6f5398" ] }, { "id" : "ITEM-2", "itemData" : { "ISSN" : "0022-3751", "PMID" : "8865078", "abstract" : "1. In hypothyroid rats, we determined the effects of administration of different doses of 3,3',5-triiodo-L-thyronine (T3), 3,3'-diiodo-L-thyronine (3,3'-T2) and 3,5-diiodo-L-thyronine (3,5-T2) (\"T2 isomers' refers specifically to these latter two isomers throughout this paper) on resting metabolism (RM) and on the oxidative capacity (measured as cytochrome oxidase activity) of tissues that are metabolically very active. 2. The T2 isomers induced a dose-dependent calorigenic effect when injected I.P. into hypothyroid rats. The increase in RM was already evident at a dose of 2.5 micrograms (100 g body wt)(-1), and the greatest effect was observed at the highest dose, 10 micrograms (100 g body wt)(-1), when RM reached a value not significantly different from that of the euthyroid controls (1.92 +/- 0.08 and 1.93 +/- 0.13 (1 O2) kg(-1) h(-1) for 3,5'-T2, respectively, vs. 2.1 +/- 0.12 (1 O2) kg(-1) h(-1) for euthyroid controls). T3 administration restored RM to normal euthyroid values, even at a dose of 2.5 micrograms (100 g body wt)(-1). 3. The effect of T2 isomers on RM was paralleled by an increase in the oxidative capacity of tissues that are metabolically very active (liver, skeletal muscle, brown adipose tissue (BAT) and heart). The increases were between 33% (liver + 3,3'-T2) and 63% (muscle + 3,3'-T2). By contrast, T3 induced its greatest effect on the liver, with a smaller effect on skeletal muscle, but no significant stimulation in heart and BAT, whatever the dose. 4. These results suggest that T8 isomers might be mediators of the direct thyroid hormone regulation of energy metabolism.", "author" : [ { "dropping-particle" : "", "family" : "Lanni", "given" : "A", "non-dropping-particle" : "", "parse-names" : false, "suffix" : "" }, { "dropping-particle" : "", "family" : "Moreno", "given" : "M", "non-dropping-particle" : "", "parse-names" : false, "suffix" : "" }, { "dropping-particle" : "", "family" : "Lombardi", "given" : "A", "non-dropping-particle" : "", "parse-names" : false, "suffix" : "" }, { "dropping-particle" : "", "family" : "Goglia", "given" : "F", "non-dropping-particle" : "", "parse-names" : false, "suffix" : "" } ], "container-title" : "The Journal of physiology", "id" : "ITEM-2", "issued" : { "date-parts" : [ [ "1996", "8", "1" ] ] }, "page" : "831-7", "title" : "Calorigenic effect of diiodothyronines in the rat.", "type" : "article-journal", "volume" : "494 ( Pt 3" }, "uris" : [ "http://www.mendeley.com/documents/?uuid=9a24683e-cb81-415c-a3ea-c53450f0e291" ] }, { "id" : "ITEM-3", "itemData" : { "ISSN" : "0264-6021", "PMID" : "9461551", "abstract" : "We examined the effect of a single injection of 3,5-di-iodo-L-thyronine (3,5-T2) (150 microg/100 g body weight) on the rat liver mitochondrial energy-transduction apparatus. We applied 'top-down' elasticity analysis, which allows identification of the site of action of an effector within a metabolic pathway. This kinetic approach considers oxidative phosphorylation as two blocks of reactions: those generating the mitochondrial inner-membrane potential (DeltaPsi; 'substrate oxidation') and those 'consuming' it ('proton leak' and 'phosphorylating system'). The results show that 1 h after the injection of 3,5-T2, state 4 (respiratory state in which there is no ATP synthesis and the exogenous ADP added has been exhausted) and state 3 (respiratory state in which ATP synthesis is at maximal rate) of mitochondrial respiration were significantly increased (by approx. 30%). 'Top-down' elasticity analysis revealed that these increases were due to the stimulation of reactions involved in substrate oxidation; neither 'proton leak' nor the 'phosphorylating system' was influenced by 3,5-T2. Using the same approach we divided the respiratory chain into two blocks of reactions: cytochrome c reducers and cytochrome c oxidizers. We found that both cytochrome c reducers and cytochrome c oxidizers are targets for 3,5-T2. The rapidity with which 3,5-T2 acts in stimulating the mitochondrial respiration rate suggests to us that di-iodo-L-thyronine may play an important role in the physiological conditions in which rapid energy utilization is required, such as cold exposure or overfeeding.", "author" : [ { "dropping-particle" : "", "family" : "Lombardi", "given" : "A", "non-dropping-particle" : "", "parse-names" : false, "suffix" : "" }, { "dropping-particle" : "", "family" : "Lanni", "given" : "A", "non-dropping-particle" : "", "parse-names" : false, "suffix" : "" }, { "dropping-particle" : "", "family" : "Moreno", "given" : "M", "non-dropping-particle" : "", "parse-names" : false, "suffix" : "" }, { "dropping-particle" : "", "family" : "Brand", "given" : "M D", "non-dropping-particle" : "", "parse-names" : false, "suffix" : "" }, { "dropping-particle" : "", "family" : "Goglia", "given" : "F", "non-dropping-particle" : "", "parse-names" : false, "suffix" : "" } ], "container-title" : "The Biochemical journal", "id" : "ITEM-3", "issued" : { "date-parts" : [ [ "1998", "2", "15" ] ] }, "page" : "521-6", "title" : "Effect of 3,5-di-iodo-L-thyronine on the mitochondrial energy-transduction apparatus.", "type" : "article-journal", "volume" : "330 ( Pt 1" }, "uris" : [ "http://www.mendeley.com/documents/?uuid=c0e47fb4-0563-49cf-89f3-0d3c9dd83812" ] }, { "id" : "ITEM-4", "itemData" : { "DOI" : "10.1152/ajpendo.90642.2008", "ISSN" : "0193-1849", "PMID" : "19116374", "abstract" : "Triiodothyronine regulates energy metabolism and thermogenesis. Among triiodothyronine derivatives, 3,5-diiodo-l-thyronine (T(2)) has been shown to exert marked effects on energy metabolism by acting mainly at the mitochondrial level. Here we investigated the capacity of T(2) to affect both skeletal muscle mitochondrial substrate oxidation and thermogenesis within 1 h after its injection into hypothyroid rats. Administration of T(2) induced an increase in mitochondrial oxidation when palmitoyl-CoA (+104%), palmitoylcarnitine (+80%), or succinate (+30%) was used as substrate, but it had no effect when pyruvate was used. T(2) was able to 1) activate the AMPK-ACC-malonyl-CoA metabolic signaling pathway known to direct lipid partitioning toward oxidation and 2) increase the importing of fatty acids into the mitochondrion. These results suggest that T(2) stimulates mitochondrial fatty acid oxidation by activating several metabolic pathways, such as the fatty acid import/beta-oxidation cycle/FADH(2)-linked respiratory pathways, where fatty acids are imported. T(2) also enhanced skeletal muscle mitochondrial thermogenesis by activating pathways involved in the dissipation of the proton-motive force not associated with ATP synthesis (\"proton leak\"), the effect being dependent on the presence of free fatty acids inside mitochondria. We conclude that skeletal muscle is a target for T(2), and we propose that, by activating processes able to enhance mitochondrial fatty acid oxidation and thermogenesis, T(2) could play a role in protecting skeletal muscle against excessive intramyocellular lipid storage, possibly allowing it to avoid functional disorders.", "author" : [ { "dropping-particle" : "", "family" : "Lombardi", "given" : "A", "non-dropping-particle" : "", "parse-names" : false, "suffix" : "" }, { "dropping-particle" : "", "family" : "Lange", "given" : "P", "non-dropping-particle" : "de", "parse-names" : false, "suffix" : "" }, { "dropping-particle" : "", "family" : "Silvestri", "given" : "E", "non-dropping-particle" : "", "parse-names" : false, "suffix" : "" }, { "dropping-particle" : "", "family" : "Busiello", "given" : "R A", "non-dropping-particle" : "", "parse-names" : false, "suffix" : "" }, { "dropping-particle" : "", "family" : "Lanni", "given" : "A", "non-dropping-particle" : "", "parse-names" : false, "suffix" : "" }, { "dropping-particle" : "", "family" : "Goglia", "given" : "F", "non-dropping-particle" : "", "parse-names" : false, "suffix" : "" }, { "dropping-particle" : "", "family" : "Moreno", "given" : "M", "non-dropping-particle" : "", "parse-names" : false, "suffix" : "" } ], "container-title" : "American journal of physiology. Endocrinology and metabolism", "id" : "ITEM-4", "issue" : "3", "issued" : { "date-parts" : [ [ "2009", "3" ] ] }, "page" : "E497-502", "title" : "3,5-Diiodo-L-thyronine rapidly enhances mitochondrial fatty acid oxidation rate and thermogenesis in rat skeletal muscle: AMP-activated protein kinase involvement.", "type" : "article-journal", "volume" : "296" }, "uris" : [ "http://www.mendeley.com/documents/?uuid=2654d3f9-0196-4d0d-b5b9-e9d0d825b5b9" ] } ], "mendeley" : { "formattedCitation" : "[129\u2013132]", "plainTextFormattedCitation" : "[129\u2013132]", "previouslyFormattedCitation" : "[129\u2013132]" }, "properties" : { "noteIndex" : 0 }, "schema" : "https://github.com/citation-style-language/schema/raw/master/csl-citation.json" }</w:instrText>
      </w:r>
      <w:r w:rsidR="00EC5ECF">
        <w:rPr>
          <w:color w:val="000000" w:themeColor="text1"/>
          <w:lang w:val="en-GB" w:eastAsia="en-US"/>
        </w:rPr>
        <w:fldChar w:fldCharType="separate"/>
      </w:r>
      <w:r w:rsidR="000B2030" w:rsidRPr="000B2030">
        <w:rPr>
          <w:noProof/>
          <w:color w:val="000000" w:themeColor="text1"/>
          <w:lang w:val="en-GB" w:eastAsia="en-US"/>
        </w:rPr>
        <w:t>[129–132]</w:t>
      </w:r>
      <w:r w:rsidR="00EC5ECF">
        <w:rPr>
          <w:color w:val="000000" w:themeColor="text1"/>
          <w:lang w:val="en-GB" w:eastAsia="en-US"/>
        </w:rPr>
        <w:fldChar w:fldCharType="end"/>
      </w:r>
      <w:r w:rsidR="00E619D5" w:rsidRPr="002E0600">
        <w:rPr>
          <w:color w:val="000000" w:themeColor="text1"/>
          <w:lang w:val="en-GB" w:eastAsia="en-US"/>
        </w:rPr>
        <w:t>, possibly due to mitochondrial tra</w:t>
      </w:r>
      <w:r w:rsidR="00DC7646" w:rsidRPr="002E0600">
        <w:rPr>
          <w:color w:val="000000" w:themeColor="text1"/>
          <w:lang w:val="en-GB" w:eastAsia="en-US"/>
        </w:rPr>
        <w:t>n</w:t>
      </w:r>
      <w:r w:rsidR="00E619D5" w:rsidRPr="002E0600">
        <w:rPr>
          <w:color w:val="000000" w:themeColor="text1"/>
          <w:lang w:val="en-GB" w:eastAsia="en-US"/>
        </w:rPr>
        <w:t>slocation of the fatty acid transporter FAT/CD36</w:t>
      </w:r>
      <w:r w:rsidR="00DC7646" w:rsidRPr="002E0600">
        <w:rPr>
          <w:color w:val="000000" w:themeColor="text1"/>
          <w:lang w:val="en-GB" w:eastAsia="en-US"/>
        </w:rPr>
        <w:t>, which was observed in skeletal muscle mitochondria</w:t>
      </w:r>
      <w:r w:rsidR="00327952" w:rsidRPr="002E0600">
        <w:rPr>
          <w:color w:val="000000" w:themeColor="text1"/>
          <w:lang w:val="en-GB" w:eastAsia="en-US"/>
        </w:rPr>
        <w:t xml:space="preserve"> </w:t>
      </w:r>
      <w:r w:rsidR="000B2030">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"10.1152/ajpendo.00037.2012", "ISSN" : "1522-1555", "PMID" : "22967501", "abstract" : "Iodothyronines such as triiodothyronine (T(3)) and 3,5-diiodothyronine (T(2)) influence energy expenditure and lipid metabolism. Skeletal muscle contributes significantly to energy homeostasis, and the above iodothyronines are known to act on this tissue. However, little is known about the cellular/molecular events underlying the effects of T(3) and T(2) on skeletal muscle lipid handling. Since FAT/CD36 is involved in the utilization of free fatty acids by skeletal muscle, specifically in their import into that tissue and presumably their oxidation at the mitochondrial level, we hypothesized that related changes in lipid handling and in FAT/CD36 expression and subcellular redistribution would occur due to hypothyroidism and to T(3) or T(2) administration to hypothyroid rats. In gastrocnemius muscles isolated from hypothyroid rats, FAT/CD36 was upregulated (mRNA levels and total tissue, sarcolemmal, and mitochondrial protein levels). Administration of either T(3) or T(2) to hypothyroid rats resulted in 1) little or no change in FAT/CD36 mRNA level, 2) a decreased total FAT/CD36 protein level, and 3) further increases in FAT/CD36 protein level in sarcolemma and mitochondria. Thus, the main effect of each iodothyronine seemed to be exerted at the level of FAT/CD36 cellular distribution. The effect of further increases in FAT/CD36 protein level in sarcolemma and mitochondria was already evident at 1 h after iodothyronine administration. Each iodothyronine increased the mitochondrial fatty acid oxidation rate. However, the mechanisms underlying their rapid effects seem to differ; T(2) and T(3) each induce FAT/CD36 translocation to mitochondria, but only T(2) induces increases in carnitine palmitoyl transferase system activity and in the mitochondrial substrate oxidation rate.", "author" : [ { "dropping-particle" : "", "family" : "Lombardi", "given" : "Assunta", "non-dropping-particle" : "", "parse-names" : false, "suffix" : "" }, { "dropping-particle" : "", "family" : "Matteis", "given" : "Rita", "non-dropping-particle" : "De", "parse-names" : false, "suffix" : "" }, { "dropping-particle" : "", "family" : "Moreno", "given" : "Maria", "non-dropping-particle" : "", "parse-names" : false, "suffix" : "" }, { "dropping-particle" : "", "family" : "Napolitano", "given" : "Laura", "non-dropping-particle" : "", "parse-names" : false, "suffix" : "" }, { "dropping-particle" : "", "family" : "Busiello", "given" : "Rosa Anna", "non-dropping-particle" : "", "parse-names" : false, "suffix" : "" }, { "dropping-particle" : "", "family" : "Senese", "given" : "Rosalba", "non-dropping-particle" : "", "parse-names" : false, "suffix" : "" }, { "dropping-particle" : "", "family" : "Lange", "given" : "Pieter", "non-dropping-particle" : "de", "parse-names" : false, "suffix" : "" }, { "dropping-particle" : "", "family" : "Lanni", "given" : "Antonia", "non-dropping-particle" : "", "parse-names" : false, "suffix" : "" }, { "dropping-particle" : "", "family" : "Goglia", "given" : "Fernando", "non-dropping-particle" : "", "parse-names" : false, "suffix" : "" } ], "container-title" : "American journal of physiology. Endocrinology and metabolism", "id" : "ITEM-1", "issue" : "10", "issued" : { "date-parts" : [ [ "2012", "11", "15" ] ] }, "page" : "E1222-33", "title" : "Responses of skeletal muscle lipid metabolism in rat gastrocnemius to hypothyroidism and iodothyronine administration: a putative role for FAT/CD36.", "type" : "article-journal", "volume" : "303" }, "uris" : [ "http://www.mendeley.com/documents/?uuid=e4ab5c08-e032-4581-8489-14ed3157b11a" ] } ], "mendeley" : { "formattedCitation" : "[133]", "plainTextFormattedCitation" : "[133]", "previouslyFormattedCitation" : "[133]" }, "properties" : { "noteIndex" : 0 }, "schema" : "https://github.com/citation-style-language/schema/raw/master/csl-citation.json" }</w:instrText>
      </w:r>
      <w:r w:rsidR="000B2030">
        <w:rPr>
          <w:color w:val="000000" w:themeColor="text1"/>
          <w:lang w:val="en-GB" w:eastAsia="en-US"/>
        </w:rPr>
        <w:fldChar w:fldCharType="separate"/>
      </w:r>
      <w:r w:rsidR="000B2030" w:rsidRPr="000B2030">
        <w:rPr>
          <w:noProof/>
          <w:color w:val="000000" w:themeColor="text1"/>
          <w:lang w:val="en-GB" w:eastAsia="en-US"/>
        </w:rPr>
        <w:t>[133]</w:t>
      </w:r>
      <w:r w:rsidR="000B2030">
        <w:rPr>
          <w:color w:val="000000" w:themeColor="text1"/>
          <w:lang w:val="en-GB" w:eastAsia="en-US"/>
        </w:rPr>
        <w:fldChar w:fldCharType="end"/>
      </w:r>
      <w:r w:rsidR="000B2030">
        <w:rPr>
          <w:color w:val="000000" w:themeColor="text1"/>
          <w:lang w:val="en-GB" w:eastAsia="en-US"/>
        </w:rPr>
        <w:t>.</w:t>
      </w:r>
      <w:r w:rsidR="00DC7646" w:rsidRPr="002E0600">
        <w:rPr>
          <w:color w:val="000000" w:themeColor="text1"/>
          <w:lang w:val="en-GB" w:eastAsia="en-US"/>
        </w:rPr>
        <w:t xml:space="preserve"> D</w:t>
      </w:r>
      <w:r w:rsidR="00B56A3C" w:rsidRPr="002E0600">
        <w:rPr>
          <w:color w:val="000000" w:themeColor="text1"/>
          <w:lang w:val="en-GB" w:eastAsia="en-US"/>
        </w:rPr>
        <w:t>irect inter</w:t>
      </w:r>
      <w:r w:rsidR="000839E9" w:rsidRPr="002E0600">
        <w:rPr>
          <w:color w:val="000000" w:themeColor="text1"/>
          <w:lang w:val="en-GB" w:eastAsia="en-US"/>
        </w:rPr>
        <w:t>ference with respiratory chain enzymes, particularly cytochrome oxidase</w:t>
      </w:r>
      <w:r w:rsidR="00B56A3C" w:rsidRPr="002E0600">
        <w:rPr>
          <w:color w:val="000000" w:themeColor="text1"/>
          <w:lang w:val="en-GB" w:eastAsia="en-US"/>
        </w:rPr>
        <w:t>,</w:t>
      </w:r>
      <w:r w:rsidR="000839E9" w:rsidRPr="002E0600">
        <w:rPr>
          <w:color w:val="000000" w:themeColor="text1"/>
          <w:lang w:val="en-GB" w:eastAsia="en-US"/>
        </w:rPr>
        <w:t xml:space="preserve"> </w:t>
      </w:r>
      <w:r w:rsidR="00DC7646" w:rsidRPr="002E0600">
        <w:rPr>
          <w:color w:val="000000" w:themeColor="text1"/>
          <w:lang w:val="en-GB" w:eastAsia="en-US"/>
        </w:rPr>
        <w:t xml:space="preserve">has </w:t>
      </w:r>
      <w:r w:rsidR="00174A1B" w:rsidRPr="002E0600">
        <w:rPr>
          <w:color w:val="000000" w:themeColor="text1"/>
          <w:lang w:val="en-GB" w:eastAsia="en-US"/>
        </w:rPr>
        <w:t xml:space="preserve">also </w:t>
      </w:r>
      <w:r w:rsidR="00DC7646" w:rsidRPr="002E0600">
        <w:rPr>
          <w:color w:val="000000" w:themeColor="text1"/>
          <w:lang w:val="en-GB" w:eastAsia="en-US"/>
        </w:rPr>
        <w:t xml:space="preserve">been suggested </w:t>
      </w:r>
      <w:r w:rsidR="00DC7646" w:rsidRPr="005B56E3">
        <w:rPr>
          <w:color w:val="000000" w:themeColor="text1"/>
          <w:lang w:val="en-GB" w:eastAsia="en-US"/>
        </w:rPr>
        <w:t xml:space="preserve">(reviewed </w:t>
      </w:r>
      <w:r w:rsidR="005813E6">
        <w:rPr>
          <w:color w:val="000000" w:themeColor="text1"/>
          <w:lang w:val="en-GB" w:eastAsia="en-US"/>
        </w:rPr>
        <w:t xml:space="preserve">in refs </w:t>
      </w:r>
      <w:r w:rsidR="005B56E3" w:rsidRPr="005B56E3">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"10.1530/JOE-13-0573", "ISSN" : "1479-6805", "PMID" : "24464019", "abstract" : "Thyroid hormones (THs) are produced by the thyroid gland and converted in peripheral organs by deiodinases. THs regulate cell functions through two distinct mechanisms: genomic (nuclear) and nongenomic (non-nuclear). Many TH effects are mediated by the genomic pathway--a mechanism that requires TH activation of nuclear thyroid hormone receptors. The overall nongenomic processes, emerging as important accessory mechanisms in TH actions, have been observed at the plasma membrane, in the cytoplasm and cytoskeleton, and in organelles. Some products of peripheral TH metabolism (besides triiodo-L-thyronine), now termed 'nonclassical THs', were previously considered as inactive breakdown products. However, several reports have recently shown that they may have relevant biological effects. The recent accumulation of knowledge on how classical and nonclassical THs modulate the activity of membrane receptors, components of the mitochondrial respiratory chain, kinases and deacetylases, opened the door to the discovery of new pathways through which they act. We reviewed the current state-of-the-art on the actions of the nonclassical THs, discussing the role that these endogenous TH metabolites may have in the modulation of thyroid-related effects in organisms with differing complexity, ranging from nonmammals to humans.", "author" : [ { "dropping-particle" : "", "family" : "Senese", "given" : "Rosalba", "non-dropping-particle" : "", "parse-names" : false, "suffix" : "" }, { "dropping-particle" : "", "family" : "Cioffi", "given" : "Federica", "non-dropping-particle" : "", "parse-names" : false, "suffix" : "" }, { "dropping-particle" : "", "family" : "Lange", "given" : "Pieter", "non-dropping-particle" : "de", "parse-names" : false, "suffix" : "" }, { "dropping-particle" : "", "family" : "Goglia", "given" : "Fernando", "non-dropping-particle" : "", "parse-names" : false, "suffix" : "" }, { "dropping-particle" : "", "family" : "Lanni", "given" : "Antonia", "non-dropping-particle" : "", "parse-names" : false, "suffix" : "" } ], "container-title" : "The Journal of endocrinology", "id" : "ITEM-1", "issue" : "2", "issued" : { "date-parts" : [ [ "2014", "5" ] ] }, "page" : "R1-12", "title" : "Thyroid: biological actions of 'nonclassical' thyroid hormones.", "type" : "article-journal", "volume" : "221" }, "uris" : [ "http://www.mendeley.com/documents/?uuid=88499b62-6dbf-4433-bebf-ee68ce5eb5c6" ] } ], "mendeley" : { "formattedCitation" : "[63]", "plainTextFormattedCitation" : "[63]", "previouslyFormattedCitation" : "[63]" }, "properties" : { "noteIndex" : 0 }, "schema" : "https://github.com/citation-style-language/schema/raw/master/csl-citation.json" }</w:instrText>
      </w:r>
      <w:r w:rsidR="005B56E3" w:rsidRPr="005B56E3">
        <w:rPr>
          <w:color w:val="000000" w:themeColor="text1"/>
          <w:lang w:val="en-GB" w:eastAsia="en-US"/>
        </w:rPr>
        <w:fldChar w:fldCharType="separate"/>
      </w:r>
      <w:r w:rsidR="000B2030" w:rsidRPr="000B2030">
        <w:rPr>
          <w:noProof/>
          <w:color w:val="000000" w:themeColor="text1"/>
          <w:lang w:val="en-GB" w:eastAsia="en-US"/>
        </w:rPr>
        <w:t>[63]</w:t>
      </w:r>
      <w:r w:rsidR="005B56E3" w:rsidRPr="005B56E3">
        <w:rPr>
          <w:color w:val="000000" w:themeColor="text1"/>
          <w:lang w:val="en-GB" w:eastAsia="en-US"/>
        </w:rPr>
        <w:fldChar w:fldCharType="end"/>
      </w:r>
      <w:r w:rsidR="005813E6">
        <w:rPr>
          <w:color w:val="000000" w:themeColor="text1"/>
          <w:lang w:val="en-GB" w:eastAsia="en-US"/>
        </w:rPr>
        <w:t xml:space="preserve"> and </w:t>
      </w:r>
      <w:r w:rsidR="005B56E3" w:rsidRPr="005B56E3">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"10.3389/fphys.2014.00528", "ISSN" : "1664-042X", "PMID" : "25628573", "author" : [ { "dropping-particle" : "", "family" : "Goglia", "given" : "Fernando", "non-dropping-particle" : "", "parse-names" : false, "suffix" : "" } ], "container-title" : "Frontiers in Physiology", "id" : "ITEM-1", "issued" : { "date-parts" : [ [ "2015", "1", "13" ] ] }, "page" : "528", "title" : "The effects of 3,5-diiodothyronine on energy balance", "type" : "article-journal", "volume" : "5" }, "uris" : [ "http://www.mendeley.com/documents/?uuid=d34b7c2c-4334-413c-803d-911d8744f278" ] } ], "mendeley" : { "formattedCitation" : "[134]", "plainTextFormattedCitation" : "[134]", "previouslyFormattedCitation" : "[134]" }, "properties" : { "noteIndex" : 0 }, "schema" : "https://github.com/citation-style-language/schema/raw/master/csl-citation.json" }</w:instrText>
      </w:r>
      <w:r w:rsidR="005B56E3" w:rsidRPr="005B56E3">
        <w:rPr>
          <w:color w:val="000000" w:themeColor="text1"/>
          <w:lang w:val="en-GB" w:eastAsia="en-US"/>
        </w:rPr>
        <w:fldChar w:fldCharType="separate"/>
      </w:r>
      <w:r w:rsidR="000B2030" w:rsidRPr="000B2030">
        <w:rPr>
          <w:noProof/>
          <w:color w:val="000000" w:themeColor="text1"/>
          <w:lang w:val="en-GB" w:eastAsia="en-US"/>
        </w:rPr>
        <w:t>[134]</w:t>
      </w:r>
      <w:r w:rsidR="005B56E3" w:rsidRPr="005B56E3">
        <w:rPr>
          <w:color w:val="000000" w:themeColor="text1"/>
          <w:lang w:val="en-GB" w:eastAsia="en-US"/>
        </w:rPr>
        <w:fldChar w:fldCharType="end"/>
      </w:r>
      <w:r w:rsidR="00DC7646" w:rsidRPr="005B56E3">
        <w:rPr>
          <w:color w:val="000000" w:themeColor="text1"/>
          <w:lang w:val="en-GB" w:eastAsia="en-US"/>
        </w:rPr>
        <w:t>),</w:t>
      </w:r>
      <w:r w:rsidR="00B56A3C" w:rsidRPr="005B56E3">
        <w:rPr>
          <w:color w:val="000000" w:themeColor="text1"/>
          <w:lang w:val="en-GB" w:eastAsia="en-US"/>
        </w:rPr>
        <w:t xml:space="preserve"> and partial mitochondrial</w:t>
      </w:r>
      <w:r w:rsidR="00B56A3C" w:rsidRPr="002E0600">
        <w:rPr>
          <w:color w:val="000000" w:themeColor="text1"/>
          <w:lang w:val="en-GB" w:eastAsia="en-US"/>
        </w:rPr>
        <w:t xml:space="preserve"> uncoupling might occur </w:t>
      </w:r>
      <w:r w:rsidR="005B56E3">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"10.1152/ajpendo.90642.2008", "ISSN" : "0193-1849", "PMID" : "19116374", "abstract" : "Triiodothyronine regulates energy metabolism and thermogenesis. Among triiodothyronine derivatives, 3,5-diiodo-l-thyronine (T(2)) has been shown to exert marked effects on energy metabolism by acting mainly at the mitochondrial level. Here we investigated the capacity of T(2) to affect both skeletal muscle mitochondrial substrate oxidation and thermogenesis within 1 h after its injection into hypothyroid rats. Administration of T(2) induced an increase in mitochondrial oxidation when palmitoyl-CoA (+104%), palmitoylcarnitine (+80%), or succinate (+30%) was used as substrate, but it had no effect when pyruvate was used. T(2) was able to 1) activate the AMPK-ACC-malonyl-CoA metabolic signaling pathway known to direct lipid partitioning toward oxidation and 2) increase the importing of fatty acids into the mitochondrion. These results suggest that T(2) stimulates mitochondrial fatty acid oxidation by activating several metabolic pathways, such as the fatty acid import/beta-oxidation cycle/FADH(2)-linked respiratory pathways, where fatty acids are imported. T(2) also enhanced skeletal muscle mitochondrial thermogenesis by activating pathways involved in the dissipation of the proton-motive force not associated with ATP synthesis (\"proton leak\"), the effect being dependent on the presence of free fatty acids inside mitochondria. We conclude that skeletal muscle is a target for T(2), and we propose that, by activating processes able to enhance mitochondrial fatty acid oxidation and thermogenesis, T(2) could play a role in protecting skeletal muscle against excessive intramyocellular lipid storage, possibly allowing it to avoid functional disorders.", "author" : [ { "dropping-particle" : "", "family" : "Lombardi", "given" : "A", "non-dropping-particle" : "", "parse-names" : false, "suffix" : "" }, { "dropping-particle" : "", "family" : "Lange", "given" : "P", "non-dropping-particle" : "de", "parse-names" : false, "suffix" : "" }, { "dropping-particle" : "", "family" : "Silvestri", "given" : "E", "non-dropping-particle" : "", "parse-names" : false, "suffix" : "" }, { "dropping-particle" : "", "family" : "Busiello", "given" : "R A", "non-dropping-particle" : "", "parse-names" : false, "suffix" : "" }, { "dropping-particle" : "", "family" : "Lanni", "given" : "A", "non-dropping-particle" : "", "parse-names" : false, "suffix" : "" }, { "dropping-particle" : "", "family" : "Goglia", "given" : "F", "non-dropping-particle" : "", "parse-names" : false, "suffix" : "" }, { "dropping-particle" : "", "family" : "Moreno", "given" : "M", "non-dropping-particle" : "", "parse-names" : false, "suffix" : "" } ], "container-title" : "American journal of physiology. Endocrinology and metabolism", "id" : "ITEM-1", "issue" : "3", "issued" : { "date-parts" : [ [ "2009", "3" ] ] }, "page" : "E497-502", "title" : "3,5-Diiodo-L-thyronine rapidly enhances mitochondrial fatty acid oxidation rate and thermogenesis in rat skeletal muscle: AMP-activated protein kinase involvement.", "type" : "article-journal", "volume" : "296" }, "uris" : [ "http://www.mendeley.com/documents/?uuid=2654d3f9-0196-4d0d-b5b9-e9d0d825b5b9" ] } ], "mendeley" : { "formattedCitation" : "[132]", "plainTextFormattedCitation" : "[132]", "previouslyFormattedCitation" : "[132]" }, "properties" : { "noteIndex" : 0 }, "schema" : "https://github.com/citation-style-language/schema/raw/master/csl-citation.json" }</w:instrText>
      </w:r>
      <w:r w:rsidR="005B56E3">
        <w:rPr>
          <w:color w:val="000000" w:themeColor="text1"/>
          <w:lang w:val="en-GB" w:eastAsia="en-US"/>
        </w:rPr>
        <w:fldChar w:fldCharType="separate"/>
      </w:r>
      <w:r w:rsidR="000B2030" w:rsidRPr="000B2030">
        <w:rPr>
          <w:noProof/>
          <w:color w:val="000000" w:themeColor="text1"/>
          <w:lang w:val="en-GB" w:eastAsia="en-US"/>
        </w:rPr>
        <w:t>[132]</w:t>
      </w:r>
      <w:r w:rsidR="005B56E3">
        <w:rPr>
          <w:color w:val="000000" w:themeColor="text1"/>
          <w:lang w:val="en-GB" w:eastAsia="en-US"/>
        </w:rPr>
        <w:fldChar w:fldCharType="end"/>
      </w:r>
      <w:r w:rsidR="00B56A3C" w:rsidRPr="002E0600">
        <w:rPr>
          <w:color w:val="000000" w:themeColor="text1"/>
          <w:lang w:val="en-GB" w:eastAsia="en-US"/>
        </w:rPr>
        <w:t>,</w:t>
      </w:r>
      <w:r w:rsidR="00DC7646" w:rsidRPr="002E0600">
        <w:rPr>
          <w:color w:val="000000" w:themeColor="text1"/>
          <w:lang w:val="en-GB" w:eastAsia="en-US"/>
        </w:rPr>
        <w:t xml:space="preserve"> but no specific molecular target has been identified so far</w:t>
      </w:r>
      <w:r w:rsidR="000839E9" w:rsidRPr="002E0600">
        <w:rPr>
          <w:color w:val="000000" w:themeColor="text1"/>
          <w:lang w:val="en-GB" w:eastAsia="en-US"/>
        </w:rPr>
        <w:t>.</w:t>
      </w:r>
      <w:r w:rsidR="00C20F2B" w:rsidRPr="002E0600">
        <w:rPr>
          <w:color w:val="000000" w:themeColor="text1"/>
          <w:lang w:val="en-GB" w:eastAsia="en-US"/>
        </w:rPr>
        <w:t xml:space="preserve"> </w:t>
      </w:r>
      <w:r w:rsidRPr="002E0600">
        <w:rPr>
          <w:color w:val="000000" w:themeColor="text1"/>
          <w:lang w:val="en-GB" w:eastAsia="en-US"/>
        </w:rPr>
        <w:t xml:space="preserve">While the emphasis has </w:t>
      </w:r>
      <w:r w:rsidR="00B56A3C" w:rsidRPr="002E0600">
        <w:rPr>
          <w:color w:val="000000" w:themeColor="text1"/>
          <w:lang w:val="en-GB" w:eastAsia="en-US"/>
        </w:rPr>
        <w:t xml:space="preserve">usually </w:t>
      </w:r>
      <w:r w:rsidRPr="002E0600">
        <w:rPr>
          <w:color w:val="000000" w:themeColor="text1"/>
          <w:lang w:val="en-GB" w:eastAsia="en-US"/>
        </w:rPr>
        <w:t>been placed on nongenomic actions, t</w:t>
      </w:r>
      <w:r w:rsidR="00C20F2B" w:rsidRPr="002E0600">
        <w:rPr>
          <w:color w:val="000000" w:themeColor="text1"/>
          <w:lang w:val="en-GB" w:eastAsia="en-US"/>
        </w:rPr>
        <w:t>ranscri</w:t>
      </w:r>
      <w:r w:rsidRPr="002E0600">
        <w:rPr>
          <w:color w:val="000000" w:themeColor="text1"/>
          <w:lang w:val="en-GB" w:eastAsia="en-US"/>
        </w:rPr>
        <w:t>p</w:t>
      </w:r>
      <w:r w:rsidR="00C20F2B" w:rsidRPr="002E0600">
        <w:rPr>
          <w:color w:val="000000" w:themeColor="text1"/>
          <w:lang w:val="en-GB" w:eastAsia="en-US"/>
        </w:rPr>
        <w:t xml:space="preserve">tional effects </w:t>
      </w:r>
      <w:r w:rsidRPr="002E0600">
        <w:rPr>
          <w:color w:val="000000" w:themeColor="text1"/>
          <w:lang w:val="en-GB" w:eastAsia="en-US"/>
        </w:rPr>
        <w:t>have</w:t>
      </w:r>
      <w:r w:rsidR="00C20F2B" w:rsidRPr="002E0600">
        <w:rPr>
          <w:color w:val="000000" w:themeColor="text1"/>
          <w:lang w:val="en-GB" w:eastAsia="en-US"/>
        </w:rPr>
        <w:t xml:space="preserve"> also </w:t>
      </w:r>
      <w:r w:rsidRPr="002E0600">
        <w:rPr>
          <w:color w:val="000000" w:themeColor="text1"/>
          <w:lang w:val="en-GB" w:eastAsia="en-US"/>
        </w:rPr>
        <w:t xml:space="preserve">been </w:t>
      </w:r>
      <w:r w:rsidR="00C20F2B" w:rsidRPr="002E0600">
        <w:rPr>
          <w:color w:val="000000" w:themeColor="text1"/>
          <w:lang w:val="en-GB" w:eastAsia="en-US"/>
        </w:rPr>
        <w:t>described, part</w:t>
      </w:r>
      <w:r w:rsidR="00DE6FFE" w:rsidRPr="002E0600">
        <w:rPr>
          <w:color w:val="000000" w:themeColor="text1"/>
          <w:lang w:val="en-GB" w:eastAsia="en-US"/>
        </w:rPr>
        <w:t>ic</w:t>
      </w:r>
      <w:r w:rsidR="00C20F2B" w:rsidRPr="002E0600">
        <w:rPr>
          <w:color w:val="000000" w:themeColor="text1"/>
          <w:lang w:val="en-GB" w:eastAsia="en-US"/>
        </w:rPr>
        <w:t>u</w:t>
      </w:r>
      <w:r w:rsidR="00DE6FFE" w:rsidRPr="002E0600">
        <w:rPr>
          <w:color w:val="000000" w:themeColor="text1"/>
          <w:lang w:val="en-GB" w:eastAsia="en-US"/>
        </w:rPr>
        <w:t>l</w:t>
      </w:r>
      <w:r w:rsidR="00C20F2B" w:rsidRPr="002E0600">
        <w:rPr>
          <w:color w:val="000000" w:themeColor="text1"/>
          <w:lang w:val="en-GB" w:eastAsia="en-US"/>
        </w:rPr>
        <w:t xml:space="preserve">arly increased expression of the genes coding for the alpha and beta subunits of </w:t>
      </w:r>
      <w:r w:rsidR="00B56A3C" w:rsidRPr="002E0600">
        <w:rPr>
          <w:color w:val="000000" w:themeColor="text1"/>
          <w:lang w:val="en-GB" w:eastAsia="en-US"/>
        </w:rPr>
        <w:t xml:space="preserve">the </w:t>
      </w:r>
      <w:r w:rsidR="00C20F2B" w:rsidRPr="002E0600">
        <w:rPr>
          <w:color w:val="000000" w:themeColor="text1"/>
          <w:lang w:val="en-GB" w:eastAsia="en-US"/>
        </w:rPr>
        <w:t>ATP-synthase</w:t>
      </w:r>
      <w:r w:rsidR="000839E9" w:rsidRPr="002E0600">
        <w:rPr>
          <w:color w:val="000000" w:themeColor="text1"/>
          <w:lang w:val="en-GB" w:eastAsia="en-US"/>
        </w:rPr>
        <w:t xml:space="preserve"> </w:t>
      </w:r>
      <w:r w:rsidR="00D538FA">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"10.1016/j.bbabio.2009.10.009", "ISSN" : "0006-3002", "PMID" : "19878644", "abstract" : "Besides triiodothyronine (T3), 3,5-diiodo-L-thyronine (T2) has been reported to affect mitochondrial bioenergetic parameters. T2 effects have been considered as independent of protein synthesis. Here, we investigated the effect of in vivo chronic T2 administration to hypothyroid rats on liver mitochondrial F(o)F(1)-ATP synthase activity and expression. T2 increased state 4 and state 3 oxygen consumption and raised ATP synthesis and hydrolysis, which were reduced in hypothyroid rats. Immunoblotting analysis showed that T2 up-regulated the expression of several subunits (alpha, beta, F(o)I-PVP and OSCP) of the ATP synthase. The observed increase of beta-subunit mRNA accumulation suggested a T2-mediated nuclear effect. Then, the molecular basis underlying T2 effects was investigated. Our results support the notion that the beta-subunit of ATP synthase is indirectly regulated by T2 through, at least in part, the activation of the transcription factor GA-binding protein/nuclear respiratory factor-2. These findings provide new insights into the T2 role on bioenergetic mechanisms.", "author" : [ { "dropping-particle" : "", "family" : "Mangiullo", "given" : "Roberto", "non-dropping-particle" : "", "parse-names" : false, "suffix" : "" }, { "dropping-particle" : "", "family" : "Gnoni", "given" : "Antonio", "non-dropping-particle" : "", "parse-names" : false, "suffix" : "" }, { "dropping-particle" : "", "family" : "Damiano", "given" : "Fabrizio", "non-dropping-particle" : "", "parse-names" : false, "suffix" : "" }, { "dropping-particle" : "", "family" : "Siculella", "given" : "Luisa", "non-dropping-particle" : "", "parse-names" : false, "suffix" : "" }, { "dropping-particle" : "", "family" : "Zanotti", "given" : "Franco", "non-dropping-particle" : "", "parse-names" : false, "suffix" : "" }, { "dropping-particle" : "", "family" : "Papa", "given" : "Sergio", "non-dropping-particle" : "", "parse-names" : false, "suffix" : "" }, { "dropping-particle" : "V", "family" : "Gnoni", "given" : "Gabriele", "non-dropping-particle" : "", "parse-names" : false, "suffix" : "" } ], "container-title" : "Biochimica et biophysica acta", "id" : "ITEM-1", "issue" : "2", "issued" : { "date-parts" : [ [ "2010", "2" ] ] }, "page" : "233-40", "title" : "3,5-diiodo-L-thyronine upregulates rat-liver mitochondrial F(o)F(1)-ATP synthase by GA-binding protein/nuclear respiratory factor-2.", "type" : "article-journal", "volume" : "1797" }, "uris" : [ "http://www.mendeley.com/documents/?uuid=d5f2f2fa-6a49-44ef-b69a-23a2b7dde142" ] } ], "mendeley" : { "formattedCitation" : "[135]", "plainTextFormattedCitation" : "[135]", "previouslyFormattedCitation" : "[135]" }, "properties" : { "noteIndex" : 0 }, "schema" : "https://github.com/citation-style-language/schema/raw/master/csl-citation.json" }</w:instrText>
      </w:r>
      <w:r w:rsidR="00D538FA">
        <w:rPr>
          <w:color w:val="000000" w:themeColor="text1"/>
          <w:lang w:val="en-GB" w:eastAsia="en-US"/>
        </w:rPr>
        <w:fldChar w:fldCharType="separate"/>
      </w:r>
      <w:r w:rsidR="000B2030" w:rsidRPr="000B2030">
        <w:rPr>
          <w:noProof/>
          <w:color w:val="000000" w:themeColor="text1"/>
          <w:lang w:val="en-GB" w:eastAsia="en-US"/>
        </w:rPr>
        <w:t>[135]</w:t>
      </w:r>
      <w:r w:rsidR="00D538FA">
        <w:rPr>
          <w:color w:val="000000" w:themeColor="text1"/>
          <w:lang w:val="en-GB" w:eastAsia="en-US"/>
        </w:rPr>
        <w:fldChar w:fldCharType="end"/>
      </w:r>
      <w:r w:rsidR="00C20F2B" w:rsidRPr="002E0600">
        <w:rPr>
          <w:color w:val="000000" w:themeColor="text1"/>
          <w:lang w:val="en-GB" w:eastAsia="en-US"/>
        </w:rPr>
        <w:t>.</w:t>
      </w:r>
      <w:r w:rsidR="009419F3">
        <w:rPr>
          <w:color w:val="000000" w:themeColor="text1"/>
          <w:lang w:val="en-GB" w:eastAsia="en-US"/>
        </w:rPr>
        <w:t xml:space="preserve"> </w:t>
      </w:r>
    </w:p>
    <w:p w:rsidR="00B06DCB" w:rsidRPr="002E0600" w:rsidRDefault="00B06DCB" w:rsidP="00DE6FFE">
      <w:pPr>
        <w:ind w:firstLine="709"/>
        <w:jc w:val="both"/>
        <w:rPr>
          <w:color w:val="000000" w:themeColor="text1"/>
          <w:lang w:val="en-GB" w:eastAsia="en-US"/>
        </w:rPr>
      </w:pPr>
      <w:r w:rsidRPr="002E0600">
        <w:rPr>
          <w:color w:val="000000" w:themeColor="text1"/>
          <w:lang w:val="en-GB" w:eastAsia="en-US"/>
        </w:rPr>
        <w:t>In the investigation by Lanni e al (2005)</w:t>
      </w:r>
      <w:r w:rsidR="005813E6">
        <w:rPr>
          <w:color w:val="000000" w:themeColor="text1"/>
          <w:lang w:val="en-GB" w:eastAsia="en-US"/>
        </w:rPr>
        <w:t xml:space="preserve"> </w:t>
      </w:r>
      <w:r w:rsidR="00C943EB">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"10.1096/fj.05-3977fje", "ISSN" : "1530-6860", "PMID" : "16014396", "abstract" : "The effect of thyroid hormones on metabolism has long supported their potential as drugs to stimulate fat reduction, but the concomitant induction of a thyrotoxic state has greatly limited their use. Recent evidence suggests that 3,5-diiodo-L-thyronine (T2), a naturally occurring iodothyronine, stimulates metabolic rate via mechanisms involving the mitochondrial apparatus. We examined whether this effect would result in reduced energy storage. Here, we show that T2 administration to rats receiving a high-fat diet (HFD) reduces both adiposity and body weight gain without inducing thyrotoxicity. Rats receiving HFD + T2 showed (when compared with rats receiving HFD alone) a 13% lower body weight, a 42% higher liver fatty acid oxidation rate, appoximately 50% less fat mass, a complete disappearance of fat from the liver, and significant reductions in the serum triglyceride and cholesterol levels (-52% and -18%, respectively). Thyroid hormones and thyroid-stimulating hormone (TSH) serum levels were not influenced by T2 administration. The biochemical mechanism underlying the effects of T2 on liver metabolism involves the carnitine palmitoyl-transferase system and mitochondrial uncoupling. If the results hold true for humans, pharmacological administration of T2 might serve to counteract the problems associated with overweight, such as accumulation of lipids in liver and serum, without inducing thyrotoxicity. However, the results reported here do not exclude deleterious effects of T2 on a longer time scale as well as do not show that T2 acts in the same way in humans.", "author" : [ { "dropping-particle" : "", "family" : "Lanni", "given" : "Antonia", "non-dropping-particle" : "", "parse-names" : false, "suffix" : "" }, { "dropping-particle" : "", "family" : "Moreno", "given" : "Maria", "non-dropping-particle" : "", "parse-names" : false, "suffix" : "" }, { "dropping-particle" : "", "family" : "Lombardi", "given" : "Assunta", "non-dropping-particle" : "", "parse-names" : false, "suffix" : "" }, { "dropping-particle" : "", "family" : "Lange", "given" : "Pieter", "non-dropping-particle" : "de", "parse-names" : false, "suffix" : "" }, { "dropping-particle" : "", "family" : "Silvestri", "given" : "Elena", "non-dropping-particle" : "", "parse-names" : false, "suffix" : "" }, { "dropping-particle" : "", "family" : "Ragni", "given" : "Maurizio", "non-dropping-particle" : "", "parse-names" : false, "suffix" : "" }, { "dropping-particle" : "", "family" : "Farina", "given" : "Paola", "non-dropping-particle" : "", "parse-names" : false, "suffix" : "" }, { "dropping-particle" : "", "family" : "Baccari", "given" : "Gabriella Chieffi", "non-dropping-particle" : "", "parse-names" : false, "suffix" : "" }, { "dropping-particle" : "", "family" : "Fallahi", "given" : "Pupah", "non-dropping-particle" : "", "parse-names" : false, "suffix" : "" }, { "dropping-particle" : "", "family" : "Antonelli", "given" : "Alessandro", "non-dropping-particle" : "", "parse-names" : false, "suffix" : "" }, { "dropping-particle" : "", "family" : "Goglia", "given" : "Fernando", "non-dropping-particle" : "", "parse-names" : false, "suffix" : "" } ], "container-title" : "FASEB journal : official publication of the Federation of American Societies for Experimental Biology", "id" : "ITEM-1", "issue" : "11", "issued" : { "date-parts" : [ [ "2005", "9" ] ] }, "page" : "1552-4", "title" : "3,5-diiodo-L-thyronine powerfully reduces adiposity in rats by increasing the burning of fats.", "type" : "article-journal", "volume" : "19" }, "uris" : [ "http://www.mendeley.com/documents/?uuid=d7867bfd-c8fd-46cb-ad60-3e0297be437c" ] } ], "mendeley" : { "formattedCitation" : "[125]", "plainTextFormattedCitation" : "[125]", "previouslyFormattedCitation" : "[125]" }, "properties" : { "noteIndex" : 0 }, "schema" : "https://github.com/citation-style-language/schema/raw/master/csl-citation.json" }</w:instrText>
      </w:r>
      <w:r w:rsidR="00C943EB">
        <w:rPr>
          <w:color w:val="000000" w:themeColor="text1"/>
          <w:lang w:val="en-GB" w:eastAsia="en-US"/>
        </w:rPr>
        <w:fldChar w:fldCharType="separate"/>
      </w:r>
      <w:r w:rsidR="000B2030" w:rsidRPr="000B2030">
        <w:rPr>
          <w:noProof/>
          <w:color w:val="000000" w:themeColor="text1"/>
          <w:lang w:val="en-GB" w:eastAsia="en-US"/>
        </w:rPr>
        <w:t>[125]</w:t>
      </w:r>
      <w:r w:rsidR="00C943EB">
        <w:rPr>
          <w:color w:val="000000" w:themeColor="text1"/>
          <w:lang w:val="en-GB" w:eastAsia="en-US"/>
        </w:rPr>
        <w:fldChar w:fldCharType="end"/>
      </w:r>
      <w:r w:rsidR="00B56A3C" w:rsidRPr="002E0600">
        <w:rPr>
          <w:color w:val="000000" w:themeColor="text1"/>
          <w:lang w:val="en-GB" w:eastAsia="en-US"/>
        </w:rPr>
        <w:t>,</w:t>
      </w:r>
      <w:r w:rsidRPr="002E0600">
        <w:rPr>
          <w:color w:val="000000" w:themeColor="text1"/>
          <w:lang w:val="en-GB" w:eastAsia="en-US"/>
        </w:rPr>
        <w:t xml:space="preserve"> chronic T</w:t>
      </w:r>
      <w:r w:rsidRPr="005813E6">
        <w:rPr>
          <w:color w:val="000000" w:themeColor="text1"/>
          <w:vertAlign w:val="subscript"/>
          <w:lang w:val="en-GB" w:eastAsia="en-US"/>
        </w:rPr>
        <w:t>2</w:t>
      </w:r>
      <w:r w:rsidRPr="002E0600">
        <w:rPr>
          <w:color w:val="000000" w:themeColor="text1"/>
          <w:lang w:val="en-GB" w:eastAsia="en-US"/>
        </w:rPr>
        <w:t xml:space="preserve"> administration (</w:t>
      </w:r>
      <w:r w:rsidR="00B56A3C" w:rsidRPr="002E0600">
        <w:rPr>
          <w:color w:val="000000" w:themeColor="text1"/>
          <w:lang w:val="en-GB" w:eastAsia="en-US"/>
        </w:rPr>
        <w:t>0.</w:t>
      </w:r>
      <w:r w:rsidRPr="002E0600">
        <w:rPr>
          <w:color w:val="000000" w:themeColor="text1"/>
          <w:lang w:val="en-GB" w:eastAsia="en-US"/>
        </w:rPr>
        <w:t xml:space="preserve">25 </w:t>
      </w:r>
      <w:r w:rsidRPr="002E0600">
        <w:rPr>
          <w:rFonts w:ascii="Symbol" w:hAnsi="Symbol"/>
          <w:color w:val="000000" w:themeColor="text1"/>
          <w:lang w:val="en-GB" w:eastAsia="en-US"/>
        </w:rPr>
        <w:t></w:t>
      </w:r>
      <w:r w:rsidRPr="002E0600">
        <w:rPr>
          <w:color w:val="000000" w:themeColor="text1"/>
          <w:lang w:val="en-GB" w:eastAsia="en-US"/>
        </w:rPr>
        <w:t>g/g) did not produce significant changes in serum FT</w:t>
      </w:r>
      <w:r w:rsidRPr="005813E6">
        <w:rPr>
          <w:color w:val="000000" w:themeColor="text1"/>
          <w:vertAlign w:val="subscript"/>
          <w:lang w:val="en-GB" w:eastAsia="en-US"/>
        </w:rPr>
        <w:t>3</w:t>
      </w:r>
      <w:r w:rsidRPr="002E0600">
        <w:rPr>
          <w:color w:val="000000" w:themeColor="text1"/>
          <w:lang w:val="en-GB" w:eastAsia="en-US"/>
        </w:rPr>
        <w:t>, FT</w:t>
      </w:r>
      <w:r w:rsidRPr="005813E6">
        <w:rPr>
          <w:color w:val="000000" w:themeColor="text1"/>
          <w:vertAlign w:val="subscript"/>
          <w:lang w:val="en-GB" w:eastAsia="en-US"/>
        </w:rPr>
        <w:t>4</w:t>
      </w:r>
      <w:r w:rsidRPr="002E0600">
        <w:rPr>
          <w:color w:val="000000" w:themeColor="text1"/>
          <w:lang w:val="en-GB" w:eastAsia="en-US"/>
        </w:rPr>
        <w:t xml:space="preserve"> and TSH, although a </w:t>
      </w:r>
      <w:r w:rsidRPr="002E0600">
        <w:rPr>
          <w:color w:val="000000" w:themeColor="text1"/>
          <w:lang w:val="en-GB" w:eastAsia="en-US"/>
        </w:rPr>
        <w:lastRenderedPageBreak/>
        <w:t>nonsignificant 20% decrease in FT</w:t>
      </w:r>
      <w:r w:rsidRPr="005813E6">
        <w:rPr>
          <w:color w:val="000000" w:themeColor="text1"/>
          <w:vertAlign w:val="subscript"/>
          <w:lang w:val="en-GB" w:eastAsia="en-US"/>
        </w:rPr>
        <w:t>4</w:t>
      </w:r>
      <w:r w:rsidRPr="002E0600">
        <w:rPr>
          <w:color w:val="000000" w:themeColor="text1"/>
          <w:lang w:val="en-GB" w:eastAsia="en-US"/>
        </w:rPr>
        <w:t xml:space="preserve"> was reported. So it was claimed that no alteration of the hypothalamus-pituitary-thyroid axis was produced. </w:t>
      </w:r>
      <w:r w:rsidR="00B56A3C" w:rsidRPr="002E0600">
        <w:rPr>
          <w:color w:val="000000" w:themeColor="text1"/>
          <w:lang w:val="en-GB" w:eastAsia="en-US"/>
        </w:rPr>
        <w:t>Consistently</w:t>
      </w:r>
      <w:r w:rsidRPr="002E0600">
        <w:rPr>
          <w:color w:val="000000" w:themeColor="text1"/>
          <w:lang w:val="en-GB" w:eastAsia="en-US"/>
        </w:rPr>
        <w:t xml:space="preserve">, </w:t>
      </w:r>
      <w:r w:rsidR="00B56A3C" w:rsidRPr="002E0600">
        <w:rPr>
          <w:color w:val="000000" w:themeColor="text1"/>
          <w:lang w:val="en-GB" w:eastAsia="en-US"/>
        </w:rPr>
        <w:t xml:space="preserve">no </w:t>
      </w:r>
      <w:r w:rsidRPr="002E0600">
        <w:rPr>
          <w:color w:val="000000" w:themeColor="text1"/>
          <w:lang w:val="en-GB" w:eastAsia="en-US"/>
        </w:rPr>
        <w:t xml:space="preserve">evidence of systemic thyrotoxicosis was </w:t>
      </w:r>
      <w:r w:rsidR="00174A1B" w:rsidRPr="002E0600">
        <w:rPr>
          <w:color w:val="000000" w:themeColor="text1"/>
          <w:lang w:val="en-GB" w:eastAsia="en-US"/>
        </w:rPr>
        <w:t>observed</w:t>
      </w:r>
      <w:r w:rsidRPr="002E0600">
        <w:rPr>
          <w:color w:val="000000" w:themeColor="text1"/>
          <w:lang w:val="en-GB" w:eastAsia="en-US"/>
        </w:rPr>
        <w:t>, and the heart rate was unchanged.</w:t>
      </w:r>
      <w:r w:rsidR="00DE6FFE" w:rsidRPr="002E0600">
        <w:rPr>
          <w:color w:val="000000" w:themeColor="text1"/>
          <w:lang w:val="en-GB" w:eastAsia="en-US"/>
        </w:rPr>
        <w:t xml:space="preserve"> </w:t>
      </w:r>
      <w:r w:rsidRPr="002E0600">
        <w:rPr>
          <w:color w:val="000000" w:themeColor="text1"/>
          <w:lang w:val="en-GB" w:eastAsia="en-US"/>
        </w:rPr>
        <w:t>On the other hand, according to Padron et al</w:t>
      </w:r>
      <w:r w:rsidR="00B56A3C" w:rsidRPr="002E0600">
        <w:rPr>
          <w:color w:val="000000" w:themeColor="text1"/>
          <w:lang w:val="en-GB" w:eastAsia="en-US"/>
        </w:rPr>
        <w:t xml:space="preserve"> (2014)</w:t>
      </w:r>
      <w:r w:rsidR="005813E6">
        <w:rPr>
          <w:color w:val="000000" w:themeColor="text1"/>
          <w:lang w:val="en-GB" w:eastAsia="en-US"/>
        </w:rPr>
        <w:t xml:space="preserve"> </w:t>
      </w:r>
      <w:r w:rsidR="00C943EB">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"10.1530/JOE-13-0502", "ISSN" : "1479-6805", "PMID" : "24692290", "abstract" : "In general, 3,5-diiodothyronine (3,5-T2) increases the resting metabolic rate and oxygen consumption, exerting short-term beneficial metabolic effects on rats subjected to a high-fat diet. Our aim was to evaluate the effects of chronic 3,5-T2 administration on the hypothalamus-pituitary-thyroid axis, body mass gain, adipose tissue mass, and body oxygen consumption in Wistar rats from 3 to 6 months of age. The rats were treated daily with 3,5-T2 (25, 50, or 75\u200a\u03bcg/100\u200ag body weight, s.c.) for 90 days between the ages of 3 and 6 months. The administration of 3,5-T2 suppressed thyroid function, reducing not only thyroid iodide uptake but also thyroperoxidase, NADPH oxidase 4 (NOX4), and thyroid type 1 iodothyronine deiodinase (D1 (DIO1)) activities and expression levels, whereas the expression of the TSH receptor and dual oxidase (DUOX) were increased. Serum TSH, 3,3',5-triiodothyronine, and thyroxine were reduced in a 3,5-T2 dose-dependent manner, whereas oxygen consumption increased in these animals, indicating the direct action of 3,5-T2 on this physiological variable. Type 2 deiodinase activity increased in both the hypothalamus and the pituitary, and D1 activities in the liver and kidney were also increased in groups treated with 3,5-T2. Moreover, after 3 months of 3,5-T2 administration, body mass and retroperitoneal fat pad mass were significantly reduced, whereas the heart rate and mass were unchanged. Thus, 3,5-T2 acts as a direct stimulator of energy expenditure and reduces body mass gain; however, TSH suppression may develop secondary to 3,5-T2 administration.", "author" : [ { "dropping-particle" : "", "family" : "Padron", "given" : "Alvaro Souto", "non-dropping-particle" : "", "parse-names" : false, "suffix" : "" }, { "dropping-particle" : "", "family" : "Neto", "given" : "Ruy Andrade Louzada", "non-dropping-particle" : "", "parse-names" : false, "suffix" : "" }, { "dropping-particle" : "", "family" : "Pantale\u00e3o", "given" : "Thiago Urgal", "non-dropping-particle" : "", "parse-names" : false, "suffix" : "" }, { "dropping-particle" : "", "family" : "Souza dos Santos", "given" : "Maria Carolina", "non-dropping-particle" : "de", "parse-names" : false, "suffix" : "" }, { "dropping-particle" : "", "family" : "Araujo", "given" : "Renata Lopes", "non-dropping-particle" : "", "parse-names" : false, "suffix" : "" }, { "dropping-particle" : "", "family" : "Andrade", "given" : "Bruno Moulin", "non-dropping-particle" : "de", "parse-names" : false, "suffix" : "" }, { "dropping-particle" : "", "family" : "Silva Leandro", "given" : "Monique", "non-dropping-particle" : "da", "parse-names" : false, "suffix" : "" }, { "dropping-particle" : "", "family" : "Castro", "given" : "Jo\u00e3o Pedro Saar Werneck", "non-dropping-particle" : "de", "parse-names" : false, "suffix" : "" }, { "dropping-particle" : "", "family" : "Ferreira", "given" : "Andrea Claudia Freitas", "non-dropping-particle" : "", "parse-names" : false, "suffix" : "" }, { "dropping-particle" : "", "family" : "Carvalho", "given" : "Denise Pires", "non-dropping-particle" : "de", "parse-names" : false, "suffix" : "" } ], "container-title" : "The Journal of endocrinology", "id" : "ITEM-1", "issue" : "3", "issued" : { "date-parts" : [ [ "2014", "6" ] ] }, "page" : "415-27", "title" : "Administration of 3,5-diiodothyronine (3,5-T2) causes central hypothyroidism and stimulates thyroid-sensitive tissues.", "type" : "article-journal", "volume" : "221" }, "uris" : [ "http://www.mendeley.com/documents/?uuid=2ceda285-dba9-47c1-b5c8-fbbfed543d78" ] } ], "mendeley" : { "formattedCitation" : "[127]", "plainTextFormattedCitation" : "[127]", "previouslyFormattedCitation" : "[127]" }, "properties" : { "noteIndex" : 0 }, "schema" : "https://github.com/citation-style-language/schema/raw/master/csl-citation.json" }</w:instrText>
      </w:r>
      <w:r w:rsidR="00C943EB">
        <w:rPr>
          <w:color w:val="000000" w:themeColor="text1"/>
          <w:lang w:val="en-GB" w:eastAsia="en-US"/>
        </w:rPr>
        <w:fldChar w:fldCharType="separate"/>
      </w:r>
      <w:r w:rsidR="000B2030" w:rsidRPr="000B2030">
        <w:rPr>
          <w:noProof/>
          <w:color w:val="000000" w:themeColor="text1"/>
          <w:lang w:val="en-GB" w:eastAsia="en-US"/>
        </w:rPr>
        <w:t>[127]</w:t>
      </w:r>
      <w:r w:rsidR="00C943EB">
        <w:rPr>
          <w:color w:val="000000" w:themeColor="text1"/>
          <w:lang w:val="en-GB" w:eastAsia="en-US"/>
        </w:rPr>
        <w:fldChar w:fldCharType="end"/>
      </w:r>
      <w:r w:rsidRPr="002E0600">
        <w:rPr>
          <w:color w:val="000000" w:themeColor="text1"/>
          <w:lang w:val="en-GB" w:eastAsia="en-US"/>
        </w:rPr>
        <w:t xml:space="preserve">, treatment with </w:t>
      </w:r>
      <w:r w:rsidR="00B56A3C" w:rsidRPr="002E0600">
        <w:rPr>
          <w:color w:val="000000" w:themeColor="text1"/>
          <w:lang w:val="en-GB" w:eastAsia="en-US"/>
        </w:rPr>
        <w:t>0.</w:t>
      </w:r>
      <w:r w:rsidRPr="002E0600">
        <w:rPr>
          <w:color w:val="000000" w:themeColor="text1"/>
          <w:lang w:val="en-GB" w:eastAsia="en-US"/>
        </w:rPr>
        <w:t>25-</w:t>
      </w:r>
      <w:r w:rsidR="00B56A3C" w:rsidRPr="002E0600">
        <w:rPr>
          <w:color w:val="000000" w:themeColor="text1"/>
          <w:lang w:val="en-GB" w:eastAsia="en-US"/>
        </w:rPr>
        <w:t>0.</w:t>
      </w:r>
      <w:r w:rsidRPr="002E0600">
        <w:rPr>
          <w:color w:val="000000" w:themeColor="text1"/>
          <w:lang w:val="en-GB" w:eastAsia="en-US"/>
        </w:rPr>
        <w:t xml:space="preserve">75 </w:t>
      </w:r>
      <w:r w:rsidRPr="002E0600">
        <w:rPr>
          <w:rFonts w:ascii="Symbol" w:hAnsi="Symbol"/>
          <w:color w:val="000000" w:themeColor="text1"/>
          <w:lang w:val="en-GB" w:eastAsia="en-US"/>
        </w:rPr>
        <w:t></w:t>
      </w:r>
      <w:r w:rsidRPr="002E0600">
        <w:rPr>
          <w:color w:val="000000" w:themeColor="text1"/>
          <w:lang w:val="en-GB" w:eastAsia="en-US"/>
        </w:rPr>
        <w:t>g/g T</w:t>
      </w:r>
      <w:r w:rsidRPr="005813E6">
        <w:rPr>
          <w:color w:val="000000" w:themeColor="text1"/>
          <w:vertAlign w:val="subscript"/>
          <w:lang w:val="en-GB" w:eastAsia="en-US"/>
        </w:rPr>
        <w:t>2</w:t>
      </w:r>
      <w:r w:rsidRPr="002E0600">
        <w:rPr>
          <w:color w:val="000000" w:themeColor="text1"/>
          <w:lang w:val="en-GB" w:eastAsia="en-US"/>
        </w:rPr>
        <w:t xml:space="preserve"> produced a dose-dependent decrease in total serum T</w:t>
      </w:r>
      <w:r w:rsidRPr="005813E6">
        <w:rPr>
          <w:color w:val="000000" w:themeColor="text1"/>
          <w:vertAlign w:val="subscript"/>
          <w:lang w:val="en-GB" w:eastAsia="en-US"/>
        </w:rPr>
        <w:t>3</w:t>
      </w:r>
      <w:r w:rsidRPr="002E0600">
        <w:rPr>
          <w:color w:val="000000" w:themeColor="text1"/>
          <w:lang w:val="en-GB" w:eastAsia="en-US"/>
        </w:rPr>
        <w:t xml:space="preserve"> and T</w:t>
      </w:r>
      <w:r w:rsidRPr="005813E6">
        <w:rPr>
          <w:color w:val="000000" w:themeColor="text1"/>
          <w:vertAlign w:val="subscript"/>
          <w:lang w:val="en-GB" w:eastAsia="en-US"/>
        </w:rPr>
        <w:t>4</w:t>
      </w:r>
      <w:r w:rsidRPr="002E0600">
        <w:rPr>
          <w:color w:val="000000" w:themeColor="text1"/>
          <w:lang w:val="en-GB" w:eastAsia="en-US"/>
        </w:rPr>
        <w:t xml:space="preserve">. Serum TSH was unchanged in the </w:t>
      </w:r>
      <w:r w:rsidR="00B56A3C" w:rsidRPr="002E0600">
        <w:rPr>
          <w:color w:val="000000" w:themeColor="text1"/>
          <w:lang w:val="en-GB" w:eastAsia="en-US"/>
        </w:rPr>
        <w:t>0.</w:t>
      </w:r>
      <w:r w:rsidRPr="002E0600">
        <w:rPr>
          <w:color w:val="000000" w:themeColor="text1"/>
          <w:lang w:val="en-GB" w:eastAsia="en-US"/>
        </w:rPr>
        <w:t xml:space="preserve">25 </w:t>
      </w:r>
      <w:r w:rsidRPr="002E0600">
        <w:rPr>
          <w:rFonts w:ascii="Symbol" w:hAnsi="Symbol"/>
          <w:color w:val="000000" w:themeColor="text1"/>
          <w:lang w:val="en-GB" w:eastAsia="en-US"/>
        </w:rPr>
        <w:t></w:t>
      </w:r>
      <w:r w:rsidRPr="002E0600">
        <w:rPr>
          <w:color w:val="000000" w:themeColor="text1"/>
          <w:lang w:val="en-GB" w:eastAsia="en-US"/>
        </w:rPr>
        <w:t>g/g group and slightly reduced in the groups receiving higher dosages.</w:t>
      </w:r>
      <w:r w:rsidR="006B74D4" w:rsidRPr="002E0600">
        <w:rPr>
          <w:color w:val="000000" w:themeColor="text1"/>
          <w:lang w:val="en-GB" w:eastAsia="en-US"/>
        </w:rPr>
        <w:t xml:space="preserve"> The heart weight </w:t>
      </w:r>
      <w:r w:rsidR="00F5148A" w:rsidRPr="002E0600">
        <w:rPr>
          <w:color w:val="000000" w:themeColor="text1"/>
          <w:lang w:val="en-GB" w:eastAsia="en-US"/>
        </w:rPr>
        <w:t>was unchanged</w:t>
      </w:r>
      <w:r w:rsidR="006B74D4" w:rsidRPr="002E0600">
        <w:rPr>
          <w:color w:val="000000" w:themeColor="text1"/>
          <w:lang w:val="en-GB" w:eastAsia="en-US"/>
        </w:rPr>
        <w:t xml:space="preserve">, </w:t>
      </w:r>
      <w:r w:rsidR="00DE6FFE" w:rsidRPr="002E0600">
        <w:rPr>
          <w:color w:val="000000" w:themeColor="text1"/>
          <w:lang w:val="en-GB" w:eastAsia="en-US"/>
        </w:rPr>
        <w:t>but</w:t>
      </w:r>
      <w:r w:rsidR="006B74D4" w:rsidRPr="002E0600">
        <w:rPr>
          <w:color w:val="000000" w:themeColor="text1"/>
          <w:lang w:val="en-GB" w:eastAsia="en-US"/>
        </w:rPr>
        <w:t xml:space="preserve"> the ratio of heart weight to body weight was significantly increased at the highest dosage.</w:t>
      </w:r>
      <w:r w:rsidR="004220DA" w:rsidRPr="002E0600">
        <w:rPr>
          <w:color w:val="000000" w:themeColor="text1"/>
          <w:lang w:val="en-GB" w:eastAsia="en-US"/>
        </w:rPr>
        <w:t xml:space="preserve"> Recently</w:t>
      </w:r>
      <w:r w:rsidR="004220DA" w:rsidRPr="007D6F43">
        <w:rPr>
          <w:color w:val="000000" w:themeColor="text1"/>
          <w:lang w:val="en-GB" w:eastAsia="en-US"/>
        </w:rPr>
        <w:t>, Jonas et al (2015)</w:t>
      </w:r>
      <w:r w:rsidR="005813E6">
        <w:rPr>
          <w:color w:val="000000" w:themeColor="text1"/>
          <w:lang w:val="en-GB" w:eastAsia="en-US"/>
        </w:rPr>
        <w:t xml:space="preserve"> </w:t>
      </w:r>
      <w:r w:rsidR="007D6F43" w:rsidRPr="007D6F43">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"10.1210/en.2014-1604", "ISSN" : "1945-7170", "PMID" : "25322465", "abstract" : "Effective and safe antiobesity drugs are still needed in face of the obesity pandemic worldwide. Recent interventions in rodents revealed 3,5-diiodo-L-thyronine (3,5-T2) as a metabolically active iodothyronine affecting energy and lipid metabolism without thyromimetic side effects typically associated with T3 administration. Accordingly, 3,5-T2 has been proposed as a potential hypolipidemic agent for treatment of obesity and hepatic steatosis. In contrast to other observations, our experiments revealed dose-dependent thyromimetic effects of 3,5-T2 akin to those of T3 in diet-induced obese male C57BL/6J mice. 3,5-T2 treatment exerted a negative feedback regulation on the hypothalamus-pituitary-thyroid axis, similar to T3. This is demonstrated by decreased expression of genes responsive to thyroid hormones (TH) in pituitary resulting in a suppressed thyroid function with lower T4 and T3 concentrations in serum and liver of 3,5-T2-treated mice. Analyses of hepatic TH target genes involved in lipid metabolism revealed T3-like changes in gene expression and increased type I-deiodinase activity after application of 3,5-T2 (2.5 \u03bcg/g body weight). Reduced hepatic triglyceride and serum cholesterol concentrations reflected enhanced lipid metabolism. Desired increased metabolic rate and reduction of different fat depots were, however, compromised by increased food intake preventing significant body weight loss. Moreover, enlarged heart weights indicate potential cardiac side effects of 3,5-T2 beyond hepatic thyromimetic actions. Altogether, the observed thyromimetic effects of 3,5-T2 in several mouse TH target tissues raise concern about indiscriminate administration of 3,5-T2 as powerful natural hormone for the treatment of hyperlipidemia and pandemic obesity.", "author" : [ { "dropping-particle" : "", "family" : "Jonas", "given" : "Wenke", "non-dropping-particle" : "", "parse-names" : false, "suffix" : "" }, { "dropping-particle" : "", "family" : "Lietzow", "given" : "Julika", "non-dropping-particle" : "", "parse-names" : false, "suffix" : "" }, { "dropping-particle" : "", "family" : "Wohlgemuth", "given" : "Franziska", "non-dropping-particle" : "", "parse-names" : false, "suffix" : "" }, { "dropping-particle" : "", "family" : "Hoefig", "given" : "Carolin S", "non-dropping-particle" : "", "parse-names" : false, "suffix" : "" }, { "dropping-particle" : "", "family" : "Wiedmer", "given" : "Petra", "non-dropping-particle" : "", "parse-names" : false, "suffix" : "" }, { "dropping-particle" : "", "family" : "Schweizer", "given" : "Ulrich", "non-dropping-particle" : "", "parse-names" : false, "suffix" : "" }, { "dropping-particle" : "", "family" : "K\u00f6hrle", "given" : "Josef", "non-dropping-particle" : "", "parse-names" : false, "suffix" : "" }, { "dropping-particle" : "", "family" : "Sch\u00fcrmann", "given" : "Annette", "non-dropping-particle" : "", "parse-names" : false, "suffix" : "" } ], "container-title" : "Endocrinology", "id" : "ITEM-1", "issue" : "1", "issued" : { "date-parts" : [ [ "2015", "1" ] ] }, "page" : "389-99", "title" : "3,5-Diiodo-L-thyronine (3,5-t2) exerts thyromimetic effects on hypothalamus-pituitary-thyroid axis, body composition, and energy metabolism in male diet-induced obese mice.", "type" : "article-journal", "volume" : "156" }, "uris" : [ "http://www.mendeley.com/documents/?uuid=8ca7d0e9-2d1c-4778-9678-86f733132afc" ] } ], "mendeley" : { "formattedCitation" : "[136]", "plainTextFormattedCitation" : "[136]", "previouslyFormattedCitation" : "[136]" }, "properties" : { "noteIndex" : 0 }, "schema" : "https://github.com/citation-style-language/schema/raw/master/csl-citation.json" }</w:instrText>
      </w:r>
      <w:r w:rsidR="007D6F43" w:rsidRPr="007D6F43">
        <w:rPr>
          <w:color w:val="000000" w:themeColor="text1"/>
          <w:lang w:val="en-GB" w:eastAsia="en-US"/>
        </w:rPr>
        <w:fldChar w:fldCharType="separate"/>
      </w:r>
      <w:r w:rsidR="000B2030" w:rsidRPr="000B2030">
        <w:rPr>
          <w:noProof/>
          <w:color w:val="000000" w:themeColor="text1"/>
          <w:lang w:val="en-GB" w:eastAsia="en-US"/>
        </w:rPr>
        <w:t>[136]</w:t>
      </w:r>
      <w:r w:rsidR="007D6F43" w:rsidRPr="007D6F43">
        <w:rPr>
          <w:color w:val="000000" w:themeColor="text1"/>
          <w:lang w:val="en-GB" w:eastAsia="en-US"/>
        </w:rPr>
        <w:fldChar w:fldCharType="end"/>
      </w:r>
      <w:r w:rsidR="004220DA" w:rsidRPr="007D6F43">
        <w:rPr>
          <w:color w:val="000000" w:themeColor="text1"/>
          <w:lang w:val="en-GB" w:eastAsia="en-US"/>
        </w:rPr>
        <w:t xml:space="preserve"> reported</w:t>
      </w:r>
      <w:r w:rsidR="004220DA" w:rsidRPr="002E0600">
        <w:rPr>
          <w:color w:val="000000" w:themeColor="text1"/>
          <w:lang w:val="en-GB" w:eastAsia="en-US"/>
        </w:rPr>
        <w:t xml:space="preserve"> that</w:t>
      </w:r>
      <w:r w:rsidR="00B56A3C" w:rsidRPr="002E0600">
        <w:rPr>
          <w:color w:val="000000" w:themeColor="text1"/>
          <w:lang w:val="en-GB" w:eastAsia="en-US"/>
        </w:rPr>
        <w:t xml:space="preserve"> </w:t>
      </w:r>
      <w:r w:rsidR="00174A1B" w:rsidRPr="002E0600">
        <w:rPr>
          <w:color w:val="000000" w:themeColor="text1"/>
          <w:lang w:val="en-GB" w:eastAsia="en-US"/>
        </w:rPr>
        <w:t>T</w:t>
      </w:r>
      <w:r w:rsidR="00174A1B" w:rsidRPr="005813E6">
        <w:rPr>
          <w:color w:val="000000" w:themeColor="text1"/>
          <w:vertAlign w:val="subscript"/>
          <w:lang w:val="en-GB" w:eastAsia="en-US"/>
        </w:rPr>
        <w:t>2</w:t>
      </w:r>
      <w:r w:rsidR="00174A1B" w:rsidRPr="002E0600">
        <w:rPr>
          <w:color w:val="000000" w:themeColor="text1"/>
          <w:lang w:val="en-GB" w:eastAsia="en-US"/>
        </w:rPr>
        <w:t xml:space="preserve"> treatment</w:t>
      </w:r>
      <w:r w:rsidR="004220DA" w:rsidRPr="002E0600">
        <w:rPr>
          <w:color w:val="000000" w:themeColor="text1"/>
          <w:lang w:val="en-GB" w:eastAsia="en-US"/>
        </w:rPr>
        <w:t xml:space="preserve"> was associated to significant suppression of the hypothalamus-pituitary-thyroid axis</w:t>
      </w:r>
      <w:r w:rsidR="00334924" w:rsidRPr="002E0600">
        <w:rPr>
          <w:color w:val="000000" w:themeColor="text1"/>
          <w:lang w:val="en-GB" w:eastAsia="en-US"/>
        </w:rPr>
        <w:t>,</w:t>
      </w:r>
      <w:r w:rsidR="004220DA" w:rsidRPr="002E0600">
        <w:rPr>
          <w:color w:val="000000" w:themeColor="text1"/>
          <w:lang w:val="en-GB" w:eastAsia="en-US"/>
        </w:rPr>
        <w:t xml:space="preserve"> significant cardiac hypertrophy</w:t>
      </w:r>
      <w:r w:rsidR="00334924" w:rsidRPr="002E0600">
        <w:rPr>
          <w:color w:val="000000" w:themeColor="text1"/>
          <w:lang w:val="en-GB" w:eastAsia="en-US"/>
        </w:rPr>
        <w:t xml:space="preserve"> and changes in the pattern of gene expression </w:t>
      </w:r>
      <w:r w:rsidR="00DE6FFE" w:rsidRPr="002E0600">
        <w:rPr>
          <w:color w:val="000000" w:themeColor="text1"/>
          <w:lang w:val="en-GB" w:eastAsia="en-US"/>
        </w:rPr>
        <w:t>similar to those indu</w:t>
      </w:r>
      <w:r w:rsidR="00334924" w:rsidRPr="002E0600">
        <w:rPr>
          <w:color w:val="000000" w:themeColor="text1"/>
          <w:lang w:val="en-GB" w:eastAsia="en-US"/>
        </w:rPr>
        <w:t>ced by T</w:t>
      </w:r>
      <w:r w:rsidR="00334924" w:rsidRPr="005813E6">
        <w:rPr>
          <w:color w:val="000000" w:themeColor="text1"/>
          <w:vertAlign w:val="subscript"/>
          <w:lang w:val="en-GB" w:eastAsia="en-US"/>
        </w:rPr>
        <w:t>3</w:t>
      </w:r>
      <w:r w:rsidR="00334924" w:rsidRPr="002E0600">
        <w:rPr>
          <w:color w:val="000000" w:themeColor="text1"/>
          <w:lang w:val="en-GB" w:eastAsia="en-US"/>
        </w:rPr>
        <w:t xml:space="preserve">. </w:t>
      </w:r>
      <w:r w:rsidR="00DE6FFE" w:rsidRPr="002E0600">
        <w:rPr>
          <w:color w:val="000000" w:themeColor="text1"/>
          <w:lang w:val="en-GB" w:eastAsia="en-US"/>
        </w:rPr>
        <w:t>I</w:t>
      </w:r>
      <w:r w:rsidR="00334924" w:rsidRPr="002E0600">
        <w:rPr>
          <w:color w:val="000000" w:themeColor="text1"/>
          <w:lang w:val="en-GB" w:eastAsia="en-US"/>
        </w:rPr>
        <w:t>t was concluded that T</w:t>
      </w:r>
      <w:r w:rsidR="00334924" w:rsidRPr="005813E6">
        <w:rPr>
          <w:color w:val="000000" w:themeColor="text1"/>
          <w:vertAlign w:val="subscript"/>
          <w:lang w:val="en-GB" w:eastAsia="en-US"/>
        </w:rPr>
        <w:t>2</w:t>
      </w:r>
      <w:r w:rsidR="00334924" w:rsidRPr="002E0600">
        <w:rPr>
          <w:color w:val="000000" w:themeColor="text1"/>
          <w:lang w:val="en-GB" w:eastAsia="en-US"/>
        </w:rPr>
        <w:t xml:space="preserve"> produced thyromimetic effects.</w:t>
      </w:r>
      <w:r w:rsidR="004220DA" w:rsidRPr="002E0600">
        <w:rPr>
          <w:color w:val="000000" w:themeColor="text1"/>
          <w:lang w:val="en-GB" w:eastAsia="en-US"/>
        </w:rPr>
        <w:t xml:space="preserve"> However, the dose-response relationship was at variance with the previous reports, since the </w:t>
      </w:r>
      <w:r w:rsidR="00334924" w:rsidRPr="002E0600">
        <w:rPr>
          <w:color w:val="000000" w:themeColor="text1"/>
          <w:lang w:val="en-GB" w:eastAsia="en-US"/>
        </w:rPr>
        <w:t>responses</w:t>
      </w:r>
      <w:r w:rsidR="004220DA" w:rsidRPr="002E0600">
        <w:rPr>
          <w:color w:val="000000" w:themeColor="text1"/>
          <w:lang w:val="en-GB" w:eastAsia="en-US"/>
        </w:rPr>
        <w:t xml:space="preserve"> described above </w:t>
      </w:r>
      <w:r w:rsidR="00334924" w:rsidRPr="002E0600">
        <w:rPr>
          <w:color w:val="000000" w:themeColor="text1"/>
          <w:lang w:val="en-GB" w:eastAsia="en-US"/>
        </w:rPr>
        <w:t>were observed</w:t>
      </w:r>
      <w:r w:rsidR="004220DA" w:rsidRPr="002E0600">
        <w:rPr>
          <w:color w:val="000000" w:themeColor="text1"/>
          <w:lang w:val="en-GB" w:eastAsia="en-US"/>
        </w:rPr>
        <w:t xml:space="preserve"> after 14 days of treatment with 2</w:t>
      </w:r>
      <w:r w:rsidR="00B56A3C" w:rsidRPr="002E0600">
        <w:rPr>
          <w:color w:val="000000" w:themeColor="text1"/>
          <w:lang w:val="en-GB" w:eastAsia="en-US"/>
        </w:rPr>
        <w:t>.</w:t>
      </w:r>
      <w:r w:rsidR="004220DA" w:rsidRPr="002E0600">
        <w:rPr>
          <w:color w:val="000000" w:themeColor="text1"/>
          <w:lang w:val="en-GB" w:eastAsia="en-US"/>
        </w:rPr>
        <w:t xml:space="preserve">5 </w:t>
      </w:r>
      <w:r w:rsidR="004220DA" w:rsidRPr="002E0600">
        <w:rPr>
          <w:rFonts w:ascii="Symbol" w:hAnsi="Symbol"/>
          <w:color w:val="000000" w:themeColor="text1"/>
          <w:lang w:val="en-GB" w:eastAsia="en-US"/>
        </w:rPr>
        <w:t></w:t>
      </w:r>
      <w:r w:rsidR="004220DA" w:rsidRPr="002E0600">
        <w:rPr>
          <w:color w:val="000000" w:themeColor="text1"/>
          <w:lang w:val="en-GB" w:eastAsia="en-US"/>
        </w:rPr>
        <w:t>g/g T</w:t>
      </w:r>
      <w:r w:rsidR="004220DA" w:rsidRPr="005813E6">
        <w:rPr>
          <w:color w:val="000000" w:themeColor="text1"/>
          <w:vertAlign w:val="subscript"/>
          <w:lang w:val="en-GB" w:eastAsia="en-US"/>
        </w:rPr>
        <w:t>2</w:t>
      </w:r>
      <w:r w:rsidR="004220DA" w:rsidRPr="002E0600">
        <w:rPr>
          <w:color w:val="000000" w:themeColor="text1"/>
          <w:lang w:val="en-GB" w:eastAsia="en-US"/>
        </w:rPr>
        <w:t>, i.e. a</w:t>
      </w:r>
      <w:r w:rsidR="00DE6FFE" w:rsidRPr="002E0600">
        <w:rPr>
          <w:color w:val="000000" w:themeColor="text1"/>
          <w:lang w:val="en-GB" w:eastAsia="en-US"/>
        </w:rPr>
        <w:t>t a</w:t>
      </w:r>
      <w:r w:rsidR="004220DA" w:rsidRPr="002E0600">
        <w:rPr>
          <w:color w:val="000000" w:themeColor="text1"/>
          <w:lang w:val="en-GB" w:eastAsia="en-US"/>
        </w:rPr>
        <w:t xml:space="preserve"> dosage about one order o</w:t>
      </w:r>
      <w:r w:rsidR="00334924" w:rsidRPr="002E0600">
        <w:rPr>
          <w:color w:val="000000" w:themeColor="text1"/>
          <w:lang w:val="en-GB" w:eastAsia="en-US"/>
        </w:rPr>
        <w:t>f</w:t>
      </w:r>
      <w:r w:rsidR="004220DA" w:rsidRPr="002E0600">
        <w:rPr>
          <w:color w:val="000000" w:themeColor="text1"/>
          <w:lang w:val="en-GB" w:eastAsia="en-US"/>
        </w:rPr>
        <w:t xml:space="preserve"> magnitude higher than previously used. At the </w:t>
      </w:r>
      <w:r w:rsidR="00DE6FFE" w:rsidRPr="002E0600">
        <w:rPr>
          <w:color w:val="000000" w:themeColor="text1"/>
          <w:lang w:val="en-GB" w:eastAsia="en-US"/>
        </w:rPr>
        <w:t>more common</w:t>
      </w:r>
      <w:r w:rsidR="004220DA" w:rsidRPr="002E0600">
        <w:rPr>
          <w:color w:val="000000" w:themeColor="text1"/>
          <w:lang w:val="en-GB" w:eastAsia="en-US"/>
        </w:rPr>
        <w:t xml:space="preserve"> dosage of </w:t>
      </w:r>
      <w:r w:rsidR="00B56A3C" w:rsidRPr="002E0600">
        <w:rPr>
          <w:color w:val="000000" w:themeColor="text1"/>
          <w:lang w:val="en-GB" w:eastAsia="en-US"/>
        </w:rPr>
        <w:t>0.</w:t>
      </w:r>
      <w:r w:rsidR="004220DA" w:rsidRPr="002E0600">
        <w:rPr>
          <w:color w:val="000000" w:themeColor="text1"/>
          <w:lang w:val="en-GB" w:eastAsia="en-US"/>
        </w:rPr>
        <w:t xml:space="preserve">25 </w:t>
      </w:r>
      <w:r w:rsidR="004220DA" w:rsidRPr="002E0600">
        <w:rPr>
          <w:rFonts w:ascii="Symbol" w:hAnsi="Symbol"/>
          <w:color w:val="000000" w:themeColor="text1"/>
          <w:lang w:val="en-GB" w:eastAsia="en-US"/>
        </w:rPr>
        <w:t></w:t>
      </w:r>
      <w:r w:rsidR="004220DA" w:rsidRPr="002E0600">
        <w:rPr>
          <w:color w:val="000000" w:themeColor="text1"/>
          <w:lang w:val="en-GB" w:eastAsia="en-US"/>
        </w:rPr>
        <w:t>g/g, T</w:t>
      </w:r>
      <w:r w:rsidR="004220DA" w:rsidRPr="005813E6">
        <w:rPr>
          <w:color w:val="000000" w:themeColor="text1"/>
          <w:vertAlign w:val="subscript"/>
          <w:lang w:val="en-GB" w:eastAsia="en-US"/>
        </w:rPr>
        <w:t>2</w:t>
      </w:r>
      <w:r w:rsidR="004220DA" w:rsidRPr="002E0600">
        <w:rPr>
          <w:color w:val="000000" w:themeColor="text1"/>
          <w:lang w:val="en-GB" w:eastAsia="en-US"/>
        </w:rPr>
        <w:t xml:space="preserve"> produced only minor effects, namely no change in fat mass, no change in cardiac effects and </w:t>
      </w:r>
      <w:r w:rsidR="00334924" w:rsidRPr="002E0600">
        <w:rPr>
          <w:color w:val="000000" w:themeColor="text1"/>
          <w:lang w:val="en-GB" w:eastAsia="en-US"/>
        </w:rPr>
        <w:t>a decrease in serum T</w:t>
      </w:r>
      <w:r w:rsidR="00334924" w:rsidRPr="005813E6">
        <w:rPr>
          <w:color w:val="000000" w:themeColor="text1"/>
          <w:vertAlign w:val="subscript"/>
          <w:lang w:val="en-GB" w:eastAsia="en-US"/>
        </w:rPr>
        <w:t>4</w:t>
      </w:r>
      <w:r w:rsidR="00334924" w:rsidRPr="002E0600">
        <w:rPr>
          <w:color w:val="000000" w:themeColor="text1"/>
          <w:lang w:val="en-GB" w:eastAsia="en-US"/>
        </w:rPr>
        <w:t xml:space="preserve"> but not in serum T</w:t>
      </w:r>
      <w:r w:rsidR="00334924" w:rsidRPr="005813E6">
        <w:rPr>
          <w:color w:val="000000" w:themeColor="text1"/>
          <w:vertAlign w:val="subscript"/>
          <w:lang w:val="en-GB" w:eastAsia="en-US"/>
        </w:rPr>
        <w:t>3</w:t>
      </w:r>
      <w:r w:rsidR="00334924" w:rsidRPr="002E0600">
        <w:rPr>
          <w:color w:val="000000" w:themeColor="text1"/>
          <w:lang w:val="en-GB" w:eastAsia="en-US"/>
        </w:rPr>
        <w:t>.</w:t>
      </w:r>
    </w:p>
    <w:p w:rsidR="00874CD7" w:rsidRPr="002E0600" w:rsidRDefault="00B23630" w:rsidP="00DE6FFE">
      <w:pPr>
        <w:ind w:firstLine="709"/>
        <w:jc w:val="both"/>
        <w:rPr>
          <w:color w:val="000000" w:themeColor="text1"/>
          <w:lang w:val="en-GB" w:eastAsia="en-US"/>
        </w:rPr>
      </w:pPr>
      <w:r w:rsidRPr="002E0600">
        <w:rPr>
          <w:color w:val="000000" w:themeColor="text1"/>
          <w:lang w:val="en-GB" w:eastAsia="en-US"/>
        </w:rPr>
        <w:t xml:space="preserve">The concentration issue is critical </w:t>
      </w:r>
      <w:r w:rsidR="00B56A3C" w:rsidRPr="002E0600">
        <w:rPr>
          <w:color w:val="000000" w:themeColor="text1"/>
          <w:lang w:val="en-GB" w:eastAsia="en-US"/>
        </w:rPr>
        <w:t>to</w:t>
      </w:r>
      <w:r w:rsidRPr="002E0600">
        <w:rPr>
          <w:color w:val="000000" w:themeColor="text1"/>
          <w:lang w:val="en-GB" w:eastAsia="en-US"/>
        </w:rPr>
        <w:t xml:space="preserve"> evaluat</w:t>
      </w:r>
      <w:r w:rsidR="00B56A3C" w:rsidRPr="002E0600">
        <w:rPr>
          <w:color w:val="000000" w:themeColor="text1"/>
          <w:lang w:val="en-GB" w:eastAsia="en-US"/>
        </w:rPr>
        <w:t>e</w:t>
      </w:r>
      <w:r w:rsidRPr="002E0600">
        <w:rPr>
          <w:color w:val="000000" w:themeColor="text1"/>
          <w:lang w:val="en-GB" w:eastAsia="en-US"/>
        </w:rPr>
        <w:t xml:space="preserve"> the potential physiological or pathophysiological relevance of endogenous T</w:t>
      </w:r>
      <w:r w:rsidRPr="0060326E">
        <w:rPr>
          <w:color w:val="000000" w:themeColor="text1"/>
          <w:vertAlign w:val="subscript"/>
          <w:lang w:val="en-GB" w:eastAsia="en-US"/>
        </w:rPr>
        <w:t>2</w:t>
      </w:r>
      <w:r w:rsidRPr="002E0600">
        <w:rPr>
          <w:color w:val="000000" w:themeColor="text1"/>
          <w:lang w:val="en-GB" w:eastAsia="en-US"/>
        </w:rPr>
        <w:t xml:space="preserve">. Initial </w:t>
      </w:r>
      <w:r w:rsidR="00BE4009" w:rsidRPr="002E0600">
        <w:rPr>
          <w:color w:val="000000" w:themeColor="text1"/>
          <w:lang w:val="en-GB" w:eastAsia="en-US"/>
        </w:rPr>
        <w:t>assays</w:t>
      </w:r>
      <w:r w:rsidRPr="002E0600">
        <w:rPr>
          <w:color w:val="000000" w:themeColor="text1"/>
          <w:lang w:val="en-GB" w:eastAsia="en-US"/>
        </w:rPr>
        <w:t xml:space="preserve"> with immunological methods provided estimated serum concentrations on the order of 10-</w:t>
      </w:r>
      <w:r w:rsidR="00BE4009" w:rsidRPr="002E0600">
        <w:rPr>
          <w:color w:val="000000" w:themeColor="text1"/>
          <w:lang w:val="en-GB" w:eastAsia="en-US"/>
        </w:rPr>
        <w:t>2</w:t>
      </w:r>
      <w:r w:rsidRPr="002E0600">
        <w:rPr>
          <w:color w:val="000000" w:themeColor="text1"/>
          <w:lang w:val="en-GB" w:eastAsia="en-US"/>
        </w:rPr>
        <w:t>0 pmol/l in humans</w:t>
      </w:r>
      <w:r w:rsidR="00DE6FFE" w:rsidRPr="002E0600">
        <w:rPr>
          <w:color w:val="000000" w:themeColor="text1"/>
          <w:lang w:val="en-GB" w:eastAsia="en-US"/>
        </w:rPr>
        <w:t xml:space="preserve"> </w:t>
      </w:r>
      <w:r w:rsidR="00EC5ECF">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"10.1530/JOE-13-0573", "ISSN" : "1479-6805", "PMID" : "24464019", "abstract" : "Thyroid hormones (THs) are produced by the thyroid gland and converted in peripheral organs by deiodinases. THs regulate cell functions through two distinct mechanisms: genomic (nuclear) and nongenomic (non-nuclear). Many TH effects are mediated by the genomic pathway--a mechanism that requires TH activation of nuclear thyroid hormone receptors. The overall nongenomic processes, emerging as important accessory mechanisms in TH actions, have been observed at the plasma membrane, in the cytoplasm and cytoskeleton, and in organelles. Some products of peripheral TH metabolism (besides triiodo-L-thyronine), now termed 'nonclassical THs', were previously considered as inactive breakdown products. However, several reports have recently shown that they may have relevant biological effects. The recent accumulation of knowledge on how classical and nonclassical THs modulate the activity of membrane receptors, components of the mitochondrial respiratory chain, kinases and deacetylases, opened the door to the discovery of new pathways through which they act. We reviewed the current state-of-the-art on the actions of the nonclassical THs, discussing the role that these endogenous TH metabolites may have in the modulation of thyroid-related effects in organisms with differing complexity, ranging from nonmammals to humans.", "author" : [ { "dropping-particle" : "", "family" : "Senese", "given" : "Rosalba", "non-dropping-particle" : "", "parse-names" : false, "suffix" : "" }, { "dropping-particle" : "", "family" : "Cioffi", "given" : "Federica", "non-dropping-particle" : "", "parse-names" : false, "suffix" : "" }, { "dropping-particle" : "", "family" : "Lange", "given" : "Pieter", "non-dropping-particle" : "de", "parse-names" : false, "suffix" : "" }, { "dropping-particle" : "", "family" : "Goglia", "given" : "Fernando", "non-dropping-particle" : "", "parse-names" : false, "suffix" : "" }, { "dropping-particle" : "", "family" : "Lanni", "given" : "Antonia", "non-dropping-particle" : "", "parse-names" : false, "suffix" : "" } ], "container-title" : "The Journal of endocrinology", "id" : "ITEM-1", "issue" : "2", "issued" : { "date-parts" : [ [ "2014", "5" ] ] }, "page" : "R1-12", "title" : "Thyroid: biological actions of 'nonclassical' thyroid hormones.", "type" : "article-journal", "volume" : "221" }, "uris" : [ "http://www.mendeley.com/documents/?uuid=88499b62-6dbf-4433-bebf-ee68ce5eb5c6" ] } ], "mendeley" : { "formattedCitation" : "[63]", "plainTextFormattedCitation" : "[63]", "previouslyFormattedCitation" : "[63]" }, "properties" : { "noteIndex" : 0 }, "schema" : "https://github.com/citation-style-language/schema/raw/master/csl-citation.json" }</w:instrText>
      </w:r>
      <w:r w:rsidR="00EC5ECF">
        <w:rPr>
          <w:color w:val="000000" w:themeColor="text1"/>
          <w:lang w:val="en-GB" w:eastAsia="en-US"/>
        </w:rPr>
        <w:fldChar w:fldCharType="separate"/>
      </w:r>
      <w:r w:rsidR="000B2030" w:rsidRPr="000B2030">
        <w:rPr>
          <w:noProof/>
          <w:color w:val="000000" w:themeColor="text1"/>
          <w:lang w:val="en-GB" w:eastAsia="en-US"/>
        </w:rPr>
        <w:t>[63]</w:t>
      </w:r>
      <w:r w:rsidR="00EC5ECF">
        <w:rPr>
          <w:color w:val="000000" w:themeColor="text1"/>
          <w:lang w:val="en-GB" w:eastAsia="en-US"/>
        </w:rPr>
        <w:fldChar w:fldCharType="end"/>
      </w:r>
      <w:r w:rsidR="000B2030">
        <w:rPr>
          <w:color w:val="000000" w:themeColor="text1"/>
          <w:lang w:val="en-GB" w:eastAsia="en-US"/>
        </w:rPr>
        <w:t>,</w:t>
      </w:r>
      <w:r w:rsidRPr="002E0600">
        <w:rPr>
          <w:color w:val="000000" w:themeColor="text1"/>
          <w:lang w:val="en-GB" w:eastAsia="en-US"/>
        </w:rPr>
        <w:t xml:space="preserve"> while the CLIA method </w:t>
      </w:r>
      <w:r w:rsidR="00BE4009" w:rsidRPr="002E0600">
        <w:rPr>
          <w:color w:val="000000" w:themeColor="text1"/>
          <w:lang w:val="en-GB" w:eastAsia="en-US"/>
        </w:rPr>
        <w:t xml:space="preserve">recently </w:t>
      </w:r>
      <w:r w:rsidRPr="002E0600">
        <w:rPr>
          <w:color w:val="000000" w:themeColor="text1"/>
          <w:lang w:val="en-GB" w:eastAsia="en-US"/>
        </w:rPr>
        <w:t xml:space="preserve">developed by Lemphul et al (2014) yielded average values on the order of 200 pmol/l, that was close to the detection limit of the assay. Unfortunately, serum T2 could not be determined in most animal </w:t>
      </w:r>
      <w:r w:rsidR="00BE4009" w:rsidRPr="002E0600">
        <w:rPr>
          <w:color w:val="000000" w:themeColor="text1"/>
          <w:lang w:val="en-GB" w:eastAsia="en-US"/>
        </w:rPr>
        <w:t>studies</w:t>
      </w:r>
      <w:r w:rsidR="00DE6FFE" w:rsidRPr="002E0600">
        <w:rPr>
          <w:color w:val="000000" w:themeColor="text1"/>
          <w:lang w:val="en-GB" w:eastAsia="en-US"/>
        </w:rPr>
        <w:t>, except for the investi</w:t>
      </w:r>
      <w:r w:rsidRPr="002E0600">
        <w:rPr>
          <w:color w:val="000000" w:themeColor="text1"/>
          <w:lang w:val="en-GB" w:eastAsia="en-US"/>
        </w:rPr>
        <w:t>gation by Jonas et al (2015)</w:t>
      </w:r>
      <w:r w:rsidR="0060326E">
        <w:rPr>
          <w:color w:val="000000" w:themeColor="text1"/>
          <w:lang w:val="en-GB" w:eastAsia="en-US"/>
        </w:rPr>
        <w:t xml:space="preserve"> </w:t>
      </w:r>
      <w:r w:rsidR="007D6F43">
        <w:rPr>
          <w:color w:val="000000" w:themeColor="text1"/>
          <w:lang w:val="en-GB" w:eastAsia="en-US"/>
        </w:rPr>
        <w:fldChar w:fldCharType="begin" w:fldLock="1"/>
      </w:r>
      <w:r w:rsidR="000B2030">
        <w:rPr>
          <w:color w:val="000000" w:themeColor="text1"/>
          <w:lang w:val="en-GB" w:eastAsia="en-US"/>
        </w:rPr>
        <w:instrText>ADDIN CSL_CITATION { "citationItems" : [ { "id" : "ITEM-1", "itemData" : { "DOI" : "10.1210/en.2014-1604", "ISSN" : "1945-7170", "PMID" : "25322465", "abstract" : "Effective and safe antiobesity drugs are still needed in face of the obesity pandemic worldwide. Recent interventions in rodents revealed 3,5-diiodo-L-thyronine (3,5-T2) as a metabolically active iodothyronine affecting energy and lipid metabolism without thyromimetic side effects typically associated with T3 administration. Accordingly, 3,5-T2 has been proposed as a potential hypolipidemic agent for treatment of obesity and hepatic steatosis. In contrast to other observations, our experiments revealed dose-dependent thyromimetic effects of 3,5-T2 akin to those of T3 in diet-induced obese male C57BL/6J mice. 3,5-T2 treatment exerted a negative feedback regulation on the hypothalamus-pituitary-thyroid axis, similar to T3. This is demonstrated by decreased expression of genes responsive to thyroid hormones (TH) in pituitary resulting in a suppressed thyroid function with lower T4 and T3 concentrations in serum and liver of 3,5-T2-treated mice. Analyses of hepatic TH target genes involved in lipid metabolism revealed T3-like changes in gene expression and increased type I-deiodinase activity after application of 3,5-T2 (2.5 \u03bcg/g body weight). Reduced hepatic triglyceride and serum cholesterol concentrations reflected enhanced lipid metabolism. Desired increased metabolic rate and reduction of different fat depots were, however, compromised by increased food intake preventing significant body weight loss. Moreover, enlarged heart weights indicate potential cardiac side effects of 3,5-T2 beyond hepatic thyromimetic actions. Altogether, the observed thyromimetic effects of 3,5-T2 in several mouse TH target tissues raise concern about indiscriminate administration of 3,5-T2 as powerful natural hormone for the treatment of hyperlipidemia and pandemic obesity.", "author" : [ { "dropping-particle" : "", "family" : "Jonas", "given" : "Wenke", "non-dropping-particle" : "", "parse-names" : false, "suffix" : "" }, { "dropping-particle" : "", "family" : "Lietzow", "given" : "Julika", "non-dropping-particle" : "", "parse-names" : false, "suffix" : "" }, { "dropping-particle" : "", "family" : "Wohlgemuth", "given" : "Franziska", "non-dropping-particle" : "", "parse-names" : false, "suffix" : "" }, { "dropping-particle" : "", "family" : "Hoefig", "given" : "Carolin S", "non-dropping-particle" : "", "parse-names" : false, "suffix" : "" }, { "dropping-particle" : "", "family" : "Wiedmer", "given" : "Petra", "non-dropping-particle" : "", "parse-names" : false, "suffix" : "" }, { "dropping-particle" : "", "family" : "Schweizer", "given" : "Ulrich", "non-dropping-particle" : "", "parse-names" : false, "suffix" : "" }, { "dropping-particle" : "", "family" : "K\u00f6hrle", "given" : "Josef", "non-dropping-particle" : "", "parse-names" : false, "suffix" : "" }, { "dropping-particle" : "", "family" : "Sch\u00fcrmann", "given" : "Annette", "non-dropping-particle" : "", "parse-names" : false, "suffix" : "" } ], "container-title" : "Endocrinology", "id" : "ITEM-1", "issue" : "1", "issued" : { "date-parts" : [ [ "2015", "1" ] ] }, "page" : "389-99", "title" : "3,5-Diiodo-L-thyronine (3,5-t2) exerts thyromimetic effects on hypothalamus-pituitary-thyroid axis, body composition, and energy metabolism in male diet-induced obese mice.", "type" : "article-journal", "volume" : "156" }, "uris" : [ "http://www.mendeley.com/documents/?uuid=8ca7d0e9-2d1c-4778-9678-86f733132afc" ] } ], "mendeley" : { "formattedCitation" : "[136]", "plainTextFormattedCitation" : "[136]", "previouslyFormattedCitation" : "[136]" }, "properties" : { "noteIndex" : 0 }, "schema" : "https://github.com/citation-style-language/schema/raw/master/csl-citation.json" }</w:instrText>
      </w:r>
      <w:r w:rsidR="007D6F43">
        <w:rPr>
          <w:color w:val="000000" w:themeColor="text1"/>
          <w:lang w:val="en-GB" w:eastAsia="en-US"/>
        </w:rPr>
        <w:fldChar w:fldCharType="separate"/>
      </w:r>
      <w:r w:rsidR="000B2030" w:rsidRPr="000B2030">
        <w:rPr>
          <w:noProof/>
          <w:color w:val="000000" w:themeColor="text1"/>
          <w:lang w:val="en-GB" w:eastAsia="en-US"/>
        </w:rPr>
        <w:t>[136]</w:t>
      </w:r>
      <w:r w:rsidR="007D6F43">
        <w:rPr>
          <w:color w:val="000000" w:themeColor="text1"/>
          <w:lang w:val="en-GB" w:eastAsia="en-US"/>
        </w:rPr>
        <w:fldChar w:fldCharType="end"/>
      </w:r>
      <w:r w:rsidRPr="002E0600">
        <w:rPr>
          <w:color w:val="000000" w:themeColor="text1"/>
          <w:lang w:val="en-GB" w:eastAsia="en-US"/>
        </w:rPr>
        <w:t xml:space="preserve">, </w:t>
      </w:r>
      <w:r w:rsidR="00BE4009" w:rsidRPr="002E0600">
        <w:rPr>
          <w:color w:val="000000" w:themeColor="text1"/>
          <w:lang w:val="en-GB" w:eastAsia="en-US"/>
        </w:rPr>
        <w:t xml:space="preserve">in which </w:t>
      </w:r>
      <w:r w:rsidRPr="002E0600">
        <w:rPr>
          <w:color w:val="000000" w:themeColor="text1"/>
          <w:lang w:val="en-GB" w:eastAsia="en-US"/>
        </w:rPr>
        <w:t xml:space="preserve">treatment </w:t>
      </w:r>
      <w:r w:rsidR="00BE4009" w:rsidRPr="002E0600">
        <w:rPr>
          <w:color w:val="000000" w:themeColor="text1"/>
          <w:lang w:val="en-GB" w:eastAsia="en-US"/>
        </w:rPr>
        <w:t>with</w:t>
      </w:r>
      <w:r w:rsidRPr="002E0600">
        <w:rPr>
          <w:color w:val="000000" w:themeColor="text1"/>
          <w:lang w:val="en-GB" w:eastAsia="en-US"/>
        </w:rPr>
        <w:t xml:space="preserve"> </w:t>
      </w:r>
      <w:r w:rsidR="00BE4009" w:rsidRPr="002E0600">
        <w:rPr>
          <w:color w:val="000000" w:themeColor="text1"/>
          <w:lang w:val="en-GB" w:eastAsia="en-US"/>
        </w:rPr>
        <w:t>0.</w:t>
      </w:r>
      <w:r w:rsidRPr="002E0600">
        <w:rPr>
          <w:color w:val="000000" w:themeColor="text1"/>
          <w:lang w:val="en-GB" w:eastAsia="en-US"/>
        </w:rPr>
        <w:t>25 or 2</w:t>
      </w:r>
      <w:r w:rsidR="00BE4009" w:rsidRPr="002E0600">
        <w:rPr>
          <w:color w:val="000000" w:themeColor="text1"/>
          <w:lang w:val="en-GB" w:eastAsia="en-US"/>
        </w:rPr>
        <w:t>.5</w:t>
      </w:r>
      <w:r w:rsidRPr="002E0600">
        <w:rPr>
          <w:color w:val="000000" w:themeColor="text1"/>
          <w:lang w:val="en-GB" w:eastAsia="en-US"/>
        </w:rPr>
        <w:t xml:space="preserve"> </w:t>
      </w:r>
      <w:r w:rsidRPr="002E0600">
        <w:rPr>
          <w:rFonts w:ascii="Symbol" w:hAnsi="Symbol"/>
          <w:color w:val="000000" w:themeColor="text1"/>
          <w:lang w:val="en-GB" w:eastAsia="en-US"/>
        </w:rPr>
        <w:t></w:t>
      </w:r>
      <w:r w:rsidRPr="002E0600">
        <w:rPr>
          <w:color w:val="000000" w:themeColor="text1"/>
          <w:lang w:val="en-GB" w:eastAsia="en-US"/>
        </w:rPr>
        <w:t xml:space="preserve">g/g </w:t>
      </w:r>
      <w:r w:rsidR="00BE4009" w:rsidRPr="002E0600">
        <w:rPr>
          <w:color w:val="000000" w:themeColor="text1"/>
          <w:lang w:val="en-GB" w:eastAsia="en-US"/>
        </w:rPr>
        <w:t>exogenous T</w:t>
      </w:r>
      <w:r w:rsidR="00BE4009" w:rsidRPr="0060326E">
        <w:rPr>
          <w:color w:val="000000" w:themeColor="text1"/>
          <w:vertAlign w:val="subscript"/>
          <w:lang w:val="en-GB" w:eastAsia="en-US"/>
        </w:rPr>
        <w:t>2</w:t>
      </w:r>
      <w:r w:rsidR="00BE4009" w:rsidRPr="002E0600">
        <w:rPr>
          <w:color w:val="000000" w:themeColor="text1"/>
          <w:lang w:val="en-GB" w:eastAsia="en-US"/>
        </w:rPr>
        <w:t xml:space="preserve"> </w:t>
      </w:r>
      <w:r w:rsidRPr="002E0600">
        <w:rPr>
          <w:color w:val="000000" w:themeColor="text1"/>
          <w:lang w:val="en-GB" w:eastAsia="en-US"/>
        </w:rPr>
        <w:t>increased</w:t>
      </w:r>
      <w:r w:rsidR="00DE6FFE" w:rsidRPr="002E0600">
        <w:rPr>
          <w:color w:val="000000" w:themeColor="text1"/>
          <w:lang w:val="en-GB" w:eastAsia="en-US"/>
        </w:rPr>
        <w:t xml:space="preserve"> serum T</w:t>
      </w:r>
      <w:r w:rsidR="00DE6FFE" w:rsidRPr="0060326E">
        <w:rPr>
          <w:color w:val="000000" w:themeColor="text1"/>
          <w:vertAlign w:val="subscript"/>
          <w:lang w:val="en-GB" w:eastAsia="en-US"/>
        </w:rPr>
        <w:t>2</w:t>
      </w:r>
      <w:r w:rsidR="00DE6FFE" w:rsidRPr="002E0600">
        <w:rPr>
          <w:color w:val="000000" w:themeColor="text1"/>
          <w:lang w:val="en-GB" w:eastAsia="en-US"/>
        </w:rPr>
        <w:t xml:space="preserve"> by 25-fold and 120-fold over the baseline, respectively. Similar relative changes were also reported for liver T</w:t>
      </w:r>
      <w:r w:rsidR="00DE6FFE" w:rsidRPr="0060326E">
        <w:rPr>
          <w:color w:val="000000" w:themeColor="text1"/>
          <w:vertAlign w:val="subscript"/>
          <w:lang w:val="en-GB" w:eastAsia="en-US"/>
        </w:rPr>
        <w:t>2</w:t>
      </w:r>
      <w:r w:rsidR="00DE6FFE" w:rsidRPr="002E0600">
        <w:rPr>
          <w:color w:val="000000" w:themeColor="text1"/>
          <w:lang w:val="en-GB" w:eastAsia="en-US"/>
        </w:rPr>
        <w:t xml:space="preserve"> accumulation. </w:t>
      </w:r>
    </w:p>
    <w:p w:rsidR="00874CD7" w:rsidRPr="002E0600" w:rsidRDefault="00334924" w:rsidP="00DE6FFE">
      <w:pPr>
        <w:ind w:firstLine="709"/>
        <w:jc w:val="both"/>
        <w:rPr>
          <w:color w:val="000000" w:themeColor="text1"/>
          <w:lang w:val="en-GB" w:eastAsia="en-US"/>
        </w:rPr>
      </w:pPr>
      <w:r w:rsidRPr="002E0600">
        <w:rPr>
          <w:color w:val="000000" w:themeColor="text1"/>
          <w:lang w:val="en-GB" w:eastAsia="en-US"/>
        </w:rPr>
        <w:t xml:space="preserve">There is a single clinical investigation </w:t>
      </w:r>
      <w:r w:rsidR="009C79B6" w:rsidRPr="002E0600">
        <w:rPr>
          <w:color w:val="000000" w:themeColor="text1"/>
          <w:lang w:val="en-GB" w:eastAsia="en-US"/>
        </w:rPr>
        <w:t>i</w:t>
      </w:r>
      <w:r w:rsidRPr="002E0600">
        <w:rPr>
          <w:color w:val="000000" w:themeColor="text1"/>
          <w:lang w:val="en-GB" w:eastAsia="en-US"/>
        </w:rPr>
        <w:t>n which T</w:t>
      </w:r>
      <w:r w:rsidRPr="0060326E">
        <w:rPr>
          <w:color w:val="000000" w:themeColor="text1"/>
          <w:vertAlign w:val="subscript"/>
          <w:lang w:val="en-GB" w:eastAsia="en-US"/>
        </w:rPr>
        <w:t>2</w:t>
      </w:r>
      <w:r w:rsidRPr="002E0600">
        <w:rPr>
          <w:color w:val="000000" w:themeColor="text1"/>
          <w:lang w:val="en-GB" w:eastAsia="en-US"/>
        </w:rPr>
        <w:t xml:space="preserve"> was administered to two huma</w:t>
      </w:r>
      <w:r w:rsidR="00BE4009" w:rsidRPr="002E0600">
        <w:rPr>
          <w:color w:val="000000" w:themeColor="text1"/>
          <w:lang w:val="en-GB" w:eastAsia="en-US"/>
        </w:rPr>
        <w:t xml:space="preserve">n volunteers at a </w:t>
      </w:r>
      <w:r w:rsidR="00174A1B" w:rsidRPr="002E0600">
        <w:rPr>
          <w:color w:val="000000" w:themeColor="text1"/>
          <w:lang w:val="en-GB" w:eastAsia="en-US"/>
        </w:rPr>
        <w:t xml:space="preserve">very </w:t>
      </w:r>
      <w:r w:rsidR="00BE4009" w:rsidRPr="002E0600">
        <w:rPr>
          <w:color w:val="000000" w:themeColor="text1"/>
          <w:lang w:val="en-GB" w:eastAsia="en-US"/>
        </w:rPr>
        <w:t>low dosage (</w:t>
      </w:r>
      <w:r w:rsidR="00583BA5" w:rsidRPr="002E0600">
        <w:rPr>
          <w:color w:val="000000" w:themeColor="text1"/>
          <w:lang w:val="en-GB" w:eastAsia="en-US"/>
        </w:rPr>
        <w:t xml:space="preserve">300 </w:t>
      </w:r>
      <w:r w:rsidR="00583BA5" w:rsidRPr="002E0600">
        <w:rPr>
          <w:rFonts w:ascii="Symbol" w:hAnsi="Symbol"/>
          <w:color w:val="000000" w:themeColor="text1"/>
          <w:lang w:val="en-GB" w:eastAsia="en-US"/>
        </w:rPr>
        <w:t></w:t>
      </w:r>
      <w:r w:rsidR="00583BA5" w:rsidRPr="002E0600">
        <w:rPr>
          <w:color w:val="000000" w:themeColor="text1"/>
          <w:lang w:val="en-GB" w:eastAsia="en-US"/>
        </w:rPr>
        <w:t>g/day</w:t>
      </w:r>
      <w:r w:rsidRPr="002E0600">
        <w:rPr>
          <w:color w:val="000000" w:themeColor="text1"/>
          <w:lang w:val="en-GB" w:eastAsia="en-US"/>
        </w:rPr>
        <w:t xml:space="preserve">), and interestingly after 28 days body weight was decreased and </w:t>
      </w:r>
      <w:r w:rsidR="00874CD7" w:rsidRPr="002E0600">
        <w:rPr>
          <w:color w:val="000000" w:themeColor="text1"/>
          <w:lang w:val="en-GB" w:eastAsia="en-US"/>
        </w:rPr>
        <w:t xml:space="preserve">resting metabolic rate was increased in both patients </w:t>
      </w:r>
      <w:r w:rsidR="000B2030">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"0393-974X", "PMID" : "22217997", "abstract" : "Recently, it was demonstrated that 3,5-diiodo-L-thyronine (T2) stimulates the resting metabolic rate (RMR), and reduces body-weight gain of rats receiving a high-fat diet. The aim of this study is to examine the effects of chronic T2 administration on basal metabolic rate and body weight in humans. Two euthyroid subjects volunteered to undergo T2 administration. Body weight, body mass index, blood pressure, heart rate, electrocardiogram, thyroid and liver ultrasonography, glycemia, total cholesterol, triglycerides, free T3 (FT3), free T4 (FT4), T2, thyroid stimulating hormone (TSH) and RMR were evaluated at baseline and at the end of treatment. RMR increased significantly in each subject. After continuing the T2 treatment for a further 3 weeks (at 300 mcg/day), body weight was reduced significantly (p&lt;0.05) (about 4 percent), while the serum levels of FT3, FT4 and TSH, were unchanged. No side effects were observed at the cardiac level in either subject. No significant change was observed in the same subjects taking placebo.", "author" : [ { "dropping-particle" : "", "family" : "Antonelli", "given" : "A", "non-dropping-particle" : "", "parse-names" : false, "suffix" : "" }, { "dropping-particle" : "", "family" : "Fallahi", "given" : "P", "non-dropping-particle" : "", "parse-names" : false, "suffix" : "" }, { "dropping-particle" : "", "family" : "Ferrari", "given" : "S M", "non-dropping-particle" : "", "parse-names" : false, "suffix" : "" }, { "dropping-particle" : "", "family" : "Domenicantonio", "given" : "A", "non-dropping-particle" : "Di", "parse-names" : false, "suffix" : "" }, { "dropping-particle" : "", "family" : "Moreno", "given" : "M", "non-dropping-particle" : "", "parse-names" : false, "suffix" : "" }, { "dropping-particle" : "", "family" : "Lanni", "given" : "A", "non-dropping-particle" : "", "parse-names" : false, "suffix" : "" }, { "dropping-particle" : "", "family" : "Goglia", "given" : "F", "non-dropping-particle" : "", "parse-names" : false, "suffix" : "" } ], "container-title" : "Journal of biological regulators and homeostatic agents", "id" : "ITEM-1", "issue" : "4", "issued" : { "date-parts" : [ [ "0", "1" ] ] }, "page" : "655-60", "title" : "3,5-diiodo-L-thyronine increases resting metabolic rate and reduces body weight without undesirable side effects.", "type" : "article-journal", "volume" : "25" }, "uris" : [ "http://www.mendeley.com/documents/?uuid=d8bb0d89-ebca-4fe0-8cc7-48675d95632f" ] } ], "mendeley" : { "formattedCitation" : "[137]", "plainTextFormattedCitation" : "[137]", "previouslyFormattedCitation" : "[137]" }, "properties" : { "noteIndex" : 0 }, "schema" : "https://github.com/citation-style-language/schema/raw/master/csl-citation.json" }</w:instrText>
      </w:r>
      <w:r w:rsidR="000B2030">
        <w:rPr>
          <w:color w:val="000000" w:themeColor="text1"/>
          <w:lang w:val="en-GB" w:eastAsia="en-US"/>
        </w:rPr>
        <w:fldChar w:fldCharType="separate"/>
      </w:r>
      <w:r w:rsidR="000B2030" w:rsidRPr="000B2030">
        <w:rPr>
          <w:noProof/>
          <w:color w:val="000000" w:themeColor="text1"/>
          <w:lang w:val="en-GB" w:eastAsia="en-US"/>
        </w:rPr>
        <w:t>[137]</w:t>
      </w:r>
      <w:r w:rsidR="000B2030">
        <w:rPr>
          <w:color w:val="000000" w:themeColor="text1"/>
          <w:lang w:val="en-GB" w:eastAsia="en-US"/>
        </w:rPr>
        <w:fldChar w:fldCharType="end"/>
      </w:r>
      <w:r w:rsidR="000B2030">
        <w:rPr>
          <w:color w:val="000000" w:themeColor="text1"/>
          <w:lang w:val="en-GB" w:eastAsia="en-US"/>
        </w:rPr>
        <w:t>,</w:t>
      </w:r>
      <w:r w:rsidR="00BF6008" w:rsidRPr="002E0600">
        <w:rPr>
          <w:color w:val="000000" w:themeColor="text1"/>
          <w:lang w:val="en-GB" w:eastAsia="en-US"/>
        </w:rPr>
        <w:t xml:space="preserve"> with no changes in cardiac function.</w:t>
      </w:r>
    </w:p>
    <w:p w:rsidR="00050937" w:rsidRPr="002E0600" w:rsidRDefault="00050937" w:rsidP="009C79B6">
      <w:pPr>
        <w:ind w:firstLine="709"/>
        <w:jc w:val="both"/>
        <w:rPr>
          <w:color w:val="000000" w:themeColor="text1"/>
          <w:lang w:val="en-GB" w:eastAsia="en-US"/>
        </w:rPr>
      </w:pPr>
      <w:r w:rsidRPr="002E0600">
        <w:rPr>
          <w:color w:val="000000" w:themeColor="text1"/>
          <w:lang w:val="en-GB" w:eastAsia="en-US"/>
        </w:rPr>
        <w:t>On the whole</w:t>
      </w:r>
      <w:r w:rsidR="00BF6008" w:rsidRPr="002E0600">
        <w:rPr>
          <w:color w:val="000000" w:themeColor="text1"/>
          <w:lang w:val="en-GB" w:eastAsia="en-US"/>
        </w:rPr>
        <w:t>,</w:t>
      </w:r>
      <w:r w:rsidR="009C79B6" w:rsidRPr="002E0600">
        <w:rPr>
          <w:color w:val="000000" w:themeColor="text1"/>
          <w:lang w:val="en-GB" w:eastAsia="en-US"/>
        </w:rPr>
        <w:t xml:space="preserve"> T</w:t>
      </w:r>
      <w:r w:rsidR="009C79B6" w:rsidRPr="0060326E">
        <w:rPr>
          <w:color w:val="000000" w:themeColor="text1"/>
          <w:vertAlign w:val="subscript"/>
          <w:lang w:val="en-GB" w:eastAsia="en-US"/>
        </w:rPr>
        <w:t>2</w:t>
      </w:r>
      <w:r w:rsidR="009C79B6" w:rsidRPr="002E0600">
        <w:rPr>
          <w:color w:val="000000" w:themeColor="text1"/>
          <w:lang w:val="en-GB" w:eastAsia="en-US"/>
        </w:rPr>
        <w:t xml:space="preserve"> appears to produce significant effects on fatty acid metabolism and on mitochondrial function, although their physiological relevance remains to be determined, and the development of more accurate assays is necessary to solve the question. Specific cardiac effects have not been described so far, but chronic </w:t>
      </w:r>
      <w:r w:rsidR="00174A1B" w:rsidRPr="002E0600">
        <w:rPr>
          <w:color w:val="000000" w:themeColor="text1"/>
          <w:lang w:val="en-GB" w:eastAsia="en-US"/>
        </w:rPr>
        <w:t xml:space="preserve">high dose </w:t>
      </w:r>
      <w:r w:rsidR="009C79B6" w:rsidRPr="002E0600">
        <w:rPr>
          <w:color w:val="000000" w:themeColor="text1"/>
          <w:lang w:val="en-GB" w:eastAsia="en-US"/>
        </w:rPr>
        <w:t>T</w:t>
      </w:r>
      <w:r w:rsidR="009C79B6" w:rsidRPr="0060326E">
        <w:rPr>
          <w:color w:val="000000" w:themeColor="text1"/>
          <w:vertAlign w:val="subscript"/>
          <w:lang w:val="en-GB" w:eastAsia="en-US"/>
        </w:rPr>
        <w:t>2</w:t>
      </w:r>
      <w:r w:rsidR="009C79B6" w:rsidRPr="002E0600">
        <w:rPr>
          <w:color w:val="000000" w:themeColor="text1"/>
          <w:lang w:val="en-GB" w:eastAsia="en-US"/>
        </w:rPr>
        <w:t xml:space="preserve"> administration might lead to myocardial hypertrophy. It is also unclear whether the response to T</w:t>
      </w:r>
      <w:r w:rsidR="009C79B6" w:rsidRPr="0060326E">
        <w:rPr>
          <w:color w:val="000000" w:themeColor="text1"/>
          <w:vertAlign w:val="subscript"/>
          <w:lang w:val="en-GB" w:eastAsia="en-US"/>
        </w:rPr>
        <w:t>2</w:t>
      </w:r>
      <w:r w:rsidR="009C79B6" w:rsidRPr="002E0600">
        <w:rPr>
          <w:color w:val="000000" w:themeColor="text1"/>
          <w:lang w:val="en-GB" w:eastAsia="en-US"/>
        </w:rPr>
        <w:t xml:space="preserve"> is mediated by specific receptors, </w:t>
      </w:r>
      <w:r w:rsidR="00DC7646" w:rsidRPr="002E0600">
        <w:rPr>
          <w:color w:val="000000" w:themeColor="text1"/>
          <w:lang w:val="en-GB" w:eastAsia="en-US"/>
        </w:rPr>
        <w:t>which</w:t>
      </w:r>
      <w:r w:rsidR="009C79B6" w:rsidRPr="002E0600">
        <w:rPr>
          <w:color w:val="000000" w:themeColor="text1"/>
          <w:lang w:val="en-GB" w:eastAsia="en-US"/>
        </w:rPr>
        <w:t xml:space="preserve"> have not been identified </w:t>
      </w:r>
      <w:r w:rsidR="00DC7646" w:rsidRPr="002E0600">
        <w:rPr>
          <w:color w:val="000000" w:themeColor="text1"/>
          <w:lang w:val="en-GB" w:eastAsia="en-US"/>
        </w:rPr>
        <w:t>yet</w:t>
      </w:r>
      <w:r w:rsidR="009C79B6" w:rsidRPr="002E0600">
        <w:rPr>
          <w:color w:val="000000" w:themeColor="text1"/>
          <w:lang w:val="en-GB" w:eastAsia="en-US"/>
        </w:rPr>
        <w:t>, or whether it is related to thyromimetic effects. The latter are certainly possible at high dosages, because T</w:t>
      </w:r>
      <w:r w:rsidR="009C79B6" w:rsidRPr="0060326E">
        <w:rPr>
          <w:color w:val="000000" w:themeColor="text1"/>
          <w:vertAlign w:val="subscript"/>
          <w:lang w:val="en-GB" w:eastAsia="en-US"/>
        </w:rPr>
        <w:t>2</w:t>
      </w:r>
      <w:r w:rsidR="009C79B6" w:rsidRPr="002E0600">
        <w:rPr>
          <w:color w:val="000000" w:themeColor="text1"/>
          <w:lang w:val="en-GB" w:eastAsia="en-US"/>
        </w:rPr>
        <w:t xml:space="preserve"> has </w:t>
      </w:r>
      <w:r w:rsidR="00BF6008" w:rsidRPr="002E0600">
        <w:rPr>
          <w:color w:val="000000" w:themeColor="text1"/>
          <w:lang w:val="en-GB" w:eastAsia="en-US"/>
        </w:rPr>
        <w:t>a low affinity for TR</w:t>
      </w:r>
      <w:r w:rsidR="00BF6008" w:rsidRPr="0060326E">
        <w:rPr>
          <w:rFonts w:ascii="Symbol" w:hAnsi="Symbol"/>
          <w:color w:val="000000" w:themeColor="text1"/>
          <w:lang w:val="en-GB" w:eastAsia="en-US"/>
        </w:rPr>
        <w:t></w:t>
      </w:r>
      <w:r w:rsidR="00BF6008" w:rsidRPr="002E0600">
        <w:rPr>
          <w:color w:val="000000" w:themeColor="text1"/>
          <w:lang w:val="en-GB" w:eastAsia="en-US"/>
        </w:rPr>
        <w:t xml:space="preserve"> </w:t>
      </w:r>
      <w:r w:rsidR="007D6F43">
        <w:rPr>
          <w:color w:val="000000" w:themeColor="text1"/>
          <w:lang w:val="en-GB" w:eastAsia="en-US"/>
        </w:rPr>
        <w:fldChar w:fldCharType="begin" w:fldLock="1"/>
      </w:r>
      <w:r w:rsidR="000B2030">
        <w:rPr>
          <w:color w:val="000000" w:themeColor="text1"/>
          <w:lang w:val="en-GB" w:eastAsia="en-US"/>
        </w:rPr>
        <w:instrText>ADDIN CSL_CITATION { "citationItems" : [ { "id" : "ITEM-1", "itemData" : { "ISSN" : "0006-2960", "PMID" : "8155649", "abstract" : "To understand the nature of the thyroid hormone binding site, we characterized the binding of 3,3',5-triiodo-L-thyronine (T3) and its analogues to eight naturally occurring mutated human beta 1 thyroid hormone receptors (h-TR beta 1). The mutant receptors were derived from patients with the syndrome of generalized thyroid hormone resistance, and each has a point mutation in the hormone binding domain (KT, R338W; TP, L450H; IR, D322H; NN, G347E; AH, P453H; OK, M442V; RL, F459C; and ED, A317T). Compared to the wild-type h-TR beta 1, binding of T3 was reduced by as much as 97% for the mutants. The order of binding affinity of wild-type h-TR beta 1 to the analogues is T3 &gt; D-T3 &gt; L-thyroxine &gt; 3,5-diiodo-L-thyronine &gt; 3,3',5'-triiodo-L-thyronine. The mutant receptors showed essentially the same order of reduced affinities for the analogues, but the amounts of the reductions varied in each case. These results suggest specific local interactions (interplay) of analogues with the mutated residues in the receptors. On the basis of these data and a putative structure of the hormone binding domains as an eight-stranded alpha/beta barrel, we propose the location of the hormone in the binding site of h-TR beta 1. Ionic bonds anchor the hormone's alanine side chain to loop 4 of the 8-fold alpha/beta barrel. The phenyl ring lies across the amino-terminal face of the domain with the phenoxy ring pointing downward into the barrel interacting with beta-strand 8 on the opposite side.(ABSTRACT TRUNCATED AT 250 WORDS)", "author" : [ { "dropping-particle" : "", "family" : "Cheng", "given" : "S Y", "non-dropping-particle" : "", "parse-names" : false, "suffix" : "" }, { "dropping-particle" : "", "family" : "Ransom", "given" : "S C", "non-dropping-particle" : "", "parse-names" : false, "suffix" : "" }, { "dropping-particle" : "", "family" : "McPhie", "given" : "P", "non-dropping-particle" : "", "parse-names" : false, "suffix" : "" }, { "dropping-particle" : "", "family" : "Bhat", "given" : "M K", "non-dropping-particle" : "", "parse-names" : false, "suffix" : "" }, { "dropping-particle" : "", "family" : "Mixson", "given" : "A J", "non-dropping-particle" : "", "parse-names" : false, "suffix" : "" }, { "dropping-particle" : "", "family" : "Wintraub", "given" : "B D", "non-dropping-particle" : "", "parse-names" : false, "suffix" : "" } ], "container-title" : "Biochemistry", "id" : "ITEM-1", "issue" : "14", "issued" : { "date-parts" : [ [ "1994", "4", "12" ] ] }, "page" : "4319-26", "title" : "Analysis of the binding of 3,3',5-triiodo-L-thyronine and its analogues to mutant human beta 1 thyroid hormone receptors: a model of the hormone binding site.", "type" : "article-journal", "volume" : "33" }, "uris" : [ "http://www.mendeley.com/documents/?uuid=bfbebc97-d7e6-4347-b357-bf7ec3df7203" ] }, { "id" : "ITEM-2", "itemData" : { "DOI" : "10.1210/en.2013-1030", "ISSN" : "1945-7170", "PMID" : "23736295", "abstract" : "Several liganded nuclear receptors have alternative ligands acting in a tissue-specific fashion and playing important biological roles. We present evidence that 3,5-diiodothyronine (T(2)), a naturally occurring iodothyronine that results from T(3) outer-ring deiodination, is an alternative ligand for thyroid hormone receptor \u03b21 (TR\u03b21). In tilapia, 2 TR\u03b2 isoforms differing by 9 amino acids in the ligand-binding domain were cloned. Binding and transactivation studies showed that T(2) activates the human and the long tilapia TR\u03b21 isoform, but not the short one. A chimeric human TR\u03b21 (hTR\u03b21) that contained the 9-amino-acid insert showed no response to T(2), suggesting that the conformation of the hTR\u03b21 naturally allows T(2) binding and that other regions of the receptor are implicated in TR activation by T(2). Indeed, further analysis showed that the N terminus is essential for T(2)-mediated transactivation but not for that by T(3) in the long and hTR\u03b21, suggesting a functional interaction between the N-terminal domain and the insertion in the ligand-binding domain. To establish the functional relevance of T(2)-mediated TR\u03b21 binding and activation, mRNA expression and its regulation by T(2) and T(3) was evaluated for both isoforms. Our data show that long TR\u03b21expression is 10(6)-fold higher than that of the short isoform, and T(3) and T(2) differentially regulate the expression of these 2 TR\u03b21 isoforms in vivo. Taken together, our results prompted a reevaluation of the role and mechanism of action of thyroid hormone metabolites previously believed to be inactive. More generally, we propose that classical liganded receptors are only partially locked to very specific ligands and that alternative ligands may play a role in the tissue-specific action of receptors.", "author" : [ { "dropping-particle" : "", "family" : "Mendoza", "given" : "A", "non-dropping-particle" : "", "parse-names" : false, "suffix" : "" }, { "dropping-particle" : "", "family" : "Navarrete-Ram\u00edrez", "given" : "P", "non-dropping-particle" : "", "parse-names" : false, "suffix" : "" }, { "dropping-particle" : "", "family" : "Hern\u00e1ndez-Puga", "given" : "G", "non-dropping-particle" : "", "parse-names" : false, "suffix" : "" }, { "dropping-particle" : "", "family" : "Villalobos", "given" : "P", "non-dropping-particle" : "", "parse-names" : false, "suffix" : "" }, { "dropping-particle" : "", "family" : "Holzer", "given" : "G", "non-dropping-particle" : "", "parse-names" : false, "suffix" : "" }, { "dropping-particle" : "", "family" : "Renaud", "given" : "J P", "non-dropping-particle" : "", "parse-names" : false, "suffix" : "" }, { "dropping-particle" : "", "family" : "Laudet", "given" : "V", "non-dropping-particle" : "", "parse-names" : false, "suffix" : "" }, { "dropping-particle" : "", "family" : "Orozco", "given" : "A", "non-dropping-particle" : "", "parse-names" : false, "suffix" : "" } ], "container-title" : "Endocrinology", "id" : "ITEM-2", "issue" : "8", "issued" : { "date-parts" : [ [ "2013", "8" ] ] }, "page" : "2948-58", "title" : "3,5-T2 is an alternative ligand for the thyroid hormone receptor \u03b21.", "type" : "article-journal", "volume" : "154" }, "uris" : [ "http://www.mendeley.com/documents/?uuid=33e05806-a0ab-42b9-8668-a6562f18a6a4" ] } ], "mendeley" : { "formattedCitation" : "[138, 139]", "plainTextFormattedCitation" : "[138, 139]", "previouslyFormattedCitation" : "[138, 139]" }, "properties" : { "noteIndex" : 0 }, "schema" : "https://github.com/citation-style-language/schema/raw/master/csl-citation.json" }</w:instrText>
      </w:r>
      <w:r w:rsidR="007D6F43">
        <w:rPr>
          <w:color w:val="000000" w:themeColor="text1"/>
          <w:lang w:val="en-GB" w:eastAsia="en-US"/>
        </w:rPr>
        <w:fldChar w:fldCharType="separate"/>
      </w:r>
      <w:r w:rsidR="000B2030" w:rsidRPr="000B2030">
        <w:rPr>
          <w:noProof/>
          <w:color w:val="000000" w:themeColor="text1"/>
          <w:lang w:val="en-GB" w:eastAsia="en-US"/>
        </w:rPr>
        <w:t>[138, 139]</w:t>
      </w:r>
      <w:r w:rsidR="007D6F43">
        <w:rPr>
          <w:color w:val="000000" w:themeColor="text1"/>
          <w:lang w:val="en-GB" w:eastAsia="en-US"/>
        </w:rPr>
        <w:fldChar w:fldCharType="end"/>
      </w:r>
      <w:r w:rsidR="00BF6008" w:rsidRPr="002E0600">
        <w:rPr>
          <w:color w:val="000000" w:themeColor="text1"/>
          <w:lang w:val="en-GB" w:eastAsia="en-US"/>
        </w:rPr>
        <w:t>. Since recent evidence suggests</w:t>
      </w:r>
      <w:r w:rsidR="009C79B6" w:rsidRPr="002E0600">
        <w:rPr>
          <w:color w:val="000000" w:themeColor="text1"/>
          <w:lang w:val="en-GB" w:eastAsia="en-US"/>
        </w:rPr>
        <w:t xml:space="preserve"> </w:t>
      </w:r>
      <w:r w:rsidR="00BF6008" w:rsidRPr="002E0600">
        <w:rPr>
          <w:color w:val="000000" w:themeColor="text1"/>
          <w:lang w:val="en-GB" w:eastAsia="en-US"/>
        </w:rPr>
        <w:t>that T</w:t>
      </w:r>
      <w:r w:rsidR="00BF6008" w:rsidRPr="0060326E">
        <w:rPr>
          <w:color w:val="000000" w:themeColor="text1"/>
          <w:vertAlign w:val="subscript"/>
          <w:lang w:val="en-GB" w:eastAsia="en-US"/>
        </w:rPr>
        <w:t>2</w:t>
      </w:r>
      <w:r w:rsidR="00BF6008" w:rsidRPr="002E0600">
        <w:rPr>
          <w:color w:val="000000" w:themeColor="text1"/>
          <w:lang w:val="en-GB" w:eastAsia="en-US"/>
        </w:rPr>
        <w:t xml:space="preserve"> might be a precursor of T</w:t>
      </w:r>
      <w:r w:rsidR="00BF6008" w:rsidRPr="0060326E">
        <w:rPr>
          <w:color w:val="000000" w:themeColor="text1"/>
          <w:vertAlign w:val="subscript"/>
          <w:lang w:val="en-GB" w:eastAsia="en-US"/>
        </w:rPr>
        <w:t>1</w:t>
      </w:r>
      <w:r w:rsidR="00BF6008" w:rsidRPr="002E0600">
        <w:rPr>
          <w:color w:val="000000" w:themeColor="text1"/>
          <w:lang w:val="en-GB" w:eastAsia="en-US"/>
        </w:rPr>
        <w:t>AM, an intriguing hypothesis is that some effects of exogenous T</w:t>
      </w:r>
      <w:r w:rsidR="00BF6008" w:rsidRPr="0060326E">
        <w:rPr>
          <w:color w:val="000000" w:themeColor="text1"/>
          <w:vertAlign w:val="subscript"/>
          <w:lang w:val="en-GB" w:eastAsia="en-US"/>
        </w:rPr>
        <w:t>2</w:t>
      </w:r>
      <w:r w:rsidR="00BF6008" w:rsidRPr="002E0600">
        <w:rPr>
          <w:color w:val="000000" w:themeColor="text1"/>
          <w:lang w:val="en-GB" w:eastAsia="en-US"/>
        </w:rPr>
        <w:t xml:space="preserve"> might actually be due to </w:t>
      </w:r>
      <w:r w:rsidR="00174A1B" w:rsidRPr="002E0600">
        <w:rPr>
          <w:color w:val="000000" w:themeColor="text1"/>
          <w:lang w:val="en-GB" w:eastAsia="en-US"/>
        </w:rPr>
        <w:t>increased</w:t>
      </w:r>
      <w:r w:rsidR="00BF6008" w:rsidRPr="002E0600">
        <w:rPr>
          <w:color w:val="000000" w:themeColor="text1"/>
          <w:lang w:val="en-GB" w:eastAsia="en-US"/>
        </w:rPr>
        <w:t xml:space="preserve"> T</w:t>
      </w:r>
      <w:r w:rsidR="00BF6008" w:rsidRPr="0060326E">
        <w:rPr>
          <w:color w:val="000000" w:themeColor="text1"/>
          <w:vertAlign w:val="subscript"/>
          <w:lang w:val="en-GB" w:eastAsia="en-US"/>
        </w:rPr>
        <w:t>1</w:t>
      </w:r>
      <w:r w:rsidR="00BF6008" w:rsidRPr="002E0600">
        <w:rPr>
          <w:color w:val="000000" w:themeColor="text1"/>
          <w:lang w:val="en-GB" w:eastAsia="en-US"/>
        </w:rPr>
        <w:t>AM</w:t>
      </w:r>
      <w:r w:rsidR="00174A1B" w:rsidRPr="002E0600">
        <w:rPr>
          <w:color w:val="000000" w:themeColor="text1"/>
          <w:lang w:val="en-GB" w:eastAsia="en-US"/>
        </w:rPr>
        <w:t xml:space="preserve"> production</w:t>
      </w:r>
      <w:r w:rsidR="00BF6008" w:rsidRPr="002E0600">
        <w:rPr>
          <w:color w:val="000000" w:themeColor="text1"/>
          <w:lang w:val="en-GB" w:eastAsia="en-US"/>
        </w:rPr>
        <w:t>.</w:t>
      </w:r>
    </w:p>
    <w:p w:rsidR="009472BF" w:rsidRPr="002E0600" w:rsidRDefault="00874CD7" w:rsidP="003B1CC2">
      <w:pPr>
        <w:rPr>
          <w:color w:val="000000" w:themeColor="text1"/>
          <w:lang w:val="en-GB" w:eastAsia="en-US"/>
        </w:rPr>
      </w:pPr>
      <w:r w:rsidRPr="002E0600">
        <w:rPr>
          <w:color w:val="000000" w:themeColor="text1"/>
          <w:lang w:val="en-GB" w:eastAsia="en-US"/>
        </w:rPr>
        <w:t xml:space="preserve"> </w:t>
      </w:r>
      <w:r w:rsidR="00334924" w:rsidRPr="002E0600">
        <w:rPr>
          <w:color w:val="000000" w:themeColor="text1"/>
          <w:lang w:val="en-GB" w:eastAsia="en-US"/>
        </w:rPr>
        <w:t xml:space="preserve"> </w:t>
      </w:r>
    </w:p>
    <w:p w:rsidR="003B1CC2" w:rsidRPr="002E0600" w:rsidRDefault="003B1CC2" w:rsidP="003B1CC2">
      <w:pPr>
        <w:rPr>
          <w:i/>
          <w:color w:val="000000" w:themeColor="text1"/>
          <w:lang w:val="en-GB" w:eastAsia="en-US"/>
        </w:rPr>
      </w:pPr>
      <w:r w:rsidRPr="002E0600">
        <w:rPr>
          <w:i/>
          <w:color w:val="000000" w:themeColor="text1"/>
          <w:lang w:val="en-GB" w:eastAsia="en-US"/>
        </w:rPr>
        <w:t xml:space="preserve">Cardiac effects of </w:t>
      </w:r>
      <w:r w:rsidR="00F84736" w:rsidRPr="002E0600">
        <w:rPr>
          <w:i/>
          <w:color w:val="000000" w:themeColor="text1"/>
          <w:lang w:val="en-GB" w:eastAsia="en-US"/>
        </w:rPr>
        <w:t>T</w:t>
      </w:r>
      <w:r w:rsidR="00F84736" w:rsidRPr="0060326E">
        <w:rPr>
          <w:i/>
          <w:color w:val="000000" w:themeColor="text1"/>
          <w:vertAlign w:val="subscript"/>
          <w:lang w:val="en-GB" w:eastAsia="en-US"/>
        </w:rPr>
        <w:t>1</w:t>
      </w:r>
      <w:r w:rsidR="00F84736" w:rsidRPr="002E0600">
        <w:rPr>
          <w:i/>
          <w:color w:val="000000" w:themeColor="text1"/>
          <w:lang w:val="en-GB" w:eastAsia="en-US"/>
        </w:rPr>
        <w:t>AM</w:t>
      </w:r>
    </w:p>
    <w:p w:rsidR="005438B1" w:rsidRPr="002E0600" w:rsidRDefault="005438B1" w:rsidP="002E6B5C">
      <w:pPr>
        <w:jc w:val="both"/>
        <w:rPr>
          <w:color w:val="000000" w:themeColor="text1"/>
          <w:lang w:val="en-US"/>
        </w:rPr>
      </w:pPr>
      <w:r w:rsidRPr="002E0600">
        <w:rPr>
          <w:color w:val="000000" w:themeColor="text1"/>
          <w:lang w:val="en-US"/>
        </w:rPr>
        <w:t>In the isolated rat heart, administration of exogenous T</w:t>
      </w:r>
      <w:r w:rsidRPr="002E0600">
        <w:rPr>
          <w:color w:val="000000" w:themeColor="text1"/>
          <w:vertAlign w:val="subscript"/>
          <w:lang w:val="en-US"/>
        </w:rPr>
        <w:t>1</w:t>
      </w:r>
      <w:r w:rsidRPr="002E0600">
        <w:rPr>
          <w:color w:val="000000" w:themeColor="text1"/>
          <w:lang w:val="en-US"/>
        </w:rPr>
        <w:t>AM produced within a few seconds a significant negative inotropic effect, as shown by reduced aortic flow, cardiac output and developed pressure</w:t>
      </w:r>
      <w:r w:rsidR="00C80A73">
        <w:rPr>
          <w:color w:val="000000" w:themeColor="text1"/>
          <w:lang w:val="en-US"/>
        </w:rPr>
        <w:t xml:space="preserve"> </w:t>
      </w:r>
      <w:r w:rsidR="00C80A73">
        <w:rPr>
          <w:color w:val="000000" w:themeColor="text1"/>
          <w:lang w:val="en-US"/>
        </w:rPr>
        <w:fldChar w:fldCharType="begin" w:fldLock="1"/>
      </w:r>
      <w:r w:rsidR="000B2030">
        <w:rPr>
          <w:color w:val="000000" w:themeColor="text1"/>
          <w:lang w:val="en-US"/>
        </w:rPr>
        <w:instrText>ADDIN CSL_CITATION { "citationItems" : [ { "id" : "ITEM-1", "itemData" : { "DOI" : "10.1038/nm1051", "ISSN" : "1078-8956", "PMID" : "15146179", "abstract" : "Thyroxine (T(4)) is the predominant form of thyroid hormone (TH). Hyperthyroidism, a condition associated with excess TH, is characterized by increases in metabolic rate, core body temperature and cardiac performance. In target tissues, T(4) is enzymatically deiodinated to 3,5,3'-triiodothyronine (T(3)), a high-affinity ligand for the nuclear TH receptors TR alpha and TR beta, whose activation controls normal vertebrate development and physiology. T(3)-modulated transcription of target genes via activation of TR alpha and TR beta is a slow process, the effects of which manifest over hours and days. Although rapidly occurring effects of TH have been documented, the molecules that mediate these non-genomic effects remain obscure. Here we report the discovery of 3-iodothyronamine (T(1)AM), a naturally occurring derivative of TH that in vitro is a potent agonist of the G protein-coupled trace amine receptor TAR1. Administering T(1)AM in vivo induces profound hypothermia and bradycardia within minutes. T(1)AM treatment also rapidly reduces cardiac output in an ex vivo working heart preparation. These results suggest the existence of a new signaling pathway, stimulation of which leads to rapid physiological and behavioral consequences that are opposite those associated with excess TH.", "author" : [ { "dropping-particle" : "", "family" : "Scanlan", "given" : "Thomas S", "non-dropping-particle" : "", "parse-names" : false, "suffix" : "" }, { "dropping-particle" : "", "family" : "Suchland", "given" : "Katherine L", "non-dropping-particle" : "", "parse-names" : false, "suffix" : "" }, { "dropping-particle" : "", "family" : "Hart", "given" : "Matthew E", "non-dropping-particle" : "", "parse-names" : false, "suffix" : "" }, { "dropping-particle" : "", "family" : "Chiellini", "given" : "Grazia", "non-dropping-particle" : "", "parse-names" : false, "suffix" : "" }, { "dropping-particle" : "", "family" : "Huang", "given" : "Yong", "non-dropping-particle" : "", "parse-names" : false, "suffix" : "" }, { "dropping-particle" : "", "family" : "Kruzich", "given" : "Paul J", "non-dropping-particle" : "", "parse-names" : false, "suffix" : "" }, { "dropping-particle" : "", "family" : "Frascarelli", "given" : "Sabina", "non-dropping-particle" : "", "parse-names" : false, "suffix" : "" }, { "dropping-particle" : "", "family" : "Crossley", "given" : "Dane A", "non-dropping-particle" : "", "parse-names" : false, "suffix" : "" }, { "dropping-particle" : "", "family" : "Bunzow", "given" : "James R", "non-dropping-particle" : "", "parse-names" : false, "suffix" : "" }, { "dropping-particle" : "", "family" : "Ronca-Testoni", "given" : "Simonetta", "non-dropping-particle" : "", "parse-names" : false, "suffix" : "" }, { "dropping-particle" : "", "family" : "Lin", "given" : "Emil T", "non-dropping-particle" : "", "parse-names" : false, "suffix" : "" }, { "dropping-particle" : "", "family" : "Hatton", "given" : "Daniel", "non-dropping-particle" : "", "parse-names" : false, "suffix" : "" }, { "dropping-particle" : "", "family" : "Zucchi", "given" : "Riccardo", "non-dropping-particle" : "", "parse-names" : false, "suffix" : "" }, { "dropping-particle" : "", "family" : "Grandy", "given" : "David K", "non-dropping-particle" : "", "parse-names" : false, "suffix" : "" } ], "container-title" : "Nature medicine", "id" : "ITEM-1", "issue" : "6", "issued" : { "date-parts" : [ [ "2004", "6" ] ] }, "page" : "638-42", "title" : "3-Iodothyronamine is an endogenous and rapid-acting derivative of thyroid hormone.", "type" : "article-journal", "volume" : "10" }, "uris" : [ "http://www.mendeley.com/documents/?uuid=2983d100-8ce7-4740-8f0a-e53b3e9759d5" ] } ], "mendeley" : { "formattedCitation" : "[68]", "plainTextFormattedCitation" : "[68]", "previouslyFormattedCitation" : "[68]"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[68]</w:t>
      </w:r>
      <w:r w:rsidR="00C80A73">
        <w:rPr>
          <w:color w:val="000000" w:themeColor="text1"/>
          <w:lang w:val="en-US"/>
        </w:rPr>
        <w:fldChar w:fldCharType="end"/>
      </w:r>
      <w:r w:rsidRPr="002E0600">
        <w:rPr>
          <w:color w:val="000000" w:themeColor="text1"/>
          <w:lang w:val="en-US"/>
        </w:rPr>
        <w:t xml:space="preserve">. The heart rate was also decreased, although the negative inotropic </w:t>
      </w:r>
      <w:r w:rsidRPr="002E0600">
        <w:rPr>
          <w:color w:val="000000" w:themeColor="text1"/>
          <w:lang w:val="en-US"/>
        </w:rPr>
        <w:lastRenderedPageBreak/>
        <w:t>and chronotropic effect could be dissociated, and the former</w:t>
      </w:r>
      <w:r w:rsidR="004B7C86" w:rsidRPr="002E0600">
        <w:rPr>
          <w:color w:val="000000" w:themeColor="text1"/>
          <w:lang w:val="en-US"/>
        </w:rPr>
        <w:t xml:space="preserve"> occurred at lower co</w:t>
      </w:r>
      <w:r w:rsidR="00053C9A" w:rsidRPr="002E0600">
        <w:rPr>
          <w:color w:val="000000" w:themeColor="text1"/>
          <w:lang w:val="en-US"/>
        </w:rPr>
        <w:t>n</w:t>
      </w:r>
      <w:r w:rsidR="004B7C86" w:rsidRPr="002E0600">
        <w:rPr>
          <w:color w:val="000000" w:themeColor="text1"/>
          <w:lang w:val="en-US"/>
        </w:rPr>
        <w:t>c</w:t>
      </w:r>
      <w:r w:rsidRPr="002E0600">
        <w:rPr>
          <w:color w:val="000000" w:themeColor="text1"/>
          <w:lang w:val="en-US"/>
        </w:rPr>
        <w:t>entrations. Dose-response curved yielded IC</w:t>
      </w:r>
      <w:r w:rsidRPr="002E0600">
        <w:rPr>
          <w:color w:val="000000" w:themeColor="text1"/>
          <w:vertAlign w:val="subscript"/>
          <w:lang w:val="en-US"/>
        </w:rPr>
        <w:t>50</w:t>
      </w:r>
      <w:r w:rsidRPr="002E0600">
        <w:rPr>
          <w:color w:val="000000" w:themeColor="text1"/>
          <w:lang w:val="en-US"/>
        </w:rPr>
        <w:t xml:space="preserve">’s of 20 </w:t>
      </w:r>
      <w:r w:rsidRPr="002E0600">
        <w:rPr>
          <w:rFonts w:ascii="Symbol" w:hAnsi="Symbol"/>
          <w:color w:val="000000" w:themeColor="text1"/>
          <w:lang w:val="en-US"/>
        </w:rPr>
        <w:t></w:t>
      </w:r>
      <w:r w:rsidRPr="002E0600">
        <w:rPr>
          <w:color w:val="000000" w:themeColor="text1"/>
          <w:lang w:val="en-US"/>
        </w:rPr>
        <w:t xml:space="preserve">M and 40 </w:t>
      </w:r>
      <w:r w:rsidRPr="002E0600">
        <w:rPr>
          <w:rFonts w:ascii="Symbol" w:hAnsi="Symbol"/>
          <w:color w:val="000000" w:themeColor="text1"/>
          <w:lang w:val="en-US"/>
        </w:rPr>
        <w:t></w:t>
      </w:r>
      <w:r w:rsidRPr="002E0600">
        <w:rPr>
          <w:color w:val="000000" w:themeColor="text1"/>
          <w:lang w:val="en-US"/>
        </w:rPr>
        <w:t>M for the decrease in cardiac output and heart rate, respectively</w:t>
      </w:r>
      <w:r w:rsidR="004B7C86" w:rsidRPr="002E0600">
        <w:rPr>
          <w:color w:val="000000" w:themeColor="text1"/>
          <w:lang w:val="en-US"/>
        </w:rPr>
        <w:t xml:space="preserve"> </w:t>
      </w:r>
      <w:r w:rsidR="00C80A73">
        <w:rPr>
          <w:color w:val="000000" w:themeColor="text1"/>
          <w:lang w:val="en-US"/>
        </w:rPr>
        <w:fldChar w:fldCharType="begin" w:fldLock="1"/>
      </w:r>
      <w:r w:rsidR="000B2030">
        <w:rPr>
          <w:color w:val="000000" w:themeColor="text1"/>
          <w:lang w:val="en-US"/>
        </w:rPr>
        <w:instrText>ADDIN CSL_CITATION { "citationItems" : [ { "id" : "ITEM-1", "itemData" : { "DOI" : "10.1096/fj.06-7474com", "ISSN" : "0892-6638", "author" : [ { "dropping-particle" : "", "family" : "Chiellini", "given" : "G.", "non-dropping-particle" : "", "parse-names" : false, "suffix" : "" }, { "dropping-particle" : "", "family" : "Frascarelli", "given" : "S.", "non-dropping-particle" : "", "parse-names" : false, "suffix" : "" }, { "dropping-particle" : "", "family" : "Ghelardoni", "given" : "S.", "non-dropping-particle" : "", "parse-names" : false, "suffix" : "" }, { "dropping-particle" : "", "family" : "Carnicelli", "given" : "V.", "non-dropping-particle" : "", "parse-names" : false, "suffix" : "" }, { "dropping-particle" : "", "family" : "Tobias", "given" : "S. C.", "non-dropping-particle" : "", "parse-names" : false, "suffix" : "" }, { "dropping-particle" : "", "family" : "DeBarber", "given" : "A.", "non-dropping-particle" : "", "parse-names" : false, "suffix" : "" }, { "dropping-particle" : "", "family" : "Brogioni", "given" : "S.", "non-dropping-particle" : "", "parse-names" : false, "suffix" : "" }, { "dropping-particle" : "", "family" : "Ronca-Testoni", "given" : "S.", "non-dropping-particle" : "", "parse-names" : false, "suffix" : "" }, { "dropping-particle" : "", "family" : "Cerbai", "given" : "E.", "non-dropping-particle" : "", "parse-names" : false, "suffix" : "" }, { "dropping-particle" : "", "family" : "Grandy", "given" : "D. K.", "non-dropping-particle" : "", "parse-names" : false, "suffix" : "" }, { "dropping-particle" : "", "family" : "Scanlan", "given" : "T. S.", "non-dropping-particle" : "", "parse-names" : false, "suffix" : "" }, { "dropping-particle" : "", "family" : "Zucchi", "given" : "R.", "non-dropping-particle" : "", "parse-names" : false, "suffix" : "" } ], "container-title" : "The FASEB Journal", "id" : "ITEM-1", "issue" : "7", "issued" : { "date-parts" : [ [ "2007", "5", "1" ] ] }, "language" : "English (US)", "page" : "1597-1608", "title" : "Cardiac effects of 3-iodothyronamine: a new aminergic system modulating cardiac function", "type" : "article-journal", "volume" : "21" }, "uris" : [ "http://www.mendeley.com/documents/?uuid=f1c96fd3-5e63-4794-815e-66ba057d9338" ] }, { "id" : "ITEM-2", "itemData" : { "DOI" : "10.1016/j.ejphar.2008.03.055", "ISSN" : "00142999", "PMID" : "18486124", "abstract" : "Trace amine-associated receptors, a novel class of G-protein coupled receptors which respond to trace amines but not to classical biogenic amines, have been found to be expressed in heart. Therefore, we investigated the cardiac effects of the trace amines p-tyramine, beta-phenylethylamine, octopamine, and tryptamine. Isolated rat hearts were perfused in the presence of trace amines, monitoring the hemodynamic variables. In addition, radioligand binding experiments with [3H]-p-tyramine and [125I]-3-iodothyronamine were performed in rat ventricular tissue. Octopamine, beta-phenylethylamine, and tryptamine produced a dose-dependent negative inotropic effect as shown by reduced cardiac output (IC(50)=109 microM, 159 microM, and 242 microM, respectively). In the same preparation a similar effect was produced by thyronamine and 3-iodothyronamine, with IC(50)=94 microM and 27 microM, respectively. The negative inotropic effect of octopamine was confirmed in a papillary muscle preparation. All trace amines except tryptamine increased the heart rate, but this action could be attributed to their sympathomimetic properties, since it was abolished by propranolol. The negative inotropic effect of trace amines was significantly increased by the tyrosine kinase inhibitor genistein. Specific and saturable binding of [(3)H]-p-tyramine and [125I]-3-iodothyronamine was observed in ventricular tissue. While [3H]-p-tyramine was displaced by 3-iodothyronamine, [(125)I]-3-iodothyronamine was not displaced by p-tyramine. In conclusion, trace amines and thyronamines are negative inotropic agents. Their effect appears to be mediated by a subtype of trace amine-associated receptor which is characterized by the rank of potency: 3-iodothyronamine &gt; thyronamine = octopamine = beta-phenylethylamine, while tryptamine and p-tyramine are significantly less active.", "author" : [ { "dropping-particle" : "", "family" : "Frascarelli", "given" : "Sabina", "non-dropping-particle" : "", "parse-names" : false, "suffix" : "" }, { "dropping-particle" : "", "family" : "Ghelardoni", "given" : "Sandra", "non-dropping-particle" : "", "parse-names" : false, "suffix" : "" }, { "dropping-particle" : "", "family" : "Chiellini", "given" : "Grazia", "non-dropping-particle" : "", "parse-names" : false, "suffix" : "" }, { "dropping-particle" : "", "family" : "Vargiu", "given" : "Romina", "non-dropping-particle" : "", "parse-names" : false, "suffix" : "" }, { "dropping-particle" : "", "family" : "Ronca-Testoni", "given" : "Simonetta", "non-dropping-particle" : "", "parse-names" : false, "suffix" : "" }, { "dropping-particle" : "", "family" : "Scanlan", "given" : "Thomas S.", "non-dropping-particle" : "", "parse-names" : false, "suffix" : "" }, { "dropping-particle" : "", "family" : "Grandy", "given" : "David K.", "non-dropping-particle" : "", "parse-names" : false, "suffix" : "" }, { "dropping-particle" : "", "family" : "Zucchi", "given" : "Riccardo", "non-dropping-particle" : "", "parse-names" : false, "suffix" : "" } ], "container-title" : "European Journal of Pharmacology", "id" : "ITEM-2", "issue" : "1-3", "issued" : { "date-parts" : [ [ "2008", "6", "10" ] ] }, "page" : "231-236", "title" : "Cardiac effects of trace amines: Pharmacological characterization of trace amine-associated receptors", "type" : "article-journal", "volume" : "587" }, "uris" : [ "http://www.mendeley.com/documents/?uuid=ca0b56f1-8e81-4a7d-92b3-d5c780b3b2dd" ] } ], "mendeley" : { "formattedCitation" : "[71, 140]", "plainTextFormattedCitation" : "[71, 140]", "previouslyFormattedCitation" : "[71, 140]"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[71, 140]</w:t>
      </w:r>
      <w:r w:rsidR="00C80A73">
        <w:rPr>
          <w:color w:val="000000" w:themeColor="text1"/>
          <w:lang w:val="en-US"/>
        </w:rPr>
        <w:fldChar w:fldCharType="end"/>
      </w:r>
      <w:r w:rsidRPr="002E0600">
        <w:rPr>
          <w:color w:val="000000" w:themeColor="text1"/>
          <w:lang w:val="en-US"/>
        </w:rPr>
        <w:t>. These effects were reversible after washing out T</w:t>
      </w:r>
      <w:r w:rsidRPr="002E0600">
        <w:rPr>
          <w:color w:val="000000" w:themeColor="text1"/>
          <w:vertAlign w:val="subscript"/>
          <w:lang w:val="en-US"/>
        </w:rPr>
        <w:t>1</w:t>
      </w:r>
      <w:r w:rsidRPr="002E0600">
        <w:rPr>
          <w:color w:val="000000" w:themeColor="text1"/>
          <w:lang w:val="en-US"/>
        </w:rPr>
        <w:t>AM, and could be counteracted by positive inotropic and chronotropic agents</w:t>
      </w:r>
      <w:r w:rsidR="00053C9A" w:rsidRPr="002E0600">
        <w:rPr>
          <w:color w:val="000000" w:themeColor="text1"/>
          <w:lang w:val="en-US"/>
        </w:rPr>
        <w:t>,</w:t>
      </w:r>
      <w:r w:rsidRPr="002E0600">
        <w:rPr>
          <w:color w:val="000000" w:themeColor="text1"/>
          <w:lang w:val="en-US"/>
        </w:rPr>
        <w:t xml:space="preserve"> </w:t>
      </w:r>
      <w:r w:rsidR="00053C9A" w:rsidRPr="002E0600">
        <w:rPr>
          <w:color w:val="000000" w:themeColor="text1"/>
          <w:lang w:val="en-US"/>
        </w:rPr>
        <w:t>such as</w:t>
      </w:r>
      <w:r w:rsidRPr="002E0600">
        <w:rPr>
          <w:color w:val="000000" w:themeColor="text1"/>
          <w:lang w:val="en-US"/>
        </w:rPr>
        <w:t xml:space="preserve"> isoproterenol. Substantial bradycardia was also demonstrated in vivo, in mice treated with 50 mg/Kg T</w:t>
      </w:r>
      <w:r w:rsidRPr="002E0600">
        <w:rPr>
          <w:color w:val="000000" w:themeColor="text1"/>
          <w:vertAlign w:val="subscript"/>
          <w:lang w:val="en-US"/>
        </w:rPr>
        <w:t>1</w:t>
      </w:r>
      <w:r w:rsidRPr="002E0600">
        <w:rPr>
          <w:color w:val="000000" w:themeColor="text1"/>
          <w:lang w:val="en-US"/>
        </w:rPr>
        <w:t>AM i.p.</w:t>
      </w:r>
      <w:r w:rsidR="0060326E">
        <w:rPr>
          <w:color w:val="000000" w:themeColor="text1"/>
          <w:lang w:val="en-US"/>
        </w:rPr>
        <w:t xml:space="preserve"> </w:t>
      </w:r>
      <w:r w:rsidR="00C80A73">
        <w:rPr>
          <w:color w:val="000000" w:themeColor="text1"/>
          <w:lang w:val="en-US"/>
        </w:rPr>
        <w:fldChar w:fldCharType="begin" w:fldLock="1"/>
      </w:r>
      <w:r w:rsidR="000B2030">
        <w:rPr>
          <w:color w:val="000000" w:themeColor="text1"/>
          <w:lang w:val="en-US"/>
        </w:rPr>
        <w:instrText>ADDIN CSL_CITATION { "citationItems" : [ { "id" : "ITEM-1", "itemData" : { "DOI" : "10.1038/nm1051", "ISSN" : "1078-8956", "PMID" : "15146179", "abstract" : "Thyroxine (T(4)) is the predominant form of thyroid hormone (TH). Hyperthyroidism, a condition associated with excess TH, is characterized by increases in metabolic rate, core body temperature and cardiac performance. In target tissues, T(4) is enzymatically deiodinated to 3,5,3'-triiodothyronine (T(3)), a high-affinity ligand for the nuclear TH receptors TR alpha and TR beta, whose activation controls normal vertebrate development and physiology. T(3)-modulated transcription of target genes via activation of TR alpha and TR beta is a slow process, the effects of which manifest over hours and days. Although rapidly occurring effects of TH have been documented, the molecules that mediate these non-genomic effects remain obscure. Here we report the discovery of 3-iodothyronamine (T(1)AM), a naturally occurring derivative of TH that in vitro is a potent agonist of the G protein-coupled trace amine receptor TAR1. Administering T(1)AM in vivo induces profound hypothermia and bradycardia within minutes. T(1)AM treatment also rapidly reduces cardiac output in an ex vivo working heart preparation. These results suggest the existence of a new signaling pathway, stimulation of which leads to rapid physiological and behavioral consequences that are opposite those associated with excess TH.", "author" : [ { "dropping-particle" : "", "family" : "Scanlan", "given" : "Thomas S", "non-dropping-particle" : "", "parse-names" : false, "suffix" : "" }, { "dropping-particle" : "", "family" : "Suchland", "given" : "Katherine L", "non-dropping-particle" : "", "parse-names" : false, "suffix" : "" }, { "dropping-particle" : "", "family" : "Hart", "given" : "Matthew E", "non-dropping-particle" : "", "parse-names" : false, "suffix" : "" }, { "dropping-particle" : "", "family" : "Chiellini", "given" : "Grazia", "non-dropping-particle" : "", "parse-names" : false, "suffix" : "" }, { "dropping-particle" : "", "family" : "Huang", "given" : "Yong", "non-dropping-particle" : "", "parse-names" : false, "suffix" : "" }, { "dropping-particle" : "", "family" : "Kruzich", "given" : "Paul J", "non-dropping-particle" : "", "parse-names" : false, "suffix" : "" }, { "dropping-particle" : "", "family" : "Frascarelli", "given" : "Sabina", "non-dropping-particle" : "", "parse-names" : false, "suffix" : "" }, { "dropping-particle" : "", "family" : "Crossley", "given" : "Dane A", "non-dropping-particle" : "", "parse-names" : false, "suffix" : "" }, { "dropping-particle" : "", "family" : "Bunzow", "given" : "James R", "non-dropping-particle" : "", "parse-names" : false, "suffix" : "" }, { "dropping-particle" : "", "family" : "Ronca-Testoni", "given" : "Simonetta", "non-dropping-particle" : "", "parse-names" : false, "suffix" : "" }, { "dropping-particle" : "", "family" : "Lin", "given" : "Emil T", "non-dropping-particle" : "", "parse-names" : false, "suffix" : "" }, { "dropping-particle" : "", "family" : "Hatton", "given" : "Daniel", "non-dropping-particle" : "", "parse-names" : false, "suffix" : "" }, { "dropping-particle" : "", "family" : "Zucchi", "given" : "Riccardo", "non-dropping-particle" : "", "parse-names" : false, "suffix" : "" }, { "dropping-particle" : "", "family" : "Grandy", "given" : "David K", "non-dropping-particle" : "", "parse-names" : false, "suffix" : "" } ], "container-title" : "Nature medicine", "id" : "ITEM-1", "issue" : "6", "issued" : { "date-parts" : [ [ "2004", "6" ] ] }, "page" : "638-42", "title" : "3-Iodothyronamine is an endogenous and rapid-acting derivative of thyroid hormone.", "type" : "article-journal", "volume" : "10" }, "uris" : [ "http://www.mendeley.com/documents/?uuid=2983d100-8ce7-4740-8f0a-e53b3e9759d5" ] } ], "mendeley" : { "formattedCitation" : "[68]", "plainTextFormattedCitation" : "[68]", "previouslyFormattedCitation" : "[68]"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[68]</w:t>
      </w:r>
      <w:r w:rsidR="00C80A73">
        <w:rPr>
          <w:color w:val="000000" w:themeColor="text1"/>
          <w:lang w:val="en-US"/>
        </w:rPr>
        <w:fldChar w:fldCharType="end"/>
      </w:r>
      <w:r w:rsidR="004B7C86" w:rsidRPr="002E0600">
        <w:rPr>
          <w:color w:val="000000" w:themeColor="text1"/>
          <w:lang w:val="en-US"/>
        </w:rPr>
        <w:t>.</w:t>
      </w:r>
    </w:p>
    <w:p w:rsidR="00847D38" w:rsidRPr="002E0600" w:rsidRDefault="005438B1" w:rsidP="00847D38">
      <w:pPr>
        <w:ind w:firstLine="709"/>
        <w:jc w:val="both"/>
        <w:rPr>
          <w:color w:val="000000" w:themeColor="text1"/>
          <w:lang w:val="en-US"/>
        </w:rPr>
      </w:pPr>
      <w:r w:rsidRPr="002E0600">
        <w:rPr>
          <w:color w:val="000000" w:themeColor="text1"/>
          <w:lang w:val="en-US"/>
        </w:rPr>
        <w:t xml:space="preserve">Cell culture experiments </w:t>
      </w:r>
      <w:r w:rsidR="00575801" w:rsidRPr="002E0600">
        <w:rPr>
          <w:color w:val="000000" w:themeColor="text1"/>
          <w:lang w:val="en-US"/>
        </w:rPr>
        <w:t xml:space="preserve">performed </w:t>
      </w:r>
      <w:r w:rsidR="004E39F5" w:rsidRPr="002E0600">
        <w:rPr>
          <w:color w:val="000000" w:themeColor="text1"/>
          <w:lang w:val="en-US"/>
        </w:rPr>
        <w:t>with</w:t>
      </w:r>
      <w:r w:rsidRPr="002E0600">
        <w:rPr>
          <w:color w:val="000000" w:themeColor="text1"/>
          <w:lang w:val="en-US"/>
        </w:rPr>
        <w:t xml:space="preserve"> H9c2 cardiomyocytes showed that the negative chronotropic effect was due to a decrease of the calcium transient, </w:t>
      </w:r>
      <w:r w:rsidR="00053C9A" w:rsidRPr="002E0600">
        <w:rPr>
          <w:color w:val="000000" w:themeColor="text1"/>
          <w:lang w:val="en-US"/>
        </w:rPr>
        <w:t>which</w:t>
      </w:r>
      <w:r w:rsidRPr="002E0600">
        <w:rPr>
          <w:color w:val="000000" w:themeColor="text1"/>
          <w:lang w:val="en-US"/>
        </w:rPr>
        <w:t xml:space="preserve"> was probably accounted for by increased diastolic calcium leak from the SR, leading to a reduction of the SR calcium pool</w:t>
      </w:r>
      <w:r w:rsidR="004B7C86" w:rsidRPr="002E0600">
        <w:rPr>
          <w:color w:val="000000" w:themeColor="text1"/>
          <w:lang w:val="en-US"/>
        </w:rPr>
        <w:t xml:space="preserve"> </w:t>
      </w:r>
      <w:r w:rsidR="004C4B4E">
        <w:rPr>
          <w:color w:val="000000" w:themeColor="text1"/>
          <w:lang w:val="en-US"/>
        </w:rPr>
        <w:fldChar w:fldCharType="begin" w:fldLock="1"/>
      </w:r>
      <w:r w:rsidR="000B2030">
        <w:rPr>
          <w:color w:val="000000" w:themeColor="text1"/>
          <w:lang w:val="en-US"/>
        </w:rPr>
        <w:instrText>ADDIN CSL_CITATION { "citationItems" : [ { "id" : "ITEM-1", "itemData" : { "DOI" : "10.1111/j.1582-4934.2009.00728.x", "ISSN" : "1582-4934", "PMID" : "19298522", "abstract" : "3-iodothyronamine (T(1)AM) is a novel endogenous relative of thyroid hormone, able to interact with trace amine-associated receptors, a class of plasma membrane G protein-coupled receptors, and to produce a negative inotropic and chronotropic effect. In the isolated rat heart 20-25 microM T(1)AM decreased cardiac contractility, but oxygen consumption and glucose uptake were either unchanged or disproportionately high when compared to mechanical work. In adult rat cardiomyocytes acute exposure to 20 microM T(1)AM decreased the amplitude and duration of the calcium transient. In patch clamped cardiomyocytes sarcolemmal calcium current density was unchanged while current facilitation by membrane depolarization was abolished consistent with reduced sarcoplasmic reticulum (SR) calcium release. In addition, T(1)AM decreased transient outward current (I(to)) and I(K1) background current. SR studies involving 20 microM T(1)AM revealed a significant decrease in ryanodine binding due to reduced B(max), no significant change in the rate constant of calcium-induced calcium release, a significant increase in calcium leak measured under conditions promoting channel closure, and no effect on oxalate-supported calcium uptake. Based on these observations we conclude T(1)AM affects calcium and potassium homeostasis and suggest its negative inotropic action is due to a diminished pool of SR calcium as a result of increased diastolic leak through the ryanodine receptor, while increased action potential duration is accounted for by inhibition of I(to) and I(K1) currents.", "author" : [ { "dropping-particle" : "", "family" : "Ghelardoni", "given" : "Sandra", "non-dropping-particle" : "", "parse-names" : false, "suffix" : "" }, { "dropping-particle" : "", "family" : "Suffredini", "given" : "Silvia", "non-dropping-particle" : "", "parse-names" : false, "suffix" : "" }, { "dropping-particle" : "", "family" : "Frascarelli", "given" : "Sabina", "non-dropping-particle" : "", "parse-names" : false, "suffix" : "" }, { "dropping-particle" : "", "family" : "Brogioni", "given" : "Simona", "non-dropping-particle" : "", "parse-names" : false, "suffix" : "" }, { "dropping-particle" : "", "family" : "Chiellini", "given" : "Grazia", "non-dropping-particle" : "", "parse-names" : false, "suffix" : "" }, { "dropping-particle" : "", "family" : "Ronca-Testoni", "given" : "Simonetta", "non-dropping-particle" : "", "parse-names" : false, "suffix" : "" }, { "dropping-particle" : "", "family" : "Grandy", "given" : "David K", "non-dropping-particle" : "", "parse-names" : false, "suffix" : "" }, { "dropping-particle" : "", "family" : "Scanlan", "given" : "Thomas S", "non-dropping-particle" : "", "parse-names" : false, "suffix" : "" }, { "dropping-particle" : "", "family" : "Cerbai", "given" : "Elisabetta", "non-dropping-particle" : "", "parse-names" : false, "suffix" : "" }, { "dropping-particle" : "", "family" : "Zucchi", "given" : "Riccardo", "non-dropping-particle" : "", "parse-names" : false, "suffix" : "" } ], "container-title" : "Journal of cellular and molecular medicine", "id" : "ITEM-1", "issue" : "9B", "issued" : { "date-parts" : [ [ "2009", "9" ] ] }, "page" : "3082-90", "title" : "Modulation of cardiac ionic homeostasis by 3-iodothyronamine.", "type" : "article-journal", "volume" : "13" }, "uris" : [ "http://www.mendeley.com/documents/?uuid=66d016e9-51f8-43f6-bcce-17167e9371d4" ] } ], "mendeley" : { "formattedCitation" : "[141]", "plainTextFormattedCitation" : "[141]", "previouslyFormattedCitation" : "[141]" }, "properties" : { "noteIndex" : 0 }, "schema" : "https://github.com/citation-style-language/schema/raw/master/csl-citation.json" }</w:instrText>
      </w:r>
      <w:r w:rsidR="004C4B4E">
        <w:rPr>
          <w:color w:val="000000" w:themeColor="text1"/>
          <w:lang w:val="en-US"/>
        </w:rPr>
        <w:fldChar w:fldCharType="separate"/>
      </w:r>
      <w:r w:rsidR="000B2030" w:rsidRPr="000B2030">
        <w:rPr>
          <w:noProof/>
          <w:color w:val="000000" w:themeColor="text1"/>
          <w:lang w:val="en-US"/>
        </w:rPr>
        <w:t>[141]</w:t>
      </w:r>
      <w:r w:rsidR="004C4B4E">
        <w:rPr>
          <w:color w:val="000000" w:themeColor="text1"/>
          <w:lang w:val="en-US"/>
        </w:rPr>
        <w:fldChar w:fldCharType="end"/>
      </w:r>
      <w:r w:rsidRPr="002E0600">
        <w:rPr>
          <w:color w:val="000000" w:themeColor="text1"/>
          <w:lang w:val="en-US"/>
        </w:rPr>
        <w:t xml:space="preserve">. In fact, in SR vesicles loaded in vitro with </w:t>
      </w:r>
      <w:r w:rsidRPr="002E0600">
        <w:rPr>
          <w:color w:val="000000" w:themeColor="text1"/>
          <w:vertAlign w:val="superscript"/>
          <w:lang w:val="en-US"/>
        </w:rPr>
        <w:t>45</w:t>
      </w:r>
      <w:r w:rsidR="004B7C86" w:rsidRPr="002E0600">
        <w:rPr>
          <w:color w:val="000000" w:themeColor="text1"/>
          <w:lang w:val="en-US"/>
        </w:rPr>
        <w:t>Ca</w:t>
      </w:r>
      <w:r w:rsidR="004E39F5" w:rsidRPr="002E0600">
        <w:rPr>
          <w:color w:val="000000" w:themeColor="text1"/>
          <w:lang w:val="en-US"/>
        </w:rPr>
        <w:t>,</w:t>
      </w:r>
      <w:r w:rsidRPr="002E0600">
        <w:rPr>
          <w:color w:val="000000" w:themeColor="text1"/>
          <w:lang w:val="en-US"/>
        </w:rPr>
        <w:t xml:space="preserve"> </w:t>
      </w:r>
      <w:r w:rsidR="00053C9A" w:rsidRPr="002E0600">
        <w:rPr>
          <w:color w:val="000000" w:themeColor="text1"/>
          <w:lang w:val="en-US"/>
        </w:rPr>
        <w:t>the</w:t>
      </w:r>
      <w:r w:rsidRPr="002E0600">
        <w:rPr>
          <w:color w:val="000000" w:themeColor="text1"/>
          <w:lang w:val="en-US"/>
        </w:rPr>
        <w:t xml:space="preserve"> </w:t>
      </w:r>
      <w:r w:rsidR="00F27DD2" w:rsidRPr="002E0600">
        <w:rPr>
          <w:color w:val="000000" w:themeColor="text1"/>
          <w:lang w:val="en-US"/>
        </w:rPr>
        <w:t>kinetics of calcium-induced calcium release</w:t>
      </w:r>
      <w:r w:rsidR="00053C9A" w:rsidRPr="002E0600">
        <w:rPr>
          <w:color w:val="000000" w:themeColor="text1"/>
          <w:lang w:val="en-US"/>
        </w:rPr>
        <w:t xml:space="preserve"> was normal</w:t>
      </w:r>
      <w:r w:rsidR="00F27DD2" w:rsidRPr="002E0600">
        <w:rPr>
          <w:color w:val="000000" w:themeColor="text1"/>
          <w:lang w:val="en-US"/>
        </w:rPr>
        <w:t xml:space="preserve">, but </w:t>
      </w:r>
      <w:r w:rsidR="006A0BC4" w:rsidRPr="002E0600">
        <w:rPr>
          <w:color w:val="000000" w:themeColor="text1"/>
          <w:lang w:val="en-US"/>
        </w:rPr>
        <w:t xml:space="preserve">passive calcium efflux was significantly increased </w:t>
      </w:r>
      <w:r w:rsidR="00F27DD2" w:rsidRPr="002E0600">
        <w:rPr>
          <w:color w:val="000000" w:themeColor="text1"/>
          <w:lang w:val="en-US"/>
        </w:rPr>
        <w:t>under conditions promoting closure of the SR calcium release channel.</w:t>
      </w:r>
      <w:r w:rsidR="00053C9A" w:rsidRPr="002E0600">
        <w:rPr>
          <w:color w:val="000000" w:themeColor="text1"/>
          <w:lang w:val="en-US"/>
        </w:rPr>
        <w:t xml:space="preserve"> </w:t>
      </w:r>
      <w:r w:rsidR="00F27DD2" w:rsidRPr="002E0600">
        <w:rPr>
          <w:color w:val="000000" w:themeColor="text1"/>
          <w:lang w:val="en-US"/>
        </w:rPr>
        <w:t>Electrophysiological experiments did not reveal any significant effect on the L-type calcium channel, while a delayed rectifie</w:t>
      </w:r>
      <w:r w:rsidR="00B97D6D" w:rsidRPr="002E0600">
        <w:rPr>
          <w:color w:val="000000" w:themeColor="text1"/>
          <w:lang w:val="en-US"/>
        </w:rPr>
        <w:t>r</w:t>
      </w:r>
      <w:r w:rsidR="00F27DD2" w:rsidRPr="002E0600">
        <w:rPr>
          <w:color w:val="000000" w:themeColor="text1"/>
          <w:lang w:val="en-US"/>
        </w:rPr>
        <w:t xml:space="preserve"> potassium channels was inhibited</w:t>
      </w:r>
      <w:r w:rsidR="004B7C86" w:rsidRPr="002E0600">
        <w:rPr>
          <w:color w:val="000000" w:themeColor="text1"/>
          <w:lang w:val="en-US"/>
        </w:rPr>
        <w:t xml:space="preserve"> </w:t>
      </w:r>
      <w:r w:rsidR="004C4B4E">
        <w:rPr>
          <w:color w:val="000000" w:themeColor="text1"/>
          <w:lang w:val="en-US"/>
        </w:rPr>
        <w:fldChar w:fldCharType="begin" w:fldLock="1"/>
      </w:r>
      <w:r w:rsidR="000B2030">
        <w:rPr>
          <w:color w:val="000000" w:themeColor="text1"/>
          <w:lang w:val="en-US"/>
        </w:rPr>
        <w:instrText>ADDIN CSL_CITATION { "citationItems" : [ { "id" : "ITEM-1", "itemData" : { "DOI" : "10.1111/j.1582-4934.2009.00728.x", "ISSN" : "1582-4934", "PMID" : "19298522", "abstract" : "3-iodothyronamine (T(1)AM) is a novel endogenous relative of thyroid hormone, able to interact with trace amine-associated receptors, a class of plasma membrane G protein-coupled receptors, and to produce a negative inotropic and chronotropic effect. In the isolated rat heart 20-25 microM T(1)AM decreased cardiac contractility, but oxygen consumption and glucose uptake were either unchanged or disproportionately high when compared to mechanical work. In adult rat cardiomyocytes acute exposure to 20 microM T(1)AM decreased the amplitude and duration of the calcium transient. In patch clamped cardiomyocytes sarcolemmal calcium current density was unchanged while current facilitation by membrane depolarization was abolished consistent with reduced sarcoplasmic reticulum (SR) calcium release. In addition, T(1)AM decreased transient outward current (I(to)) and I(K1) background current. SR studies involving 20 microM T(1)AM revealed a significant decrease in ryanodine binding due to reduced B(max), no significant change in the rate constant of calcium-induced calcium release, a significant increase in calcium leak measured under conditions promoting channel closure, and no effect on oxalate-supported calcium uptake. Based on these observations we conclude T(1)AM affects calcium and potassium homeostasis and suggest its negative inotropic action is due to a diminished pool of SR calcium as a result of increased diastolic leak through the ryanodine receptor, while increased action potential duration is accounted for by inhibition of I(to) and I(K1) currents.", "author" : [ { "dropping-particle" : "", "family" : "Ghelardoni", "given" : "Sandra", "non-dropping-particle" : "", "parse-names" : false, "suffix" : "" }, { "dropping-particle" : "", "family" : "Suffredini", "given" : "Silvia", "non-dropping-particle" : "", "parse-names" : false, "suffix" : "" }, { "dropping-particle" : "", "family" : "Frascarelli", "given" : "Sabina", "non-dropping-particle" : "", "parse-names" : false, "suffix" : "" }, { "dropping-particle" : "", "family" : "Brogioni", "given" : "Simona", "non-dropping-particle" : "", "parse-names" : false, "suffix" : "" }, { "dropping-particle" : "", "family" : "Chiellini", "given" : "Grazia", "non-dropping-particle" : "", "parse-names" : false, "suffix" : "" }, { "dropping-particle" : "", "family" : "Ronca-Testoni", "given" : "Simonetta", "non-dropping-particle" : "", "parse-names" : false, "suffix" : "" }, { "dropping-particle" : "", "family" : "Grandy", "given" : "David K", "non-dropping-particle" : "", "parse-names" : false, "suffix" : "" }, { "dropping-particle" : "", "family" : "Scanlan", "given" : "Thomas S", "non-dropping-particle" : "", "parse-names" : false, "suffix" : "" }, { "dropping-particle" : "", "family" : "Cerbai", "given" : "Elisabetta", "non-dropping-particle" : "", "parse-names" : false, "suffix" : "" }, { "dropping-particle" : "", "family" : "Zucchi", "given" : "Riccardo", "non-dropping-particle" : "", "parse-names" : false, "suffix" : "" } ], "container-title" : "Journal of cellular and molecular medicine", "id" : "ITEM-1", "issue" : "9B", "issued" : { "date-parts" : [ [ "2009", "9" ] ] }, "page" : "3082-90", "title" : "Modulation of cardiac ionic homeostasis by 3-iodothyronamine.", "type" : "article-journal", "volume" : "13" }, "uris" : [ "http://www.mendeley.com/documents/?uuid=66d016e9-51f8-43f6-bcce-17167e9371d4" ] } ], "mendeley" : { "formattedCitation" : "[141]", "plainTextFormattedCitation" : "[141]", "previouslyFormattedCitation" : "[141]" }, "properties" : { "noteIndex" : 0 }, "schema" : "https://github.com/citation-style-language/schema/raw/master/csl-citation.json" }</w:instrText>
      </w:r>
      <w:r w:rsidR="004C4B4E">
        <w:rPr>
          <w:color w:val="000000" w:themeColor="text1"/>
          <w:lang w:val="en-US"/>
        </w:rPr>
        <w:fldChar w:fldCharType="separate"/>
      </w:r>
      <w:r w:rsidR="000B2030" w:rsidRPr="000B2030">
        <w:rPr>
          <w:noProof/>
          <w:color w:val="000000" w:themeColor="text1"/>
          <w:lang w:val="en-US"/>
        </w:rPr>
        <w:t>[141]</w:t>
      </w:r>
      <w:r w:rsidR="004C4B4E">
        <w:rPr>
          <w:color w:val="000000" w:themeColor="text1"/>
          <w:lang w:val="en-US"/>
        </w:rPr>
        <w:fldChar w:fldCharType="end"/>
      </w:r>
      <w:r w:rsidR="00F27DD2" w:rsidRPr="002E0600">
        <w:rPr>
          <w:color w:val="000000" w:themeColor="text1"/>
          <w:lang w:val="en-US"/>
        </w:rPr>
        <w:t>. The latter effect, if confirmed also in the pacemaker cells of the sinus node, might contribute to the observed negative chronotropic response.</w:t>
      </w:r>
    </w:p>
    <w:p w:rsidR="00B97D6D" w:rsidRPr="002E0600" w:rsidRDefault="00F27DD2" w:rsidP="00847D38">
      <w:pPr>
        <w:ind w:firstLine="709"/>
        <w:jc w:val="both"/>
        <w:rPr>
          <w:color w:val="000000" w:themeColor="text1"/>
          <w:lang w:val="en-US"/>
        </w:rPr>
      </w:pPr>
      <w:r w:rsidRPr="002E0600">
        <w:rPr>
          <w:color w:val="000000" w:themeColor="text1"/>
          <w:lang w:val="en-US"/>
        </w:rPr>
        <w:t>TAAR1 is expressed in heart</w:t>
      </w:r>
      <w:r w:rsidR="004B7C86" w:rsidRPr="002E0600">
        <w:rPr>
          <w:color w:val="000000" w:themeColor="text1"/>
          <w:lang w:val="en-US"/>
        </w:rPr>
        <w:t xml:space="preserve"> </w:t>
      </w:r>
      <w:r w:rsidR="00C80A73">
        <w:rPr>
          <w:color w:val="000000" w:themeColor="text1"/>
          <w:lang w:val="en-US"/>
        </w:rPr>
        <w:fldChar w:fldCharType="begin" w:fldLock="1"/>
      </w:r>
      <w:r w:rsidR="000B2030">
        <w:rPr>
          <w:color w:val="000000" w:themeColor="text1"/>
          <w:lang w:val="en-US"/>
        </w:rPr>
        <w:instrText>ADDIN CSL_CITATION { "citationItems" : [ { "id" : "ITEM-1", "itemData" : { "DOI" : "10.1096/fj.06-7474com", "ISSN" : "0892-6638", "author" : [ { "dropping-particle" : "", "family" : "Chiellini", "given" : "G.", "non-dropping-particle" : "", "parse-names" : false, "suffix" : "" }, { "dropping-particle" : "", "family" : "Frascarelli", "given" : "S.", "non-dropping-particle" : "", "parse-names" : false, "suffix" : "" }, { "dropping-particle" : "", "family" : "Ghelardoni", "given" : "S.", "non-dropping-particle" : "", "parse-names" : false, "suffix" : "" }, { "dropping-particle" : "", "family" : "Carnicelli", "given" : "V.", "non-dropping-particle" : "", "parse-names" : false, "suffix" : "" }, { "dropping-particle" : "", "family" : "Tobias", "given" : "S. C.", "non-dropping-particle" : "", "parse-names" : false, "suffix" : "" }, { "dropping-particle" : "", "family" : "DeBarber", "given" : "A.", "non-dropping-particle" : "", "parse-names" : false, "suffix" : "" }, { "dropping-particle" : "", "family" : "Brogioni", "given" : "S.", "non-dropping-particle" : "", "parse-names" : false, "suffix" : "" }, { "dropping-particle" : "", "family" : "Ronca-Testoni", "given" : "S.", "non-dropping-particle" : "", "parse-names" : false, "suffix" : "" }, { "dropping-particle" : "", "family" : "Cerbai", "given" : "E.", "non-dropping-particle" : "", "parse-names" : false, "suffix" : "" }, { "dropping-particle" : "", "family" : "Grandy", "given" : "D. K.", "non-dropping-particle" : "", "parse-names" : false, "suffix" : "" }, { "dropping-particle" : "", "family" : "Scanlan", "given" : "T. S.", "non-dropping-particle" : "", "parse-names" : false, "suffix" : "" }, { "dropping-particle" : "", "family" : "Zucchi", "given" : "R.", "non-dropping-particle" : "", "parse-names" : false, "suffix" : "" } ], "container-title" : "The FASEB Journal", "id" : "ITEM-1", "issue" : "7", "issued" : { "date-parts" : [ [ "2007", "5", "1" ] ] }, "language" : "English (US)", "page" : "1597-1608", "title" : "Cardiac effects of 3-iodothyronamine: a new aminergic system modulating cardiac function", "type" : "article-journal", "volume" : "21" }, "uris" : [ "http://www.mendeley.com/documents/?uuid=f1c96fd3-5e63-4794-815e-66ba057d9338" ] } ], "mendeley" : { "formattedCitation" : "[71]", "plainTextFormattedCitation" : "[71]", "previouslyFormattedCitation" : "[71]"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[71]</w:t>
      </w:r>
      <w:r w:rsidR="00C80A73">
        <w:rPr>
          <w:color w:val="000000" w:themeColor="text1"/>
          <w:lang w:val="en-US"/>
        </w:rPr>
        <w:fldChar w:fldCharType="end"/>
      </w:r>
      <w:r w:rsidRPr="002E0600">
        <w:rPr>
          <w:color w:val="000000" w:themeColor="text1"/>
          <w:lang w:val="en-US"/>
        </w:rPr>
        <w:t>, but it is unclear if it is involved in the observed functional effects, since the</w:t>
      </w:r>
      <w:r w:rsidR="00053C9A" w:rsidRPr="002E0600">
        <w:rPr>
          <w:color w:val="000000" w:themeColor="text1"/>
          <w:lang w:val="en-US"/>
        </w:rPr>
        <w:t xml:space="preserve"> potency of other trace amines wa</w:t>
      </w:r>
      <w:r w:rsidRPr="002E0600">
        <w:rPr>
          <w:color w:val="000000" w:themeColor="text1"/>
          <w:lang w:val="en-US"/>
        </w:rPr>
        <w:t>s not consistent with their affinity for TAAR1</w:t>
      </w:r>
      <w:r w:rsidR="00053C9A" w:rsidRPr="002E0600">
        <w:rPr>
          <w:color w:val="000000" w:themeColor="text1"/>
          <w:lang w:val="en-US"/>
        </w:rPr>
        <w:t xml:space="preserve"> </w:t>
      </w:r>
      <w:r w:rsidR="00C80A73">
        <w:rPr>
          <w:color w:val="000000" w:themeColor="text1"/>
          <w:lang w:val="en-US"/>
        </w:rPr>
        <w:fldChar w:fldCharType="begin" w:fldLock="1"/>
      </w:r>
      <w:r w:rsidR="000B2030">
        <w:rPr>
          <w:color w:val="000000" w:themeColor="text1"/>
          <w:lang w:val="en-US"/>
        </w:rPr>
        <w:instrText>ADDIN CSL_CITATION { "citationItems" : [ { "id" : "ITEM-1", "itemData" : { "DOI" : "10.1016/j.ejphar.2008.03.055", "ISSN" : "00142999", "PMID" : "18486124", "abstract" : "Trace amine-associated receptors, a novel class of G-protein coupled receptors which respond to trace amines but not to classical biogenic amines, have been found to be expressed in heart. Therefore, we investigated the cardiac effects of the trace amines p-tyramine, beta-phenylethylamine, octopamine, and tryptamine. Isolated rat hearts were perfused in the presence of trace amines, monitoring the hemodynamic variables. In addition, radioligand binding experiments with [3H]-p-tyramine and [125I]-3-iodothyronamine were performed in rat ventricular tissue. Octopamine, beta-phenylethylamine, and tryptamine produced a dose-dependent negative inotropic effect as shown by reduced cardiac output (IC(50)=109 microM, 159 microM, and 242 microM, respectively). In the same preparation a similar effect was produced by thyronamine and 3-iodothyronamine, with IC(50)=94 microM and 27 microM, respectively. The negative inotropic effect of octopamine was confirmed in a papillary muscle preparation. All trace amines except tryptamine increased the heart rate, but this action could be attributed to their sympathomimetic properties, since it was abolished by propranolol. The negative inotropic effect of trace amines was significantly increased by the tyrosine kinase inhibitor genistein. Specific and saturable binding of [(3)H]-p-tyramine and [125I]-3-iodothyronamine was observed in ventricular tissue. While [3H]-p-tyramine was displaced by 3-iodothyronamine, [(125)I]-3-iodothyronamine was not displaced by p-tyramine. In conclusion, trace amines and thyronamines are negative inotropic agents. Their effect appears to be mediated by a subtype of trace amine-associated receptor which is characterized by the rank of potency: 3-iodothyronamine &gt; thyronamine = octopamine = beta-phenylethylamine, while tryptamine and p-tyramine are significantly less active.", "author" : [ { "dropping-particle" : "", "family" : "Frascarelli", "given" : "Sabina", "non-dropping-particle" : "", "parse-names" : false, "suffix" : "" }, { "dropping-particle" : "", "family" : "Ghelardoni", "given" : "Sandra", "non-dropping-particle" : "", "parse-names" : false, "suffix" : "" }, { "dropping-particle" : "", "family" : "Chiellini", "given" : "Grazia", "non-dropping-particle" : "", "parse-names" : false, "suffix" : "" }, { "dropping-particle" : "", "family" : "Vargiu", "given" : "Romina", "non-dropping-particle" : "", "parse-names" : false, "suffix" : "" }, { "dropping-particle" : "", "family" : "Ronca-Testoni", "given" : "Simonetta", "non-dropping-particle" : "", "parse-names" : false, "suffix" : "" }, { "dropping-particle" : "", "family" : "Scanlan", "given" : "Thomas S.", "non-dropping-particle" : "", "parse-names" : false, "suffix" : "" }, { "dropping-particle" : "", "family" : "Grandy", "given" : "David K.", "non-dropping-particle" : "", "parse-names" : false, "suffix" : "" }, { "dropping-particle" : "", "family" : "Zucchi", "given" : "Riccardo", "non-dropping-particle" : "", "parse-names" : false, "suffix" : "" } ], "container-title" : "European Journal of Pharmacology", "id" : "ITEM-1", "issue" : "1-3", "issued" : { "date-parts" : [ [ "2008", "6", "10" ] ] }, "page" : "231-236", "title" : "Cardiac effects of trace amines: Pharmacological characterization of trace amine-associated receptors", "type" : "article-journal", "volume" : "587" }, "uris" : [ "http://www.mendeley.com/documents/?uuid=ca0b56f1-8e81-4a7d-92b3-d5c780b3b2dd" ] } ], "mendeley" : { "formattedCitation" : "[140]", "plainTextFormattedCitation" : "[140]", "previouslyFormattedCitation" : "[140]"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[140]</w:t>
      </w:r>
      <w:r w:rsidR="00C80A73">
        <w:rPr>
          <w:color w:val="000000" w:themeColor="text1"/>
          <w:lang w:val="en-US"/>
        </w:rPr>
        <w:fldChar w:fldCharType="end"/>
      </w:r>
      <w:r w:rsidRPr="002E0600">
        <w:rPr>
          <w:color w:val="000000" w:themeColor="text1"/>
          <w:lang w:val="en-US"/>
        </w:rPr>
        <w:t>. Other TAARs are also expressed in rat heart, particularly TAAR8, but it remains to be determined whether they are activated by T</w:t>
      </w:r>
      <w:r w:rsidRPr="002E0600">
        <w:rPr>
          <w:color w:val="000000" w:themeColor="text1"/>
          <w:vertAlign w:val="subscript"/>
          <w:lang w:val="en-US"/>
        </w:rPr>
        <w:t>1</w:t>
      </w:r>
      <w:r w:rsidRPr="002E0600">
        <w:rPr>
          <w:color w:val="000000" w:themeColor="text1"/>
          <w:lang w:val="en-US"/>
        </w:rPr>
        <w:t xml:space="preserve">AM and can modulate contractile function. </w:t>
      </w:r>
      <w:r w:rsidR="004B7C86" w:rsidRPr="002E0600">
        <w:rPr>
          <w:color w:val="000000" w:themeColor="text1"/>
          <w:lang w:val="en-US"/>
        </w:rPr>
        <w:t xml:space="preserve">Interestingly, </w:t>
      </w:r>
      <w:r w:rsidRPr="002E0600">
        <w:rPr>
          <w:color w:val="000000" w:themeColor="text1"/>
          <w:lang w:val="en-US"/>
        </w:rPr>
        <w:t>recent investigation</w:t>
      </w:r>
      <w:r w:rsidR="004B7C86" w:rsidRPr="002E0600">
        <w:rPr>
          <w:color w:val="000000" w:themeColor="text1"/>
          <w:lang w:val="en-US"/>
        </w:rPr>
        <w:t>s suggest</w:t>
      </w:r>
      <w:r w:rsidRPr="002E0600">
        <w:rPr>
          <w:color w:val="000000" w:themeColor="text1"/>
          <w:lang w:val="en-US"/>
        </w:rPr>
        <w:t xml:space="preserve"> that T</w:t>
      </w:r>
      <w:r w:rsidRPr="002E0600">
        <w:rPr>
          <w:color w:val="000000" w:themeColor="text1"/>
          <w:vertAlign w:val="subscript"/>
          <w:lang w:val="en-US"/>
        </w:rPr>
        <w:t>1</w:t>
      </w:r>
      <w:r w:rsidRPr="002E0600">
        <w:rPr>
          <w:color w:val="000000" w:themeColor="text1"/>
          <w:lang w:val="en-US"/>
        </w:rPr>
        <w:t xml:space="preserve">AM might </w:t>
      </w:r>
      <w:r w:rsidR="004B7C86" w:rsidRPr="002E0600">
        <w:rPr>
          <w:color w:val="000000" w:themeColor="text1"/>
          <w:lang w:val="en-US"/>
        </w:rPr>
        <w:t xml:space="preserve">be an inverse agonist at TAAR5 </w:t>
      </w:r>
      <w:r w:rsidR="00C80A73">
        <w:rPr>
          <w:color w:val="000000" w:themeColor="text1"/>
          <w:lang w:val="en-US"/>
        </w:rPr>
        <w:fldChar w:fldCharType="begin" w:fldLock="1"/>
      </w:r>
      <w:r w:rsidR="000B2030">
        <w:rPr>
          <w:color w:val="000000" w:themeColor="text1"/>
          <w:lang w:val="en-US"/>
        </w:rPr>
        <w:instrText>ADDIN CSL_CITATION { "citationItems" : [ { "id" : "ITEM-1", "itemData" : { "DOI" : "10.1371/journal.pone.0117774", "ISSN" : "1932-6203", "PMID" : "25706283", "abstract" : "OBJECTIVE: Application of 3-iodothyronamine (3-T1AM) results in decreased body temperature and body weight in rodents. The trace amine-associated receptor (TAAR) 1, a family A G protein-coupled receptor, is a target of 3-T1AM. However, 3-T1AM effects still persist in mTaar1 knockout mice, which suggest so far unknown further receptor targets that are of physiological relevance. TAAR5 is a highly conserved TAAR subtype among mammals and we here tested TAAR5 as a potential 3-T1AM target. First, we investigated mouse Taar5 (mTaar5) expression in several brain regions of the mouse in comparison to mTaar1. Secondly, to unravel the full spectrum of signaling capacities, we examined the distinct Gs-, Gi/o-, G12/13-, Gq/11- and MAP kinase-mediated signaling pathways of mouse and human TAAR5 under ligand-independent conditions and after application of 3-T1AM. We found overlapping localization of mTaar1 and mTaar5 in the amygdala and ventromedial hypothalamus of the mouse brain. Second, the murine and human TAAR5 (hTAAR5) display significant basal activity in the Gq/11 pathway but show differences in the basal activity in Gs and MAP kinase signaling. In contrast to mTaar5, 3-T1AM application at hTAAR5 resulted in significant reduction in basal IP3 formation and MAP kinase signaling. In conclusion, our data suggest that the human TAAR5 is a target for 3-T1AM, exhibiting inhibitory effects on IP3 formation and MAP kinase signaling pathways, but does not mediate Gs signaling effects as observed for TAAR1. This study also indicates differences between TAAR5 orthologs with respect to their signaling profile. In consequence, 3-T1AM-mediated effects may differ between rodents and humans.", "author" : [ { "dropping-particle" : "", "family" : "Dinter", "given" : "Juliane", "non-dropping-particle" : "", "parse-names" : false, "suffix" : "" }, { "dropping-particle" : "", "family" : "M\u00fchlhaus", "given" : "Jessica", "non-dropping-particle" : "", "parse-names" : false, "suffix" : "" }, { "dropping-particle" : "", "family" : "Wienchol", "given" : "Carolin Leonie", "non-dropping-particle" : "", "parse-names" : false, "suffix" : "" }, { "dropping-particle" : "", "family" : "Yi", "given" : "Chun-Xia", "non-dropping-particle" : "", "parse-names" : false, "suffix" : "" }, { "dropping-particle" : "", "family" : "N\u00fcrnberg", "given" : "Daniela", "non-dropping-particle" : "", "parse-names" : false, "suffix" : "" }, { "dropping-particle" : "", "family" : "Morin", "given" : "Silke", "non-dropping-particle" : "", "parse-names" : false, "suffix" : "" }, { "dropping-particle" : "", "family" : "Gr\u00fcters", "given" : "Annette", "non-dropping-particle" : "", "parse-names" : false, "suffix" : "" }, { "dropping-particle" : "", "family" : "K\u00f6hrle", "given" : "Josef", "non-dropping-particle" : "", "parse-names" : false, "suffix" : "" }, { "dropping-particle" : "", "family" : "Sch\u00f6neberg", "given" : "Torsten", "non-dropping-particle" : "", "parse-names" : false, "suffix" : "" }, { "dropping-particle" : "", "family" : "Tsch\u00f6p", "given" : "Matthias", "non-dropping-particle" : "", "parse-names" : false, "suffix" : "" }, { "dropping-particle" : "", "family" : "Krude", "given" : "Heiko", "non-dropping-particle" : "", "parse-names" : false, "suffix" : "" }, { "dropping-particle" : "", "family" : "Kleinau", "given" : "Gunnar", "non-dropping-particle" : "", "parse-names" : false, "suffix" : "" }, { "dropping-particle" : "", "family" : "Biebermann", "given" : "Heike", "non-dropping-particle" : "", "parse-names" : false, "suffix" : "" } ], "container-title" : "PLOS ONE", "editor" : [ { "dropping-particle" : "", "family" : "Zhou", "given" : "Renping", "non-dropping-particle" : "", "parse-names" : false, "suffix" : "" } ], "id" : "ITEM-1", "issue" : "2", "issued" : { "date-parts" : [ [ "2015", "2", "23" ] ] }, "page" : "e0117774", "title" : "Inverse Agonistic Action of 3-Iodothyronamine at the Human Trace Amine-Associated Receptor 5", "type" : "article-journal", "volume" : "10" }, "uris" : [ "http://www.mendeley.com/documents/?uuid=6569cc69-e034-4157-bea3-1b741fcf5ddd" ] } ], "mendeley" : { "formattedCitation" : "[142]", "plainTextFormattedCitation" : "[142]", "previouslyFormattedCitation" : "[142]"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[142]</w:t>
      </w:r>
      <w:r w:rsidR="00C80A73">
        <w:rPr>
          <w:color w:val="000000" w:themeColor="text1"/>
          <w:lang w:val="en-US"/>
        </w:rPr>
        <w:fldChar w:fldCharType="end"/>
      </w:r>
      <w:r w:rsidR="004B7C86" w:rsidRPr="002E0600">
        <w:rPr>
          <w:color w:val="000000" w:themeColor="text1"/>
          <w:lang w:val="en-US"/>
        </w:rPr>
        <w:t>, and that it can also interact with adrenergic receptors</w:t>
      </w:r>
      <w:r w:rsidR="00A62983" w:rsidRPr="002E0600">
        <w:rPr>
          <w:color w:val="000000" w:themeColor="text1"/>
          <w:lang w:val="en-US"/>
        </w:rPr>
        <w:t xml:space="preserve">, particularly </w:t>
      </w:r>
      <w:r w:rsidR="004B7C86" w:rsidRPr="002E0600">
        <w:rPr>
          <w:rFonts w:ascii="Symbol" w:hAnsi="Symbol"/>
          <w:color w:val="000000" w:themeColor="text1"/>
          <w:lang w:val="en-US"/>
        </w:rPr>
        <w:t></w:t>
      </w:r>
      <w:r w:rsidR="004B7C86" w:rsidRPr="002E0600">
        <w:rPr>
          <w:color w:val="000000" w:themeColor="text1"/>
          <w:vertAlign w:val="subscript"/>
          <w:lang w:val="en-US"/>
        </w:rPr>
        <w:t>2A</w:t>
      </w:r>
      <w:r w:rsidR="004B7C86" w:rsidRPr="002E0600">
        <w:rPr>
          <w:color w:val="000000" w:themeColor="text1"/>
          <w:lang w:val="en-US"/>
        </w:rPr>
        <w:t xml:space="preserve"> receptors</w:t>
      </w:r>
      <w:r w:rsidR="00C80A73">
        <w:rPr>
          <w:color w:val="000000" w:themeColor="text1"/>
          <w:lang w:val="en-US"/>
        </w:rPr>
        <w:t xml:space="preserve"> </w:t>
      </w:r>
      <w:r w:rsidR="00C80A73">
        <w:rPr>
          <w:color w:val="000000" w:themeColor="text1"/>
          <w:lang w:val="en-US"/>
        </w:rPr>
        <w:fldChar w:fldCharType="begin" w:fldLock="1"/>
      </w:r>
      <w:r w:rsidR="000B2030">
        <w:rPr>
          <w:color w:val="000000" w:themeColor="text1"/>
          <w:lang w:val="en-US"/>
        </w:rPr>
        <w:instrText>ADDIN CSL_CITATION { "citationItems" : [ { "id" : "ITEM-1", "itemData" : { "DOI" : "10.1530/JME-15-0003", "ISSN" : "1479-6813", "PMID" : "25878061", "abstract" : "Most in vivo effects of 3-iodothyronamine (3-T1AM) have been thus far thought to be mediated by binding at the trace amine-associated receptor 1 (TAAR1). Inconsistently, the 3-T1AM-induced hypothermic effect still persists in Taar1 knockout mice, which suggests additional receptor targets. In support of this general assumption, it has previously been reported that 3-T1AM also binds to the \u03b1-2A-adrenergic receptor (ADRA2A), which modulates insulin secretion. However, the mechanism of this effect remains unclear. We tested two different scenarios that may explain the effect: the sole action of 3-T1AM at ADRA2A and a combined action of 3-T1AM at ADRA2A and TAAR1, which is also expressed in pancreatic islets. We first investigated a potential general signaling modification using the label-free EPIC technology and then specified changes in signaling by cAMP inhibition and MAPKs (ERK1/2) determination. We found that 3-T1AM induced Gi/o activation at ADRA2A and reduced the norepinephrine (NorEpi)-induced MAPK activation. Interestingly, in ADRA2A/TAAR1 hetero-oligomers, application of NorEpi resulted in uncoupling of the Gi/o signaling pathway, but it did not affect MAPK activation. However, 3-T1AM application in mice over a period of 6 days at a daily dose of 5 mg/kg had no significant effects on glucose homeostasis. In summary, we report an agonistic effect of 3-T1AM on the ADRA2A-mediated Gi/o pathway but an antagonistic effect on MAPK induced by NorEpi. Moreover, in ADRA2A/TAAR1 hetero-oligomers, the capacity of NorEpi to stimulate Gi/o signaling is reduced by co-stimulation with 3-T1AM. The present study therefore points to a complex spectrum of signaling modification mediated by 3-T1AM at different G protein-coupled receptors.", "author" : [ { "dropping-particle" : "", "family" : "Dinter", "given" : "Juliane", "non-dropping-particle" : "", "parse-names" : false, "suffix" : "" }, { "dropping-particle" : "", "family" : "M\u00fchlhaus", "given" : "Jessica", "non-dropping-particle" : "", "parse-names" : false, "suffix" : "" }, { "dropping-particle" : "", "family" : "Jacobi", "given" : "Simon Friedrich", "non-dropping-particle" : "", "parse-names" : false, "suffix" : "" }, { "dropping-particle" : "", "family" : "Wienchol", "given" : "Carolin Leonie", "non-dropping-particle" : "", "parse-names" : false, "suffix" : "" }, { "dropping-particle" : "", "family" : "C\u00f6ster", "given" : "Maxi", "non-dropping-particle" : "", "parse-names" : false, "suffix" : "" }, { "dropping-particle" : "", "family" : "Meister", "given" : "Jaroslawna", "non-dropping-particle" : "", "parse-names" : false, "suffix" : "" }, { "dropping-particle" : "", "family" : "Hoefig", "given" : "Carolin Stephanie", "non-dropping-particle" : "", "parse-names" : false, "suffix" : "" }, { "dropping-particle" : "", "family" : "M\u00fcller", "given" : "Anne", "non-dropping-particle" : "", "parse-names" : false, "suffix" : "" }, { "dropping-particle" : "", "family" : "K\u00f6hrle", "given" : "Josef", "non-dropping-particle" : "", "parse-names" : false, "suffix" : "" }, { "dropping-particle" : "", "family" : "Gr\u00fcters", "given" : "Annette", "non-dropping-particle" : "", "parse-names" : false, "suffix" : "" }, { "dropping-particle" : "", "family" : "Krude", "given" : "Heiko", "non-dropping-particle" : "", "parse-names" : false, "suffix" : "" }, { "dropping-particle" : "", "family" : "Mittag", "given" : "Jens", "non-dropping-particle" : "", "parse-names" : false, "suffix" : "" }, { "dropping-particle" : "", "family" : "Sch\u00f6neberg", "given" : "Torsten", "non-dropping-particle" : "", "parse-names" : false, "suffix" : "" }, { "dropping-particle" : "", "family" : "Kleinau", "given" : "Gunnar", "non-dropping-particle" : "", "parse-names" : false, "suffix" : "" }, { "dropping-particle" : "", "family" : "Biebermann", "given" : "Heike", "non-dropping-particle" : "", "parse-names" : false, "suffix" : "" } ], "container-title" : "Journal of molecular endocrinology", "id" : "ITEM-1", "issue" : "3", "issued" : { "date-parts" : [ [ "2015", "6" ] ] }, "page" : "205-16", "title" : "3-iodothyronamine differentially modulates \u03b1-2A-adrenergic receptor-mediated signaling.", "type" : "article-journal", "volume" : "54" }, "uris" : [ "http://www.mendeley.com/documents/?uuid=49b59ebb-8279-43bb-9df1-e6951658ca84" ] } ], "mendeley" : { "formattedCitation" : "[143]", "plainTextFormattedCitation" : "[143]", "previouslyFormattedCitation" : "[143]"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[143]</w:t>
      </w:r>
      <w:r w:rsidR="00C80A73">
        <w:rPr>
          <w:color w:val="000000" w:themeColor="text1"/>
          <w:lang w:val="en-US"/>
        </w:rPr>
        <w:fldChar w:fldCharType="end"/>
      </w:r>
      <w:r w:rsidR="004B7C86" w:rsidRPr="002E0600">
        <w:rPr>
          <w:color w:val="000000" w:themeColor="text1"/>
          <w:lang w:val="en-US"/>
        </w:rPr>
        <w:t>.</w:t>
      </w:r>
    </w:p>
    <w:p w:rsidR="004B7C86" w:rsidRPr="002E0600" w:rsidRDefault="004B7C86" w:rsidP="00847D38">
      <w:pPr>
        <w:ind w:firstLine="709"/>
        <w:jc w:val="both"/>
        <w:rPr>
          <w:color w:val="000000" w:themeColor="text1"/>
          <w:lang w:val="en-US"/>
        </w:rPr>
      </w:pPr>
      <w:r w:rsidRPr="002E0600">
        <w:rPr>
          <w:color w:val="000000" w:themeColor="text1"/>
          <w:lang w:val="en-US"/>
        </w:rPr>
        <w:t>The negative inotropic response was accentuated by genistein, a tyrosine kinase inhibitor, and counteracted by vanadate, a tyrosine phosphatase inhibitor. In addition, Western blot experiments with anti-phosphotyrosine antibodies showed reduced tyrosine phosphorylation of as-yet unidentified proteins in the microsomal and cytosolic</w:t>
      </w:r>
      <w:r w:rsidR="00053C9A" w:rsidRPr="002E0600">
        <w:rPr>
          <w:color w:val="000000" w:themeColor="text1"/>
          <w:lang w:val="en-US"/>
        </w:rPr>
        <w:t xml:space="preserve"> fraction </w:t>
      </w:r>
      <w:r w:rsidR="00C80A73">
        <w:rPr>
          <w:color w:val="000000" w:themeColor="text1"/>
          <w:lang w:val="en-US"/>
        </w:rPr>
        <w:fldChar w:fldCharType="begin" w:fldLock="1"/>
      </w:r>
      <w:r w:rsidR="000B2030">
        <w:rPr>
          <w:color w:val="000000" w:themeColor="text1"/>
          <w:lang w:val="en-US"/>
        </w:rPr>
        <w:instrText>ADDIN CSL_CITATION { "citationItems" : [ { "id" : "ITEM-1", "itemData" : { "DOI" : "10.1096/fj.06-7474com", "ISSN" : "0892-6638", "author" : [ { "dropping-particle" : "", "family" : "Chiellini", "given" : "G.", "non-dropping-particle" : "", "parse-names" : false, "suffix" : "" }, { "dropping-particle" : "", "family" : "Frascarelli", "given" : "S.", "non-dropping-particle" : "", "parse-names" : false, "suffix" : "" }, { "dropping-particle" : "", "family" : "Ghelardoni", "given" : "S.", "non-dropping-particle" : "", "parse-names" : false, "suffix" : "" }, { "dropping-particle" : "", "family" : "Carnicelli", "given" : "V.", "non-dropping-particle" : "", "parse-names" : false, "suffix" : "" }, { "dropping-particle" : "", "family" : "Tobias", "given" : "S. C.", "non-dropping-particle" : "", "parse-names" : false, "suffix" : "" }, { "dropping-particle" : "", "family" : "DeBarber", "given" : "A.", "non-dropping-particle" : "", "parse-names" : false, "suffix" : "" }, { "dropping-particle" : "", "family" : "Brogioni", "given" : "S.", "non-dropping-particle" : "", "parse-names" : false, "suffix" : "" }, { "dropping-particle" : "", "family" : "Ronca-Testoni", "given" : "S.", "non-dropping-particle" : "", "parse-names" : false, "suffix" : "" }, { "dropping-particle" : "", "family" : "Cerbai", "given" : "E.", "non-dropping-particle" : "", "parse-names" : false, "suffix" : "" }, { "dropping-particle" : "", "family" : "Grandy", "given" : "D. K.", "non-dropping-particle" : "", "parse-names" : false, "suffix" : "" }, { "dropping-particle" : "", "family" : "Scanlan", "given" : "T. S.", "non-dropping-particle" : "", "parse-names" : false, "suffix" : "" }, { "dropping-particle" : "", "family" : "Zucchi", "given" : "R.", "non-dropping-particle" : "", "parse-names" : false, "suffix" : "" } ], "container-title" : "The FASEB Journal", "id" : "ITEM-1", "issue" : "7", "issued" : { "date-parts" : [ [ "2007", "5", "1" ] ] }, "language" : "English (US)", "page" : "1597-1608", "title" : "Cardiac effects of 3-iodothyronamine: a new aminergic system modulating cardiac function", "type" : "article-journal", "volume" : "21" }, "uris" : [ "http://www.mendeley.com/documents/?uuid=f1c96fd3-5e63-4794-815e-66ba057d9338" ] } ], "mendeley" : { "formattedCitation" : "[71]", "plainTextFormattedCitation" : "[71]", "previouslyFormattedCitation" : "[71]"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[71]</w:t>
      </w:r>
      <w:r w:rsidR="00C80A73">
        <w:rPr>
          <w:color w:val="000000" w:themeColor="text1"/>
          <w:lang w:val="en-US"/>
        </w:rPr>
        <w:fldChar w:fldCharType="end"/>
      </w:r>
      <w:r w:rsidRPr="002E0600">
        <w:rPr>
          <w:color w:val="000000" w:themeColor="text1"/>
          <w:lang w:val="en-US"/>
        </w:rPr>
        <w:t>. Therefore, it has been suggested that the transduction pathway activated by T</w:t>
      </w:r>
      <w:r w:rsidRPr="002E0600">
        <w:rPr>
          <w:color w:val="000000" w:themeColor="text1"/>
          <w:vertAlign w:val="subscript"/>
          <w:lang w:val="en-US"/>
        </w:rPr>
        <w:t>1</w:t>
      </w:r>
      <w:r w:rsidRPr="002E0600">
        <w:rPr>
          <w:color w:val="000000" w:themeColor="text1"/>
          <w:lang w:val="en-US"/>
        </w:rPr>
        <w:t xml:space="preserve">AM may </w:t>
      </w:r>
      <w:r w:rsidR="00490EA9" w:rsidRPr="002E0600">
        <w:rPr>
          <w:color w:val="000000" w:themeColor="text1"/>
          <w:lang w:val="en-US"/>
        </w:rPr>
        <w:t>reduce the</w:t>
      </w:r>
      <w:r w:rsidRPr="002E0600">
        <w:rPr>
          <w:color w:val="000000" w:themeColor="text1"/>
          <w:lang w:val="en-US"/>
        </w:rPr>
        <w:t xml:space="preserve"> phosphorylation</w:t>
      </w:r>
      <w:r w:rsidR="004E39F5" w:rsidRPr="002E0600">
        <w:rPr>
          <w:color w:val="000000" w:themeColor="text1"/>
          <w:lang w:val="en-US"/>
        </w:rPr>
        <w:t xml:space="preserve"> </w:t>
      </w:r>
      <w:r w:rsidR="00490EA9" w:rsidRPr="002E0600">
        <w:rPr>
          <w:color w:val="000000" w:themeColor="text1"/>
          <w:lang w:val="en-US"/>
        </w:rPr>
        <w:t xml:space="preserve">of tyrosine residues on </w:t>
      </w:r>
      <w:r w:rsidR="004E39F5" w:rsidRPr="002E0600">
        <w:rPr>
          <w:color w:val="000000" w:themeColor="text1"/>
          <w:lang w:val="en-US"/>
        </w:rPr>
        <w:t>protein targets regulating ionic homeostasis</w:t>
      </w:r>
      <w:r w:rsidRPr="002E0600">
        <w:rPr>
          <w:color w:val="000000" w:themeColor="text1"/>
          <w:lang w:val="en-US"/>
        </w:rPr>
        <w:t>.</w:t>
      </w:r>
    </w:p>
    <w:p w:rsidR="00847D38" w:rsidRPr="002E0600" w:rsidRDefault="00847D38" w:rsidP="002E6B5C">
      <w:pPr>
        <w:ind w:firstLine="709"/>
        <w:jc w:val="both"/>
        <w:rPr>
          <w:color w:val="000000" w:themeColor="text1"/>
          <w:lang w:val="en-US"/>
        </w:rPr>
      </w:pPr>
      <w:r w:rsidRPr="002E0600">
        <w:rPr>
          <w:color w:val="000000" w:themeColor="text1"/>
          <w:lang w:val="en-US"/>
        </w:rPr>
        <w:t>T</w:t>
      </w:r>
      <w:r w:rsidRPr="002E0600">
        <w:rPr>
          <w:color w:val="000000" w:themeColor="text1"/>
          <w:vertAlign w:val="subscript"/>
          <w:lang w:val="en-US"/>
        </w:rPr>
        <w:t>1</w:t>
      </w:r>
      <w:r w:rsidRPr="002E0600">
        <w:rPr>
          <w:color w:val="000000" w:themeColor="text1"/>
          <w:lang w:val="en-US"/>
        </w:rPr>
        <w:t xml:space="preserve">AM has also been tested in a model of ischemia-reperfusion injury, represented by the isolated perfused rat subjected to 30 min of ischemia and 120 min of retrograde reperfusion. A significant reduction of infarct size was observed, but the dose-response curve was bell-shaped, since </w:t>
      </w:r>
      <w:r w:rsidR="00BB75B8" w:rsidRPr="002E0600">
        <w:rPr>
          <w:color w:val="000000" w:themeColor="text1"/>
          <w:lang w:val="en-US"/>
        </w:rPr>
        <w:t>e</w:t>
      </w:r>
      <w:r w:rsidRPr="002E0600">
        <w:rPr>
          <w:color w:val="000000" w:themeColor="text1"/>
          <w:lang w:val="en-US"/>
        </w:rPr>
        <w:t xml:space="preserve">ffective concentrations ranged from 125 nM to 12.5 </w:t>
      </w:r>
      <w:r w:rsidRPr="002E0600">
        <w:rPr>
          <w:rFonts w:ascii="Symbol" w:hAnsi="Symbol"/>
          <w:color w:val="000000" w:themeColor="text1"/>
          <w:lang w:val="en-US"/>
        </w:rPr>
        <w:t></w:t>
      </w:r>
      <w:r w:rsidRPr="002E0600">
        <w:rPr>
          <w:color w:val="000000" w:themeColor="text1"/>
          <w:lang w:val="en-US"/>
        </w:rPr>
        <w:t xml:space="preserve">M, while higher doses were </w:t>
      </w:r>
      <w:r w:rsidR="00053C9A" w:rsidRPr="002E0600">
        <w:rPr>
          <w:color w:val="000000" w:themeColor="text1"/>
          <w:lang w:val="en-US"/>
        </w:rPr>
        <w:t>not protec</w:t>
      </w:r>
      <w:r w:rsidR="006A0BC4" w:rsidRPr="002E0600">
        <w:rPr>
          <w:color w:val="000000" w:themeColor="text1"/>
          <w:lang w:val="en-US"/>
        </w:rPr>
        <w:t>t</w:t>
      </w:r>
      <w:r w:rsidR="00053C9A" w:rsidRPr="002E0600">
        <w:rPr>
          <w:color w:val="000000" w:themeColor="text1"/>
          <w:lang w:val="en-US"/>
        </w:rPr>
        <w:t>ive</w:t>
      </w:r>
      <w:r w:rsidR="00BB75B8" w:rsidRPr="002E0600">
        <w:rPr>
          <w:color w:val="000000" w:themeColor="text1"/>
          <w:lang w:val="en-US"/>
        </w:rPr>
        <w:t xml:space="preserve"> </w:t>
      </w:r>
      <w:r w:rsidR="004C4B4E">
        <w:rPr>
          <w:color w:val="000000" w:themeColor="text1"/>
          <w:lang w:val="en-US"/>
        </w:rPr>
        <w:fldChar w:fldCharType="begin" w:fldLock="1"/>
      </w:r>
      <w:r w:rsidR="000B2030">
        <w:rPr>
          <w:color w:val="000000" w:themeColor="text1"/>
          <w:lang w:val="en-US"/>
        </w:rPr>
        <w:instrText>ADDIN CSL_CITATION { "citationItems" : [ { "id" : "ITEM-1", "itemData" : { "DOI" : "10.1007/s10557-011-6320-x", "ISSN" : "1573-7241", "PMID" : "21786214", "abstract" : "3-iodothyronamine (T(1)AM) is an endogenous compound which shares structural and functional features with biogenic amines and is able to interact with a specific class of receptors, designed as trace amine associated receptors. T(1)AM has significant physiological effects in mammals and produces a reversible, dose-dependent negative inotropic and chronotropic effect in heart. The aim of the present study was to investigate if T(1)AM is able to reduce irreversible tissue injury in isolated rat hearts subjected to ischemia and reperfusion, as evaluated by triphenyltetrazolium chloride staining. We observed that T(1)AM reduced infarct size at concentrations (125\u00a0nM to 12.5\u00a0\u03bcM) which did not produce any significant hemodynamic action. The dose-response curve was bell-shaped and peaked at 1.25\u00a0\u03bcM. T(1)AM-induced cardioprotection was completely reversed by the administration of chelerythrine and glibenclamide, suggesting a protein kinase C and K (ATP) (+) -dependent pathway, while it was not additive to the protection induced by cyclosporine A, suggesting modulation of mitochondrial permeability transition. At cardioprotective concentration, T(1)AM reduced the time needed for cardiac attest during ischemia, but it did not affect sarcoplasmatic reticulum Ca(2+) handling, as demonstrated by unaltered ryanodine receptor binding properties. In conclusion, in isolated rat heart T(1)AM produces a cardioprotective effect which is mediated by a protein kinase C and K (ATP) (+) -dependent pathway and is probably linked to modulation of mitochondrial permeability transition and/or ischemic arrest time.", "author" : [ { "dropping-particle" : "", "family" : "Frascarelli", "given" : "Sabina", "non-dropping-particle" : "", "parse-names" : false, "suffix" : "" }, { "dropping-particle" : "", "family" : "Ghelardoni", "given" : "Sandra", "non-dropping-particle" : "", "parse-names" : false, "suffix" : "" }, { "dropping-particle" : "", "family" : "Chiellini", "given" : "Grazia", "non-dropping-particle" : "", "parse-names" : false, "suffix" : "" }, { "dropping-particle" : "", "family" : "Galli", "given" : "Elena", "non-dropping-particle" : "", "parse-names" : false, "suffix" : "" }, { "dropping-particle" : "", "family" : "Ronca", "given" : "Francesca", "non-dropping-particle" : "", "parse-names" : false, "suffix" : "" }, { "dropping-particle" : "", "family" : "Scanlan", "given" : "Thomas S", "non-dropping-particle" : "", "parse-names" : false, "suffix" : "" }, { "dropping-particle" : "", "family" : "Zucchi", "given" : "Riccardo", "non-dropping-particle" : "", "parse-names" : false, "suffix" : "" } ], "container-title" : "Cardiovascular drugs and therapy / sponsored by the International Society of Cardiovascular Pharmacotherapy", "id" : "ITEM-1", "issue" : "4", "issued" : { "date-parts" : [ [ "2011", "8" ] ] }, "page" : "307-13", "title" : "Cardioprotective effect of 3-iodothyronamine in perfused rat heart subjected to ischemia and reperfusion.", "type" : "article-journal", "volume" : "25" }, "uris" : [ "http://www.mendeley.com/documents/?uuid=bbf27b6c-a25a-450a-a00b-d240c58a8d79" ] } ], "mendeley" : { "formattedCitation" : "[144]", "plainTextFormattedCitation" : "[144]", "previouslyFormattedCitation" : "[144]" }, "properties" : { "noteIndex" : 0 }, "schema" : "https://github.com/citation-style-language/schema/raw/master/csl-citation.json" }</w:instrText>
      </w:r>
      <w:r w:rsidR="004C4B4E">
        <w:rPr>
          <w:color w:val="000000" w:themeColor="text1"/>
          <w:lang w:val="en-US"/>
        </w:rPr>
        <w:fldChar w:fldCharType="separate"/>
      </w:r>
      <w:r w:rsidR="000B2030" w:rsidRPr="000B2030">
        <w:rPr>
          <w:noProof/>
          <w:color w:val="000000" w:themeColor="text1"/>
          <w:lang w:val="en-US"/>
        </w:rPr>
        <w:t>[144]</w:t>
      </w:r>
      <w:r w:rsidR="004C4B4E">
        <w:rPr>
          <w:color w:val="000000" w:themeColor="text1"/>
          <w:lang w:val="en-US"/>
        </w:rPr>
        <w:fldChar w:fldCharType="end"/>
      </w:r>
      <w:r w:rsidRPr="002E0600">
        <w:rPr>
          <w:color w:val="000000" w:themeColor="text1"/>
          <w:lang w:val="en-US"/>
        </w:rPr>
        <w:t xml:space="preserve">. So cardioprotection was dissociated from the negative inotropic effect, and was actually observed in the absence of any change </w:t>
      </w:r>
      <w:r w:rsidR="006A0BC4" w:rsidRPr="002E0600">
        <w:rPr>
          <w:color w:val="000000" w:themeColor="text1"/>
          <w:lang w:val="en-US"/>
        </w:rPr>
        <w:t>in pre-ischemic contractility or</w:t>
      </w:r>
      <w:r w:rsidRPr="002E0600">
        <w:rPr>
          <w:color w:val="000000" w:themeColor="text1"/>
          <w:lang w:val="en-US"/>
        </w:rPr>
        <w:t xml:space="preserve"> heart rate. A different transduction pathway was </w:t>
      </w:r>
      <w:r w:rsidR="00575801" w:rsidRPr="002E0600">
        <w:rPr>
          <w:color w:val="000000" w:themeColor="text1"/>
          <w:lang w:val="en-US"/>
        </w:rPr>
        <w:t>probably activated</w:t>
      </w:r>
      <w:r w:rsidRPr="002E0600">
        <w:rPr>
          <w:color w:val="000000" w:themeColor="text1"/>
          <w:lang w:val="en-US"/>
        </w:rPr>
        <w:t xml:space="preserve">, since </w:t>
      </w:r>
      <w:r w:rsidR="00053C9A" w:rsidRPr="002E0600">
        <w:rPr>
          <w:color w:val="000000" w:themeColor="text1"/>
          <w:lang w:val="en-US"/>
        </w:rPr>
        <w:t>protection</w:t>
      </w:r>
      <w:r w:rsidRPr="002E0600">
        <w:rPr>
          <w:color w:val="000000" w:themeColor="text1"/>
          <w:lang w:val="en-US"/>
        </w:rPr>
        <w:t xml:space="preserve"> was abolished by chelerythrine, a protein kinase inhibitor, which did not affect the inotropic and chronotropic effects of T</w:t>
      </w:r>
      <w:r w:rsidRPr="002E0600">
        <w:rPr>
          <w:color w:val="000000" w:themeColor="text1"/>
          <w:vertAlign w:val="subscript"/>
          <w:lang w:val="en-US"/>
        </w:rPr>
        <w:t>1</w:t>
      </w:r>
      <w:r w:rsidRPr="002E0600">
        <w:rPr>
          <w:color w:val="000000" w:themeColor="text1"/>
          <w:lang w:val="en-US"/>
        </w:rPr>
        <w:t>AM</w:t>
      </w:r>
      <w:r w:rsidR="00BB75B8" w:rsidRPr="002E0600">
        <w:rPr>
          <w:color w:val="000000" w:themeColor="text1"/>
          <w:lang w:val="en-US"/>
        </w:rPr>
        <w:t xml:space="preserve"> </w:t>
      </w:r>
      <w:r w:rsidR="00C80A73">
        <w:rPr>
          <w:color w:val="000000" w:themeColor="text1"/>
          <w:lang w:val="en-US"/>
        </w:rPr>
        <w:fldChar w:fldCharType="begin" w:fldLock="1"/>
      </w:r>
      <w:r w:rsidR="000B2030">
        <w:rPr>
          <w:color w:val="000000" w:themeColor="text1"/>
          <w:lang w:val="en-US"/>
        </w:rPr>
        <w:instrText>ADDIN CSL_CITATION { "citationItems" : [ { "id" : "ITEM-1", "itemData" : { "DOI" : "10.1096/fj.06-7474com", "ISSN" : "0892-6638", "author" : [ { "dropping-particle" : "", "family" : "Chiellini", "given" : "G.", "non-dropping-particle" : "", "parse-names" : false, "suffix" : "" }, { "dropping-particle" : "", "family" : "Frascarelli", "given" : "S.", "non-dropping-particle" : "", "parse-names" : false, "suffix" : "" }, { "dropping-particle" : "", "family" : "Ghelardoni", "given" : "S.", "non-dropping-particle" : "", "parse-names" : false, "suffix" : "" }, { "dropping-particle" : "", "family" : "Carnicelli", "given" : "V.", "non-dropping-particle" : "", "parse-names" : false, "suffix" : "" }, { "dropping-particle" : "", "family" : "Tobias", "given" : "S. C.", "non-dropping-particle" : "", "parse-names" : false, "suffix" : "" }, { "dropping-particle" : "", "family" : "DeBarber", "given" : "A.", "non-dropping-particle" : "", "parse-names" : false, "suffix" : "" }, { "dropping-particle" : "", "family" : "Brogioni", "given" : "S.", "non-dropping-particle" : "", "parse-names" : false, "suffix" : "" }, { "dropping-particle" : "", "family" : "Ronca-Testoni", "given" : "S.", "non-dropping-particle" : "", "parse-names" : false, "suffix" : "" }, { "dropping-particle" : "", "family" : "Cerbai", "given" : "E.", "non-dropping-particle" : "", "parse-names" : false, "suffix" : "" }, { "dropping-particle" : "", "family" : "Grandy", "given" : "D. K.", "non-dropping-particle" : "", "parse-names" : false, "suffix" : "" }, { "dropping-particle" : "", "family" : "Scanlan", "given" : "T. S.", "non-dropping-particle" : "", "parse-names" : false, "suffix" : "" }, { "dropping-particle" : "", "family" : "Zucchi", "given" : "R.", "non-dropping-particle" : "", "parse-names" : false, "suffix" : "" } ], "container-title" : "The FASEB Journal", "id" : "ITEM-1", "issue" : "7", "issued" : { "date-parts" : [ [ "2007", "5", "1" ] ] }, "language" : "English (US)", "page" : "1597-1608", "title" : "Cardiac effects of 3-iodothyronamine: a new aminergic system modulating cardiac function", "type" : "article-journal", "volume" : "21" }, "uris" : [ "http://www.mendeley.com/documents/?uuid=f1c96fd3-5e63-4794-815e-66ba057d9338" ] } ], "mendeley" : { "formattedCitation" : "[71]", "plainTextFormattedCitation" : "[71]", "previouslyFormattedCitation" : "[71]" }, "properties" : { "noteIndex" : 0 }, "schema" : "https://github.com/citation-style-language/schema/raw/master/csl-citation.json" }</w:instrText>
      </w:r>
      <w:r w:rsidR="00C80A73">
        <w:rPr>
          <w:color w:val="000000" w:themeColor="text1"/>
          <w:lang w:val="en-US"/>
        </w:rPr>
        <w:fldChar w:fldCharType="separate"/>
      </w:r>
      <w:r w:rsidR="000B2030" w:rsidRPr="000B2030">
        <w:rPr>
          <w:noProof/>
          <w:color w:val="000000" w:themeColor="text1"/>
          <w:lang w:val="en-US"/>
        </w:rPr>
        <w:t>[71]</w:t>
      </w:r>
      <w:r w:rsidR="00C80A73">
        <w:rPr>
          <w:color w:val="000000" w:themeColor="text1"/>
          <w:lang w:val="en-US"/>
        </w:rPr>
        <w:fldChar w:fldCharType="end"/>
      </w:r>
      <w:r w:rsidRPr="002E0600">
        <w:rPr>
          <w:color w:val="000000" w:themeColor="text1"/>
          <w:lang w:val="en-US"/>
        </w:rPr>
        <w:t>. The putative mitochondrial K</w:t>
      </w:r>
      <w:r w:rsidRPr="002E0600">
        <w:rPr>
          <w:color w:val="000000" w:themeColor="text1"/>
          <w:vertAlign w:val="subscript"/>
          <w:lang w:val="en-US"/>
        </w:rPr>
        <w:t>ATP</w:t>
      </w:r>
      <w:r w:rsidRPr="002E0600">
        <w:rPr>
          <w:color w:val="000000" w:themeColor="text1"/>
          <w:lang w:val="en-US"/>
        </w:rPr>
        <w:t xml:space="preserve"> channel glybenclamide also </w:t>
      </w:r>
      <w:r w:rsidR="00485063" w:rsidRPr="002E0600">
        <w:rPr>
          <w:color w:val="000000" w:themeColor="text1"/>
          <w:lang w:val="en-US"/>
        </w:rPr>
        <w:t>antagonized the response to</w:t>
      </w:r>
      <w:r w:rsidR="00BB75B8" w:rsidRPr="002E0600">
        <w:rPr>
          <w:color w:val="000000" w:themeColor="text1"/>
          <w:lang w:val="en-US"/>
        </w:rPr>
        <w:t xml:space="preserve"> T</w:t>
      </w:r>
      <w:r w:rsidR="00BB75B8" w:rsidRPr="002E0600">
        <w:rPr>
          <w:color w:val="000000" w:themeColor="text1"/>
          <w:vertAlign w:val="subscript"/>
          <w:lang w:val="en-US"/>
        </w:rPr>
        <w:t>1</w:t>
      </w:r>
      <w:r w:rsidR="00BB75B8" w:rsidRPr="002E0600">
        <w:rPr>
          <w:color w:val="000000" w:themeColor="text1"/>
          <w:lang w:val="en-US"/>
        </w:rPr>
        <w:t>AM</w:t>
      </w:r>
      <w:r w:rsidRPr="002E0600">
        <w:rPr>
          <w:color w:val="000000" w:themeColor="text1"/>
          <w:lang w:val="en-US"/>
        </w:rPr>
        <w:t>. It was therefore speculated that T</w:t>
      </w:r>
      <w:r w:rsidRPr="002E0600">
        <w:rPr>
          <w:color w:val="000000" w:themeColor="text1"/>
          <w:vertAlign w:val="subscript"/>
          <w:lang w:val="en-US"/>
        </w:rPr>
        <w:t>1</w:t>
      </w:r>
      <w:r w:rsidR="00485063" w:rsidRPr="002E0600">
        <w:rPr>
          <w:color w:val="000000" w:themeColor="text1"/>
          <w:lang w:val="en-US"/>
        </w:rPr>
        <w:t xml:space="preserve">AM might activate </w:t>
      </w:r>
      <w:r w:rsidRPr="002E0600">
        <w:rPr>
          <w:color w:val="000000" w:themeColor="text1"/>
          <w:lang w:val="en-US"/>
        </w:rPr>
        <w:t>the transduction pathways involved in ischemic preconditioning, which are known to involve protein kinase C and mitochondrial effectors</w:t>
      </w:r>
      <w:r w:rsidR="00BB75B8" w:rsidRPr="002E0600">
        <w:rPr>
          <w:color w:val="000000" w:themeColor="text1"/>
          <w:lang w:val="en-US"/>
        </w:rPr>
        <w:t xml:space="preserve"> </w:t>
      </w:r>
      <w:r w:rsidR="004C4B4E">
        <w:rPr>
          <w:color w:val="000000" w:themeColor="text1"/>
          <w:lang w:val="en-US"/>
        </w:rPr>
        <w:fldChar w:fldCharType="begin" w:fldLock="1"/>
      </w:r>
      <w:r w:rsidR="000B2030">
        <w:rPr>
          <w:color w:val="000000" w:themeColor="text1"/>
          <w:lang w:val="en-US"/>
        </w:rPr>
        <w:instrText>ADDIN CSL_CITATION { "citationItems" : [ { "id" : "ITEM-1", "itemData" : { "DOI" : "10.1007/s10557-011-6320-x", "ISSN" : "1573-7241", "PMID" : "21786214", "abstract" : "3-iodothyronamine (T(1)AM) is an endogenous compound which shares structural and functional features with biogenic amines and is able to interact with a specific class of receptors, designed as trace amine associated receptors. T(1)AM has significant physiological effects in mammals and produces a reversible, dose-dependent negative inotropic and chronotropic effect in heart. The aim of the present study was to investigate if T(1)AM is able to reduce irreversible tissue injury in isolated rat hearts subjected to ischemia and reperfusion, as evaluated by triphenyltetrazolium chloride staining. We observed that T(1)AM reduced infarct size at concentrations (125\u00a0nM to 12.5\u00a0\u03bcM) which did not produce any significant hemodynamic action. The dose-response curve was bell-shaped and peaked at 1.25\u00a0\u03bcM. T(1)AM-induced cardioprotection was completely reversed by the administration of chelerythrine and glibenclamide, suggesting a protein kinase C and K (ATP) (+) -dependent pathway, while it was not additive to the protection induced by cyclosporine A, suggesting modulation of mitochondrial permeability transition. At cardioprotective concentration, T(1)AM reduced the time needed for cardiac attest during ischemia, but it did not affect sarcoplasmatic reticulum Ca(2+) handling, as demonstrated by unaltered ryanodine receptor binding properties. In conclusion, in isolated rat heart T(1)AM produces a cardioprotective effect which is mediated by a protein kinase C and K (ATP) (+) -dependent pathway and is probably linked to modulation of mitochondrial permeability transition and/or ischemic arrest time.", "author" : [ { "dropping-particle" : "", "family" : "Frascarelli", "given" : "Sabina", "non-dropping-particle" : "", "parse-names" : false, "suffix" : "" }, { "dropping-particle" : "", "family" : "Ghelardoni", "given" : "Sandra", "non-dropping-particle" : "", "parse-names" : false, "suffix" : "" }, { "dropping-particle" : "", "family" : "Chiellini", "given" : "Grazia", "non-dropping-particle" : "", "parse-names" : false, "suffix" : "" }, { "dropping-particle" : "", "family" : "Galli", "given" : "Elena", "non-dropping-particle" : "", "parse-names" : false, "suffix" : "" }, { "dropping-particle" : "", "family" : "Ronca", "given" : "Francesca", "non-dropping-particle" : "", "parse-names" : false, "suffix" : "" }, { "dropping-particle" : "", "family" : "Scanlan", "given" : "Thomas S", "non-dropping-particle" : "", "parse-names" : false, "suffix" : "" }, { "dropping-particle" : "", "family" : "Zucchi", "given" : "Riccardo", "non-dropping-particle" : "", "parse-names" : false, "suffix" : "" } ], "container-title" : "Cardiovascular drugs and therapy / sponsored by the International Society of Cardiovascular Pharmacotherapy", "id" : "ITEM-1", "issue" : "4", "issued" : { "date-parts" : [ [ "2011", "8" ] ] }, "page" : "307-13", "title" : "Cardioprotective effect of 3-iodothyronamine in perfused rat heart subjected to ischemia and reperfusion.", "type" : "article-journal", "volume" : "25" }, "uris" : [ "http://www.mendeley.com/documents/?uuid=bbf27b6c-a25a-450a-a00b-d240c58a8d79" ] } ], "mendeley" : { "formattedCitation" : "[144]", "plainTextFormattedCitation" : "[144]", "previouslyFormattedCitation" : "[144]" }, "properties" : { "noteIndex" : 0 }, "schema" : "https://github.com/citation-style-language/schema/raw/master/csl-citation.json" }</w:instrText>
      </w:r>
      <w:r w:rsidR="004C4B4E">
        <w:rPr>
          <w:color w:val="000000" w:themeColor="text1"/>
          <w:lang w:val="en-US"/>
        </w:rPr>
        <w:fldChar w:fldCharType="separate"/>
      </w:r>
      <w:r w:rsidR="000B2030" w:rsidRPr="000B2030">
        <w:rPr>
          <w:noProof/>
          <w:color w:val="000000" w:themeColor="text1"/>
          <w:lang w:val="en-US"/>
        </w:rPr>
        <w:t>[144]</w:t>
      </w:r>
      <w:r w:rsidR="004C4B4E">
        <w:rPr>
          <w:color w:val="000000" w:themeColor="text1"/>
          <w:lang w:val="en-US"/>
        </w:rPr>
        <w:fldChar w:fldCharType="end"/>
      </w:r>
      <w:r w:rsidRPr="002E0600">
        <w:rPr>
          <w:color w:val="000000" w:themeColor="text1"/>
          <w:lang w:val="en-US"/>
        </w:rPr>
        <w:t>. Interestingly, mitochondrial effects of T</w:t>
      </w:r>
      <w:r w:rsidRPr="002E0600">
        <w:rPr>
          <w:color w:val="000000" w:themeColor="text1"/>
          <w:vertAlign w:val="subscript"/>
          <w:lang w:val="en-US"/>
        </w:rPr>
        <w:t>1</w:t>
      </w:r>
      <w:r w:rsidRPr="002E0600">
        <w:rPr>
          <w:color w:val="000000" w:themeColor="text1"/>
          <w:lang w:val="en-US"/>
        </w:rPr>
        <w:t xml:space="preserve">AM have also been reported, since </w:t>
      </w:r>
      <w:r w:rsidR="00575801" w:rsidRPr="002E0600">
        <w:rPr>
          <w:color w:val="000000" w:themeColor="text1"/>
          <w:lang w:val="en-US"/>
        </w:rPr>
        <w:lastRenderedPageBreak/>
        <w:t xml:space="preserve">in isolated mitochondria </w:t>
      </w:r>
      <w:r w:rsidRPr="002E0600">
        <w:rPr>
          <w:color w:val="000000" w:themeColor="text1"/>
          <w:lang w:val="en-US"/>
        </w:rPr>
        <w:t>T</w:t>
      </w:r>
      <w:r w:rsidRPr="002E0600">
        <w:rPr>
          <w:color w:val="000000" w:themeColor="text1"/>
          <w:vertAlign w:val="subscript"/>
          <w:lang w:val="en-US"/>
        </w:rPr>
        <w:t>1</w:t>
      </w:r>
      <w:r w:rsidRPr="002E0600">
        <w:rPr>
          <w:color w:val="000000" w:themeColor="text1"/>
          <w:lang w:val="en-US"/>
        </w:rPr>
        <w:t>A</w:t>
      </w:r>
      <w:r w:rsidR="00BB75B8" w:rsidRPr="002E0600">
        <w:rPr>
          <w:color w:val="000000" w:themeColor="text1"/>
          <w:lang w:val="en-US"/>
        </w:rPr>
        <w:t>M co</w:t>
      </w:r>
      <w:r w:rsidRPr="002E0600">
        <w:rPr>
          <w:color w:val="000000" w:themeColor="text1"/>
          <w:lang w:val="en-US"/>
        </w:rPr>
        <w:t>n</w:t>
      </w:r>
      <w:r w:rsidR="00BB75B8" w:rsidRPr="002E0600">
        <w:rPr>
          <w:color w:val="000000" w:themeColor="text1"/>
          <w:lang w:val="en-US"/>
        </w:rPr>
        <w:t>c</w:t>
      </w:r>
      <w:r w:rsidRPr="002E0600">
        <w:rPr>
          <w:color w:val="000000" w:themeColor="text1"/>
          <w:lang w:val="en-US"/>
        </w:rPr>
        <w:t>entrations in the nanomolar range affect</w:t>
      </w:r>
      <w:r w:rsidR="006A0BC4" w:rsidRPr="002E0600">
        <w:rPr>
          <w:color w:val="000000" w:themeColor="text1"/>
          <w:lang w:val="en-US"/>
        </w:rPr>
        <w:t>ed</w:t>
      </w:r>
      <w:r w:rsidRPr="002E0600">
        <w:rPr>
          <w:color w:val="000000" w:themeColor="text1"/>
          <w:lang w:val="en-US"/>
        </w:rPr>
        <w:t xml:space="preserve"> ATP synthase activity, oxygen consumption and free radical production</w:t>
      </w:r>
      <w:r w:rsidR="00BB75B8" w:rsidRPr="002E0600">
        <w:rPr>
          <w:color w:val="000000" w:themeColor="text1"/>
          <w:lang w:val="en-US"/>
        </w:rPr>
        <w:t xml:space="preserve"> </w:t>
      </w:r>
      <w:r w:rsidR="004C4B4E">
        <w:rPr>
          <w:color w:val="000000" w:themeColor="text1"/>
          <w:lang w:val="en-US"/>
        </w:rPr>
        <w:fldChar w:fldCharType="begin" w:fldLock="1"/>
      </w:r>
      <w:r w:rsidR="000B2030">
        <w:rPr>
          <w:color w:val="000000" w:themeColor="text1"/>
          <w:lang w:val="en-US"/>
        </w:rPr>
        <w:instrText>ADDIN CSL_CITATION { "citationItems" : [ { "id" : "ITEM-1", "itemData" : { "DOI" : "10.1016/j.mce.2011.05.013", "ISSN" : "1872-8057", "PMID" : "21664427", "abstract" : "Thyronamines T(0)AM and T(1)AM are naturally occurring decarboxylated thyroid hormone derivatives. Their in vivo administration induces effects opposite to those induced by thyroid hormone, including lowering of body temperature. Since the mitochondrial energy-transduction apparatus is known to be a potential target of thyroid hormone and its derivatives, we investigated the in vitro effects of T(0)AM and T(1)AM on the rates of O(2) consumption and H(2)O(2) release by rat liver mitochondria. Hypothyroid animals were used because of the low levels of endogenous thyronamines. We found that both compounds are able to reduce mitochondrial O(2) consumption and increase H(2)O(2) release. The observed changes could be explained by a partial block, operated by thyronamines, at a site located near the site of action of antimycin A. This hypothesis was confirmed by the observation that thyronamines reduced the activity of Complex III where the site of antimycin action is located. Because thyronamines exerted their effects at concentrations comparable to those found in hepatic tissue, it is conceivable that they can affect in vivo mitochondrial O(2) consumption and H(2)O(2) production acting as modulators of thyroid hormone action.", "author" : [ { "dropping-particle" : "", "family" : "Venditti", "given" : "P", "non-dropping-particle" : "", "parse-names" : false, "suffix" : "" }, { "dropping-particle" : "", "family" : "Napolitano", "given" : "G", "non-dropping-particle" : "", "parse-names" : false, "suffix" : "" }, { "dropping-particle" : "", "family" : "Stefano", "given" : "L", "non-dropping-particle" : "Di", "parse-names" : false, "suffix" : "" }, { "dropping-particle" : "", "family" : "Chiellini", "given" : "G", "non-dropping-particle" : "", "parse-names" : false, "suffix" : "" }, { "dropping-particle" : "", "family" : "Zucchi", "given" : "R", "non-dropping-particle" : "", "parse-names" : false, "suffix" : "" }, { "dropping-particle" : "", "family" : "Scanlan", "given" : "T S", "non-dropping-particle" : "", "parse-names" : false, "suffix" : "" }, { "dropping-particle" : "", "family" : "Meo", "given" : "S", "non-dropping-particle" : "Di", "parse-names" : false, "suffix" : "" } ], "container-title" : "Molecular and cellular endocrinology", "id" : "ITEM-1", "issue" : "1-2", "issued" : { "date-parts" : [ [ "2011", "7", "20" ] ] }, "page" : "55-62", "title" : "Effects of the thyroid hormone derivatives 3-iodothyronamine and thyronamine on rat liver oxidative capacity.", "type" : "article-journal", "volume" : "341" }, "uris" : [ "http://www.mendeley.com/documents/?uuid=00918658-bed2-4bbe-a9b3-b5e9b4c52534" ] }, { "id" : "ITEM-2", "itemData" : { "DOI" : "10.1111/j.1476-5381.2012.01958.x", "ISSN" : "1476-5381", "PMID" : "22452346", "abstract" : "BACKGROUND AND PURPOSE: 3-iodothyronamine (T1AM) is a metabolite of thyroid hormone acting as a signalling molecule via non-genomic effectors and can reach intracellular targets. Because of the importance of mitochondrial F(0) F(1) -ATP synthase as a drug target, here we evaluated interactions of T1AM with this enzyme.\n\nEXPERIMENTAL APPROACH: Kinetic analyses were performed on F(0) F(1) -ATP synthase in sub-mitochondrial particles and soluble F(1) -ATPase. Activity assays and immunodetection of the inhibitor protein IF(1) were used and combined with molecular docking analyses. Effects of T1AM on H9c2 cardiomyocytes were measured by in situ respirometric analysis.\n\nKEY RESULTS: T1AM was a non-competitive inhibitor of F(0) F(1) -ATP synthase whose binding was mutually exclusive with that of the inhibitors IF(1) and aurovertin B. Both kinetic and docking analyses were consistent with two different binding sites for T1AM. At low nanomolar concentrations, T1AM bound to a high-affinity region most likely located within the IF(1) binding site, causing IF(1) release. At higher concentrations, T1AM bound to a low affinity-region probably located within the aurovertin binding cavity and inhibited enzyme activity. Low nanomolar concentrations of T1AM increased ADP-stimulated mitochondrial respiration in cardiomyocytes, indicating activation of F(0) F(1) -ATP synthase consistent with displacement of endogenous IF(1,) , reinforcing the in vitro results.\n\nCONCLUSIONS AND IMPLICATIONS: Effects of T1AM on F(0) F(1) -ATP synthase were twofold: IF(1) displacement and enzyme inhibition. By targeting F(0) F(1) -ATP synthase within mitochondria, T1AM might affect cell bioenergetics with a positive effect on mitochondrial energy production at low, endogenous, concentrations. T1AM putative binding locations overlapping with IF(1) and aurovertin binding sites are described.", "author" : [ { "dropping-particle" : "", "family" : "Cumero", "given" : "S", "non-dropping-particle" : "", "parse-names" : false, "suffix" : "" }, { "dropping-particle" : "", "family" : "Fogolari", "given" : "F", "non-dropping-particle" : "", "parse-names" : false, "suffix" : "" }, { "dropping-particle" : "", "family" : "Domenis", "given" : "R", "non-dropping-particle" : "", "parse-names" : false, "suffix" : "" }, { "dropping-particle" : "", "family" : "Zucchi", "given" : "R", "non-dropping-particle" : "", "parse-names" : false, "suffix" : "" }, { "dropping-particle" : "", "family" : "Mavelli", "given" : "I", "non-dropping-particle" : "", "parse-names" : false, "suffix" : "" }, { "dropping-particle" : "", "family" : "Contessi", "given" : "S", "non-dropping-particle" : "", "parse-names" : false, "suffix" : "" } ], "container-title" : "British journal of pharmacology", "id" : "ITEM-2", "issue" : "8", "issued" : { "date-parts" : [ [ "2012", "8" ] ] }, "page" : "2331-47", "title" : "Mitochondrial F(0) F(1) -ATP synthase is a molecular target of 3-iodothyronamine, an endogenous metabolite of thyroid hormone.", "type" : "article-journal", "volume" : "166" }, "uris" : [ "http://www.mendeley.com/documents/?uuid=d12e7f78-0571-4e4b-a96e-ae88d94c3d7f" ] } ], "mendeley" : { "formattedCitation" : "[145, 146]", "plainTextFormattedCitation" : "[145, 146]", "previouslyFormattedCitation" : "[145, 146]" }, "properties" : { "noteIndex" : 0 }, "schema" : "https://github.com/citation-style-language/schema/raw/master/csl-citation.json" }</w:instrText>
      </w:r>
      <w:r w:rsidR="004C4B4E">
        <w:rPr>
          <w:color w:val="000000" w:themeColor="text1"/>
          <w:lang w:val="en-US"/>
        </w:rPr>
        <w:fldChar w:fldCharType="separate"/>
      </w:r>
      <w:r w:rsidR="000B2030" w:rsidRPr="000B2030">
        <w:rPr>
          <w:noProof/>
          <w:color w:val="000000" w:themeColor="text1"/>
          <w:lang w:val="en-US"/>
        </w:rPr>
        <w:t>[145, 146]</w:t>
      </w:r>
      <w:r w:rsidR="004C4B4E">
        <w:rPr>
          <w:color w:val="000000" w:themeColor="text1"/>
          <w:lang w:val="en-US"/>
        </w:rPr>
        <w:fldChar w:fldCharType="end"/>
      </w:r>
      <w:r w:rsidRPr="002E0600">
        <w:rPr>
          <w:color w:val="000000" w:themeColor="text1"/>
          <w:lang w:val="en-US"/>
        </w:rPr>
        <w:t xml:space="preserve">. </w:t>
      </w:r>
    </w:p>
    <w:p w:rsidR="00A62983" w:rsidRPr="002E0600" w:rsidRDefault="00BB75B8" w:rsidP="002E6B5C">
      <w:pPr>
        <w:ind w:firstLine="709"/>
        <w:jc w:val="both"/>
        <w:rPr>
          <w:color w:val="000000" w:themeColor="text1"/>
          <w:lang w:val="en-US"/>
        </w:rPr>
      </w:pPr>
      <w:r w:rsidRPr="002E0600">
        <w:rPr>
          <w:color w:val="000000" w:themeColor="text1"/>
          <w:lang w:val="en-US"/>
        </w:rPr>
        <w:t>A crucial question is the potential physiological or pathophysiological relevance of endogenous cardiac T</w:t>
      </w:r>
      <w:r w:rsidRPr="002E0600">
        <w:rPr>
          <w:color w:val="000000" w:themeColor="text1"/>
          <w:vertAlign w:val="subscript"/>
          <w:lang w:val="en-US"/>
        </w:rPr>
        <w:t>1</w:t>
      </w:r>
      <w:r w:rsidRPr="002E0600">
        <w:rPr>
          <w:color w:val="000000" w:themeColor="text1"/>
          <w:lang w:val="en-US"/>
        </w:rPr>
        <w:t>AM. So far this issue h</w:t>
      </w:r>
      <w:r w:rsidR="00A62983" w:rsidRPr="002E0600">
        <w:rPr>
          <w:color w:val="000000" w:themeColor="text1"/>
          <w:lang w:val="en-US"/>
        </w:rPr>
        <w:t>as been addressed only by comparing the effective doses of exogenous T</w:t>
      </w:r>
      <w:r w:rsidR="00A62983" w:rsidRPr="002E0600">
        <w:rPr>
          <w:color w:val="000000" w:themeColor="text1"/>
          <w:vertAlign w:val="subscript"/>
          <w:lang w:val="en-US"/>
        </w:rPr>
        <w:t>1</w:t>
      </w:r>
      <w:r w:rsidR="00A62983" w:rsidRPr="002E0600">
        <w:rPr>
          <w:color w:val="000000" w:themeColor="text1"/>
          <w:lang w:val="en-US"/>
        </w:rPr>
        <w:t>AM with endogenous T</w:t>
      </w:r>
      <w:r w:rsidR="00A62983" w:rsidRPr="002E0600">
        <w:rPr>
          <w:color w:val="000000" w:themeColor="text1"/>
          <w:vertAlign w:val="subscript"/>
          <w:lang w:val="en-US"/>
        </w:rPr>
        <w:t>1</w:t>
      </w:r>
      <w:r w:rsidR="00A62983" w:rsidRPr="002E0600">
        <w:rPr>
          <w:color w:val="000000" w:themeColor="text1"/>
          <w:lang w:val="en-US"/>
        </w:rPr>
        <w:t xml:space="preserve">AM levels. As discussed above, </w:t>
      </w:r>
      <w:r w:rsidR="00485063" w:rsidRPr="002E0600">
        <w:rPr>
          <w:color w:val="000000" w:themeColor="text1"/>
          <w:lang w:val="en-US"/>
        </w:rPr>
        <w:t>cardiac</w:t>
      </w:r>
      <w:r w:rsidR="00A62983" w:rsidRPr="002E0600">
        <w:rPr>
          <w:color w:val="000000" w:themeColor="text1"/>
          <w:lang w:val="en-US"/>
        </w:rPr>
        <w:t xml:space="preserve"> T</w:t>
      </w:r>
      <w:r w:rsidR="00A62983" w:rsidRPr="002E0600">
        <w:rPr>
          <w:color w:val="000000" w:themeColor="text1"/>
          <w:vertAlign w:val="subscript"/>
          <w:lang w:val="en-US"/>
        </w:rPr>
        <w:t>1</w:t>
      </w:r>
      <w:r w:rsidR="00A62983" w:rsidRPr="002E0600">
        <w:rPr>
          <w:color w:val="000000" w:themeColor="text1"/>
          <w:lang w:val="en-US"/>
        </w:rPr>
        <w:t>AM concentration lies in the nanomolar range (i.e. pmol/g), and so it is about three orders of magnitude lower than the IC</w:t>
      </w:r>
      <w:r w:rsidR="00A62983" w:rsidRPr="002E0600">
        <w:rPr>
          <w:color w:val="000000" w:themeColor="text1"/>
          <w:vertAlign w:val="subscript"/>
          <w:lang w:val="en-US"/>
        </w:rPr>
        <w:t>50</w:t>
      </w:r>
      <w:r w:rsidR="00A62983" w:rsidRPr="002E0600">
        <w:rPr>
          <w:color w:val="000000" w:themeColor="text1"/>
          <w:lang w:val="en-US"/>
        </w:rPr>
        <w:t xml:space="preserve"> </w:t>
      </w:r>
      <w:r w:rsidR="00090679" w:rsidRPr="002E0600">
        <w:rPr>
          <w:color w:val="000000" w:themeColor="text1"/>
          <w:lang w:val="en-US"/>
        </w:rPr>
        <w:t>for the negative inotropic effect produced</w:t>
      </w:r>
      <w:r w:rsidR="00A62983" w:rsidRPr="002E0600">
        <w:rPr>
          <w:color w:val="000000" w:themeColor="text1"/>
          <w:lang w:val="en-US"/>
        </w:rPr>
        <w:t xml:space="preserve"> </w:t>
      </w:r>
      <w:r w:rsidR="00090679" w:rsidRPr="002E0600">
        <w:rPr>
          <w:color w:val="000000" w:themeColor="text1"/>
          <w:lang w:val="en-US"/>
        </w:rPr>
        <w:t xml:space="preserve">by </w:t>
      </w:r>
      <w:r w:rsidR="00A62983" w:rsidRPr="002E0600">
        <w:rPr>
          <w:color w:val="000000" w:themeColor="text1"/>
          <w:lang w:val="en-US"/>
        </w:rPr>
        <w:t>exogenous T</w:t>
      </w:r>
      <w:r w:rsidR="00A62983" w:rsidRPr="002E0600">
        <w:rPr>
          <w:color w:val="000000" w:themeColor="text1"/>
          <w:vertAlign w:val="subscript"/>
          <w:lang w:val="en-US"/>
        </w:rPr>
        <w:t>1</w:t>
      </w:r>
      <w:r w:rsidR="00A62983" w:rsidRPr="002E0600">
        <w:rPr>
          <w:color w:val="000000" w:themeColor="text1"/>
          <w:lang w:val="en-US"/>
        </w:rPr>
        <w:t>AM. Therefore it is hard to believe that endogenous T</w:t>
      </w:r>
      <w:r w:rsidR="00A62983" w:rsidRPr="002E0600">
        <w:rPr>
          <w:color w:val="000000" w:themeColor="text1"/>
          <w:vertAlign w:val="subscript"/>
          <w:lang w:val="en-US"/>
        </w:rPr>
        <w:t>1</w:t>
      </w:r>
      <w:r w:rsidR="00A62983" w:rsidRPr="002E0600">
        <w:rPr>
          <w:color w:val="000000" w:themeColor="text1"/>
          <w:lang w:val="en-US"/>
        </w:rPr>
        <w:t xml:space="preserve">AM may modulate contractile function, </w:t>
      </w:r>
      <w:r w:rsidR="00812CC5" w:rsidRPr="002E0600">
        <w:rPr>
          <w:color w:val="000000" w:themeColor="text1"/>
          <w:lang w:val="en-US"/>
        </w:rPr>
        <w:t xml:space="preserve">while it might affect the susceptibility to ischemic injury. However, </w:t>
      </w:r>
      <w:r w:rsidR="00A62983" w:rsidRPr="002E0600">
        <w:rPr>
          <w:color w:val="000000" w:themeColor="text1"/>
          <w:lang w:val="en-US"/>
        </w:rPr>
        <w:t xml:space="preserve">it must be acknowledged that we still do not </w:t>
      </w:r>
      <w:r w:rsidR="00812CC5" w:rsidRPr="002E0600">
        <w:rPr>
          <w:color w:val="000000" w:themeColor="text1"/>
          <w:lang w:val="en-US"/>
        </w:rPr>
        <w:t>k</w:t>
      </w:r>
      <w:r w:rsidR="00A62983" w:rsidRPr="002E0600">
        <w:rPr>
          <w:color w:val="000000" w:themeColor="text1"/>
          <w:lang w:val="en-US"/>
        </w:rPr>
        <w:t>now the extent of T</w:t>
      </w:r>
      <w:r w:rsidR="00A62983" w:rsidRPr="002E0600">
        <w:rPr>
          <w:color w:val="000000" w:themeColor="text1"/>
          <w:vertAlign w:val="subscript"/>
          <w:lang w:val="en-US"/>
        </w:rPr>
        <w:t>1</w:t>
      </w:r>
      <w:r w:rsidR="00A62983" w:rsidRPr="002E0600">
        <w:rPr>
          <w:color w:val="000000" w:themeColor="text1"/>
          <w:lang w:val="en-US"/>
        </w:rPr>
        <w:t xml:space="preserve">AM compartmentation and the rate of </w:t>
      </w:r>
      <w:r w:rsidR="00812CC5" w:rsidRPr="002E0600">
        <w:rPr>
          <w:color w:val="000000" w:themeColor="text1"/>
          <w:lang w:val="en-US"/>
        </w:rPr>
        <w:t xml:space="preserve">its metabolic clearance </w:t>
      </w:r>
      <w:r w:rsidR="00C80A73">
        <w:rPr>
          <w:color w:val="000000" w:themeColor="text1"/>
          <w:lang w:val="en-US"/>
        </w:rPr>
        <w:fldChar w:fldCharType="begin" w:fldLock="1"/>
      </w:r>
      <w:r w:rsidR="00C80A73">
        <w:rPr>
          <w:color w:val="000000" w:themeColor="text1"/>
          <w:lang w:val="en-US"/>
        </w:rPr>
        <w:instrText>ADDIN CSL_CITATION { "citationItems" : [ { "id" : "ITEM-1", "itemData" : { "DOI" : "10.1210/en.2010-0491", "ISSN" : "1945-7170 (Electronic)", "PMID" : "20739399", "abstract" : "3-iodothyronamine (T1AM) is a novel relative of thyroid hormone, able to interact with specific G protein-coupled receptors, known as trace amine-associated receptors. Significant functional effects are produced by exogenous T1AM, including a negative inotropic and chronotropic effect in cardiac preparations. This work was aimed at estimating endogenous T1AM concentration in different tissues and determining its cardiac metabolism. A novel HPLC tandem mass spectrometry assay was developed, allowing detection of T1AM, thyronamine, 3-iodothyroacetic acid, and thyroacetic acid. T1AM was detected in rat serum, at the concentration of 0.3+/-0.03 pmol/ml, and in all tested organs (heart, liver, kidney, skeletal muscle, stomach, lung, and brain), at concentrations significantly higher than the serum concentration, ranging from 5.6+/-1.5 pmol/g in lung to 92.9+/-28.5 pmol/g in liver. T1AM was also identified for the first time in human blood. In H9c2 cardiomyocytes and isolated perfused rat hearts, significant Na+-dependent uptake of exogenous T1AM was observed, and at the steady state total cellular or tissue T1AM concentration exceeded extracellular concentration by more than 20-fold. In both preparations T1AM underwent oxidative deamination to 3-iodothyroacetic acid. T1AM deamination was inhibited by iproniazid but not pargyline or semicarbazide, suggesting the involvement of both monoamine oxidase and semicarbazide-sensitive amine oxidase. Thyronamine and thyroacetic acid were not detected in heart. Finally, evidence of T1AM production was observed in cardiomyocytes exposed to exogenous thyroid hormone, although the activity of this pathway was very low.", "author" : [ { "dropping-particle" : "", "family" : "Saba", "given" : "Alessandro", "non-dropping-particle" : "", "parse-names" : false, "suffix" : "" }, { "dropping-particle" : "", "family" : "Chiellini", "given" : "Grazia", "non-dropping-particle" : "", "parse-names" : false, "suffix" : "" }, { "dropping-particle" : "", "family" : "Frascarelli", "given" : "Sabina", "non-dropping-particle" : "", "parse-names" : false, "suffix" : "" }, { "dropping-particle" : "", "family" : "Marchini", "given" : "Maja", "non-dropping-particle" : "", "parse-names" : false, "suffix" : "" }, { "dropping-particle" : "", "family" : "Ghelardoni", "given" : "Sandra", "non-dropping-particle" : "", "parse-names" : false, "suffix" : "" }, { "dropping-particle" : "", "family" : "Raffaelli", "given" : "Andrea", "non-dropping-particle" : "", "parse-names" : false, "suffix" : "" }, { "dropping-particle" : "", "family" : "Tonacchera", "given" : "Massimo", "non-dropping-particle" : "", "parse-names" : false, "suffix" : "" }, { "dropping-particle" : "", "family" : "Vitti", "given" : "Paolo", "non-dropping-particle" : "", "parse-names" : false, "suffix" : "" }, { "dropping-particle" : "", "family" : "Scanlan", "given" : "Thomas S", "non-dropping-particle" : "", "parse-names" : false, "suffix" : "" }, { "dropping-particle" : "", "family" : "Zucchi", "given" : "Riccardo", "non-dropping-particle" : "", "parse-names" : false, "suffix" : "" } ], "container-title" : "Endocrinology", "id" : "ITEM-1", "issue" : "10", "issued" : { "date-parts" : [ [ "2010", "10" ] ] }, "language" : "eng", "page" : "5063-5073", "publisher-place" : "United States", "title" : "Tissue distribution and cardiac metabolism of 3-iodothyronamine.", "type" : "article-journal", "volume" : "151" }, "uris" : [ "http://www.mendeley.com/documents/?uuid=3d245461-77c5-43c3-afda-b60410d77c14" ] } ], "mendeley" : { "formattedCitation" : "[4]", "plainTextFormattedCitation" : "[4]", "previouslyFormattedCitation" : "[4]" }, "properties" : { "noteIndex" : 0 }, "schema" : "https://github.com/citation-style-language/schema/raw/master/csl-citation.json" }</w:instrText>
      </w:r>
      <w:r w:rsidR="00C80A73">
        <w:rPr>
          <w:color w:val="000000" w:themeColor="text1"/>
          <w:lang w:val="en-US"/>
        </w:rPr>
        <w:fldChar w:fldCharType="separate"/>
      </w:r>
      <w:r w:rsidR="00C80A73" w:rsidRPr="00C80A73">
        <w:rPr>
          <w:noProof/>
          <w:color w:val="000000" w:themeColor="text1"/>
          <w:lang w:val="en-US"/>
        </w:rPr>
        <w:t>[4]</w:t>
      </w:r>
      <w:r w:rsidR="00C80A73">
        <w:rPr>
          <w:color w:val="000000" w:themeColor="text1"/>
          <w:lang w:val="en-US"/>
        </w:rPr>
        <w:fldChar w:fldCharType="end"/>
      </w:r>
      <w:r w:rsidR="00812CC5" w:rsidRPr="002E0600">
        <w:rPr>
          <w:color w:val="000000" w:themeColor="text1"/>
          <w:lang w:val="en-US"/>
        </w:rPr>
        <w:t xml:space="preserve">. Therefore, it is difficult to compare the </w:t>
      </w:r>
      <w:r w:rsidR="00090679" w:rsidRPr="002E0600">
        <w:rPr>
          <w:color w:val="000000" w:themeColor="text1"/>
          <w:lang w:val="en-US"/>
        </w:rPr>
        <w:t xml:space="preserve">endogenous </w:t>
      </w:r>
      <w:r w:rsidR="00812CC5" w:rsidRPr="002E0600">
        <w:rPr>
          <w:color w:val="000000" w:themeColor="text1"/>
          <w:lang w:val="en-US"/>
        </w:rPr>
        <w:t xml:space="preserve">concentrations occurring at receptor level under physiological conditions </w:t>
      </w:r>
      <w:r w:rsidR="00090679" w:rsidRPr="002E0600">
        <w:rPr>
          <w:color w:val="000000" w:themeColor="text1"/>
          <w:lang w:val="en-US"/>
        </w:rPr>
        <w:t>with those achieved when exogenous T</w:t>
      </w:r>
      <w:r w:rsidR="00090679" w:rsidRPr="002E0600">
        <w:rPr>
          <w:color w:val="000000" w:themeColor="text1"/>
          <w:vertAlign w:val="subscript"/>
          <w:lang w:val="en-US"/>
        </w:rPr>
        <w:t>1</w:t>
      </w:r>
      <w:r w:rsidR="00090679" w:rsidRPr="002E0600">
        <w:rPr>
          <w:color w:val="000000" w:themeColor="text1"/>
          <w:lang w:val="en-US"/>
        </w:rPr>
        <w:t>AM is administered in experimental models</w:t>
      </w:r>
      <w:r w:rsidR="00812CC5" w:rsidRPr="002E0600">
        <w:rPr>
          <w:color w:val="000000" w:themeColor="text1"/>
          <w:lang w:val="en-US"/>
        </w:rPr>
        <w:t>. Understanding the physiological role of cardiac T</w:t>
      </w:r>
      <w:r w:rsidR="00812CC5" w:rsidRPr="002E0600">
        <w:rPr>
          <w:color w:val="000000" w:themeColor="text1"/>
          <w:vertAlign w:val="subscript"/>
          <w:lang w:val="en-US"/>
        </w:rPr>
        <w:t>1</w:t>
      </w:r>
      <w:r w:rsidR="00812CC5" w:rsidRPr="002E0600">
        <w:rPr>
          <w:color w:val="000000" w:themeColor="text1"/>
          <w:lang w:val="en-US"/>
        </w:rPr>
        <w:t xml:space="preserve">AM will </w:t>
      </w:r>
      <w:r w:rsidR="00090679" w:rsidRPr="002E0600">
        <w:rPr>
          <w:color w:val="000000" w:themeColor="text1"/>
          <w:lang w:val="en-US"/>
        </w:rPr>
        <w:t xml:space="preserve">eventually </w:t>
      </w:r>
      <w:r w:rsidR="00812CC5" w:rsidRPr="002E0600">
        <w:rPr>
          <w:color w:val="000000" w:themeColor="text1"/>
          <w:lang w:val="en-US"/>
        </w:rPr>
        <w:t>require a more direct approach, which could be made possible by the development of specific receptor antagonists and appropriate transgenic models. This will in turn depend on further insight in</w:t>
      </w:r>
      <w:r w:rsidR="00575801" w:rsidRPr="002E0600">
        <w:rPr>
          <w:color w:val="000000" w:themeColor="text1"/>
          <w:lang w:val="en-US"/>
        </w:rPr>
        <w:t xml:space="preserve"> </w:t>
      </w:r>
      <w:r w:rsidR="00812CC5" w:rsidRPr="002E0600">
        <w:rPr>
          <w:color w:val="000000" w:themeColor="text1"/>
          <w:lang w:val="en-US"/>
        </w:rPr>
        <w:t>T</w:t>
      </w:r>
      <w:r w:rsidR="00812CC5" w:rsidRPr="002E0600">
        <w:rPr>
          <w:color w:val="000000" w:themeColor="text1"/>
          <w:vertAlign w:val="subscript"/>
          <w:lang w:val="en-US"/>
        </w:rPr>
        <w:t>1</w:t>
      </w:r>
      <w:r w:rsidR="00812CC5" w:rsidRPr="002E0600">
        <w:rPr>
          <w:color w:val="000000" w:themeColor="text1"/>
          <w:lang w:val="en-US"/>
        </w:rPr>
        <w:t>AM biosynthesis</w:t>
      </w:r>
      <w:r w:rsidR="00575801" w:rsidRPr="002E0600">
        <w:rPr>
          <w:color w:val="000000" w:themeColor="text1"/>
          <w:lang w:val="en-US"/>
        </w:rPr>
        <w:t>,</w:t>
      </w:r>
      <w:r w:rsidR="00812CC5" w:rsidRPr="002E0600">
        <w:rPr>
          <w:color w:val="000000" w:themeColor="text1"/>
          <w:lang w:val="en-US"/>
        </w:rPr>
        <w:t xml:space="preserve"> catabolism</w:t>
      </w:r>
      <w:r w:rsidR="00575801" w:rsidRPr="002E0600">
        <w:rPr>
          <w:color w:val="000000" w:themeColor="text1"/>
          <w:lang w:val="en-US"/>
        </w:rPr>
        <w:t>, and signaling</w:t>
      </w:r>
      <w:r w:rsidR="00812CC5" w:rsidRPr="002E0600">
        <w:rPr>
          <w:color w:val="000000" w:themeColor="text1"/>
          <w:lang w:val="en-US"/>
        </w:rPr>
        <w:t>.</w:t>
      </w:r>
    </w:p>
    <w:p w:rsidR="002E6B5C" w:rsidRPr="002E0600" w:rsidRDefault="00812CC5" w:rsidP="00D52DDE">
      <w:pPr>
        <w:ind w:firstLine="709"/>
        <w:jc w:val="both"/>
        <w:rPr>
          <w:color w:val="000000" w:themeColor="text1"/>
          <w:lang w:val="en-US"/>
        </w:rPr>
      </w:pPr>
      <w:r w:rsidRPr="002E0600">
        <w:rPr>
          <w:color w:val="000000" w:themeColor="text1"/>
          <w:lang w:val="en-US"/>
        </w:rPr>
        <w:t>With regard to T1AM metabolism, the heart has been shown to oxidize T</w:t>
      </w:r>
      <w:r w:rsidRPr="002E0600">
        <w:rPr>
          <w:color w:val="000000" w:themeColor="text1"/>
          <w:vertAlign w:val="subscript"/>
          <w:lang w:val="en-US"/>
        </w:rPr>
        <w:t>1</w:t>
      </w:r>
      <w:r w:rsidRPr="002E0600">
        <w:rPr>
          <w:color w:val="000000" w:themeColor="text1"/>
          <w:lang w:val="en-US"/>
        </w:rPr>
        <w:t xml:space="preserve">AM to 3-iodothyroacetic acid </w:t>
      </w:r>
      <w:r w:rsidR="00C80A73">
        <w:rPr>
          <w:color w:val="000000" w:themeColor="text1"/>
          <w:lang w:val="en-US"/>
        </w:rPr>
        <w:fldChar w:fldCharType="begin" w:fldLock="1"/>
      </w:r>
      <w:r w:rsidR="00BB5CE6">
        <w:rPr>
          <w:color w:val="000000" w:themeColor="text1"/>
          <w:lang w:val="en-US"/>
        </w:rPr>
        <w:instrText>ADDIN CSL_CITATION { "citationItems" : [ { "id" : "ITEM-1", "itemData" : { "DOI" : "10.1210/en.2010-0491", "ISSN" : "1945-7170 (Electronic)", "PMID" : "20739399", "abstract" : "3-iodothyronamine (T1AM) is a novel relative of thyroid hormone, able to interact with specific G protein-coupled receptors, known as trace amine-associated receptors. Significant functional effects are produced by exogenous T1AM, including a negative inotropic and chronotropic effect in cardiac preparations. This work was aimed at estimating endogenous T1AM concentration in different tissues and determining its cardiac metabolism. A novel HPLC tandem mass spectrometry assay was developed, allowing detection of T1AM, thyronamine, 3-iodothyroacetic acid, and thyroacetic acid. T1AM was detected in rat serum, at the concentration of 0.3+/-0.03 pmol/ml, and in all tested organs (heart, liver, kidney, skeletal muscle, stomach, lung, and brain), at concentrations significantly higher than the serum concentration, ranging from 5.6+/-1.5 pmol/g in lung to 92.9+/-28.5 pmol/g in liver. T1AM was also identified for the first time in human blood. In H9c2 cardiomyocytes and isolated perfused rat hearts, significant Na+-dependent uptake of exogenous T1AM was observed, and at the steady state total cellular or tissue T1AM concentration exceeded extracellular concentration by more than 20-fold. In both preparations T1AM underwent oxidative deamination to 3-iodothyroacetic acid. T1AM deamination was inhibited by iproniazid but not pargyline or semicarbazide, suggesting the involvement of both monoamine oxidase and semicarbazide-sensitive amine oxidase. Thyronamine and thyroacetic acid were not detected in heart. Finally, evidence of T1AM production was observed in cardiomyocytes exposed to exogenous thyroid hormone, although the activity of this pathway was very low.", "author" : [ { "dropping-particle" : "", "family" : "Saba", "given" : "Alessandro", "non-dropping-particle" : "", "parse-names" : false, "suffix" : "" }, { "dropping-particle" : "", "family" : "Chiellini", "given" : "Grazia", "non-dropping-particle" : "", "parse-names" : false, "suffix" : "" }, { "dropping-particle" : "", "family" : "Frascarelli", "given" : "Sabina", "non-dropping-particle" : "", "parse-names" : false, "suffix" : "" }, { "dropping-particle" : "", "family" : "Marchini", "given" : "Maja", "non-dropping-particle" : "", "parse-names" : false, "suffix" : "" }, { "dropping-particle" : "", "family" : "Ghelardoni", "given" : "Sandra", "non-dropping-particle" : "", "parse-names" : false, "suffix" : "" }, { "dropping-particle" : "", "family" : "Raffaelli", "given" : "Andrea", "non-dropping-particle" : "", "parse-names" : false, "suffix" : "" }, { "dropping-particle" : "", "family" : "Tonacchera", "given" : "Massimo", "non-dropping-particle" : "", "parse-names" : false, "suffix" : "" }, { "dropping-particle" : "", "family" : "Vitti", "given" : "Paolo", "non-dropping-particle" : "", "parse-names" : false, "suffix" : "" }, { "dropping-particle" : "", "family" : "Scanlan", "given" : "Thomas S", "non-dropping-particle" : "", "parse-names" : false, "suffix" : "" }, { "dropping-particle" : "", "family" : "Zucchi", "given" : "Riccardo", "non-dropping-particle" : "", "parse-names" : false, "suffix" : "" } ], "container-title" : "Endocrinology", "id" : "ITEM-1", "issue" : "10", "issued" : { "date-parts" : [ [ "2010", "10" ] ] }, "language" : "eng", "page" : "5063-5073", "publisher-place" : "United States", "title" : "Tissue distribution and cardiac metabolism of 3-iodothyronamine.", "type" : "article-journal", "volume" : "151" }, "uris" : [ "http://www.mendeley.com/documents/?uuid=3d245461-77c5-43c3-afda-b60410d77c14" ] } ], "mendeley" : { "formattedCitation" : "[4]", "plainTextFormattedCitation" : "[4]", "previouslyFormattedCitation" : "[4]" }, "properties" : { "noteIndex" : 0 }, "schema" : "https://github.com/citation-style-language/schema/raw/master/csl-citation.json" }</w:instrText>
      </w:r>
      <w:r w:rsidR="00C80A73">
        <w:rPr>
          <w:color w:val="000000" w:themeColor="text1"/>
          <w:lang w:val="en-US"/>
        </w:rPr>
        <w:fldChar w:fldCharType="separate"/>
      </w:r>
      <w:r w:rsidR="00C80A73" w:rsidRPr="00C80A73">
        <w:rPr>
          <w:noProof/>
          <w:color w:val="000000" w:themeColor="text1"/>
          <w:lang w:val="en-US"/>
        </w:rPr>
        <w:t>[4]</w:t>
      </w:r>
      <w:r w:rsidR="00C80A73">
        <w:rPr>
          <w:color w:val="000000" w:themeColor="text1"/>
          <w:lang w:val="en-US"/>
        </w:rPr>
        <w:fldChar w:fldCharType="end"/>
      </w:r>
      <w:r w:rsidRPr="002E0600">
        <w:rPr>
          <w:color w:val="000000" w:themeColor="text1"/>
          <w:lang w:val="en-US"/>
        </w:rPr>
        <w:t>. In other tissues, deiodination to thyronamine (T</w:t>
      </w:r>
      <w:r w:rsidRPr="002E0600">
        <w:rPr>
          <w:color w:val="000000" w:themeColor="text1"/>
          <w:vertAlign w:val="subscript"/>
          <w:lang w:val="en-US"/>
        </w:rPr>
        <w:t>0</w:t>
      </w:r>
      <w:r w:rsidRPr="002E0600">
        <w:rPr>
          <w:color w:val="000000" w:themeColor="text1"/>
          <w:lang w:val="en-US"/>
        </w:rPr>
        <w:t xml:space="preserve">AM), N-acetylation, and </w:t>
      </w:r>
      <w:r w:rsidR="00B97D6D" w:rsidRPr="002E0600">
        <w:rPr>
          <w:color w:val="000000" w:themeColor="text1"/>
          <w:lang w:val="en-US"/>
        </w:rPr>
        <w:t>conjugation to sulfate and glucu</w:t>
      </w:r>
      <w:r w:rsidRPr="002E0600">
        <w:rPr>
          <w:color w:val="000000" w:themeColor="text1"/>
          <w:lang w:val="en-US"/>
        </w:rPr>
        <w:t xml:space="preserve">ronate have </w:t>
      </w:r>
      <w:r w:rsidR="00090679" w:rsidRPr="002E0600">
        <w:rPr>
          <w:color w:val="000000" w:themeColor="text1"/>
          <w:lang w:val="en-US"/>
        </w:rPr>
        <w:t xml:space="preserve">also </w:t>
      </w:r>
      <w:r w:rsidR="00575801" w:rsidRPr="002E0600">
        <w:rPr>
          <w:color w:val="000000" w:themeColor="text1"/>
          <w:lang w:val="en-US"/>
        </w:rPr>
        <w:t xml:space="preserve">been reported </w:t>
      </w:r>
      <w:r w:rsidRPr="002E0600">
        <w:rPr>
          <w:color w:val="000000" w:themeColor="text1"/>
          <w:lang w:val="en-US"/>
        </w:rPr>
        <w:t xml:space="preserve"> </w:t>
      </w:r>
      <w:r w:rsidR="00BB5CE6">
        <w:rPr>
          <w:color w:val="000000" w:themeColor="text1"/>
          <w:lang w:val="en-US"/>
        </w:rPr>
        <w:fldChar w:fldCharType="begin" w:fldLock="1"/>
      </w:r>
      <w:r w:rsidR="000B2030">
        <w:rPr>
          <w:color w:val="000000" w:themeColor="text1"/>
          <w:lang w:val="en-US"/>
        </w:rPr>
        <w:instrText>ADDIN CSL_CITATION { "citationItems" : [ { "id" : "ITEM-1", "itemData" : { "DOI" : "10.1016/j.chroma.2012.07.052", "ISSN" : "00219673", "PMID" : "22885046", "abstract" : "3-Iodothyronamine (T(1)AM) is an endogenous derivative of thyroxine. Recently there have been numerous reports of analytical methods to quantify endogenous T(1)AM levels, but substantial discrepancies in concentration depending on the method of analysis (LC-MS/MS or immunoassay) suggest endogenous T(1)AM may be covalently modified in vivo. Using information dependent acquisition methods to perform unbiased scans for T(1)AM metabolites following a single IP injection in mice, we have identified O-sulfonate-T(1)AM, N-acetyl-T(1)AM and T(1)AM-glucuronide as conjugates occurring in vivo, as well as the oxidatively deaminated 3-iodothyroacetic acid and non-iodinated thyroacetic acid. 3-iodothyroacetic acid, O-sulfonate-T(1)AM and T(1)AM-glucuronide are present in serum at greater concentrations that unmodified T(1)AM and all metabolites are extensively distributed to tissues. These results suggest covalent modifications of T(1)AM may play a critical role in regulating distribution and biological activity of T(1)AM, and analytical methods to quantify endogenous T(1)AM should be able to account for these metabolites as well.", "author" : [ { "dropping-particle" : "", "family" : "Hackenmueller", "given" : "Sarah A.", "non-dropping-particle" : "", "parse-names" : false, "suffix" : "" }, { "dropping-particle" : "", "family" : "Scanlan", "given" : "Thomas S.", "non-dropping-particle" : "", "parse-names" : false, "suffix" : "" } ], "container-title" : "Journal of Chromatography A", "id" : "ITEM-1", "issued" : { "date-parts" : [ [ "2012", "9", "21" ] ] }, "page" : "89-97", "title" : "Identification and quantification of 3-iodothyronamine metabolites in mouse serum using liquid chromatography\u2013tandem mass spectrometry", "type" : "article-journal", "volume" : "1256" }, "uris" : [ "http://www.mendeley.com/documents/?uuid=b6f83124-15a7-460c-9744-751f8a47181d" ] } ], "mendeley" : { "formattedCitation" : "[147]", "plainTextFormattedCitation" : "[147]", "previouslyFormattedCitation" : "[147]" }, "properties" : { "noteIndex" : 0 }, "schema" : "https://github.com/citation-style-language/schema/raw/master/csl-citation.json" }</w:instrText>
      </w:r>
      <w:r w:rsidR="00BB5CE6">
        <w:rPr>
          <w:color w:val="000000" w:themeColor="text1"/>
          <w:lang w:val="en-US"/>
        </w:rPr>
        <w:fldChar w:fldCharType="separate"/>
      </w:r>
      <w:r w:rsidR="000B2030" w:rsidRPr="000B2030">
        <w:rPr>
          <w:noProof/>
          <w:color w:val="000000" w:themeColor="text1"/>
          <w:lang w:val="en-US"/>
        </w:rPr>
        <w:t>[147]</w:t>
      </w:r>
      <w:r w:rsidR="00BB5CE6">
        <w:rPr>
          <w:color w:val="000000" w:themeColor="text1"/>
          <w:lang w:val="en-US"/>
        </w:rPr>
        <w:fldChar w:fldCharType="end"/>
      </w:r>
      <w:r w:rsidRPr="002E0600">
        <w:rPr>
          <w:color w:val="000000" w:themeColor="text1"/>
          <w:lang w:val="en-US"/>
        </w:rPr>
        <w:t>.</w:t>
      </w:r>
      <w:r w:rsidR="00D52DDE" w:rsidRPr="002E0600">
        <w:rPr>
          <w:color w:val="000000" w:themeColor="text1"/>
          <w:lang w:val="en-US"/>
        </w:rPr>
        <w:t xml:space="preserve"> Interestingly, T</w:t>
      </w:r>
      <w:r w:rsidR="00D52DDE" w:rsidRPr="002E0600">
        <w:rPr>
          <w:color w:val="000000" w:themeColor="text1"/>
          <w:vertAlign w:val="subscript"/>
          <w:lang w:val="en-US"/>
        </w:rPr>
        <w:t>0</w:t>
      </w:r>
      <w:r w:rsidR="00D52DDE" w:rsidRPr="002E0600">
        <w:rPr>
          <w:color w:val="000000" w:themeColor="text1"/>
          <w:lang w:val="en-US"/>
        </w:rPr>
        <w:t>AM shares the negative inotropic and chronotropic properties of T</w:t>
      </w:r>
      <w:r w:rsidR="00D52DDE" w:rsidRPr="002E0600">
        <w:rPr>
          <w:color w:val="000000" w:themeColor="text1"/>
          <w:vertAlign w:val="subscript"/>
          <w:lang w:val="en-US"/>
        </w:rPr>
        <w:t>1</w:t>
      </w:r>
      <w:r w:rsidR="00D52DDE" w:rsidRPr="002E0600">
        <w:rPr>
          <w:color w:val="000000" w:themeColor="text1"/>
          <w:lang w:val="en-US"/>
        </w:rPr>
        <w:t xml:space="preserve">AM, although it is about 10-fold less potent </w:t>
      </w:r>
      <w:r w:rsidR="00BB5CE6">
        <w:rPr>
          <w:color w:val="000000" w:themeColor="text1"/>
          <w:lang w:val="en-US"/>
        </w:rPr>
        <w:fldChar w:fldCharType="begin" w:fldLock="1"/>
      </w:r>
      <w:r w:rsidR="000B2030">
        <w:rPr>
          <w:color w:val="000000" w:themeColor="text1"/>
          <w:lang w:val="en-US"/>
        </w:rPr>
        <w:instrText>ADDIN CSL_CITATION { "citationItems" : [ { "id" : "ITEM-1", "itemData" : { "DOI" : "10.1016/j.ejphar.2008.03.055", "ISSN" : "00142999", "PMID" : "18486124", "abstract" : "Trace amine-associated receptors, a novel class of G-protein coupled receptors which respond to trace amines but not to classical biogenic amines, have been found to be expressed in heart. Therefore, we investigated the cardiac effects of the trace amines p-tyramine, beta-phenylethylamine, octopamine, and tryptamine. Isolated rat hearts were perfused in the presence of trace amines, monitoring the hemodynamic variables. In addition, radioligand binding experiments with [3H]-p-tyramine and [125I]-3-iodothyronamine were performed in rat ventricular tissue. Octopamine, beta-phenylethylamine, and tryptamine produced a dose-dependent negative inotropic effect as shown by reduced cardiac output (IC(50)=109 microM, 159 microM, and 242 microM, respectively). In the same preparation a similar effect was produced by thyronamine and 3-iodothyronamine, with IC(50)=94 microM and 27 microM, respectively. The negative inotropic effect of octopamine was confirmed in a papillary muscle preparation. All trace amines except tryptamine increased the heart rate, but this action could be attributed to their sympathomimetic properties, since it was abolished by propranolol. The negative inotropic effect of trace amines was significantly increased by the tyrosine kinase inhibitor genistein. Specific and saturable binding of [(3)H]-p-tyramine and [125I]-3-iodothyronamine was observed in ventricular tissue. While [3H]-p-tyramine was displaced by 3-iodothyronamine, [(125)I]-3-iodothyronamine was not displaced by p-tyramine. In conclusion, trace amines and thyronamines are negative inotropic agents. Their effect appears to be mediated by a subtype of trace amine-associated receptor which is characterized by the rank of potency: 3-iodothyronamine &gt; thyronamine = octopamine = beta-phenylethylamine, while tryptamine and p-tyramine are significantly less active.", "author" : [ { "dropping-particle" : "", "family" : "Frascarelli", "given" : "Sabina", "non-dropping-particle" : "", "parse-names" : false, "suffix" : "" }, { "dropping-particle" : "", "family" : "Ghelardoni", "given" : "Sandra", "non-dropping-particle" : "", "parse-names" : false, "suffix" : "" }, { "dropping-particle" : "", "family" : "Chiellini", "given" : "Grazia", "non-dropping-particle" : "", "parse-names" : false, "suffix" : "" }, { "dropping-particle" : "", "family" : "Vargiu", "given" : "Romina", "non-dropping-particle" : "", "parse-names" : false, "suffix" : "" }, { "dropping-particle" : "", "family" : "Ronca-Testoni", "given" : "Simonetta", "non-dropping-particle" : "", "parse-names" : false, "suffix" : "" }, { "dropping-particle" : "", "family" : "Scanlan", "given" : "Thomas S.", "non-dropping-particle" : "", "parse-names" : false, "suffix" : "" }, { "dropping-particle" : "", "family" : "Grandy", "given" : "David K.", "non-dropping-particle" : "", "parse-names" : false, "suffix" : "" }, { "dropping-particle" : "", "family" : "Zucchi", "given" : "Riccardo", "non-dropping-particle" : "", "parse-names" : false, "suffix" : "" } ], "container-title" : "European Journal of Pharmacology", "id" : "ITEM-1", "issue" : "1-3", "issued" : { "date-parts" : [ [ "2008", "6", "10" ] ] }, "page" : "231-236", "title" : "Cardiac effects of trace amines: Pharmacological characterization of trace amine-associated receptors", "type" : "article-journal", "volume" : "587" }, "uris" : [ "http://www.mendeley.com/documents/?uuid=ca0b56f1-8e81-4a7d-92b3-d5c780b3b2dd" ] } ], "mendeley" : { "formattedCitation" : "[140]", "plainTextFormattedCitation" : "[140]", "previouslyFormattedCitation" : "[140]" }, "properties" : { "noteIndex" : 0 }, "schema" : "https://github.com/citation-style-language/schema/raw/master/csl-citation.json" }</w:instrText>
      </w:r>
      <w:r w:rsidR="00BB5CE6">
        <w:rPr>
          <w:color w:val="000000" w:themeColor="text1"/>
          <w:lang w:val="en-US"/>
        </w:rPr>
        <w:fldChar w:fldCharType="separate"/>
      </w:r>
      <w:r w:rsidR="000B2030" w:rsidRPr="000B2030">
        <w:rPr>
          <w:noProof/>
          <w:color w:val="000000" w:themeColor="text1"/>
          <w:lang w:val="en-US"/>
        </w:rPr>
        <w:t>[140]</w:t>
      </w:r>
      <w:r w:rsidR="00BB5CE6">
        <w:rPr>
          <w:color w:val="000000" w:themeColor="text1"/>
          <w:lang w:val="en-US"/>
        </w:rPr>
        <w:fldChar w:fldCharType="end"/>
      </w:r>
      <w:r w:rsidR="00D52DDE" w:rsidRPr="002E0600">
        <w:rPr>
          <w:color w:val="000000" w:themeColor="text1"/>
          <w:lang w:val="en-US"/>
        </w:rPr>
        <w:t>, while N-acetyl-T</w:t>
      </w:r>
      <w:r w:rsidR="00D52DDE" w:rsidRPr="002E0600">
        <w:rPr>
          <w:color w:val="000000" w:themeColor="text1"/>
          <w:vertAlign w:val="subscript"/>
          <w:lang w:val="en-US"/>
        </w:rPr>
        <w:t>1</w:t>
      </w:r>
      <w:r w:rsidR="00D52DDE" w:rsidRPr="002E0600">
        <w:rPr>
          <w:color w:val="000000" w:themeColor="text1"/>
          <w:lang w:val="en-US"/>
        </w:rPr>
        <w:t xml:space="preserve">AM has been recently reported to produce a positive chronotropic effect in vivo </w:t>
      </w:r>
      <w:r w:rsidR="000635E4">
        <w:rPr>
          <w:color w:val="000000" w:themeColor="text1"/>
          <w:lang w:val="en-US"/>
        </w:rPr>
        <w:fldChar w:fldCharType="begin" w:fldLock="1"/>
      </w:r>
      <w:r w:rsidR="000B2030">
        <w:rPr>
          <w:color w:val="000000" w:themeColor="text1"/>
          <w:lang w:val="en-US"/>
        </w:rPr>
        <w:instrText>ADDIN CSL_CITATION { "citationItems" : [ { "id" : "ITEM-1", "itemData" : { "DOI" : "10.1111/bph.13131", "ISSN" : "1476-5381", "PMID" : "25765843", "abstract" : "BACKGROUND AND PURPOSE: 3-Iodothyronamine (3-T1 AM) is an endogenous thyroid hormone derivative reported to induce strong hypothermia and bradycardia within minutes upon injection in rodents. Although 3-T1 AM is rapidly converted to several other metabolites in vivo, these strong pharmacological responses were solely attributed to 3-T1 AM, leaving potential contributions of downstream products untested. We therefore examined the cardiometabolic effects of 3-iodothyroacetic acid (TA1 ), the main degradation product of 3-T1 AM.\n\nEXPERIMENTAL APPROACH: We used a sensitive implantable radiotelemetry system in C57/Bl6J mice to study the effects of TA1 on body temperature and heart rate, as well as other metabolic parameters.\n\nKEY RESULTS: Interestingly, despite using pharmacological TA1 doses, we observed no effects on heart rate or body temperature after a single TA1 injection (50\u2009mg\u00b7kg(-1) , i.p.) compared to sham-injected controls. Repeated administration of TA1 (5\u2009mg\u00b7kg(-1) , i.p. for 7 days) likewise did not alter body weight, food and water intake, heart rate, blood pressure, brown adipose tissue (BAT) thermogenesis or body temperature. Moreover, mRNA expression of tissue specific genes in heart, kidney, liver, BAT and lung was also not altered by TA1 compared to sham-injected controls.\n\nCONCLUSIONS AND IMPLICATIONS: Our data therefore conclusively demonstrate that TA1 does not contribute to the cardiovascular or thermoregulatory effects observed after 3-T1 AM administration in mice, suggesting that the oxidative deamination constitutes an important deactivation mechanism for 3-T1 AM with possible implications for cardiovascular and thermoregulatory functions.", "author" : [ { "dropping-particle" : "", "family" : "Hoefig", "given" : "Carolin S", "non-dropping-particle" : "", "parse-names" : false, "suffix" : "" }, { "dropping-particle" : "", "family" : "Jacobi", "given" : "Simon F", "non-dropping-particle" : "", "parse-names" : false, "suffix" : "" }, { "dropping-particle" : "", "family" : "Warner", "given" : "Amy", "non-dropping-particle" : "", "parse-names" : false, "suffix" : "" }, { "dropping-particle" : "", "family" : "Harder", "given" : "Lisbeth", "non-dropping-particle" : "", "parse-names" : false, "suffix" : "" }, { "dropping-particle" : "", "family" : "Schanze", "given" : "Nancy", "non-dropping-particle" : "", "parse-names" : false, "suffix" : "" }, { "dropping-particle" : "", "family" : "Vennstr\u00f6m", "given" : "Bj\u00f6rn", "non-dropping-particle" : "", "parse-names" : false, "suffix" : "" }, { "dropping-particle" : "", "family" : "Mittag", "given" : "Jens", "non-dropping-particle" : "", "parse-names" : false, "suffix" : "" } ], "container-title" : "British journal of pharmacology", "id" : "ITEM-1", "issue" : "13", "issued" : { "date-parts" : [ [ "2015", "7" ] ] }, "page" : "3426-33", "title" : "3-Iodothyroacetic acid lacks thermoregulatory and cardiovascular effects in vivo.", "type" : "article-journal", "volume" : "172" }, "uris" : [ "http://www.mendeley.com/documents/?uuid=d1ccb49e-321a-4206-a835-17c59fd65aaf" ] } ], "mendeley" : { "formattedCitation" : "[148]", "plainTextFormattedCitation" : "[148]", "previouslyFormattedCitation" : "[148]" }, "properties" : { "noteIndex" : 0 }, "schema" : "https://github.com/citation-style-language/schema/raw/master/csl-citation.json" }</w:instrText>
      </w:r>
      <w:r w:rsidR="000635E4">
        <w:rPr>
          <w:color w:val="000000" w:themeColor="text1"/>
          <w:lang w:val="en-US"/>
        </w:rPr>
        <w:fldChar w:fldCharType="separate"/>
      </w:r>
      <w:r w:rsidR="000B2030" w:rsidRPr="000B2030">
        <w:rPr>
          <w:noProof/>
          <w:color w:val="000000" w:themeColor="text1"/>
          <w:lang w:val="en-US"/>
        </w:rPr>
        <w:t>[148]</w:t>
      </w:r>
      <w:r w:rsidR="000635E4">
        <w:rPr>
          <w:color w:val="000000" w:themeColor="text1"/>
          <w:lang w:val="en-US"/>
        </w:rPr>
        <w:fldChar w:fldCharType="end"/>
      </w:r>
      <w:r w:rsidR="0060326E">
        <w:rPr>
          <w:color w:val="000000" w:themeColor="text1"/>
          <w:lang w:val="en-US"/>
        </w:rPr>
        <w:t>.</w:t>
      </w:r>
      <w:r w:rsidR="00D52DDE" w:rsidRPr="002E0600">
        <w:rPr>
          <w:color w:val="000000" w:themeColor="text1"/>
          <w:lang w:val="en-US"/>
        </w:rPr>
        <w:t xml:space="preserve"> The potential cardiac effects of T</w:t>
      </w:r>
      <w:r w:rsidR="00D52DDE" w:rsidRPr="002E0600">
        <w:rPr>
          <w:color w:val="000000" w:themeColor="text1"/>
          <w:vertAlign w:val="subscript"/>
          <w:lang w:val="en-US"/>
        </w:rPr>
        <w:t>1</w:t>
      </w:r>
      <w:r w:rsidR="00D52DDE" w:rsidRPr="002E0600">
        <w:rPr>
          <w:color w:val="000000" w:themeColor="text1"/>
          <w:lang w:val="en-US"/>
        </w:rPr>
        <w:t xml:space="preserve">AM derivatives represent therefore another </w:t>
      </w:r>
      <w:r w:rsidR="004E39F5" w:rsidRPr="002E0600">
        <w:rPr>
          <w:color w:val="000000" w:themeColor="text1"/>
          <w:lang w:val="en-US"/>
        </w:rPr>
        <w:t>interesting</w:t>
      </w:r>
      <w:r w:rsidR="00D52DDE" w:rsidRPr="002E0600">
        <w:rPr>
          <w:color w:val="000000" w:themeColor="text1"/>
          <w:lang w:val="en-US"/>
        </w:rPr>
        <w:t xml:space="preserve"> research field.</w:t>
      </w:r>
    </w:p>
    <w:p w:rsidR="002E6B5C" w:rsidRPr="002E0600" w:rsidRDefault="002E6B5C" w:rsidP="00CA7EC2">
      <w:pPr>
        <w:rPr>
          <w:color w:val="000000" w:themeColor="text1"/>
          <w:lang w:val="en-US" w:eastAsia="en-US"/>
        </w:rPr>
      </w:pPr>
    </w:p>
    <w:p w:rsidR="009472BF" w:rsidRPr="002E0600" w:rsidRDefault="009472BF" w:rsidP="00CA7EC2">
      <w:pPr>
        <w:rPr>
          <w:color w:val="000000" w:themeColor="text1"/>
          <w:lang w:val="en-US" w:eastAsia="en-US"/>
        </w:rPr>
      </w:pPr>
    </w:p>
    <w:p w:rsidR="003B1CC2" w:rsidRPr="002E0600" w:rsidRDefault="003421D3" w:rsidP="002020A4">
      <w:pPr>
        <w:jc w:val="center"/>
        <w:rPr>
          <w:b/>
          <w:color w:val="000000" w:themeColor="text1"/>
          <w:lang w:val="en-US" w:eastAsia="en-US"/>
        </w:rPr>
      </w:pPr>
      <w:r w:rsidRPr="002E0600">
        <w:rPr>
          <w:b/>
          <w:color w:val="000000" w:themeColor="text1"/>
          <w:lang w:val="en-US" w:eastAsia="en-US"/>
        </w:rPr>
        <w:t>Pathophysiological implications</w:t>
      </w:r>
    </w:p>
    <w:p w:rsidR="00BC2ECF" w:rsidRPr="002E0600" w:rsidRDefault="00BC2ECF" w:rsidP="0068142B">
      <w:pPr>
        <w:jc w:val="both"/>
        <w:rPr>
          <w:color w:val="000000" w:themeColor="text1"/>
          <w:lang w:val="en-US"/>
        </w:rPr>
      </w:pPr>
    </w:p>
    <w:p w:rsidR="00516566" w:rsidRPr="002E0600" w:rsidRDefault="00516566" w:rsidP="00516566">
      <w:pPr>
        <w:jc w:val="both"/>
        <w:rPr>
          <w:i/>
          <w:color w:val="000000" w:themeColor="text1"/>
          <w:lang w:val="en-US"/>
        </w:rPr>
      </w:pPr>
      <w:r w:rsidRPr="002E0600">
        <w:rPr>
          <w:i/>
          <w:color w:val="000000" w:themeColor="text1"/>
          <w:lang w:val="en-US"/>
        </w:rPr>
        <w:t>The heart in hyperthyroidism</w:t>
      </w:r>
    </w:p>
    <w:p w:rsidR="00516566" w:rsidRPr="002E0600" w:rsidRDefault="00516566" w:rsidP="00516566">
      <w:pPr>
        <w:jc w:val="both"/>
        <w:rPr>
          <w:color w:val="000000" w:themeColor="text1"/>
          <w:lang w:val="en-US"/>
        </w:rPr>
      </w:pPr>
      <w:r w:rsidRPr="002E0600">
        <w:rPr>
          <w:color w:val="000000" w:themeColor="text1"/>
          <w:lang w:val="en-US"/>
        </w:rPr>
        <w:t>In hyperthyroidism, TH effects on the heart are amplified, eventually leading to a hyperdynamic cardiocirculatory state. In hyperthyroid patients, cardiac output is higher than in normal subjects, as the result of different factors: increased resting heart rate, increased ejection fraction, increased blood volume and decreased systemic vascular resistance. It is still controversial if the high cardiac output condition is mainly due to the direct actions of T</w:t>
      </w:r>
      <w:r w:rsidRPr="0060326E">
        <w:rPr>
          <w:color w:val="000000" w:themeColor="text1"/>
          <w:vertAlign w:val="subscript"/>
          <w:lang w:val="en-US"/>
        </w:rPr>
        <w:t>3</w:t>
      </w:r>
      <w:r w:rsidRPr="002E0600">
        <w:rPr>
          <w:color w:val="000000" w:themeColor="text1"/>
          <w:lang w:val="en-US"/>
        </w:rPr>
        <w:t xml:space="preserve"> on cardiomyocytes (myocardial hypothesis) or to indirect hemodynamic changes (vasculature hypothesis), or maybe to a balanced interaction between these two mechanisms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"10.1210/jcem.87.3.8302", "ISBN" : "0021-972X (Print)\\r0021-972X (Linking)", "PMID" : "11889145", "author" : [ { "dropping-particle" : "", "family" : "Biondi", "given" : "B", "non-dropping-particle" : "", "parse-names" : false, "suffix" : "" }, { "dropping-particle" : "", "family" : "Palmieri", "given" : "E A", "non-dropping-particle" : "", "parse-names" : false, "suffix" : "" }, { "dropping-particle" : "", "family" : "Lombardi", "given" : "G", "non-dropping-particle" : "", "parse-names" : false, "suffix" : "" }, { "dropping-particle" : "", "family" : "Fazio", "given" : "S", "non-dropping-particle" : "", "parse-names" : false, "suffix" : "" } ], "container-title" : "J Clin Endocrinol Metab", "id" : "ITEM-1", "issue" : "3", "issued" : { "date-parts" : [ [ "2002" ] ] }, "page" : "968-974", "title" : "Effects of thyroid hormone on cardiac function: the relative importance of heart rate, loading conditions, and myocardial contractility in the regulation of cardiac performance in human hyperthyroidism", "type" : "article-journal", "volume" : "87" }, "uris" : [ "http://www.mendeley.com/documents/?uuid=d2ef3093-f168-4e5b-8fb9-843acf50cff2" ] } ], "mendeley" : { "formattedCitation" : "[149]", "plainTextFormattedCitation" : "[149]", "previouslyFormattedCitation" : "[149]"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[149]</w:t>
      </w:r>
      <w:r w:rsidRPr="002E0600">
        <w:rPr>
          <w:color w:val="000000" w:themeColor="text1"/>
          <w:lang w:val="en-US"/>
        </w:rPr>
        <w:fldChar w:fldCharType="end"/>
      </w:r>
      <w:r w:rsidRPr="002E0600">
        <w:rPr>
          <w:color w:val="000000" w:themeColor="text1"/>
          <w:lang w:val="en-US"/>
        </w:rPr>
        <w:t>. Early in 1986</w:t>
      </w:r>
      <w:r w:rsidR="0060326E">
        <w:rPr>
          <w:color w:val="000000" w:themeColor="text1"/>
          <w:lang w:val="en-US"/>
        </w:rPr>
        <w:t>,</w:t>
      </w:r>
      <w:r w:rsidRPr="002E0600">
        <w:rPr>
          <w:color w:val="000000" w:themeColor="text1"/>
          <w:lang w:val="en-US"/>
        </w:rPr>
        <w:t xml:space="preserve"> Klein et al. tried to separate the two different mechanisms using an animal model in which a heterotopically transplanted heart coexisted with the recipient’s in situ heart. In this model, TH administration caused a larger increase in weight and protein content in the in situ working heart than in the non-working heart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"10.1172/JCI112488", "ISBN" : "0021-9738 (Print)\\r0021-9738 (Linking)", "ISSN" : "00219738", "PMID" : "2939104", "abstract" : "Infrarenal heterotopic cardiac isografts maintain structural and functional integrity. We have used this transplantation model to further explore the mechanisms of thyroid hormone-induced cardiac hypertrophy. Thyroid hormone administration, 1-thyroxine (T4) 10 micrograms/animal per d, led to a significant 30% increase in total heart weight and a 40% increase in the myosin content of the in situ heart when compared with control. In contrast, T4 treatment was without effect on the heart weight, protein content, rate of protein synthesis, or calculated myosin content of the heterotopic, nonworking heart. Heterotopic hearts demonstrated a significant decrease in the percentage of the V1 myosin isoenzyme from 95% to 61%. This shift occurred in euthyroid animals but was prevented by T4 treatment. These results suggest that thyroxine-induced cardiac hypertrophy is mediated indirectly via changes in cardiac work. Myosin isoenzyme expression can be altered by changes in work load but is still responsive to increased levels of thyroid hormone.", "author" : [ { "dropping-particle" : "", "family" : "Klein", "given" : "I.", "non-dropping-particle" : "", "parse-names" : false, "suffix" : "" }, { "dropping-particle" : "", "family" : "Hong", "given" : "C.", "non-dropping-particle" : "", "parse-names" : false, "suffix" : "" } ], "container-title" : "Journal of Clinical Investigation", "id" : "ITEM-1", "issue" : "5", "issued" : { "date-parts" : [ [ "1986" ] ] }, "page" : "1694-1698", "title" : "Effects of thyroid hormone on cardiac size and myosin content of the heterotopically transplanted rat heart", "type" : "article-journal", "volume" : "77" }, "uris" : [ "http://www.mendeley.com/documents/?uuid=002f1694-80aa-4f74-a4c4-ccf342b90825" ] } ], "mendeley" : { "formattedCitation" : "[150]", "plainTextFormattedCitation" : "[150]", "previouslyFormattedCitation" : "[150]"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[150]</w:t>
      </w:r>
      <w:r w:rsidRPr="002E0600">
        <w:rPr>
          <w:color w:val="000000" w:themeColor="text1"/>
          <w:lang w:val="en-US"/>
        </w:rPr>
        <w:fldChar w:fldCharType="end"/>
      </w:r>
      <w:r w:rsidRPr="002E0600">
        <w:rPr>
          <w:color w:val="000000" w:themeColor="text1"/>
          <w:lang w:val="en-US"/>
        </w:rPr>
        <w:t xml:space="preserve">, supporting the concept that cardiac work and hemodynamic changes play a major role in the cardiac effects of hyperthyroidism. </w:t>
      </w:r>
    </w:p>
    <w:p w:rsidR="00516566" w:rsidRPr="002E0600" w:rsidRDefault="00516566" w:rsidP="00516566">
      <w:pPr>
        <w:ind w:firstLine="709"/>
        <w:jc w:val="both"/>
        <w:rPr>
          <w:color w:val="000000" w:themeColor="text1"/>
          <w:lang w:val="en-US"/>
        </w:rPr>
      </w:pPr>
      <w:r w:rsidRPr="002E0600">
        <w:rPr>
          <w:color w:val="000000" w:themeColor="text1"/>
          <w:lang w:val="en-US"/>
        </w:rPr>
        <w:t xml:space="preserve">The direct effects of high levels of TH on cardiomyocytes are consistent with the physiological responses described above, namely increased transcription of the genes for myosin heavy chain α and SERCA2, while phospholamban gene expression is reduced and </w:t>
      </w:r>
      <w:r w:rsidRPr="002E0600">
        <w:rPr>
          <w:color w:val="000000" w:themeColor="text1"/>
          <w:lang w:val="en-US"/>
        </w:rPr>
        <w:lastRenderedPageBreak/>
        <w:t xml:space="preserve">phospholamban phosphorylation is decreased. Specific effects on the electrical activity of specialized myocytes in the sinus node have also been reported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"10.1089/105072502760143809", "ISBN" : "1050-7256 (Print)\\r1050-7256 (Linking)", "ISSN" : "1050-7256", "PMID" : "12165105", "abstract" : "Changes in thyroid status markedly influence cardiac contractile and electrical activity. The predominant route by which triiodothyronine (T3) affects cardiac action is by exerting a direct effect in cardiac myocytes through binding to thyroid hormone nuclear receptor isoforms. In addition, T3 modifies cardiac action by alterations in the vascular system and decreases afterload of the left ventricle by subtle modification related to the sympathetic system. The importance of T3 nuclear receptor function has been further demonstrated by studies in null mutant mice in which thyroid hormone receptor-alpha (TRalpha) and thyroid hormone receptor-beta (TRbeta) or both are deleted. In mice with null mutations of the TRalpha, a markedly decreased heart rate and decreased contractile performance occurs in contrast to mice with deletion of TRbeta that have a normal heart rate and a normal contractile performance under baseline conditions. Thyroid hormone influences on heart rate are exerted by specific ion channel proteins in the sinus node of the left atrium. Some of these ion channels, such as the IF channel, the sodium/calcium exchanger protein, the L-type and T-type calcium channel, and the ryanodine channel are targets for thyroid hormone action. The increased contractile performance induced by T3 is largely mediated by increased expression of the calcium adenosine triphosphatase (ATPase) of the sarcoplasmic reticulum and decreased expression of phospholamban and T3 increases the phosphorylation status of phospholamban. The significant influence that is exerted by thyroid hormone signaling system related to contractile and electrical activity in the heart and the molecular basis for these alterations continues to be clarified.", "author" : [ { "dropping-particle" : "", "family" : "Dillmann", "given" : "W H", "non-dropping-particle" : "", "parse-names" : false, "suffix" : "" } ], "container-title" : "Thyroid : official journal of the American Thyroid Association", "id" : "ITEM-1", "issue" : "6", "issued" : { "date-parts" : [ [ "2002" ] ] }, "page" : "447-452", "title" : "Cellular action of thyroid hormone on the heart.", "type" : "article-journal", "volume" : "12" }, "uris" : [ "http://www.mendeley.com/documents/?uuid=745e5879-f923-41a5-a5d9-936a24e51fd4" ] } ], "mendeley" : { "formattedCitation" : "[151]", "plainTextFormattedCitation" : "[151]", "previouslyFormattedCitation" : "[151]"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[151]</w:t>
      </w:r>
      <w:r w:rsidRPr="002E0600">
        <w:rPr>
          <w:color w:val="000000" w:themeColor="text1"/>
          <w:lang w:val="en-US"/>
        </w:rPr>
        <w:fldChar w:fldCharType="end"/>
      </w:r>
      <w:r w:rsidRPr="002E0600">
        <w:rPr>
          <w:color w:val="000000" w:themeColor="text1"/>
          <w:lang w:val="en-US"/>
        </w:rPr>
        <w:t xml:space="preserve">. In rats, TH administration increased the expression </w:t>
      </w:r>
      <w:r w:rsidR="0060326E">
        <w:rPr>
          <w:color w:val="000000" w:themeColor="text1"/>
          <w:lang w:val="en-US"/>
        </w:rPr>
        <w:t xml:space="preserve">of </w:t>
      </w:r>
      <w:r w:rsidRPr="002E0600">
        <w:rPr>
          <w:color w:val="000000" w:themeColor="text1"/>
          <w:lang w:val="en-US"/>
        </w:rPr>
        <w:t xml:space="preserve">hyperpolarization-activated cyclic nucleotide gated channel gene (HCN2) </w:t>
      </w:r>
      <w:r w:rsidRPr="002E0600">
        <w:rPr>
          <w:color w:val="000000" w:themeColor="text1"/>
          <w:lang w:val="en-US"/>
        </w:rPr>
        <w:fldChar w:fldCharType="begin" w:fldLock="1"/>
      </w:r>
      <w:r w:rsidR="000B2030">
        <w:rPr>
          <w:color w:val="000000" w:themeColor="text1"/>
          <w:lang w:val="en-US"/>
        </w:rPr>
        <w:instrText>ADDIN CSL_CITATION { "citationItems" : [ { "id" : "ITEM-1", "itemData" : { "ISBN" : "1524-4571 (Electronic)\\r0009-7330 (Linking)", "ISSN" : "00097330", "PMID" : "10488052", "abstract" : "Thyroid hormone regulation of the cardiac pacemaker gene, the hyperpolarization-activated cyclic nucleotide-gated channel gene (HCN2), was studied in rats by Northern analysis. Thyroid hormone administration to hypothyroid rats resulted in a doubling of the HCN2/beta-actin mRNA ratio. A smaller, not statistically significant, increase in HCN2 mRNA occurred when euthyroid animals were made hyperthyroid. A single large dose of L-triiodothyronine given to hypothyroid rats caused a 4.7-fold increase in myocardial HCN2 mRNA expression level and only a 2.3-fold increase in the beta-actin mRNA level. Although the rat HCN2 promoter has not been cloned, we identified a consensus thyroid hormone response element in the promoter sequence of the human HCN2 gene. Therefore, the increase in rat HCN2 mRNA is likely due to L-triiodothyronine stimulation of HCN2 gene transcription. The results suggest that the regulation of heart rate by thyroid hormone may be explained, at least in part, by the positive effect of this hormone on HCN2 gene expression.", "author" : [ { "dropping-particle" : "", "family" : "Pachucki", "given" : "J", "non-dropping-particle" : "", "parse-names" : false, "suffix" : "" }, { "dropping-particle" : "", "family" : "Burmeister", "given" : "L A", "non-dropping-particle" : "", "parse-names" : false, "suffix" : "" }, { "dropping-particle" : "", "family" : "Larsen", "given" : "P R", "non-dropping-particle" : "", "parse-names" : false, "suffix" : "" } ], "container-title" : "Circ Res", "id" : "ITEM-1", "issue" : "6", "issued" : { "date-parts" : [ [ "1999" ] ] }, "page" : "498-503", "title" : "Thyroid hormone regulates hyperpolarization-activated cyclic nucleotide-gated channel (HCN2) mRNA in the rat heart", "type" : "article-journal", "volume" : "85" }, "uris" : [ "http://www.mendeley.com/documents/?uuid=9d1caab6-aa2e-4f56-ae4f-a380f69fa2dd" ] } ], "mendeley" : { "formattedCitation" : "[152]", "plainTextFormattedCitation" : "[152]", "previouslyFormattedCitation" : "[152]"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[152]</w:t>
      </w:r>
      <w:r w:rsidRPr="002E0600">
        <w:rPr>
          <w:color w:val="000000" w:themeColor="text1"/>
          <w:lang w:val="en-US"/>
        </w:rPr>
        <w:fldChar w:fldCharType="end"/>
      </w:r>
      <w:r w:rsidRPr="002E0600">
        <w:rPr>
          <w:color w:val="000000" w:themeColor="text1"/>
          <w:lang w:val="en-US"/>
        </w:rPr>
        <w:t xml:space="preserve"> that is involved in pacemaker activity.  Other ion channel proteins in the sinus node of the left atrium were also modulated by either genomic or non-genomic mechanisms, namely SR calcium channel, sodium/calcium exchanger protein, and sarcolemmal L and T type calcium channels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"10.1089/105072502760143809", "ISBN" : "1050-7256 (Print)\\r1050-7256 (Linking)", "ISSN" : "1050-7256", "PMID" : "12165105", "abstract" : "Changes in thyroid status markedly influence cardiac contractile and electrical activity. The predominant route by which triiodothyronine (T3) affects cardiac action is by exerting a direct effect in cardiac myocytes through binding to thyroid hormone nuclear receptor isoforms. In addition, T3 modifies cardiac action by alterations in the vascular system and decreases afterload of the left ventricle by subtle modification related to the sympathetic system. The importance of T3 nuclear receptor function has been further demonstrated by studies in null mutant mice in which thyroid hormone receptor-alpha (TRalpha) and thyroid hormone receptor-beta (TRbeta) or both are deleted. In mice with null mutations of the TRalpha, a markedly decreased heart rate and decreased contractile performance occurs in contrast to mice with deletion of TRbeta that have a normal heart rate and a normal contractile performance under baseline conditions. Thyroid hormone influences on heart rate are exerted by specific ion channel proteins in the sinus node of the left atrium. Some of these ion channels, such as the IF channel, the sodium/calcium exchanger protein, the L-type and T-type calcium channel, and the ryanodine channel are targets for thyroid hormone action. The increased contractile performance induced by T3 is largely mediated by increased expression of the calcium adenosine triphosphatase (ATPase) of the sarcoplasmic reticulum and decreased expression of phospholamban and T3 increases the phosphorylation status of phospholamban. The significant influence that is exerted by thyroid hormone signaling system related to contractile and electrical activity in the heart and the molecular basis for these alterations continues to be clarified.", "author" : [ { "dropping-particle" : "", "family" : "Dillmann", "given" : "W H", "non-dropping-particle" : "", "parse-names" : false, "suffix" : "" } ], "container-title" : "Thyroid : official journal of the American Thyroid Association", "id" : "ITEM-1", "issue" : "6", "issued" : { "date-parts" : [ [ "2002" ] ] }, "page" : "447-452", "title" : "Cellular action of thyroid hormone on the heart.", "type" : "article-journal", "volume" : "12" }, "uris" : [ "http://www.mendeley.com/documents/?uuid=745e5879-f923-41a5-a5d9-936a24e51fd4" ] } ], "mendeley" : { "formattedCitation" : "[151]", "plainTextFormattedCitation" : "[151]", "previouslyFormattedCitation" : "[151]"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[151]</w:t>
      </w:r>
      <w:r w:rsidRPr="002E0600">
        <w:rPr>
          <w:color w:val="000000" w:themeColor="text1"/>
          <w:lang w:val="en-US"/>
        </w:rPr>
        <w:fldChar w:fldCharType="end"/>
      </w:r>
      <w:r w:rsidR="0060326E">
        <w:rPr>
          <w:color w:val="000000" w:themeColor="text1"/>
          <w:lang w:val="en-US"/>
        </w:rPr>
        <w:t>.</w:t>
      </w:r>
    </w:p>
    <w:p w:rsidR="00516566" w:rsidRPr="002E0600" w:rsidRDefault="00516566" w:rsidP="00516566">
      <w:pPr>
        <w:ind w:firstLine="709"/>
        <w:jc w:val="both"/>
        <w:rPr>
          <w:color w:val="000000" w:themeColor="text1"/>
          <w:lang w:val="en-GB"/>
        </w:rPr>
      </w:pPr>
      <w:r w:rsidRPr="002E0600">
        <w:rPr>
          <w:color w:val="000000" w:themeColor="text1"/>
          <w:lang w:val="en-US"/>
        </w:rPr>
        <w:t>Elevated levels of TH can reduce peripheral vascular resistance, through either direct or indirect actions. Indeed, T</w:t>
      </w:r>
      <w:r w:rsidRPr="0060326E">
        <w:rPr>
          <w:color w:val="000000" w:themeColor="text1"/>
          <w:vertAlign w:val="subscript"/>
          <w:lang w:val="en-US"/>
        </w:rPr>
        <w:t>3</w:t>
      </w:r>
      <w:r w:rsidRPr="002E0600">
        <w:rPr>
          <w:color w:val="000000" w:themeColor="text1"/>
          <w:lang w:val="en-US"/>
        </w:rPr>
        <w:t xml:space="preserve"> directly reduces the expression of angiotensin II type 1 receptor on peripheral vasculature and the contractile response to </w:t>
      </w:r>
      <w:r w:rsidR="0060326E">
        <w:rPr>
          <w:color w:val="000000" w:themeColor="text1"/>
          <w:lang w:val="en-US"/>
        </w:rPr>
        <w:t>angiotensin II</w:t>
      </w:r>
      <w:r w:rsidRPr="002E0600">
        <w:rPr>
          <w:color w:val="000000" w:themeColor="text1"/>
          <w:lang w:val="en-US"/>
        </w:rPr>
        <w:t xml:space="preserve">, while it stimulates the signaling pathway leading to nitric oxide (NO) production, that decreases calcium concentration and calcium sensitivity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"10.1016/j.amjmed.2014.03.009", "ISBN" : "0009-7322 (Print)\\r0009-7322 (Linking)", "ISSN" : "15557162", "PMID" : "8490997", "abstract" : "Thyroid hormones modulate every component of the cardiovascular system necessary for normal cardiovascular development and function. When cardiovascular disease is present, thyroid function tests are characteristically indicated to determine if overt thyroid disorders or even subclinical dysfunction exists. As hypothyroidism, hypertension, and cardiovascular disease all increase with advancing age, monitoring of thyroid-stimulating hormone, the most sensitive test for hypothyroidism, is important in this expanding segment of our population. A better understanding of the impact of thyroid hormonal status on cardiovascular physiology will enable health care providers to make decisions about thyroid hormone evaluation and therapy in concert with evaluating and treating hypertension and cardiovascular disease. The goal of this review is to access contemporary understanding of the effects of thyroid hormones on normal cardiovascular function and the potential role of overt and subclinical hypothyroidism and hyperthyroidism in a variety of cardiovascular diseases \u00a9 2014 Elsevier Inc. All rights reserved.", "author" : [ { "dropping-particle" : "", "family" : "Grais", "given" : "Ira Martin", "non-dropping-particle" : "", "parse-names" : false, "suffix" : "" }, { "dropping-particle" : "", "family" : "Sowers", "given" : "James R.", "non-dropping-particle" : "", "parse-names" : false, "suffix" : "" } ], "container-title" : "American Journal of Medicine", "id" : "ITEM-1", "issue" : "8", "issued" : { "date-parts" : [ [ "2014" ] ] }, "page" : "691-698", "title" : "Thyroid and the heart", "type" : "article-journal", "volume" : "127" }, "uris" : [ "http://www.mendeley.com/documents/?uuid=a0d9aef5-a7ff-448b-a8bd-3ecc8336852e" ] } ], "mendeley" : { "formattedCitation" : "[153]", "plainTextFormattedCitation" : "[153]", "previouslyFormattedCitation" : "[153]"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[153]</w:t>
      </w:r>
      <w:r w:rsidRPr="002E0600">
        <w:rPr>
          <w:color w:val="000000" w:themeColor="text1"/>
          <w:lang w:val="en-US"/>
        </w:rPr>
        <w:fldChar w:fldCharType="end"/>
      </w:r>
      <w:r w:rsidRPr="002E0600">
        <w:rPr>
          <w:color w:val="000000" w:themeColor="text1"/>
          <w:lang w:val="en-US"/>
        </w:rPr>
        <w:t xml:space="preserve">. Data obtained in rat aortic rings suggest that the vasodilatory effect of TH is mediated by the endothelium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"10.1097/00000539-199710000-00005", "ISBN" : "0003-2999 (Print)\\r0003-2999 (Linking)", "ISSN" : "0003-2999", "PMID" : "9322448", "abstract" : "The present study examines the hypothesis that the hormones have direct vasodilatory effects and attempts to determine whether the effects are endothelium-dependent. Rat skeletal muscle resistance arteries of approximately 100 microns were dissected, and vessel diameter changes were monitored using a videodetection system. After equilibration at 37 degrees C, each vessel was preconstricted with the thromboxane analog U46619 1 microM, and the percentage of dilation was measured after exposure to increasing concentrations of triiodothyronine (T3) or levothyroxine (T4) (10(-10) to 10(-7) M). Dilation in response to T3 was also measured after endothelial denudation and pretreatment with the nitric oxide (NO) synthase inhibitor NG-nitro-L-arginine (L-NNA) 10 microM, the cyclooxygenase inhibitor indomethacin 10 microM, the adenosine triphosphate-sensitive K+ channel blocker glibenclamide 1 microM, or the beta-adrenergic antagonist propranolol 1 microM. Both T3 and T4 demonstrated concentration-dependent dilation of the U46619-preconstricted vessels (P &lt; 0.001 each), with T3 having a greater effect than T4 (P &lt; 0.05) (36% +/- 9% [mean +/- SD] dilation at 10(-7) M T3 vs 24% +/- 6% dilation at 10(-7) M T4). In comparison, isoproterenol 10(-7) M produced 56% +/- 6% dilation. T3-mediated vasodilation was attenuated but not abolished by endothelial denudation (18% +/- 3% dilation at 10(-7) M T3) (P &lt; 0.01), L-NNA (15% +/- 7% dilation at 10(-7) M T3) (P &lt; 0.01), indomethacin (20% +/- 9% dilation at 10(-7) M T3) (P &lt; 0.05), and glibenclamide (22% +/- 7% dilation at 10(-7) M T3) (P &lt; 0.01), but it was not affected by propranolol (37% +/- 20% dilation at 10(-7) M T3) (P = 0.99). We conclude that thyroid hormones possess direct vasodilatory effects with both endothelium-independent and endothelium-dependent components. Implications: Thyroid hormones may have modest direct vasodilatory effects. This may partially account for the cardiovascular actions of the hormones in hyperthyroidism or when administered pharmacologically in cardiac surgery.", "author" : [ { "dropping-particle" : "", "family" : "Park", "given" : "K W", "non-dropping-particle" : "", "parse-names" : false, "suffix" : "" }, { "dropping-particle" : "", "family" : "Dai", "given" : "H B", "non-dropping-particle" : "", "parse-names" : false, "suffix" : "" }, { "dropping-particle" : "", "family" : "Ojamaa", "given" : "K", "non-dropping-particle" : "", "parse-names" : false, "suffix" : "" }, { "dropping-particle" : "", "family" : "Lowenstein", "given" : "E", "non-dropping-particle" : "", "parse-names" : false, "suffix" : "" }, { "dropping-particle" : "", "family" : "Klein", "given" : "I", "non-dropping-particle" : "", "parse-names" : false, "suffix" : "" }, { "dropping-particle" : "", "family" : "Sellke", "given" : "F W", "non-dropping-particle" : "", "parse-names" : false, "suffix" : "" } ], "container-title" : "Anesthesia and analgesia", "id" : "ITEM-1", "issue" : "4", "issued" : { "date-parts" : [ [ "1997" ] ] }, "page" : "734-738", "title" : "The direct vasomotor effect of thyroid hormones on rat skeletal muscle resistance arteries.", "type" : "article-journal", "volume" : "85" }, "uris" : [ "http://www.mendeley.com/documents/?uuid=11eecfd3-8ba6-47b4-8ffb-077d9a68c749" ] } ], "mendeley" : { "formattedCitation" : "[154]", "plainTextFormattedCitation" : "[154]", "previouslyFormattedCitation" : "[154]"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[154]</w:t>
      </w:r>
      <w:r w:rsidRPr="002E0600">
        <w:rPr>
          <w:color w:val="000000" w:themeColor="text1"/>
          <w:lang w:val="en-US"/>
        </w:rPr>
        <w:fldChar w:fldCharType="end"/>
      </w:r>
      <w:r w:rsidRPr="002E0600">
        <w:rPr>
          <w:color w:val="000000" w:themeColor="text1"/>
          <w:lang w:val="en-US"/>
        </w:rPr>
        <w:t>. However, T</w:t>
      </w:r>
      <w:r w:rsidRPr="0060326E">
        <w:rPr>
          <w:color w:val="000000" w:themeColor="text1"/>
          <w:vertAlign w:val="subscript"/>
          <w:lang w:val="en-US"/>
        </w:rPr>
        <w:t>3</w:t>
      </w:r>
      <w:r w:rsidRPr="002E0600">
        <w:rPr>
          <w:color w:val="000000" w:themeColor="text1"/>
          <w:lang w:val="en-US"/>
        </w:rPr>
        <w:t xml:space="preserve"> can also act on </w:t>
      </w:r>
      <w:r w:rsidRPr="002E0600">
        <w:rPr>
          <w:color w:val="000000" w:themeColor="text1"/>
          <w:lang w:val="en-GB"/>
        </w:rPr>
        <w:t xml:space="preserve">vascular smooth muscle cell (VSMCs) in a rapid non-genomic way, causing NO-dependent relaxation, through the phosphatidylinositol 3-kinase/protein kinase B (PI3K/A) pathway </w:t>
      </w:r>
      <w:r w:rsidRPr="002E0600">
        <w:rPr>
          <w:color w:val="000000" w:themeColor="text1"/>
          <w:lang w:val="en-GB"/>
        </w:rPr>
        <w:fldChar w:fldCharType="begin" w:fldLock="1"/>
      </w:r>
      <w:r w:rsidR="000B2030">
        <w:rPr>
          <w:color w:val="000000" w:themeColor="text1"/>
          <w:lang w:val="en-GB"/>
        </w:rPr>
        <w:instrText>ADDIN CSL_CITATION { "citationItems" : [ { "id" : "ITEM-1", "itemData" : { "DOI" : "10.1093/cvr/cvp304", "ISBN" : "1755-3245 (Electronic)\\r0008-6363 (Linking)", "ISSN" : "00086363", "PMID" : "19734167", "abstract" : "Thyroid hormone (TH) rapidly relaxes vascular smooth muscle cells (VSMCs). However, the mechanisms involved in this effect remain unclear. We hypothesize that TH-induced rapid vascular relaxation is mediated by VSMC-derived nitric oxide (NO) production and is associated with the phosphatidylinositol 3-kinase/protein kinase B (PI3K/Akt) signalling pathway.", "author" : [ { "dropping-particle" : "", "family" : "Carrillo-Sep\u00falveda", "given" : "Maria Al\u00edcia", "non-dropping-particle" : "", "parse-names" : false, "suffix" : "" }, { "dropping-particle" : "", "family" : "Ceravolo", "given" : "Graziela S.", "non-dropping-particle" : "", "parse-names" : false, "suffix" : "" }, { "dropping-particle" : "", "family" : "Fortes", "given" : "Zuleica Bruno", "non-dropping-particle" : "", "parse-names" : false, "suffix" : "" }, { "dropping-particle" : "", "family" : "Carvalho", "given" : "Maria Helena", "non-dropping-particle" : "", "parse-names" : false, "suffix" : "" }, { "dropping-particle" : "", "family" : "Tostes", "given" : "Rita C.", "non-dropping-particle" : "", "parse-names" : false, "suffix" : "" }, { "dropping-particle" : "", "family" : "Laurindo", "given" : "Francisco R.", "non-dropping-particle" : "", "parse-names" : false, "suffix" : "" }, { "dropping-particle" : "", "family" : "Webb", "given" : "R. Clinton", "non-dropping-particle" : "", "parse-names" : false, "suffix" : "" }, { "dropping-particle" : "", "family" : "Barreto-Chaves", "given" : "Maria Luiza M", "non-dropping-particle" : "", "parse-names" : false, "suffix" : "" } ], "container-title" : "Cardiovascular Research", "id" : "ITEM-1", "issue" : "3", "issued" : { "date-parts" : [ [ "2010" ] ] }, "page" : "560-570", "title" : "Thyroid hormone stimulates NO production via activation of the PI3K/Akt pathway in vascular myocytes", "type" : "article-journal", "volume" : "85" }, "uris" : [ "http://www.mendeley.com/documents/?uuid=b073ac2e-1848-4721-b55f-978d94910fda" ] } ], "mendeley" : { "formattedCitation" : "[155]", "plainTextFormattedCitation" : "[155]", "previouslyFormattedCitation" : "[155]" }, "properties" : { "noteIndex" : 0 }, "schema" : "https://github.com/citation-style-language/schema/raw/master/csl-citation.json" }</w:instrText>
      </w:r>
      <w:r w:rsidRPr="002E0600">
        <w:rPr>
          <w:color w:val="000000" w:themeColor="text1"/>
          <w:lang w:val="en-GB"/>
        </w:rPr>
        <w:fldChar w:fldCharType="separate"/>
      </w:r>
      <w:r w:rsidR="000B2030" w:rsidRPr="000B2030">
        <w:rPr>
          <w:noProof/>
          <w:color w:val="000000" w:themeColor="text1"/>
          <w:lang w:val="en-GB"/>
        </w:rPr>
        <w:t>[155]</w:t>
      </w:r>
      <w:r w:rsidRPr="002E0600">
        <w:rPr>
          <w:color w:val="000000" w:themeColor="text1"/>
          <w:lang w:val="en-GB"/>
        </w:rPr>
        <w:fldChar w:fldCharType="end"/>
      </w:r>
      <w:r w:rsidRPr="002E0600">
        <w:rPr>
          <w:color w:val="000000" w:themeColor="text1"/>
          <w:lang w:val="en-GB"/>
        </w:rPr>
        <w:t>.</w:t>
      </w:r>
    </w:p>
    <w:p w:rsidR="00516566" w:rsidRPr="002E0600" w:rsidRDefault="00516566" w:rsidP="00516566">
      <w:pPr>
        <w:ind w:firstLine="709"/>
        <w:jc w:val="both"/>
        <w:rPr>
          <w:color w:val="000000" w:themeColor="text1"/>
          <w:lang w:val="en-US"/>
        </w:rPr>
      </w:pPr>
      <w:r w:rsidRPr="002E0600">
        <w:rPr>
          <w:color w:val="000000" w:themeColor="text1"/>
          <w:lang w:val="en-US"/>
        </w:rPr>
        <w:t xml:space="preserve">The eventual functional effects include relaxation of arterial smooth muscle fibers and reduction in peripheral resistance. </w:t>
      </w:r>
      <w:r w:rsidR="00A92330">
        <w:rPr>
          <w:color w:val="000000" w:themeColor="text1"/>
          <w:lang w:val="en-US"/>
        </w:rPr>
        <w:t>The latter is also supported by the increased metabolic rate that is produced in most tissues as a consequen</w:t>
      </w:r>
      <w:r w:rsidR="0060326E">
        <w:rPr>
          <w:color w:val="000000" w:themeColor="text1"/>
          <w:lang w:val="en-US"/>
        </w:rPr>
        <w:t>c</w:t>
      </w:r>
      <w:r w:rsidR="00A92330">
        <w:rPr>
          <w:color w:val="000000" w:themeColor="text1"/>
          <w:lang w:val="en-US"/>
        </w:rPr>
        <w:t xml:space="preserve">e of the metabolic effects of TH. </w:t>
      </w:r>
      <w:r w:rsidRPr="002E0600">
        <w:rPr>
          <w:color w:val="000000" w:themeColor="text1"/>
          <w:lang w:val="en-US"/>
        </w:rPr>
        <w:t xml:space="preserve">As a result of peripheral vasodilatation, vasopressor reflex responses lead to </w:t>
      </w:r>
      <w:r w:rsidR="0060326E">
        <w:rPr>
          <w:color w:val="000000" w:themeColor="text1"/>
          <w:lang w:val="en-US"/>
        </w:rPr>
        <w:t>tachycardia</w:t>
      </w:r>
      <w:r w:rsidRPr="002E0600">
        <w:rPr>
          <w:color w:val="000000" w:themeColor="text1"/>
          <w:lang w:val="en-US"/>
        </w:rPr>
        <w:t xml:space="preserve">, while the renin angiotensin aldosterone system is activated, with increased sodium resorption, leading to increased preload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"10.1016/j.amjmed.2014.03.009", "ISBN" : "0009-7322 (Print)\\r0009-7322 (Linking)", "ISSN" : "15557162", "PMID" : "8490997", "abstract" : "Thyroid hormones modulate every component of the cardiovascular system necessary for normal cardiovascular development and function. When cardiovascular disease is present, thyroid function tests are characteristically indicated to determine if overt thyroid disorders or even subclinical dysfunction exists. As hypothyroidism, hypertension, and cardiovascular disease all increase with advancing age, monitoring of thyroid-stimulating hormone, the most sensitive test for hypothyroidism, is important in this expanding segment of our population. A better understanding of the impact of thyroid hormonal status on cardiovascular physiology will enable health care providers to make decisions about thyroid hormone evaluation and therapy in concert with evaluating and treating hypertension and cardiovascular disease. The goal of this review is to access contemporary understanding of the effects of thyroid hormones on normal cardiovascular function and the potential role of overt and subclinical hypothyroidism and hyperthyroidism in a variety of cardiovascular diseases \u00a9 2014 Elsevier Inc. All rights reserved.", "author" : [ { "dropping-particle" : "", "family" : "Grais", "given" : "Ira Martin", "non-dropping-particle" : "", "parse-names" : false, "suffix" : "" }, { "dropping-particle" : "", "family" : "Sowers", "given" : "James R.", "non-dropping-particle" : "", "parse-names" : false, "suffix" : "" } ], "container-title" : "American Journal of Medicine", "id" : "ITEM-1", "issue" : "8", "issued" : { "date-parts" : [ [ "2014" ] ] }, "page" : "691-698", "title" : "Thyroid and the heart", "type" : "article-journal", "volume" : "127" }, "uris" : [ "http://www.mendeley.com/documents/?uuid=a0d9aef5-a7ff-448b-a8bd-3ecc8336852e" ] } ], "mendeley" : { "formattedCitation" : "[153]", "plainTextFormattedCitation" : "[153]", "previouslyFormattedCitation" : "[153]"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[153]</w:t>
      </w:r>
      <w:r w:rsidRPr="002E0600">
        <w:rPr>
          <w:color w:val="000000" w:themeColor="text1"/>
          <w:lang w:val="en-US"/>
        </w:rPr>
        <w:fldChar w:fldCharType="end"/>
      </w:r>
      <w:r w:rsidRPr="002E0600">
        <w:rPr>
          <w:color w:val="000000" w:themeColor="text1"/>
          <w:lang w:val="en-US"/>
        </w:rPr>
        <w:t>.</w:t>
      </w:r>
    </w:p>
    <w:p w:rsidR="00516566" w:rsidRPr="002E0600" w:rsidRDefault="00516566" w:rsidP="00516566">
      <w:pPr>
        <w:ind w:firstLine="709"/>
        <w:jc w:val="both"/>
        <w:rPr>
          <w:color w:val="000000" w:themeColor="text1"/>
          <w:lang w:val="en-US"/>
        </w:rPr>
      </w:pPr>
      <w:r w:rsidRPr="002E0600">
        <w:rPr>
          <w:color w:val="000000" w:themeColor="text1"/>
          <w:lang w:val="en-US"/>
        </w:rPr>
        <w:t>These mechanisms explain why increased cardiac output is the typical feature of hyperthyroidism, and account for the symptoms and signs of hyperthyroidism: tachycardia, palpitation, systolic hypertension with decreased diastolic arterial pressure, increased left ventricular mass, and systolic murmurs. Sinus tachycardia is the most common arrhythmia in hyperthyroidism, but atrial fibrillation has a rather high prevalence (2-20%), increasing with age. In the presence of pre-existing coronary artery or cardiac muscle disease, angina pectoris may be triggered by the increased energy demand, while heart failure can develop as a consequence of decreased diastolic filling and impaired systolic function.</w:t>
      </w:r>
    </w:p>
    <w:p w:rsidR="00516566" w:rsidRPr="002E0600" w:rsidRDefault="00516566" w:rsidP="00516566">
      <w:pPr>
        <w:jc w:val="both"/>
        <w:rPr>
          <w:i/>
          <w:color w:val="000000" w:themeColor="text1"/>
          <w:lang w:val="en-US"/>
        </w:rPr>
      </w:pPr>
    </w:p>
    <w:p w:rsidR="00516566" w:rsidRPr="002E0600" w:rsidRDefault="00516566" w:rsidP="00516566">
      <w:pPr>
        <w:jc w:val="both"/>
        <w:rPr>
          <w:i/>
          <w:color w:val="000000" w:themeColor="text1"/>
          <w:lang w:val="en-US"/>
        </w:rPr>
      </w:pPr>
      <w:r w:rsidRPr="002E0600">
        <w:rPr>
          <w:i/>
          <w:color w:val="000000" w:themeColor="text1"/>
          <w:lang w:val="en-US"/>
        </w:rPr>
        <w:t>The heart in hypothyroidism</w:t>
      </w:r>
    </w:p>
    <w:p w:rsidR="00516566" w:rsidRPr="002E0600" w:rsidRDefault="00516566" w:rsidP="00516566">
      <w:pPr>
        <w:jc w:val="both"/>
        <w:rPr>
          <w:color w:val="000000" w:themeColor="text1"/>
          <w:lang w:val="en-US"/>
        </w:rPr>
      </w:pPr>
      <w:r w:rsidRPr="002E0600">
        <w:rPr>
          <w:color w:val="000000" w:themeColor="text1"/>
          <w:lang w:val="en-US"/>
        </w:rPr>
        <w:t>Hypothyroidism is characterized by low levels of T</w:t>
      </w:r>
      <w:r w:rsidRPr="00CE19BF">
        <w:rPr>
          <w:color w:val="000000" w:themeColor="text1"/>
          <w:vertAlign w:val="subscript"/>
          <w:lang w:val="en-US"/>
        </w:rPr>
        <w:t>3</w:t>
      </w:r>
      <w:r w:rsidRPr="002E0600">
        <w:rPr>
          <w:color w:val="000000" w:themeColor="text1"/>
          <w:lang w:val="en-US"/>
        </w:rPr>
        <w:t xml:space="preserve"> and T</w:t>
      </w:r>
      <w:r w:rsidRPr="005936EA">
        <w:rPr>
          <w:color w:val="000000" w:themeColor="text1"/>
          <w:vertAlign w:val="subscript"/>
          <w:lang w:val="en-US"/>
        </w:rPr>
        <w:t>4</w:t>
      </w:r>
      <w:r w:rsidRPr="002E0600">
        <w:rPr>
          <w:color w:val="000000" w:themeColor="text1"/>
          <w:lang w:val="en-US"/>
        </w:rPr>
        <w:t xml:space="preserve">, with compensatory high levels of TSH (except in the case of central hypothyroidism).  In general, the cardiac effect of hypothyroidism are opposite to those due to hyperthyroidism, although symptoms and signs may be milder, at least in the early phase. </w:t>
      </w:r>
    </w:p>
    <w:p w:rsidR="008A1DB4" w:rsidRPr="002E0600" w:rsidRDefault="00516566" w:rsidP="00516566">
      <w:pPr>
        <w:ind w:firstLine="709"/>
        <w:jc w:val="both"/>
        <w:rPr>
          <w:color w:val="000000" w:themeColor="text1"/>
          <w:lang w:val="en-US"/>
        </w:rPr>
      </w:pPr>
      <w:r w:rsidRPr="002E0600">
        <w:rPr>
          <w:color w:val="000000" w:themeColor="text1"/>
          <w:lang w:val="en-US"/>
        </w:rPr>
        <w:t>When T</w:t>
      </w:r>
      <w:r w:rsidRPr="005936EA">
        <w:rPr>
          <w:color w:val="000000" w:themeColor="text1"/>
          <w:vertAlign w:val="subscript"/>
          <w:lang w:val="en-US"/>
        </w:rPr>
        <w:t>3</w:t>
      </w:r>
      <w:r w:rsidRPr="002E0600">
        <w:rPr>
          <w:color w:val="000000" w:themeColor="text1"/>
          <w:lang w:val="en-US"/>
        </w:rPr>
        <w:t xml:space="preserve"> concentration is low, TH-dependent transcriptional effects are attenuated, leading to significant changes in contractile function. Delayed diastolic relaxation is a common feature in hypothyroidism, and it has been attributed to increased transcription of phospholamban, that inhibits cardiomyocyte SERCA2. The relevance of this target was confirmed using transgenic mice in which the SERCA2 gene was not under TH control, since hypothyroid transgenic mice had a normal contractile phenotype</w:t>
      </w:r>
      <w:r w:rsidR="000024CA" w:rsidRPr="002E0600">
        <w:rPr>
          <w:color w:val="000000" w:themeColor="text1"/>
          <w:lang w:val="en-US"/>
        </w:rPr>
        <w:t xml:space="preserve"> </w:t>
      </w:r>
      <w:r w:rsidRPr="002E0600">
        <w:rPr>
          <w:color w:val="000000" w:themeColor="text1"/>
          <w:lang w:val="en-US"/>
        </w:rPr>
        <w:fldChar w:fldCharType="begin" w:fldLock="1"/>
      </w:r>
      <w:r w:rsidR="000B2030">
        <w:rPr>
          <w:color w:val="000000" w:themeColor="text1"/>
          <w:lang w:val="en-US"/>
        </w:rPr>
        <w:instrText>ADDIN CSL_CITATION { "citationItems" : [ { "id" : "ITEM-1", "itemData" : { "ISSN" : "0008-6363", "PMID" : "10536668", "abstract" : "OBJECTIVE: Prolonged cardiac contraction and relaxation in hypothyroidism are in part related to diminished expression of the gene coding for the calcium pump of the sarcoplasmic reticulum (SERCA2a). Therefore, we examined whether or not transgenic SERCA2a gene expression in mice may compensate for the cardiac effects of hypothyroidism.\\n\\nMETHODS: SERCA2a mRNA and protein were analyzed from hearts of euthyroid and hypothyroid mice of wild-type or SERCA2a transgene status. Contractile function was studied in isolated left ventricular papillary muscles.\\n\\nRESULTS: We found significant decreases of SERCA2a mRNA and protein levels in hearts of hypothyroid wild-type mice in comparison with euthyroid wild-type mice (controls). Papillary muscles from hypothyroid wild-type mice showed significant increases in time to peak contraction and relaxation times compared with controls. In contrast, SERCA2a mRNA and protein levels were significantly higher in hypothyroid SERCA2a transgenic mice than in hypothyroid wild-type mice. The transgene led to a functional improvement by compensating for the prolonged contraction and relaxation of papillary muscles.\\n\\nCONCLUSIONS: Our murine model of hypothyroidism revealed decreases in SERCA2a gene expression accompanied by prolonged contraction and relaxation of papillary muscles, and an improvement of the contractile phenotype due to compensated SERCA2a gene expression in SERCA2a transgenic mice.", "author" : [ { "dropping-particle" : "", "family" : "Bluhm", "given" : "W F", "non-dropping-particle" : "", "parse-names" : false, "suffix" : "" }, { "dropping-particle" : "", "family" : "Meyer", "given" : "M", "non-dropping-particle" : "", "parse-names" : false, "suffix" : "" }, { "dropping-particle" : "", "family" : "Sayen", "given" : "M R", "non-dropping-particle" : "", "parse-names" : false, "suffix" : "" }, { "dropping-particle" : "", "family" : "Swanson", "given" : "E a", "non-dropping-particle" : "", "parse-names" : false, "suffix" : "" }, { "dropping-particle" : "", "family" : "Dillmann", "given" : "W H", "non-dropping-particle" : "", "parse-names" : false, "suffix" : "" } ], "container-title" : "Cardiovascular research", "id" : "ITEM-1", "issue" : "2", "issued" : { "date-parts" : [ [ "1999" ] ] }, "page" : "382-8", "title" : "Overexpression of sarcoplasmic reticulum Ca(2+)-ATPase improves cardiac contractile function in hypothyroid mice.", "type" : "article-journal", "volume" : "43" }, "uris" : [ "http://www.mendeley.com/documents/?uuid=922f53e0-45c2-48aa-8a58-8767adf86bbd" ] } ], "mendeley" : { "formattedCitation" : "[156]", "plainTextFormattedCitation" : "[156]", "previouslyFormattedCitation" : "[156]"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[156]</w:t>
      </w:r>
      <w:r w:rsidRPr="002E0600">
        <w:rPr>
          <w:color w:val="000000" w:themeColor="text1"/>
          <w:lang w:val="en-US"/>
        </w:rPr>
        <w:fldChar w:fldCharType="end"/>
      </w:r>
      <w:r w:rsidRPr="002E0600">
        <w:rPr>
          <w:color w:val="000000" w:themeColor="text1"/>
          <w:lang w:val="en-US"/>
        </w:rPr>
        <w:t>. In hypothyroid animals, mRNA and proteins levels of myosin heavy chain β were decreased</w:t>
      </w:r>
      <w:r w:rsidR="003777F1">
        <w:rPr>
          <w:color w:val="000000" w:themeColor="text1"/>
          <w:lang w:val="en-US"/>
        </w:rPr>
        <w:t xml:space="preserve"> </w:t>
      </w:r>
      <w:r w:rsidRPr="002E0600">
        <w:rPr>
          <w:color w:val="000000" w:themeColor="text1"/>
          <w:lang w:val="en-US"/>
        </w:rPr>
        <w:t xml:space="preserve">and altered myosin composition may contribute to functional abnormalities. Non-genomic actions of TH on cardiomyocytes can also be relevant in hypothyroidism, leading to </w:t>
      </w:r>
      <w:r w:rsidRPr="002E0600">
        <w:rPr>
          <w:color w:val="000000" w:themeColor="text1"/>
          <w:lang w:val="en-US"/>
        </w:rPr>
        <w:lastRenderedPageBreak/>
        <w:t xml:space="preserve">modifications of sodium, calcium and potassium </w:t>
      </w:r>
      <w:r w:rsidR="000024CA" w:rsidRPr="002E0600">
        <w:rPr>
          <w:color w:val="000000" w:themeColor="text1"/>
          <w:lang w:val="en-GB"/>
        </w:rPr>
        <w:t>channels, as described above, and thes</w:t>
      </w:r>
      <w:r w:rsidR="003777F1">
        <w:rPr>
          <w:color w:val="000000" w:themeColor="text1"/>
          <w:lang w:val="en-GB"/>
        </w:rPr>
        <w:t>e effects may eventually reduce</w:t>
      </w:r>
      <w:r w:rsidR="000024CA" w:rsidRPr="002E0600">
        <w:rPr>
          <w:color w:val="000000" w:themeColor="text1"/>
          <w:lang w:val="en-GB"/>
        </w:rPr>
        <w:t xml:space="preserve"> cytosolic calcium availability</w:t>
      </w:r>
      <w:r w:rsidR="000024CA" w:rsidRPr="002E0600">
        <w:rPr>
          <w:color w:val="000000" w:themeColor="text1"/>
          <w:lang w:val="en-US"/>
        </w:rPr>
        <w:t xml:space="preserve"> </w:t>
      </w:r>
      <w:r w:rsidR="003777F1" w:rsidRPr="002E0600">
        <w:rPr>
          <w:color w:val="000000" w:themeColor="text1"/>
          <w:lang w:val="en-US"/>
        </w:rPr>
        <w:fldChar w:fldCharType="begin" w:fldLock="1"/>
      </w:r>
      <w:r w:rsidR="000B2030">
        <w:rPr>
          <w:color w:val="000000" w:themeColor="text1"/>
          <w:lang w:val="en-US"/>
        </w:rPr>
        <w:instrText>ADDIN CSL_CITATION { "citationItems" : [ { "id" : "ITEM-1", "itemData" : { "DOI" : "10.1210/er.2003-0033", "ISSN" : "0163-769X", "PMID" : "15632316", "abstract" : "The heart is a major target organ for thyroid hormone action, and marked changes occur in cardiac function in patients with hypo- or hyperthyroidism. T(3)-induced changes in cardiac function can result from direct or indirect T(3) effects. Direct effects result from T(3) action in the heart itself and are mediated by nuclear or extranuclear mechanisms. Extranuclear T(3) effects, which occur independent of nuclear T(3) receptor binding and increases in protein synthesis, influence primarily the transport of amino acids, sugars, and calcium across the cell membrane. Nuclear T(3) effects are mediated by the binding of T(3) to specific nuclear receptor proteins, which results in increased transcription of T(3)-responsive cardiac genes. The T(3) receptor is a member of the ligand-activated transcription factor family and is encoded by cellular erythroblastosis A (c-erb A) genes. T(3) also leads to an increase in the speed of diastolic relaxation, which is caused by the more efficient pumping of the calcium ATPase of the sarcoplasmic reticulum. This T(3) effect results from T(3)-induced increases in the level of the mRNA coding for the sarcoplasmic reticulum calcium ATPase protein, leading to an increased number of calcium ATPase pump units in the sarcoplasmic reticulum.", "author" : [ { "dropping-particle" : "", "family" : "Kahaly", "given" : "George J", "non-dropping-particle" : "", "parse-names" : false, "suffix" : "" }, { "dropping-particle" : "", "family" : "Dillmann", "given" : "Wolfgang H", "non-dropping-particle" : "", "parse-names" : false, "suffix" : "" } ], "container-title" : "Endocrine reviews", "id" : "ITEM-1", "issue" : "5", "issued" : { "date-parts" : [ [ "2005", "8" ] ] }, "page" : "704-28", "title" : "Thyroid hormone action in the heart.", "type" : "article-journal", "volume" : "26" }, "uris" : [ "http://www.mendeley.com/documents/?uuid=c72f01c8-077c-45c7-a725-b6a0ef9529de" ] } ], "mendeley" : { "formattedCitation" : "[97]", "plainTextFormattedCitation" : "[97]", "previouslyFormattedCitation" : "[97]" }, "properties" : { "noteIndex" : 0 }, "schema" : "https://github.com/citation-style-language/schema/raw/master/csl-citation.json" }</w:instrText>
      </w:r>
      <w:r w:rsidR="003777F1" w:rsidRPr="002E0600">
        <w:rPr>
          <w:color w:val="000000" w:themeColor="text1"/>
          <w:lang w:val="en-US"/>
        </w:rPr>
        <w:fldChar w:fldCharType="separate"/>
      </w:r>
      <w:r w:rsidR="000B2030" w:rsidRPr="000B2030">
        <w:rPr>
          <w:noProof/>
          <w:color w:val="000000" w:themeColor="text1"/>
          <w:lang w:val="en-US"/>
        </w:rPr>
        <w:t>[97]</w:t>
      </w:r>
      <w:r w:rsidR="003777F1" w:rsidRPr="002E0600">
        <w:rPr>
          <w:color w:val="000000" w:themeColor="text1"/>
          <w:lang w:val="en-US"/>
        </w:rPr>
        <w:fldChar w:fldCharType="end"/>
      </w:r>
      <w:r w:rsidR="003777F1">
        <w:rPr>
          <w:color w:val="000000" w:themeColor="text1"/>
          <w:lang w:val="en-US"/>
        </w:rPr>
        <w:t>.</w:t>
      </w:r>
    </w:p>
    <w:p w:rsidR="00516566" w:rsidRPr="002E0600" w:rsidRDefault="00516566" w:rsidP="00516566">
      <w:pPr>
        <w:ind w:firstLine="709"/>
        <w:jc w:val="both"/>
        <w:rPr>
          <w:color w:val="000000" w:themeColor="text1"/>
          <w:lang w:val="en-US"/>
        </w:rPr>
      </w:pPr>
      <w:r w:rsidRPr="002E0600">
        <w:rPr>
          <w:color w:val="000000" w:themeColor="text1"/>
          <w:lang w:val="en-US"/>
        </w:rPr>
        <w:t xml:space="preserve">The impairment of contractile function in hypothyroidism appears to be mainly mediated by thyroid hormones receptor α (TRα), since TRα knockout mice showed the typical features consisting in delayed relaxation, decreased tension development and lower heart rate, while TRβ knockout mice had normal contractile function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"10.1210/endo.142.2.7935", "ISSN" : "0013-7227", "PMID" : "11159823", "abstract" : "Cardiac myocytes express the two thyroid hormone receptors (T(3)Rs), T(3)Ralpha and T(3)Rbeta. However, which isoform contributes to specific, T(3)-induced alterations of cardiac function remains unclear. Here, we used individual T(3)R isoform knockout (KO) mice to study the effects of T(3)Ralpha and T(3)Rbeta in the heart. Our findings indicate that potassium channel genes that code for K(+) channels involved in action potential repolarization, like KV 4.2 and minK, are T(3)Ralpha targets. Both are markedly regulated by thyroid status. The recently identified cyclic nucleotide-gated channels, HCN2 and HCN4, are targets of T(3)Ralpha and are unchanged in a euthyroid T(3)Rbeta KO. However, these transcripts respond markedly to altered T(3) signaling concomitant with bradycardia in T(3)Ralpha KO and hypothyroid animals, as well as tachycardia in hyperthyroid T(3)Rss KO mice. SERCA2a and myosins are T(3) regulated and were also targets of T(3)Ralpha, and the papillary muscles of alphaKO animals showed a slowed rate of force development. Because of the absence of significant cardiac effects in euthyroid T(3)Rss KO mice, we determined messenger RNA levels for both T(3)Ralpha and T(3)Rss in the heart. We found that T(3)Rss is present at a 1:3 ratio to T(3)Ralpha1. We conclude that the cardiac phenotype regulated by T(3) is predominantly mediated by T(3)Ralpha and that the lack of T(3)Ralpha cannot be compensated by T(3)Rss in the heart.", "author" : [ { "dropping-particle" : "", "family" : "Gloss", "given" : "B", "non-dropping-particle" : "", "parse-names" : false, "suffix" : "" }, { "dropping-particle" : "", "family" : "Trost", "given" : "S", "non-dropping-particle" : "", "parse-names" : false, "suffix" : "" }, { "dropping-particle" : "", "family" : "Bluhm", "given" : "W", "non-dropping-particle" : "", "parse-names" : false, "suffix" : "" }, { "dropping-particle" : "", "family" : "Swanson", "given" : "E", "non-dropping-particle" : "", "parse-names" : false, "suffix" : "" }, { "dropping-particle" : "", "family" : "Clark", "given" : "R", "non-dropping-particle" : "", "parse-names" : false, "suffix" : "" }, { "dropping-particle" : "", "family" : "Winkfein", "given" : "R", "non-dropping-particle" : "", "parse-names" : false, "suffix" : "" }, { "dropping-particle" : "", "family" : "Janzen", "given" : "K", "non-dropping-particle" : "", "parse-names" : false, "suffix" : "" }, { "dropping-particle" : "", "family" : "Giles", "given" : "W", "non-dropping-particle" : "", "parse-names" : false, "suffix" : "" }, { "dropping-particle" : "", "family" : "Chassande", "given" : "O", "non-dropping-particle" : "", "parse-names" : false, "suffix" : "" }, { "dropping-particle" : "", "family" : "Samarut", "given" : "J", "non-dropping-particle" : "", "parse-names" : false, "suffix" : "" }, { "dropping-particle" : "", "family" : "Dillmann", "given" : "W", "non-dropping-particle" : "", "parse-names" : false, "suffix" : "" } ], "container-title" : "Endocrinology", "id" : "ITEM-1", "issue" : "2", "issued" : { "date-parts" : [ [ "2001", "2" ] ] }, "page" : "544-50", "title" : "Cardiac ion channel expression and contractile function in mice with deletion of thyroid hormone receptor alpha or beta.", "type" : "article-journal", "volume" : "142" }, "uris" : [ "http://www.mendeley.com/documents/?uuid=b22f4156-b911-4b0e-a9fb-d738bc0cb110" ] } ], "mendeley" : { "formattedCitation" : "[78]", "plainTextFormattedCitation" : "[78]", "previouslyFormattedCitation" : "[78]"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[78]</w:t>
      </w:r>
      <w:r w:rsidRPr="002E0600">
        <w:rPr>
          <w:color w:val="000000" w:themeColor="text1"/>
          <w:lang w:val="en-US"/>
        </w:rPr>
        <w:fldChar w:fldCharType="end"/>
      </w:r>
      <w:r w:rsidRPr="002E0600">
        <w:rPr>
          <w:color w:val="000000" w:themeColor="text1"/>
          <w:lang w:val="en-US"/>
        </w:rPr>
        <w:t>.</w:t>
      </w:r>
    </w:p>
    <w:p w:rsidR="00516566" w:rsidRPr="002E0600" w:rsidRDefault="00516566" w:rsidP="00516566">
      <w:pPr>
        <w:ind w:firstLine="709"/>
        <w:jc w:val="both"/>
        <w:rPr>
          <w:color w:val="000000" w:themeColor="text1"/>
          <w:lang w:val="en-GB"/>
        </w:rPr>
      </w:pPr>
      <w:r w:rsidRPr="002E0600">
        <w:rPr>
          <w:color w:val="000000" w:themeColor="text1"/>
          <w:lang w:val="en-US"/>
        </w:rPr>
        <w:t>These experimental results are consistent with the clinical findings reported in hypothyroidism, namely bradycardia, subnormal cardiac output, prolongation of the pre-ejection period and reduction in left ventricula</w:t>
      </w:r>
      <w:r w:rsidR="005936EA">
        <w:rPr>
          <w:color w:val="000000" w:themeColor="text1"/>
          <w:lang w:val="en-US"/>
        </w:rPr>
        <w:t>r ejection period. On the whole,</w:t>
      </w:r>
      <w:r w:rsidRPr="002E0600">
        <w:rPr>
          <w:color w:val="000000" w:themeColor="text1"/>
          <w:lang w:val="en-US"/>
        </w:rPr>
        <w:t xml:space="preserve"> mechanical efﬁciency is impaired, despite a reduced myocardial oxygen demand. </w:t>
      </w:r>
      <w:r w:rsidRPr="002E0600">
        <w:rPr>
          <w:color w:val="000000" w:themeColor="text1"/>
          <w:lang w:val="en-GB"/>
        </w:rPr>
        <w:t>Mixedema</w:t>
      </w:r>
      <w:r w:rsidRPr="002E0600">
        <w:rPr>
          <w:color w:val="000000" w:themeColor="text1"/>
          <w:lang w:val="en-US"/>
        </w:rPr>
        <w:t xml:space="preserve"> </w:t>
      </w:r>
      <w:r w:rsidRPr="002E0600">
        <w:rPr>
          <w:color w:val="000000" w:themeColor="text1"/>
          <w:lang w:val="en-GB"/>
        </w:rPr>
        <w:t>can</w:t>
      </w:r>
      <w:r w:rsidRPr="002E0600">
        <w:rPr>
          <w:color w:val="000000" w:themeColor="text1"/>
          <w:lang w:val="en-US"/>
        </w:rPr>
        <w:t xml:space="preserve"> </w:t>
      </w:r>
      <w:r w:rsidRPr="002E0600">
        <w:rPr>
          <w:color w:val="000000" w:themeColor="text1"/>
          <w:lang w:val="en-GB"/>
        </w:rPr>
        <w:t>occur</w:t>
      </w:r>
      <w:r w:rsidRPr="002E0600">
        <w:rPr>
          <w:color w:val="000000" w:themeColor="text1"/>
          <w:lang w:val="en-US"/>
        </w:rPr>
        <w:t xml:space="preserve"> </w:t>
      </w:r>
      <w:r w:rsidRPr="002E0600">
        <w:rPr>
          <w:color w:val="000000" w:themeColor="text1"/>
          <w:lang w:val="en-GB"/>
        </w:rPr>
        <w:t>as a result</w:t>
      </w:r>
      <w:r w:rsidRPr="002E0600">
        <w:rPr>
          <w:color w:val="000000" w:themeColor="text1"/>
          <w:lang w:val="en-US"/>
        </w:rPr>
        <w:t xml:space="preserve"> </w:t>
      </w:r>
      <w:r w:rsidRPr="002E0600">
        <w:rPr>
          <w:color w:val="000000" w:themeColor="text1"/>
          <w:lang w:val="en-GB"/>
        </w:rPr>
        <w:t>of</w:t>
      </w:r>
      <w:r w:rsidRPr="002E0600">
        <w:rPr>
          <w:color w:val="000000" w:themeColor="text1"/>
          <w:lang w:val="en-US"/>
        </w:rPr>
        <w:t xml:space="preserve"> </w:t>
      </w:r>
      <w:r w:rsidRPr="002E0600">
        <w:rPr>
          <w:color w:val="000000" w:themeColor="text1"/>
          <w:lang w:val="en-GB"/>
        </w:rPr>
        <w:t>a</w:t>
      </w:r>
      <w:r w:rsidRPr="002E0600">
        <w:rPr>
          <w:color w:val="000000" w:themeColor="text1"/>
          <w:lang w:val="en-US"/>
        </w:rPr>
        <w:t xml:space="preserve"> longstanding </w:t>
      </w:r>
      <w:r w:rsidRPr="002E0600">
        <w:rPr>
          <w:color w:val="000000" w:themeColor="text1"/>
          <w:lang w:val="en-GB"/>
        </w:rPr>
        <w:t>undertreated hypothyroidism</w:t>
      </w:r>
      <w:r w:rsidR="00A7101F" w:rsidRPr="002E0600">
        <w:rPr>
          <w:color w:val="000000" w:themeColor="text1"/>
          <w:lang w:val="en-GB"/>
        </w:rPr>
        <w:t>,</w:t>
      </w:r>
      <w:r w:rsidRPr="002E0600">
        <w:rPr>
          <w:color w:val="000000" w:themeColor="text1"/>
          <w:lang w:val="en-GB"/>
        </w:rPr>
        <w:t xml:space="preserve"> and the term refers to the thickened, nonpitting edematous changes to the soft tissues of patients in a markedly hypothyroid state.</w:t>
      </w:r>
    </w:p>
    <w:p w:rsidR="00516566" w:rsidRPr="002E0600" w:rsidRDefault="00516566" w:rsidP="00516566">
      <w:pPr>
        <w:ind w:firstLine="709"/>
        <w:jc w:val="both"/>
        <w:rPr>
          <w:color w:val="000000" w:themeColor="text1"/>
          <w:lang w:val="en-GB"/>
        </w:rPr>
      </w:pPr>
      <w:r w:rsidRPr="002E0600">
        <w:rPr>
          <w:color w:val="000000" w:themeColor="text1"/>
          <w:lang w:val="en-US"/>
        </w:rPr>
        <w:t xml:space="preserve">Hypertension is another feature of the hypothyroid state: blood pressure is higher, not easily controlled by conventional therapies and reversible after reaching euthyroidism. The pathophysiological mechanisms seem to be an increase in peripheral resistance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"10.1210/jc.87.5.1996", "ISBN" : "0021-972X (Print)\\r0021-972X (Linking)", "ISSN" : "0021972X", "PMID" : "11994331", "abstract" : "Arterial hypertension is known to be frequently associated with thyroid dysfunction, with a particularly high prevalence in chronic hypothyroidism. However, to our knowledge no comprehensive study addressed causal mechanisms possibly involved in this association. We here report the physiological relationships between blood pressure and neuro-humoral modifications induced by acute hypothyroidism in normotensive subjects. Twelve normotensive patients with previous total thyroidectomy were studied. Ambulatory 24-h blood pressure monitoring was performed, and free T(3), free T(4), TSH, PRA, aldosterone, cortisol, adrenaline, and noradrenaline were assayed 6 wk after oral L-T(4) withdrawal (phase 1) and 2 months after resumption of treatment (phase 2). During the hypothyroid state (TSH, 68.1 +/- 27.7 microIU/ml; mean +/- SD), daytime arterial systolic levels slightly, but significantly, increased (125.5 +/- 9.7 vs. 120.4 +/- 10.8 mm Hg; P &lt; 0.05), and daytime diastolic levels (84.6 +/- 7.9 vs. 76.4 +/- 6.8 mm Hg; P &lt; 0.001), noradrenaline (2954 +/- 1578 vs. 1574 +/- 962 pmol/liter; P &lt; 0.001), and adrenaline (228.4 +/- 160 vs. 111.3 +/- 46.1 pmol/liter; P &lt; 0.05) also increased. PRA remained unchanged (0.49 +/- 0.37 vs. 0.35 +/- 0.21 ng/ml.h; P = NS), whereas both aldosterone (310.3 +/- 151 vs. 156.9 +/- 67.5 pmol/liter; P &lt; 0.005) and cortisol (409.2 +/- 239 vs. 250.9 +/- 113 pmol/liter; P &lt; 0.02) significantly increased. By using univariate logistic regression daytime arterial diastolic values, noradrenaline and aldosterone were found to be significantly related to the hypothyroid state (P &lt; 0.02, P &lt; 0.036, and P &lt; 0.024, respectively). In conclusion, our data show that thyroid hormones participate in the control of systemic arterial blood pressure homeostasis in normotensive subjects. The observed sympathetic and adrenal activation in hypothyroidism, which is reversible with thyroid hormone treatment, may also contribute to the development of arterial hypertension in human hypothyroidism.", "author" : [ { "dropping-particle" : "", "family" : "Fommei", "given" : "Enza", "non-dropping-particle" : "", "parse-names" : false, "suffix" : "" }, { "dropping-particle" : "", "family" : "Iervasi", "given" : "Giorgio", "non-dropping-particle" : "", "parse-names" : false, "suffix" : "" } ], "container-title" : "Journal of Clinical Endocrinology and Metabolism", "id" : "ITEM-1", "issue" : "5", "issued" : { "date-parts" : [ [ "2002" ] ] }, "page" : "1996-2000", "title" : "The role of thyroid hormone in blood pressure homeostasis: Evidence from short-term hypothyroidism in humans", "type" : "article-journal", "volume" : "87" }, "uris" : [ "http://www.mendeley.com/documents/?uuid=b4b3da7e-3bac-484c-8190-762d1430260c" ] } ], "mendeley" : { "formattedCitation" : "[157]", "plainTextFormattedCitation" : "[157]", "previouslyFormattedCitation" : "[157]"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[157]</w:t>
      </w:r>
      <w:r w:rsidRPr="002E0600">
        <w:rPr>
          <w:color w:val="000000" w:themeColor="text1"/>
          <w:lang w:val="en-US"/>
        </w:rPr>
        <w:fldChar w:fldCharType="end"/>
      </w:r>
      <w:r w:rsidRPr="002E0600">
        <w:rPr>
          <w:color w:val="000000" w:themeColor="text1"/>
          <w:lang w:val="en-US"/>
        </w:rPr>
        <w:t xml:space="preserve">, and in arterial stiffness secondary to myxedema of the arterial wall </w:t>
      </w:r>
      <w:r w:rsidRPr="002E0600">
        <w:rPr>
          <w:color w:val="000000" w:themeColor="text1"/>
          <w:lang w:val="en-US"/>
        </w:rPr>
        <w:fldChar w:fldCharType="begin" w:fldLock="1"/>
      </w:r>
      <w:r w:rsidR="000B2030">
        <w:rPr>
          <w:color w:val="000000" w:themeColor="text1"/>
          <w:lang w:val="en-US"/>
        </w:rPr>
        <w:instrText>ADDIN CSL_CITATION { "citationItems" : [ { "id" : "ITEM-1", "itemData" : { "ISBN" : "0002-8703", "abstract" : "Background: Hypothyroidism is frequently accompanied by cardiac dysfunction, increased vascular resistance, and a greater prevalence of hypertension. Treatment of hypothyroidism may lead to normalization of blood pressure, although some patients may exhibit sustained hypertension. The mechanism of this condition may be the alterations in aortic stiffness. Methods: Aortic stiffness was studied in 30 patients who never received treatment for hypertension or hypothyroidism, 15 patients with normal blood pressure and hypothyroidism, and 15 patients with hypertension and normal thyroid function. Thirty healthy age- and sex-matched subjects with normal thyroid function served as control subjects. Aortic diameter evaluated by M-mode echocardiography and blood pressure measured by a sphygmomanometer were used to calculate aortic stiffness index. Results: Patients with high blood pressure and hypothyroidism, those with normal blood pressure and hypothyroidism, and those with hypertension and normal thyroid function showed increased aortic stiffness index (18.8 (plus or minus) 6.4, 11.7 (plus or minus) 3.5, and 19.2 (plus or minus) 5.3 vs 9.5 (plus or minus) 2.7; P &lt; .001) compared with control subjects. In 15 patients with hypertension and hypothyroidism, levothyroxine therapy showed only a small decrease in blood pressure (151/105 (plus or minus) 9/9 mm Hg, group A). The remaining 15 patients showed complete normalization of blood pressure (118/83 (plus or minus) 8/3 mm Hg, group B). Aortic stiffness index was increased in group A compared with group B both before and after treatment (before, 24.0 (plus or minus) 4.1 vs 13.7 (plus or minus) 3.2; and after, 22.3 (plus or minus) 4.2 vs 11.1 (plus or minus) 2.9; P &lt; .001 for both comparisons). Felodipine was given to patients in group A after levothyroxine was administered, resulting in normalization of blood pressure and a significant decrease of aortic stiffness index (P &lt; .001). Aortic stiffness index was decreased in patients with hypothyroidism and hypertension after administration of levothyroxine (9.5 (plus or minus) 2.2; P &lt; .001) and felodipine (14.5 (plus or minus) 7.5; P &lt; .001) therapy, respectively. Percent changes in systolic blood pressure showed a significant correlation with percent changes in aortic stiffness index in all patients (r = 0.65, P &lt; .001). After multivariate adjustment, aortic stiffness index (odds ratio = 1.9932; confidence interval = 1.1481 to 3.4605) was significantly associated w\u2026", "author" : [ { "dropping-particle" : "", "family" : "Dernellis", "given" : "J.", "non-dropping-particle" : "", "parse-names" : false, "suffix" : "" }, { "dropping-particle" : "", "family" : "Panaretou", "given" : "M.", "non-dropping-particle" : "", "parse-names" : false, "suffix" : "" } ], "container-title" : "American Heart Journal", "id" : "ITEM-1", "issued" : { "date-parts" : [ [ "2002" ] ] }, "page" : "718\u2013724", "title" : "Effects of thyroid replacement therapy on arterial blood pressure in patients with hypertension and hypothyroidism", "type" : "article-journal", "volume" : "143" }, "uris" : [ "http://www.mendeley.com/documents/?uuid=eccc832b-02b6-4c14-83f9-a19a9ed84c3c" ] } ], "mendeley" : { "formattedCitation" : "[158]", "plainTextFormattedCitation" : "[158]", "previouslyFormattedCitation" : "[158]"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[158]</w:t>
      </w:r>
      <w:r w:rsidRPr="002E0600">
        <w:rPr>
          <w:color w:val="000000" w:themeColor="text1"/>
          <w:lang w:val="en-US"/>
        </w:rPr>
        <w:fldChar w:fldCharType="end"/>
      </w:r>
      <w:r w:rsidRPr="002E0600">
        <w:rPr>
          <w:color w:val="000000" w:themeColor="text1"/>
          <w:lang w:val="en-US"/>
        </w:rPr>
        <w:t xml:space="preserve">. Heart function may be further compromised by the development of pericardial effusion, which occurs with severe, long-standing overt hypothyroidism </w:t>
      </w:r>
      <w:r w:rsidRPr="002E0600">
        <w:rPr>
          <w:color w:val="000000" w:themeColor="text1"/>
          <w:lang w:val="en-US"/>
        </w:rPr>
        <w:fldChar w:fldCharType="begin" w:fldLock="1"/>
      </w:r>
      <w:r w:rsidR="000B2030">
        <w:rPr>
          <w:color w:val="000000" w:themeColor="text1"/>
          <w:lang w:val="en-US"/>
        </w:rPr>
        <w:instrText>ADDIN CSL_CITATION { "citationItems" : [ { "id" : "ITEM-1", "itemData" : { "ISBN" : "0027-8424 (Print)", "ISSN" : "0027-8424", "PMID" : "1376915", "abstract" : "Thyroid hormone effects on myocardial gene expression have been well defined in animal models, but their relationship to the pathogenesis of cardiac dysfunction in hypothyroid humans has been uncertain. We evaluated a profoundly hypothyroid young man with dilated cardiomyopathy. Before and during 9 months of thyroxine therapy, serial assessment of myocardial performance documented substantial improvements in the left ventricular ejection fraction (16-37%), left ventricular end-diastolic diameter (7.8-5.9 cm), and cardiac index (1.4-2.7 liters.min-1.m-2). Steady-state levels of mRNAs encoding selected cardiac proteins were measured in biopsy samples obtained before and after thyroxine replacement. In comparison with myocardium from nonfailing control hearts, this patient's pretreatment alpha-myosin heavy-chain mRNA level was substantially lower, the atrial natriuretic factor mRNA level was markedly elevated, and the phospholamban mRNA level was decreased. All of these derangements were reversed 9 months after restoration of euthyroidism. These observations in an unusual patient with profound myxedema and cardiac dilatation permit correlation between the reversible changes in myocardial function and steady-state mRNA levels in a cardiomyopathy. They suggest that alterations in gene expression in the dilated myopathic heart may be correctable when a treatable cause is identified.", "author" : [ { "dropping-particle" : "", "family" : "Ladenson", "given" : "P W", "non-dropping-particle" : "", "parse-names" : false, "suffix" : "" }, { "dropping-particle" : "", "family" : "Sherman", "given" : "S I", "non-dropping-particle" : "", "parse-names" : false, "suffix" : "" }, { "dropping-particle" : "", "family" : "Baughman", "given" : "K L", "non-dropping-particle" : "", "parse-names" : false, "suffix" : "" }, { "dropping-particle" : "", "family" : "Ray", "given" : "P E", "non-dropping-particle" : "", "parse-names" : false, "suffix" : "" }, { "dropping-particle" : "", "family" : "Feldman", "given" : "a M", "non-dropping-particle" : "", "parse-names" : false, "suffix" : "" } ], "container-title" : "Proceedings of the National Academy of Sciences of the United States of America", "id" : "ITEM-1", "issue" : "12", "issued" : { "date-parts" : [ [ "1992" ] ] }, "page" : "5251-5", "title" : "Reversible alterations in myocardial gene expression in a young man with dilated cardiomyopathy and hypothyroidism.", "type" : "article-journal", "volume" : "89" }, "uris" : [ "http://www.mendeley.com/documents/?uuid=ef6201aa-2f2c-4968-bc05-ac23da8afe12" ] } ], "mendeley" : { "formattedCitation" : "[159]", "plainTextFormattedCitation" : "[159]", "previouslyFormattedCitation" : "[159]"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[159]</w:t>
      </w:r>
      <w:r w:rsidRPr="002E0600">
        <w:rPr>
          <w:color w:val="000000" w:themeColor="text1"/>
          <w:lang w:val="en-US"/>
        </w:rPr>
        <w:fldChar w:fldCharType="end"/>
      </w:r>
      <w:r w:rsidRPr="002E0600">
        <w:rPr>
          <w:color w:val="000000" w:themeColor="text1"/>
          <w:lang w:val="en-US"/>
        </w:rPr>
        <w:t xml:space="preserve">. Moreover, in long standing hypothyroidism left ventricular hypertrophy can develop, due to interstitial myxedema. Finally, hypercholesterolemia and hypertension cause an increased risk of atherogenesis and coronary artery disease. </w:t>
      </w:r>
    </w:p>
    <w:p w:rsidR="00516566" w:rsidRPr="002E0600" w:rsidRDefault="00516566" w:rsidP="00516566">
      <w:pPr>
        <w:ind w:firstLine="709"/>
        <w:jc w:val="both"/>
        <w:rPr>
          <w:color w:val="000000" w:themeColor="text1"/>
          <w:lang w:val="en-US"/>
        </w:rPr>
      </w:pPr>
      <w:r w:rsidRPr="002E0600">
        <w:rPr>
          <w:color w:val="000000" w:themeColor="text1"/>
          <w:lang w:val="en-US"/>
        </w:rPr>
        <w:t xml:space="preserve">Some cardiac abnormalities have been described even in subclinical hypothyroidism, particularly slow diastolic relaxation with impairment of early ventricular filling at rest and after exercise. Recently, a large cross-sectional survey of postmenopausal women </w:t>
      </w:r>
      <w:r w:rsidRPr="002E0600">
        <w:rPr>
          <w:color w:val="000000" w:themeColor="text1"/>
          <w:lang w:val="en-US"/>
        </w:rPr>
        <w:fldChar w:fldCharType="begin" w:fldLock="1"/>
      </w:r>
      <w:r w:rsidR="000B2030">
        <w:rPr>
          <w:color w:val="000000" w:themeColor="text1"/>
          <w:lang w:val="en-US"/>
        </w:rPr>
        <w:instrText>ADDIN CSL_CITATION { "citationItems" : [ { "id" : "ITEM-1", "itemData" : { "ISSN" : "0003-4819", "PMID" : "10681281", "abstract" : "BACKGROUND: Overt hypothyroidism has been found to be associated with cardiovascular disease. Whether subclinical hypothyroidism and thyroid autoimmunity are also risk factors for cardiovascular disease is controversial.\n\nOBJECTIVE: To investigate whether subclinical hypothyroidism and thyroid autoimmunity are associated with aortic atherosclerosis and myocardial infarction in postmenopausal women.\n\nDESIGN: Population-based cross-sectional study.\n\nSETTING: A district of Rotterdam, The Netherlands.\n\nPARTICIPANTS: Random sample of 1149 women (mean age +/- SD, 69.0 +/- 7.5 years) participating in the Rotterdam Study.\n\nMEASUREMENTS: Data on thyroid status, aortic atherosclerosis, and history of myocardial infarction were obtained at baseline. Subclinical hypothyroidism was defined as an elevated thyroid-stimulating hormone level (&gt;4.0 mU/L) and a normal serum free thyroxine level (11 to 25 pmol/L [0.9 to 1.9 ng/dL]). In tests for antibodies to thyroid peroxidase, a serum level greater than 10 IU/mL was considered a positive result.\n\nRESULTS: Subclinical hypothyroidism was present in 10.8% of participants and was associated with a greater age-adjusted prevalence of aortic atherosclerosis (odds ratio, 1.7 [95% CI, 1.1 to 2.6]) and myocardial infarction (odds ratio, 2.3 [CI, 1.3 to 4.0]). Additional adjustment for body mass index, total and high-density lipoprotein cholesterol level, blood pressure, and smoking status, as well as exclusion of women who took beta-blockers, did not affect these estimates. Associations were slightly stronger in women who had subclinical hypothyroidism and antibodies to thyroid peroxidase (odds ratio for aortic atherosclerosis, 1.9 [CI, 1.1 to 3.6]; odds ratio for myocardial infarction, 3.1 [CI, 1.5 to 6.3]). No association was found between thyroid autoimmunity itself and cardiovascular disease. The population attributable risk percentage for subclinical hypothyroidism associated with myocardial infarction was within the range of that for known major risk factors for cardiovascular disease.\n\nCONCLUSION: Subclinical hypothyroidism is a strong indicator of risk for atherosclerosis and myocardial infarction in elderly women.", "author" : [ { "dropping-particle" : "", "family" : "Hak", "given" : "A E", "non-dropping-particle" : "", "parse-names" : false, "suffix" : "" }, { "dropping-particle" : "", "family" : "Pols", "given" : "H A", "non-dropping-particle" : "", "parse-names" : false, "suffix" : "" }, { "dropping-particle" : "", "family" : "Visser", "given" : "T J", "non-dropping-particle" : "", "parse-names" : false, "suffix" : "" }, { "dropping-particle" : "", "family" : "Drexhage", "given" : "H A", "non-dropping-particle" : "", "parse-names" : false, "suffix" : "" }, { "dropping-particle" : "", "family" : "Hofman", "given" : "A", "non-dropping-particle" : "", "parse-names" : false, "suffix" : "" }, { "dropping-particle" : "", "family" : "Witteman", "given" : "J C", "non-dropping-particle" : "", "parse-names" : false, "suffix" : "" } ], "container-title" : "Annals of internal medicine", "id" : "ITEM-1", "issue" : "4", "issued" : { "date-parts" : [ [ "2000", "2", "15" ] ] }, "page" : "270-8", "title" : "Subclinical hypothyroidism is an independent risk factor for atherosclerosis and myocardial infarction in elderly women: the Rotterdam Study.", "type" : "article-journal", "volume" : "132" }, "uris" : [ "http://www.mendeley.com/documents/?uuid=c126d2a4-dcad-4ff5-8609-91df86e2ba77" ] } ], "mendeley" : { "formattedCitation" : "[160]", "plainTextFormattedCitation" : "[160]", "previouslyFormattedCitation" : "[160]"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[160]</w:t>
      </w:r>
      <w:r w:rsidRPr="002E0600">
        <w:rPr>
          <w:color w:val="000000" w:themeColor="text1"/>
          <w:lang w:val="en-US"/>
        </w:rPr>
        <w:fldChar w:fldCharType="end"/>
      </w:r>
      <w:r w:rsidRPr="002E0600">
        <w:rPr>
          <w:color w:val="000000" w:themeColor="text1"/>
          <w:lang w:val="en-US"/>
        </w:rPr>
        <w:t xml:space="preserve"> revealed a strong association between subclinical hypothyroidism and atherosclerotic cardiovascular disease, independent of the traditional risk factors.</w:t>
      </w:r>
    </w:p>
    <w:p w:rsidR="00516566" w:rsidRPr="002E0600" w:rsidRDefault="00516566" w:rsidP="00516566">
      <w:pPr>
        <w:ind w:firstLine="709"/>
        <w:jc w:val="both"/>
        <w:rPr>
          <w:color w:val="000000" w:themeColor="text1"/>
          <w:lang w:val="en-US"/>
        </w:rPr>
      </w:pPr>
      <w:r w:rsidRPr="002E0600">
        <w:rPr>
          <w:color w:val="000000" w:themeColor="text1"/>
          <w:lang w:val="en-US"/>
        </w:rPr>
        <w:t>In the context of subclinical hypothyroidism, it was recently argued that the crucial variable is represented by TH tissue concentration, which may be altered is spite of quite normal serum TH concentrations. Liu et al. created an animal model in which thyroidectomized rats were implanted with slow-release pellets containing T</w:t>
      </w:r>
      <w:r w:rsidRPr="005936EA">
        <w:rPr>
          <w:color w:val="000000" w:themeColor="text1"/>
          <w:vertAlign w:val="subscript"/>
          <w:lang w:val="en-US"/>
        </w:rPr>
        <w:t>4</w:t>
      </w:r>
      <w:r w:rsidRPr="002E0600">
        <w:rPr>
          <w:color w:val="000000" w:themeColor="text1"/>
          <w:lang w:val="en-US"/>
        </w:rPr>
        <w:t>, enabling the analysis of graded levels of TH function. At low T</w:t>
      </w:r>
      <w:r w:rsidRPr="005936EA">
        <w:rPr>
          <w:color w:val="000000" w:themeColor="text1"/>
          <w:vertAlign w:val="subscript"/>
          <w:lang w:val="en-US"/>
        </w:rPr>
        <w:t>4</w:t>
      </w:r>
      <w:r w:rsidRPr="002E0600">
        <w:rPr>
          <w:color w:val="000000" w:themeColor="text1"/>
          <w:lang w:val="en-US"/>
        </w:rPr>
        <w:t xml:space="preserve"> dose, a dissociation was observed between serum and cardiac TH concentrations: serum T</w:t>
      </w:r>
      <w:r w:rsidRPr="005936EA">
        <w:rPr>
          <w:color w:val="000000" w:themeColor="text1"/>
          <w:vertAlign w:val="subscript"/>
          <w:lang w:val="en-US"/>
        </w:rPr>
        <w:t>3</w:t>
      </w:r>
      <w:r w:rsidRPr="002E0600">
        <w:rPr>
          <w:color w:val="000000" w:themeColor="text1"/>
          <w:lang w:val="en-US"/>
        </w:rPr>
        <w:t xml:space="preserve"> and T</w:t>
      </w:r>
      <w:r w:rsidRPr="005936EA">
        <w:rPr>
          <w:color w:val="000000" w:themeColor="text1"/>
          <w:vertAlign w:val="subscript"/>
          <w:lang w:val="en-US"/>
        </w:rPr>
        <w:t>4</w:t>
      </w:r>
      <w:r w:rsidRPr="002E0600">
        <w:rPr>
          <w:color w:val="000000" w:themeColor="text1"/>
          <w:lang w:val="en-US"/>
        </w:rPr>
        <w:t xml:space="preserve"> were normalized, but cardiac T</w:t>
      </w:r>
      <w:r w:rsidRPr="005936EA">
        <w:rPr>
          <w:color w:val="000000" w:themeColor="text1"/>
          <w:vertAlign w:val="subscript"/>
          <w:lang w:val="en-US"/>
        </w:rPr>
        <w:t>3</w:t>
      </w:r>
      <w:r w:rsidRPr="002E0600">
        <w:rPr>
          <w:color w:val="000000" w:themeColor="text1"/>
          <w:lang w:val="en-US"/>
        </w:rPr>
        <w:t xml:space="preserve"> and T</w:t>
      </w:r>
      <w:r w:rsidRPr="005936EA">
        <w:rPr>
          <w:color w:val="000000" w:themeColor="text1"/>
          <w:vertAlign w:val="subscript"/>
          <w:lang w:val="en-US"/>
        </w:rPr>
        <w:t>4</w:t>
      </w:r>
      <w:r w:rsidRPr="002E0600">
        <w:rPr>
          <w:color w:val="000000" w:themeColor="text1"/>
          <w:lang w:val="en-US"/>
        </w:rPr>
        <w:t xml:space="preserve"> remained subnormal. Moreover, low-dose T</w:t>
      </w:r>
      <w:r w:rsidRPr="005936EA">
        <w:rPr>
          <w:color w:val="000000" w:themeColor="text1"/>
          <w:vertAlign w:val="subscript"/>
          <w:lang w:val="en-US"/>
        </w:rPr>
        <w:t>4</w:t>
      </w:r>
      <w:r w:rsidRPr="002E0600">
        <w:rPr>
          <w:color w:val="000000" w:themeColor="text1"/>
          <w:lang w:val="en-US"/>
        </w:rPr>
        <w:t xml:space="preserve"> failed to prevent cardiac atrophy or restore cardiac function and arteriolar density to normal values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"10.1152/ajpheart.01379.2007", "ISBN" : "0363-6135 (Print)\r0363-6135 (Linking)", "ISSN" : "0363-6135", "PMID" : "18310509", "abstract" : "The link between thyroid dysfunction and cardiovascular diseases has been recognized for more than 100 years. Although overt hypothyroidism leads to impaired cardiac function and possibly heart failure, the cardiovascular consequences of borderline low thyroid function are not clear. Establishment of a suitable animal model would be helpful. In this study, we characterized a rat model to study the relationship between cardiovascular function and graded levels of thyroid activity. We used rats with surgical thyroidectomy and subcutaneous implantation of slow release pellets with three different T(4) doses for 3 wk. In terminal experiments, cardiac function was evaluated by echocardiograms and hemodynamics. Myocardial arteriolar density was also quantified morphometrically. Thyroid hormone levels in serum and heart tissue were determined by RIA assays. Thyroidectomy alone led to cardiac atrophy, severe cardiac dysfunction, and a dramatic loss of arterioles. The low T(4) dose normalized serum T(3) and T(4) levels, but cardiac tissue T(3) and T(4) remained below normal. Low-dose T(4) failed to prevent cardiac atrophy or restore cardiac function and arteriolar density to normal values. All cardiac function parameters and myocardial arteriolar density were normalized with the middle dose of T(4), whereas the high dose produced hyperthyroidism. Our results show that thyroid hormones are important regulators of cardiac function and myocardial arteriolar density. This animal model will be useful in studying the pathophysiological consequences of mild thyroid dysfunction. Results also suggest that cardiac function may provide valuable supplemental information in proper diagnosis of mild thyroid conditions.", "author" : [ { "dropping-particle" : "", "family" : "Liu", "given" : "Yingheng", "non-dropping-particle" : "", "parse-names" : false, "suffix" : "" }, { "dropping-particle" : "", "family" : "Redetzke", "given" : "Rebecca a", "non-dropping-particle" : "", "parse-names" : false, "suffix" : "" }, { "dropping-particle" : "", "family" : "Said", "given" : "Suleman", "non-dropping-particle" : "", "parse-names" : false, "suffix" : "" }, { "dropping-particle" : "V", "family" : "Pottala", "given" : "James", "non-dropping-particle" : "", "parse-names" : false, "suffix" : "" }, { "dropping-particle" : "", "family" : "Escobar", "given" : "Gabriella Morreale", "non-dropping-particle" : "de", "parse-names" : false, "suffix" : "" }, { "dropping-particle" : "", "family" : "Gerdes", "given" : "a Martin", "non-dropping-particle" : "", "parse-names" : false, "suffix" : "" } ], "container-title" : "Am J Physiol Heart Circ Physiol", "id" : "ITEM-1", "issue" : "5", "issued" : { "date-parts" : [ [ "2009" ] ] }, "page" : "H2137--43", "title" : "Serum thyroid hormone levels may not accurately reflect thyroid tissue levels and cardiac function in mild hypothyroidism", "type" : "article-journal", "volume" : "294" }, "uris" : [ "http://www.mendeley.com/documents/?uuid=f0bb9960-978c-46d0-b10c-85209bc4681c" ] } ], "mendeley" : { "formattedCitation" : "[161]", "plainTextFormattedCitation" : "[161]", "previouslyFormattedCitation" : "[161]"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[161]</w:t>
      </w:r>
      <w:r w:rsidRPr="002E0600">
        <w:rPr>
          <w:color w:val="000000" w:themeColor="text1"/>
          <w:lang w:val="en-US"/>
        </w:rPr>
        <w:fldChar w:fldCharType="end"/>
      </w:r>
      <w:r w:rsidRPr="002E0600">
        <w:rPr>
          <w:color w:val="000000" w:themeColor="text1"/>
          <w:lang w:val="en-US"/>
        </w:rPr>
        <w:t>. Consistently with these data, Saba et al applied a novel liquid chromatography-tandem mass spectrometry method to the quantification of cardiac tissue THs in a rat model, and confirmed that, after administration of exogenous T</w:t>
      </w:r>
      <w:r w:rsidRPr="005936EA">
        <w:rPr>
          <w:color w:val="000000" w:themeColor="text1"/>
          <w:vertAlign w:val="subscript"/>
          <w:lang w:val="en-US"/>
        </w:rPr>
        <w:t>3</w:t>
      </w:r>
      <w:r w:rsidRPr="002E0600">
        <w:rPr>
          <w:color w:val="000000" w:themeColor="text1"/>
          <w:lang w:val="en-US"/>
        </w:rPr>
        <w:t xml:space="preserve"> or T</w:t>
      </w:r>
      <w:r w:rsidRPr="005936EA">
        <w:rPr>
          <w:color w:val="000000" w:themeColor="text1"/>
          <w:vertAlign w:val="subscript"/>
          <w:lang w:val="en-US"/>
        </w:rPr>
        <w:t>4</w:t>
      </w:r>
      <w:r w:rsidRPr="002E0600">
        <w:rPr>
          <w:color w:val="000000" w:themeColor="text1"/>
          <w:lang w:val="en-US"/>
        </w:rPr>
        <w:t>, similar tissue T</w:t>
      </w:r>
      <w:r w:rsidRPr="005936EA">
        <w:rPr>
          <w:color w:val="000000" w:themeColor="text1"/>
          <w:vertAlign w:val="subscript"/>
          <w:lang w:val="en-US"/>
        </w:rPr>
        <w:t>4</w:t>
      </w:r>
      <w:r w:rsidRPr="002E0600">
        <w:rPr>
          <w:color w:val="000000" w:themeColor="text1"/>
          <w:lang w:val="en-US"/>
        </w:rPr>
        <w:t xml:space="preserve"> values were obtained within a relatively large range of plasma T</w:t>
      </w:r>
      <w:r w:rsidRPr="005936EA">
        <w:rPr>
          <w:color w:val="000000" w:themeColor="text1"/>
          <w:vertAlign w:val="subscript"/>
          <w:lang w:val="en-US"/>
        </w:rPr>
        <w:t>4</w:t>
      </w:r>
      <w:r w:rsidRPr="002E0600">
        <w:rPr>
          <w:color w:val="000000" w:themeColor="text1"/>
          <w:lang w:val="en-US"/>
        </w:rPr>
        <w:t xml:space="preserve">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"10.1055/s-0034-1368717", "ISSN" : "1439-4286", "PMID" : "24591048", "abstract" : "Assaying tissue T3 and T4 would provide important information in experimental and clinical investigations. A novel method to determine tissue T3 and T4 by HPLC coupled to mass spectrometry is described. The major difference vs. previously described methods lies in the addition of a derivatization step, that is, to convert T3 and T4 into the corresponding butyl esters. The yield of esterification was \u0334\u2009100% for T3 and 80% for T4. The assay was linear (r&gt;0.99) in the range of 0.2-50\u2009ng/ml, accuracy was in the order of 70-75%, and the minimum tissue amount needed was in the order of 50\u2009mg, that is, about one order of magnitude lower than observed with the same equipment (AB Sciex API 4000 triple quadrupole mass spectrometer) if derivatization was omitted. The method allowed detection of T3 and T4 in human left ventricle biopsies yielding concentrations of 1.51\u00b10.16 and 5.94\u00b10.63\u2009pmol/g, respectively. In rats treated with different dosages of exogenous T3 or T4, good correlations (r&gt;0.90) between plasma and myocardial T3 and T4 concentrations were observed, although in specific subsets different plasma T4 concentrations were not associated with different tissue content in T4. We conclude that this method could provide a novel insight into the relationship between plasma and tissue thyroid hormone levels.", "author" : [ { "dropping-particle" : "", "family" : "Saba", "given" : "A", "non-dropping-particle" : "", "parse-names" : false, "suffix" : "" }, { "dropping-particle" : "", "family" : "Donzelli", "given" : "R", "non-dropping-particle" : "", "parse-names" : false, "suffix" : "" }, { "dropping-particle" : "", "family" : "Colligiani", "given" : "D", "non-dropping-particle" : "", "parse-names" : false, "suffix" : "" }, { "dropping-particle" : "", "family" : "Raffaelli", "given" : "A", "non-dropping-particle" : "", "parse-names" : false, "suffix" : "" }, { "dropping-particle" : "", "family" : "Nannipieri", "given" : "M", "non-dropping-particle" : "", "parse-names" : false, "suffix" : "" }, { "dropping-particle" : "", "family" : "Kusmic", "given" : "C", "non-dropping-particle" : "", "parse-names" : false, "suffix" : "" }, { "dropping-particle" : "", "family" : "Remedios", "given" : "C G", "non-dropping-particle" : "Dos", "parse-names" : false, "suffix" : "" }, { "dropping-particle" : "", "family" : "Simonides", "given" : "W S", "non-dropping-particle" : "", "parse-names" : false, "suffix" : "" }, { "dropping-particle" : "", "family" : "Iervasi", "given" : "G", "non-dropping-particle" : "", "parse-names" : false, "suffix" : "" }, { "dropping-particle" : "", "family" : "Zucchi", "given" : "R", "non-dropping-particle" : "", "parse-names" : false, "suffix" : "" } ], "container-title" : "Hormone and metabolic research = Hormon- und Stoffwechselforschung = Hormones et m\u00e9tabolisme", "id" : "ITEM-1", "issue" : "9", "issued" : { "date-parts" : [ [ "2014", "8" ] ] }, "page" : "628-34", "title" : "Quantification of thyroxine and 3,5,3'-triiodo-thyronine in human and animal hearts by a novel liquid chromatography-tandem mass spectrometry method.", "type" : "article-journal", "volume" : "46" }, "uris" : [ "http://www.mendeley.com/documents/?uuid=d3270dfd-569a-4e4b-8863-ab8617ae8a36" ] } ], "mendeley" : { "formattedCitation" : "[162]", "plainTextFormattedCitation" : "[162]", "previouslyFormattedCitation" : "[162]"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[162]</w:t>
      </w:r>
      <w:r w:rsidRPr="002E0600">
        <w:rPr>
          <w:color w:val="000000" w:themeColor="text1"/>
          <w:lang w:val="en-US"/>
        </w:rPr>
        <w:fldChar w:fldCharType="end"/>
      </w:r>
      <w:r w:rsidRPr="002E0600">
        <w:rPr>
          <w:color w:val="000000" w:themeColor="text1"/>
          <w:lang w:val="en-US"/>
        </w:rPr>
        <w:t>.</w:t>
      </w:r>
    </w:p>
    <w:p w:rsidR="00516566" w:rsidRPr="002E0600" w:rsidRDefault="00516566" w:rsidP="00516566">
      <w:pPr>
        <w:jc w:val="both"/>
        <w:rPr>
          <w:color w:val="000000" w:themeColor="text1"/>
          <w:lang w:val="en-US"/>
        </w:rPr>
      </w:pPr>
    </w:p>
    <w:p w:rsidR="00516566" w:rsidRPr="002E0600" w:rsidRDefault="00516566" w:rsidP="00516566">
      <w:pPr>
        <w:jc w:val="both"/>
        <w:rPr>
          <w:i/>
          <w:color w:val="000000" w:themeColor="text1"/>
          <w:lang w:val="en-US"/>
        </w:rPr>
      </w:pPr>
      <w:r w:rsidRPr="002E0600">
        <w:rPr>
          <w:i/>
          <w:color w:val="000000" w:themeColor="text1"/>
          <w:lang w:val="en-US"/>
        </w:rPr>
        <w:t>Occurrence of tissue hypothyroidism in heart failure</w:t>
      </w:r>
    </w:p>
    <w:p w:rsidR="00516566" w:rsidRPr="002E0600" w:rsidRDefault="00516566" w:rsidP="00516566">
      <w:pPr>
        <w:jc w:val="both"/>
        <w:rPr>
          <w:color w:val="000000" w:themeColor="text1"/>
          <w:lang w:val="en-US"/>
        </w:rPr>
      </w:pPr>
      <w:r w:rsidRPr="002E0600">
        <w:rPr>
          <w:color w:val="000000" w:themeColor="text1"/>
          <w:lang w:val="en-US"/>
        </w:rPr>
        <w:t>The interaction between TH and heart is bidirectional, since altered TH metabolism has been reported in patients with heart insufficiency and a normal thyroid gland. Typically, T</w:t>
      </w:r>
      <w:r w:rsidRPr="005936EA">
        <w:rPr>
          <w:color w:val="000000" w:themeColor="text1"/>
          <w:vertAlign w:val="subscript"/>
          <w:lang w:val="en-US"/>
        </w:rPr>
        <w:t>3</w:t>
      </w:r>
      <w:r w:rsidRPr="002E0600">
        <w:rPr>
          <w:color w:val="000000" w:themeColor="text1"/>
          <w:lang w:val="en-US"/>
        </w:rPr>
        <w:t xml:space="preserve"> is low, despite initially normal TSH and T</w:t>
      </w:r>
      <w:r w:rsidRPr="005936EA">
        <w:rPr>
          <w:color w:val="000000" w:themeColor="text1"/>
          <w:vertAlign w:val="subscript"/>
          <w:lang w:val="en-US"/>
        </w:rPr>
        <w:t>4</w:t>
      </w:r>
      <w:r w:rsidRPr="002E0600">
        <w:rPr>
          <w:color w:val="000000" w:themeColor="text1"/>
          <w:lang w:val="en-US"/>
        </w:rPr>
        <w:t xml:space="preserve"> levels. In heart failure patients, the decrease in </w:t>
      </w:r>
      <w:r w:rsidRPr="002E0600">
        <w:rPr>
          <w:color w:val="000000" w:themeColor="text1"/>
          <w:lang w:val="en-US"/>
        </w:rPr>
        <w:lastRenderedPageBreak/>
        <w:t>T</w:t>
      </w:r>
      <w:r w:rsidRPr="005936EA">
        <w:rPr>
          <w:color w:val="000000" w:themeColor="text1"/>
          <w:vertAlign w:val="subscript"/>
          <w:lang w:val="en-US"/>
        </w:rPr>
        <w:t>3</w:t>
      </w:r>
      <w:r w:rsidRPr="002E0600">
        <w:rPr>
          <w:color w:val="000000" w:themeColor="text1"/>
          <w:lang w:val="en-US"/>
        </w:rPr>
        <w:t xml:space="preserve"> was proportional to the severity of the disease suggesting that a sort of “low-T</w:t>
      </w:r>
      <w:r w:rsidRPr="005936EA">
        <w:rPr>
          <w:color w:val="000000" w:themeColor="text1"/>
          <w:vertAlign w:val="subscript"/>
          <w:lang w:val="en-US"/>
        </w:rPr>
        <w:t>3</w:t>
      </w:r>
      <w:r w:rsidRPr="002E0600">
        <w:rPr>
          <w:color w:val="000000" w:themeColor="text1"/>
          <w:lang w:val="en-US"/>
        </w:rPr>
        <w:t xml:space="preserve"> syndrome” is an independent predictor of a poor prognosis in heart failure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"10.1161/01.CIR.0000048124.64204.3F", "ISSN" : "00097322", "author" : [ { "dropping-particle" : "", "family" : "Iervasi", "given" : "Giorgio", "non-dropping-particle" : "", "parse-names" : false, "suffix" : "" }, { "dropping-particle" : "", "family" : "Pingitore", "given" : "Alessandro", "non-dropping-particle" : "", "parse-names" : false, "suffix" : "" }, { "dropping-particle" : "", "family" : "Landi", "given" : "Patrizia", "non-dropping-particle" : "", "parse-names" : false, "suffix" : "" }, { "dropping-particle" : "", "family" : "Raciti", "given" : "Mauro", "non-dropping-particle" : "", "parse-names" : false, "suffix" : "" }, { "dropping-particle" : "", "family" : "Ripoli", "given" : "Andrea", "non-dropping-particle" : "", "parse-names" : false, "suffix" : "" }, { "dropping-particle" : "", "family" : "Scarlattini", "given" : "Maria", "non-dropping-particle" : "", "parse-names" : false, "suffix" : "" }, { "dropping-particle" : "", "family" : "Abbate", "given" : "Antonio L", "non-dropping-particle" : "", "parse-names" : false, "suffix" : "" }, { "dropping-particle" : "", "family" : "Donato", "given" : "Luigi", "non-dropping-particle" : "", "parse-names" : false, "suffix" : "" } ], "container-title" : "Cardiovascular Research", "id" : "ITEM-1", "issued" : { "date-parts" : [ [ "2003" ] ] }, "page" : "708-713", "title" : "A Strong Prognostic Predictor of Death in Patients With Heart Disease", "type" : "article-journal" }, "uris" : [ "http://www.mendeley.com/documents/?uuid=36ba79d9-d5e8-4a32-94ee-732f2fc7f22d" ] } ], "mendeley" : { "formattedCitation" : "[163]", "plainTextFormattedCitation" : "[163]", "previouslyFormattedCitation" : "[163]"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[163]</w:t>
      </w:r>
      <w:r w:rsidRPr="002E0600">
        <w:rPr>
          <w:color w:val="000000" w:themeColor="text1"/>
          <w:lang w:val="en-US"/>
        </w:rPr>
        <w:fldChar w:fldCharType="end"/>
      </w:r>
      <w:r w:rsidRPr="002E0600">
        <w:rPr>
          <w:color w:val="000000" w:themeColor="text1"/>
          <w:lang w:val="en-US"/>
        </w:rPr>
        <w:t>.</w:t>
      </w:r>
    </w:p>
    <w:p w:rsidR="00516566" w:rsidRPr="002E0600" w:rsidRDefault="00516566" w:rsidP="00516566">
      <w:pPr>
        <w:ind w:firstLine="709"/>
        <w:jc w:val="both"/>
        <w:rPr>
          <w:color w:val="000000" w:themeColor="text1"/>
          <w:lang w:val="en-US"/>
        </w:rPr>
      </w:pPr>
      <w:r w:rsidRPr="002E0600">
        <w:rPr>
          <w:color w:val="000000" w:themeColor="text1"/>
          <w:lang w:val="en-US"/>
        </w:rPr>
        <w:t>In general, failing cardiomyocytes show a pattern of gene expression similar to that found in hypothyroidism, with regard to key proteins like contractile proteins, sodium-calcium exchanger, and β-adrenergic receptors. Apart from changes in serum TH</w:t>
      </w:r>
      <w:r w:rsidR="005936EA">
        <w:rPr>
          <w:color w:val="000000" w:themeColor="text1"/>
          <w:lang w:val="en-US"/>
        </w:rPr>
        <w:t>s</w:t>
      </w:r>
      <w:r w:rsidRPr="002E0600">
        <w:rPr>
          <w:color w:val="000000" w:themeColor="text1"/>
          <w:lang w:val="en-US"/>
        </w:rPr>
        <w:t>, the molecular mechanisms might be: i) modulation TH receptors and co-receptors, ii) reduction of transporter activity and consequently of TH uptake, iii) changes in local TH</w:t>
      </w:r>
      <w:r w:rsidR="005936EA">
        <w:rPr>
          <w:color w:val="000000" w:themeColor="text1"/>
          <w:lang w:val="en-US"/>
        </w:rPr>
        <w:t>s</w:t>
      </w:r>
      <w:r w:rsidRPr="002E0600">
        <w:rPr>
          <w:color w:val="000000" w:themeColor="text1"/>
          <w:lang w:val="en-US"/>
        </w:rPr>
        <w:t xml:space="preserve"> metabolism.</w:t>
      </w:r>
    </w:p>
    <w:p w:rsidR="00516566" w:rsidRPr="002E0600" w:rsidRDefault="00516566" w:rsidP="00516566">
      <w:pPr>
        <w:ind w:firstLine="709"/>
        <w:jc w:val="both"/>
        <w:rPr>
          <w:color w:val="000000" w:themeColor="text1"/>
          <w:lang w:val="en-US"/>
        </w:rPr>
      </w:pPr>
      <w:r w:rsidRPr="002E0600">
        <w:rPr>
          <w:color w:val="000000" w:themeColor="text1"/>
          <w:lang w:val="en-US"/>
        </w:rPr>
        <w:t xml:space="preserve">In explanted hearts from patients undergoing transplantation, a significant decrease in TRα1 was observed, while the expression TRα2, that is unable to bind TH and is therefore considered as a suppressor of gene transcription, was increased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"10.1161/01.CIR.103.8.1089", "ISSN" : "1524-4539", "PMID" : "11222471", "abstract" : "BACKGROUND: We have previously demonstrated that changes in myosin heavy chain (MHC) isoforms that occur in failing human hearts resemble the pattern produced in rodent myocardium in response to hypothyroidism. Because thyroid hormone status is usually within normal limits in these patients, we hypothesized that failing/hypertrophied human myocardium might have a defect in thyroid hormone signaling due to alterations in expression of thyroid hormone receptors (TRs).\\n\\nMETHODS AND RESULTS: To examine this hypothesis, we used RNase protection assay to measure mRNA levels of TRs in failing left ventricles that exhibited a fetal pattern of gene expression, ie, decreased expression of alpha-MHC with increased beta-MHC expression compared with left ventricles from age-matched controls. We detected expression of TR-alpha(1), -alpha(2), and -beta(1) isoforms in human left ventricles. In failing left ventricles, TR-alpha(1) was downregulated, whereas TR-alpha(2), a splice variant that does not bind thyroid hormone but inhibits responses to liganded TRs, was increased. Expression levels of TR-beta(1) did not differ significantly between the 2 groups. According to linear regression analysis, expression levels of TR-alpha(1) and -alpha(2) were positively and negatively correlated with those of alpha-MHC, respectively.\\n\\nCONCLUSIONS: We conclude that decreases in TR-alpha(1) and increases in TR-alpha(2) may lead to local attenuation of thyroid hormone signaling in the failing human heart and that the resulting tissue-specific hypothyroidism is a candidate for the molecular mechanism that induces fetal gene expression in the failing human ventricle.", "author" : [ { "dropping-particle" : "", "family" : "Kinugawa", "given" : "K", "non-dropping-particle" : "", "parse-names" : false, "suffix" : "" }, { "dropping-particle" : "", "family" : "Minobe", "given" : "W a", "non-dropping-particle" : "", "parse-names" : false, "suffix" : "" }, { "dropping-particle" : "", "family" : "Wood", "given" : "W M", "non-dropping-particle" : "", "parse-names" : false, "suffix" : "" }, { "dropping-particle" : "", "family" : "Ridgway", "given" : "E C", "non-dropping-particle" : "", "parse-names" : false, "suffix" : "" }, { "dropping-particle" : "", "family" : "Baxter", "given" : "J D", "non-dropping-particle" : "", "parse-names" : false, "suffix" : "" }, { "dropping-particle" : "", "family" : "Ribeiro", "given" : "R C", "non-dropping-particle" : "", "parse-names" : false, "suffix" : "" }, { "dropping-particle" : "", "family" : "Tawadrous", "given" : "M F", "non-dropping-particle" : "", "parse-names" : false, "suffix" : "" }, { "dropping-particle" : "", "family" : "Lowes", "given" : "B a", "non-dropping-particle" : "", "parse-names" : false, "suffix" : "" }, { "dropping-particle" : "", "family" : "Long", "given" : "C S", "non-dropping-particle" : "", "parse-names" : false, "suffix" : "" }, { "dropping-particle" : "", "family" : "Bristow", "given" : "M R", "non-dropping-particle" : "", "parse-names" : false, "suffix" : "" } ], "container-title" : "Circulation", "id" : "ITEM-1", "issue" : "8", "issued" : { "date-parts" : [ [ "2001" ] ] }, "page" : "1089-94", "title" : "Signaling pathways responsible for fetal gene induction in the failing human heart: evidence for altered thyroid hormone receptor gene expression.", "type" : "article-journal", "volume" : "103" }, "uris" : [ "http://www.mendeley.com/documents/?uuid=70d046cb-c875-4b72-be5c-fc8d82151b1a", "http://www.mendeley.com/documents/?uuid=898d8843-bd1f-4b66-ae53-4abb5df89593", "http://www.mendeley.com/documents/?uuid=85394701-c857-4dba-a09b-fda76897e86b" ] } ], "mendeley" : { "formattedCitation" : "[164]", "plainTextFormattedCitation" : "[164]", "previouslyFormattedCitation" : "[164]"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[164]</w:t>
      </w:r>
      <w:r w:rsidRPr="002E0600">
        <w:rPr>
          <w:color w:val="000000" w:themeColor="text1"/>
          <w:lang w:val="en-US"/>
        </w:rPr>
        <w:fldChar w:fldCharType="end"/>
      </w:r>
      <w:r w:rsidRPr="002E0600">
        <w:rPr>
          <w:color w:val="000000" w:themeColor="text1"/>
          <w:lang w:val="en-US"/>
        </w:rPr>
        <w:t xml:space="preserve">. In a mouse model of heart failure induced by ascending aortic constriction, reduced expression of TRα1 and TRβ1 was also reported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"10.1210/en.2007-0009", "ISBN" : "0013-7227 (Print)\\r0013-7227 (Linking)", "ISSN" : "0013-7227", "PMID" : "17317766", "abstract" : "Pressure overload-induced cardiac hypertrophy leads to decreased contractile performance, frequently progressing to heart failure. Cardiac hypertrophy and heart failure can be accompanied by the so-called sick thyroid syndrome, resulting in decreased serum T(3) levels along with decreased expression of thyroid hormone receptors (TRalpha1 and TRbeta1) and sarco(endo)plasmic reticulum Ca-ATPase (SERCA). Because the binding of T(3) occupied receptors to the thyroid response elements in the SERCA promotor can increase gene expression, we wanted to determine whether increasing TR expression in the hypertrophied heart could also improve SERCA expression and cardiac function. Mice subjected to aortic constriction to generate pressure overload-induced hypertrophy were also subjected to gene therapy using adeno-associated virus (AAV) expressing either TRalpha1 or TRbeta1, with LacZ expressing AAV serving as control. After 8 wk of aortic constriction, a similar degree of hypertrophy was observed in all three groups; however, mice treated with TRalpha1 or TRbeta1 showed improved contractile function. Administration of a physiological dose of T(3) increased serum T(3) levels only into the lower range of normal. This T(3) dose, with or without AAV TR treatment, did not result in any significant increase in contractile performance. Calcium transients measured in isolated myocytes also exhibited an enhanced rate of decay associated with TRalpha1 or TRbeta1 treatment. Western blot analysis showed increased SERCA expression in the TRalpha1- or TRbeta1-treated groups relative to the LacZ-treated control group. These results demonstrate that increasing TR expression in the hypertrophied heart is associated with an improvement in contractile function and increased SERCA expression.", "author" : [ { "dropping-particle" : "", "family" : "Belke", "given" : "Darrell D", "non-dropping-particle" : "", "parse-names" : false, "suffix" : "" }, { "dropping-particle" : "", "family" : "Gloss", "given" : "Bernd", "non-dropping-particle" : "", "parse-names" : false, "suffix" : "" }, { "dropping-particle" : "", "family" : "Swanson", "given" : "Eric a", "non-dropping-particle" : "", "parse-names" : false, "suffix" : "" }, { "dropping-particle" : "", "family" : "Dillmann", "given" : "Wolfgang H", "non-dropping-particle" : "", "parse-names" : false, "suffix" : "" } ], "container-title" : "Endocrinology", "id" : "ITEM-1", "issue" : "6", "issued" : { "date-parts" : [ [ "2007" ] ] }, "page" : "2870-2877", "title" : "Adeno-associated virus-mediated expression of thyroid hormone receptor isoforms-alpha1 and -beta1 improves contractile function in pressure overload-induced cardiac hypertrophy.", "type" : "article-journal", "volume" : "148" }, "uris" : [ "http://www.mendeley.com/documents/?uuid=11f527b7-fee5-4471-9338-50b5d9899165", "http://www.mendeley.com/documents/?uuid=b283d1ee-dfa5-444d-ac57-a3be9b190409", "http://www.mendeley.com/documents/?uuid=9d06cadb-447a-4d11-9702-e1835fe43ff1" ] } ], "mendeley" : { "formattedCitation" : "[165]", "plainTextFormattedCitation" : "[165]", "previouslyFormattedCitation" : "[165]"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[165]</w:t>
      </w:r>
      <w:r w:rsidRPr="002E0600">
        <w:rPr>
          <w:color w:val="000000" w:themeColor="text1"/>
          <w:lang w:val="en-US"/>
        </w:rPr>
        <w:fldChar w:fldCharType="end"/>
      </w:r>
      <w:r w:rsidRPr="002E0600">
        <w:rPr>
          <w:color w:val="000000" w:themeColor="text1"/>
          <w:lang w:val="en-US"/>
        </w:rPr>
        <w:t xml:space="preserve">. More recent experimental investigations have opened a new scenario, suggesting that TRα1 expression could play a role as a regulator of dedifferentiation/redifferentiation in cardiac stress, depending </w:t>
      </w:r>
      <w:r w:rsidR="005936EA">
        <w:rPr>
          <w:color w:val="000000" w:themeColor="text1"/>
          <w:lang w:val="en-US"/>
        </w:rPr>
        <w:t>on the presence or absence of TH</w:t>
      </w:r>
      <w:r w:rsidRPr="002E0600">
        <w:rPr>
          <w:color w:val="000000" w:themeColor="text1"/>
          <w:lang w:val="en-US"/>
        </w:rPr>
        <w:t xml:space="preserve">. In particular, TRα1 may trigger remodeling and reparative processes, possibly by nongenomic mechanisms involving the PI3K/Akt/mTOR (mammalian target of rapamycin) signaling pathway or the p38MAPK cascade. The latter has also been related to TRα1-specific cardiac hypertrophy. These findings have potential clinical relevance, since these </w:t>
      </w:r>
      <w:r w:rsidR="005936EA">
        <w:rPr>
          <w:color w:val="000000" w:themeColor="text1"/>
          <w:lang w:val="en-US"/>
        </w:rPr>
        <w:t>molecules</w:t>
      </w:r>
      <w:r w:rsidRPr="002E0600">
        <w:rPr>
          <w:color w:val="000000" w:themeColor="text1"/>
          <w:lang w:val="en-US"/>
        </w:rPr>
        <w:t xml:space="preserve"> can be target</w:t>
      </w:r>
      <w:r w:rsidR="005936EA">
        <w:rPr>
          <w:color w:val="000000" w:themeColor="text1"/>
          <w:lang w:val="en-US"/>
        </w:rPr>
        <w:t>s</w:t>
      </w:r>
      <w:r w:rsidRPr="002E0600">
        <w:rPr>
          <w:color w:val="000000" w:themeColor="text1"/>
          <w:lang w:val="en-US"/>
        </w:rPr>
        <w:t xml:space="preserve"> of new therapeutic approach</w:t>
      </w:r>
      <w:r w:rsidR="005936EA">
        <w:rPr>
          <w:color w:val="000000" w:themeColor="text1"/>
          <w:lang w:val="en-US"/>
        </w:rPr>
        <w:t>es</w:t>
      </w:r>
      <w:r w:rsidRPr="002E0600">
        <w:rPr>
          <w:color w:val="000000" w:themeColor="text1"/>
          <w:lang w:val="en-US"/>
        </w:rPr>
        <w:t xml:space="preserve"> in heart failure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"10.1586/14779072.2014.957674", "ISBN" : "1744-8344 (Electronic)\r1477-9072 (Linking)", "ISSN" : "1744-8344", "PMID" : "25220579", "abstract" : "Heart failure (HF) is an intriguing model of chronic disease. It starts as an organ disorder developing, in its progression, into a systemic disease in which the dysfunction of other organs plays a relevant clinical and prognostic impact. Furthermore, continuous activation of systemic pathways plays a role in disease progression, switching their effect from protective to harmful. In this combination of organ dysfunction and systemic derangement, thyroid hormone (TH) have an important regulative impact from cardiovascular to systemic level and from molecular/cellular processes to clinical setting. Whether it is accepted to include TH and thyroid stimulating hormone assessment in the clinical HF course, the next challenge will be to ascertain the benefit of TH replacement therapy in HF patients, taking into consideration the type of hormone to administer, dosage and treatment schedule.", "author" : [ { "dropping-particle" : "", "family" : "Sabatino", "given" : "Laura", "non-dropping-particle" : "", "parse-names" : false, "suffix" : "" }, { "dropping-particle" : "", "family" : "Iervasi", "given" : "Giorgio", "non-dropping-particle" : "", "parse-names" : false, "suffix" : "" }, { "dropping-particle" : "", "family" : "Pingitore", "given" : "Alessandro", "non-dropping-particle" : "", "parse-names" : false, "suffix" : "" } ], "container-title" : "Expert review of cardiovascular therapy", "id" : "ITEM-1", "issue" : "10", "issued" : { "date-parts" : [ [ "2014" ] ] }, "page" : "1227-36", "title" : "Thyroid hormone and heart failure: from myocardial protection to systemic regulation.", "type" : "article-journal", "volume" : "12" }, "uris" : [ "http://www.mendeley.com/documents/?uuid=aa1d1090-da8d-4678-9db0-0a43b89a5e4f", "http://www.mendeley.com/documents/?uuid=29731569-c503-4e6b-9f72-c2abb1452226", "http://www.mendeley.com/documents/?uuid=b8907309-afc5-4afa-b98d-783a86cea9fa" ] } ], "mendeley" : { "formattedCitation" : "[166]", "plainTextFormattedCitation" : "[166]", "previouslyFormattedCitation" : "[166]"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[166]</w:t>
      </w:r>
      <w:r w:rsidRPr="002E0600">
        <w:rPr>
          <w:color w:val="000000" w:themeColor="text1"/>
          <w:lang w:val="en-US"/>
        </w:rPr>
        <w:fldChar w:fldCharType="end"/>
      </w:r>
      <w:r w:rsidRPr="002E0600">
        <w:rPr>
          <w:color w:val="000000" w:themeColor="text1"/>
          <w:lang w:val="en-US"/>
        </w:rPr>
        <w:t>.</w:t>
      </w:r>
    </w:p>
    <w:p w:rsidR="00516566" w:rsidRPr="002E0600" w:rsidRDefault="00516566" w:rsidP="00516566">
      <w:pPr>
        <w:ind w:firstLine="709"/>
        <w:jc w:val="both"/>
        <w:rPr>
          <w:color w:val="000000" w:themeColor="text1"/>
          <w:lang w:val="en-US"/>
        </w:rPr>
      </w:pPr>
      <w:r w:rsidRPr="002E0600">
        <w:rPr>
          <w:color w:val="000000" w:themeColor="text1"/>
          <w:lang w:val="en-US"/>
        </w:rPr>
        <w:t xml:space="preserve">While changes in cardiac TH transporters have not been reported in heart failure, the activity of deiodinases is another crucial issue. In particular, D3 induction appears to be involved in the progression of </w:t>
      </w:r>
      <w:r w:rsidR="005936EA">
        <w:rPr>
          <w:color w:val="000000" w:themeColor="text1"/>
          <w:lang w:val="en-US"/>
        </w:rPr>
        <w:t>cardiac</w:t>
      </w:r>
      <w:r w:rsidRPr="002E0600">
        <w:rPr>
          <w:color w:val="000000" w:themeColor="text1"/>
          <w:lang w:val="en-US"/>
        </w:rPr>
        <w:t xml:space="preserve"> hypertrophy, from an adaptive to a maladaptive stage, precipitating heart failure. In a model of post-infarction heart failure in mouse, Pol et al (2011) reported increased D3 activity and a significant reduction of tissue T</w:t>
      </w:r>
      <w:r w:rsidRPr="005936EA">
        <w:rPr>
          <w:color w:val="000000" w:themeColor="text1"/>
          <w:vertAlign w:val="subscript"/>
          <w:lang w:val="en-US"/>
        </w:rPr>
        <w:t>3</w:t>
      </w:r>
      <w:r w:rsidRPr="002E0600">
        <w:rPr>
          <w:color w:val="000000" w:themeColor="text1"/>
          <w:lang w:val="en-US"/>
        </w:rPr>
        <w:t>, with normal serum T</w:t>
      </w:r>
      <w:r w:rsidRPr="005936EA">
        <w:rPr>
          <w:color w:val="000000" w:themeColor="text1"/>
          <w:vertAlign w:val="subscript"/>
          <w:lang w:val="en-US"/>
        </w:rPr>
        <w:t>3</w:t>
      </w:r>
      <w:r w:rsidRPr="002E0600">
        <w:rPr>
          <w:color w:val="000000" w:themeColor="text1"/>
          <w:lang w:val="en-US"/>
        </w:rPr>
        <w:t xml:space="preserve"> </w:t>
      </w:r>
      <w:r w:rsidRPr="002E0600">
        <w:rPr>
          <w:color w:val="000000" w:themeColor="text1"/>
          <w:lang w:val="en-US"/>
        </w:rPr>
        <w:fldChar w:fldCharType="begin" w:fldLock="1"/>
      </w:r>
      <w:r w:rsidR="000B2030">
        <w:rPr>
          <w:color w:val="000000" w:themeColor="text1"/>
          <w:lang w:val="en-US"/>
        </w:rPr>
        <w:instrText>ADDIN CSL_CITATION { "citationItems" : [ { "id" : "ITEM-1", "itemData" : { "DOI" : "en.2010-0431 [pii]\\n10.1210/en.2010-0431", "ISBN" : "1945-7170 (Electronic)\\n0013-7227 (Linking)", "ISSN" : "1945-7170", "PMID" : "21159857", "abstract" : "Similarities in cardiac gene expression in hypothyroidism and left ventricular (LV) pathological remodeling after myocardial infarction (MI) suggest a role for impaired cardiac thyroid hormone (TH) signaling in the development of heart failure. Increased ventricular activity of the TH-degrading enzyme type 3 deiodinase (D3) is recognized as a potential cause. In the present study, we investigated the cardiac expression and activity of D3 over an 8-wk period after MI in C57Bl/6J mice. Pathological remodeling of the noninfarcted part of the LV was evident from cardiomyocyte hypertrophy, interstitial fibrosis, and impairment of contractility. These changes were maximal and stable from the first week onward, as was the degree of LV dilation. A strong induction of D3 activity was found, which was similarly stable for the period examined. Plasma T(4) levels were transiently decreased at 1 wk after MI, but T(3) levels remained normal. The high D3 activity was associated with increased D3 mRNA expression at 1 but not at 4 and 8 wk after MI. Immunohistochemistry localized D3 protein to cardiomyocytes. In vivo measurement of TH-dependent transcription activity in cardiomyocytes using a luciferase reporter assay indicated a 48% decrease in post-MI mice relative to sham-operated animals, and this was associated with a 50% decrease in LV tissue T(3) concentration. In conclusion, pathological ventricular remodeling after MI in the mouse leads to high and stable induction of D3 activity in cardiomyocytes and a local hypothyroid condition.", "author" : [ { "dropping-particle" : "", "family" : "Pol", "given" : "C J", "non-dropping-particle" : "", "parse-names" : false, "suffix" : "" }, { "dropping-particle" : "", "family" : "Muller", "given" : "A", "non-dropping-particle" : "", "parse-names" : false, "suffix" : "" }, { "dropping-particle" : "", "family" : "Zuidwijk", "given" : "M J", "non-dropping-particle" : "", "parse-names" : false, "suffix" : "" }, { "dropping-particle" : "", "family" : "Deel", "given" : "E D", "non-dropping-particle" : "van", "parse-names" : false, "suffix" : "" }, { "dropping-particle" : "", "family" : "Kaptein", "given" : "E", "non-dropping-particle" : "", "parse-names" : false, "suffix" : "" }, { "dropping-particle" : "", "family" : "Saba", "given" : "A", "non-dropping-particle" : "", "parse-names" : false, "suffix" : "" }, { "dropping-particle" : "", "family" : "Marchini", "given" : "M", "non-dropping-particle" : "", "parse-names" : false, "suffix" : "" }, { "dropping-particle" : "", "family" : "Zucchi", "given" : "R", "non-dropping-particle" : "", "parse-names" : false, "suffix" : "" }, { "dropping-particle" : "", "family" : "Visser", "given" : "T J", "non-dropping-particle" : "", "parse-names" : false, "suffix" : "" }, { "dropping-particle" : "", "family" : "Paulus", "given" : "W J", "non-dropping-particle" : "", "parse-names" : false, "suffix" : "" }, { "dropping-particle" : "", "family" : "Duncker", "given" : "D J", "non-dropping-particle" : "", "parse-names" : false, "suffix" : "" }, { "dropping-particle" : "", "family" : "Simonides", "given" : "W S", "non-dropping-particle" : "", "parse-names" : false, "suffix" : "" } ], "container-title" : "Endocrinology", "id" : "ITEM-1", "issue" : "2", "issued" : { "date-parts" : [ [ "2011" ] ] }, "page" : "669-679", "title" : "Left-ventricular remodeling after myocardial infarction is associated with a cardiomyocyte-specific hypothyroid condition", "type" : "article-journal", "volume" : "152" }, "uris" : [ "http://www.mendeley.com/documents/?uuid=f9260666-88f3-4c75-8a6b-03fedc7c2016", "http://www.mendeley.com/documents/?uuid=80aeaff0-ca17-4556-96d0-dae59b9fb576" ] } ], "mendeley" : { "formattedCitation" : "[167]", "plainTextFormattedCitation" : "[167]", "previouslyFormattedCitation" : "[167]"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[167]</w:t>
      </w:r>
      <w:r w:rsidRPr="002E0600">
        <w:rPr>
          <w:color w:val="000000" w:themeColor="text1"/>
          <w:lang w:val="en-US"/>
        </w:rPr>
        <w:fldChar w:fldCharType="end"/>
      </w:r>
      <w:r w:rsidRPr="002E0600">
        <w:rPr>
          <w:color w:val="000000" w:themeColor="text1"/>
          <w:lang w:val="en-US"/>
        </w:rPr>
        <w:t xml:space="preserve">. Wassen et al. created a mouse model of heart failure in which chronic pulmonary arterial hypertension was induced by a single dose of pyrrolizidine alkaloid monocrotaline (MCT): part of these mice developed congestive heart failure (CHF) and </w:t>
      </w:r>
      <w:r w:rsidR="005936EA">
        <w:rPr>
          <w:color w:val="000000" w:themeColor="text1"/>
          <w:lang w:val="en-US"/>
        </w:rPr>
        <w:t>died</w:t>
      </w:r>
      <w:r w:rsidRPr="002E0600">
        <w:rPr>
          <w:color w:val="000000" w:themeColor="text1"/>
          <w:lang w:val="en-US"/>
        </w:rPr>
        <w:t xml:space="preserve"> within 4-5 weeks. In CHF mice, the patter of gene expression resembled hypothyroidism, plasma T</w:t>
      </w:r>
      <w:r w:rsidRPr="005936EA">
        <w:rPr>
          <w:color w:val="000000" w:themeColor="text1"/>
          <w:vertAlign w:val="subscript"/>
          <w:lang w:val="en-US"/>
        </w:rPr>
        <w:t>4</w:t>
      </w:r>
      <w:r w:rsidRPr="002E0600">
        <w:rPr>
          <w:color w:val="000000" w:themeColor="text1"/>
          <w:lang w:val="en-US"/>
        </w:rPr>
        <w:t>, FT</w:t>
      </w:r>
      <w:r w:rsidRPr="005936EA">
        <w:rPr>
          <w:color w:val="000000" w:themeColor="text1"/>
          <w:vertAlign w:val="subscript"/>
          <w:lang w:val="en-US"/>
        </w:rPr>
        <w:t>4</w:t>
      </w:r>
      <w:r w:rsidRPr="002E0600">
        <w:rPr>
          <w:color w:val="000000" w:themeColor="text1"/>
          <w:lang w:val="en-US"/>
        </w:rPr>
        <w:t xml:space="preserve"> and T</w:t>
      </w:r>
      <w:r w:rsidRPr="005936EA">
        <w:rPr>
          <w:color w:val="000000" w:themeColor="text1"/>
          <w:vertAlign w:val="subscript"/>
          <w:lang w:val="en-US"/>
        </w:rPr>
        <w:t>3</w:t>
      </w:r>
      <w:r w:rsidRPr="002E0600">
        <w:rPr>
          <w:color w:val="000000" w:themeColor="text1"/>
          <w:lang w:val="en-US"/>
        </w:rPr>
        <w:t xml:space="preserve"> were significantly reduced (40-60%) with normal TSH, and there was a five-fold increase in cardiac D3 activity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"10.1210/endo.143.7.8985", "ISSN" : "0013-7227", "PMID" : "12072417", "abstract" : "The similarities between the changes in cardiac gene expression in pathological ventricular hypertrophy and hypothyroidism suggest a role of impaired cardiac thyroid hormone (TH) action in the development of contractile dysfunction during chronic cardiac pressure overload. Here we studied the possible involvement of altered cardiac TH metabolism using a rat model of right-ventricular (RV) hypertrophy induced by pressure-overload. Pathological RV hypertrophy was indicated by decreased mRNA levels of sarcoplasmic reticulum(SR) Ca2-ATPase type 2a (SERCA2a) and myosin heavy chain a (MHCalpha), and increased levels of MHCbeta mRNA. Enzyme activity of type HI deiodinase (D3), which converts T4 and T3 to the inactive compounds rT3 and 3,3'-T2, respectively, was identified in ventricular tissue. This activity was stimulated up to five fold in hypertrophic RV, but remained unaltered in the non-hypertrophic left ventricle (LV). A low level of type Ideiodinase activity was also detected, which decreased significantly in both RV and LV. Stimulation of RV D3 activity was significantly higher in those animals in which hypertrophy progressed to heart failure, compared to animals that developed compensatory hypertrophy. The induction of a cardiac TR-degrading deiodinase maybe expected to result in reduced cellular levels of T3 and thereby contribute to a local hypothyroid state in the hypertrophic and, particularly, in the failing ventricle.", "author" : [ { "dropping-particle" : "", "family" : "Wassen", "given" : "Frank W J S", "non-dropping-particle" : "", "parse-names" : false, "suffix" : "" }, { "dropping-particle" : "", "family" : "Schiel", "given" : "Anja E", "non-dropping-particle" : "", "parse-names" : false, "suffix" : "" }, { "dropping-particle" : "", "family" : "Kuiper", "given" : "George G J M", "non-dropping-particle" : "", "parse-names" : false, "suffix" : "" }, { "dropping-particle" : "", "family" : "Kaptein", "given" : "Ellen", "non-dropping-particle" : "", "parse-names" : false, "suffix" : "" }, { "dropping-particle" : "", "family" : "Bakker", "given" : "Onno", "non-dropping-particle" : "", "parse-names" : false, "suffix" : "" }, { "dropping-particle" : "", "family" : "Visser", "given" : "Theo J", "non-dropping-particle" : "", "parse-names" : false, "suffix" : "" }, { "dropping-particle" : "", "family" : "Simonides", "given" : "Warner S", "non-dropping-particle" : "", "parse-names" : false, "suffix" : "" } ], "container-title" : "Endocrinology", "id" : "ITEM-1", "issue" : "7", "issued" : { "date-parts" : [ [ "2002", "7" ] ] }, "page" : "2812-5", "title" : "Induction of thyroid hormone-degrading deiodinase in cardiac hypertrophy and failure.", "type" : "article-journal", "volume" : "143" }, "uris" : [ "http://www.mendeley.com/documents/?uuid=4df9c6de-3fe8-4234-add6-cbad81a844ed" ] } ], "mendeley" : { "formattedCitation" : "[62]", "plainTextFormattedCitation" : "[62]", "previouslyFormattedCitation" : "[62]"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[62]</w:t>
      </w:r>
      <w:r w:rsidRPr="002E0600">
        <w:rPr>
          <w:color w:val="000000" w:themeColor="text1"/>
          <w:lang w:val="en-US"/>
        </w:rPr>
        <w:fldChar w:fldCharType="end"/>
      </w:r>
      <w:r w:rsidRPr="002E0600">
        <w:rPr>
          <w:color w:val="000000" w:themeColor="text1"/>
          <w:lang w:val="en-US"/>
        </w:rPr>
        <w:t xml:space="preserve">. </w:t>
      </w:r>
    </w:p>
    <w:p w:rsidR="00516566" w:rsidRPr="002E0600" w:rsidRDefault="00516566" w:rsidP="00516566">
      <w:pPr>
        <w:ind w:firstLine="709"/>
        <w:jc w:val="both"/>
        <w:rPr>
          <w:color w:val="000000" w:themeColor="text1"/>
          <w:lang w:val="en-US"/>
        </w:rPr>
      </w:pPr>
      <w:r w:rsidRPr="002E0600">
        <w:rPr>
          <w:color w:val="000000" w:themeColor="text1"/>
          <w:lang w:val="en-US"/>
        </w:rPr>
        <w:t>These investigations suggest that the increase of D3 in heart hypertrophy and failure could lead to a local reduction of T</w:t>
      </w:r>
      <w:r w:rsidRPr="005936EA">
        <w:rPr>
          <w:color w:val="000000" w:themeColor="text1"/>
          <w:vertAlign w:val="subscript"/>
          <w:lang w:val="en-US"/>
        </w:rPr>
        <w:t>3</w:t>
      </w:r>
      <w:r w:rsidRPr="002E0600">
        <w:rPr>
          <w:color w:val="000000" w:themeColor="text1"/>
          <w:lang w:val="en-US"/>
        </w:rPr>
        <w:t xml:space="preserve">, independently from the serum levels, and contribute to a “hypothyroid” condition in the affected myocardium. The trigger for the increased D3 activity seems to be the mismatch of oxygen delivery and consumption in the hypertrophic cardiomyocytes, with subsequent intracellular stabilization of the </w:t>
      </w:r>
      <w:r w:rsidR="005936EA">
        <w:rPr>
          <w:color w:val="000000" w:themeColor="text1"/>
          <w:lang w:val="en-US"/>
        </w:rPr>
        <w:t xml:space="preserve">transcription </w:t>
      </w:r>
      <w:r w:rsidRPr="002E0600">
        <w:rPr>
          <w:color w:val="000000" w:themeColor="text1"/>
          <w:lang w:val="en-US"/>
        </w:rPr>
        <w:t>factor HIF1α</w:t>
      </w:r>
      <w:r w:rsidR="005936EA">
        <w:rPr>
          <w:color w:val="000000" w:themeColor="text1"/>
          <w:lang w:val="en-US"/>
        </w:rPr>
        <w:t>, that</w:t>
      </w:r>
      <w:r w:rsidRPr="002E0600">
        <w:rPr>
          <w:color w:val="000000" w:themeColor="text1"/>
          <w:lang w:val="en-US"/>
        </w:rPr>
        <w:t xml:space="preserve"> directly stimulate</w:t>
      </w:r>
      <w:r w:rsidR="005936EA">
        <w:rPr>
          <w:color w:val="000000" w:themeColor="text1"/>
          <w:lang w:val="en-US"/>
        </w:rPr>
        <w:t>s</w:t>
      </w:r>
      <w:r w:rsidRPr="002E0600">
        <w:rPr>
          <w:color w:val="000000" w:themeColor="text1"/>
          <w:lang w:val="en-US"/>
        </w:rPr>
        <w:t xml:space="preserve"> D3 gene </w:t>
      </w:r>
      <w:r w:rsidR="005936EA">
        <w:rPr>
          <w:color w:val="000000" w:themeColor="text1"/>
          <w:lang w:val="en-US"/>
        </w:rPr>
        <w:t>expression</w:t>
      </w:r>
      <w:r w:rsidRPr="002E0600">
        <w:rPr>
          <w:color w:val="000000" w:themeColor="text1"/>
          <w:lang w:val="en-US"/>
        </w:rPr>
        <w:t xml:space="preserve"> </w:t>
      </w:r>
      <w:r w:rsidRPr="002E0600">
        <w:rPr>
          <w:color w:val="000000" w:themeColor="text1"/>
          <w:lang w:val="en-US"/>
        </w:rPr>
        <w:fldChar w:fldCharType="begin" w:fldLock="1"/>
      </w:r>
      <w:r w:rsidR="000B2030">
        <w:rPr>
          <w:color w:val="000000" w:themeColor="text1"/>
          <w:lang w:val="en-US"/>
        </w:rPr>
        <w:instrText>ADDIN CSL_CITATION { "citationItems" : [ { "id" : "ITEM-1", "itemData" : { "DOI" : "10.1210/endo.143.7.8985", "ISSN" : "0013-7227", "PMID" : "12072417", "abstract" : "The similarities between the changes in cardiac gene expression in pathological ventricular hypertrophy and hypothyroidism suggest a role of impaired cardiac thyroid hormone (TH) action in the development of contractile dysfunction during chronic cardiac pressure overload. Here we studied the possible involvement of altered cardiac TH metabolism using a rat model of right-ventricular (RV) hypertrophy induced by pressure-overload. Pathological RV hypertrophy was indicated by decreased mRNA levels of sarcoplasmic reticulum(SR) Ca2-ATPase type 2a (SERCA2a) and myosin heavy chain a (MHCalpha), and increased levels of MHCbeta mRNA. Enzyme activity of type HI deiodinase (D3), which converts T4 and T3 to the inactive compounds rT3 and 3,3'-T2, respectively, was identified in ventricular tissue. This activity was stimulated up to five fold in hypertrophic RV, but remained unaltered in the non-hypertrophic left ventricle (LV). A low level of type Ideiodinase activity was also detected, which decreased significantly in both RV and LV. Stimulation of RV D3 activity was significantly higher in those animals in which hypertrophy progressed to heart failure, compared to animals that developed compensatory hypertrophy. The induction of a cardiac TR-degrading deiodinase maybe expected to result in reduced cellular levels of T3 and thereby contribute to a local hypothyroid state in the hypertrophic and, particularly, in the failing ventricle.", "author" : [ { "dropping-particle" : "", "family" : "Wassen", "given" : "Frank W J S", "non-dropping-particle" : "", "parse-names" : false, "suffix" : "" }, { "dropping-particle" : "", "family" : "Schiel", "given" : "Anja E", "non-dropping-particle" : "", "parse-names" : false, "suffix" : "" }, { "dropping-particle" : "", "family" : "Kuiper", "given" : "George G J M", "non-dropping-particle" : "", "parse-names" : false, "suffix" : "" }, { "dropping-particle" : "", "family" : "Kaptein", "given" : "Ellen", "non-dropping-particle" : "", "parse-names" : false, "suffix" : "" }, { "dropping-particle" : "", "family" : "Bakker", "given" : "Onno", "non-dropping-particle" : "", "parse-names" : false, "suffix" : "" }, { "dropping-particle" : "", "family" : "Visser", "given" : "Theo J", "non-dropping-particle" : "", "parse-names" : false, "suffix" : "" }, { "dropping-particle" : "", "family" : "Simonides", "given" : "Warner S", "non-dropping-particle" : "", "parse-names" : false, "suffix" : "" } ], "container-title" : "Endocrinology", "id" : "ITEM-1", "issue" : "7", "issued" : { "date-parts" : [ [ "2002", "7" ] ] }, "page" : "2812-5", "title" : "Induction of thyroid hormone-degrading deiodinase in cardiac hypertrophy and failure.", "type" : "article-journal", "volume" : "143" }, "uris" : [ "http://www.mendeley.com/documents/?uuid=4df9c6de-3fe8-4234-add6-cbad81a844ed" ] } ], "mendeley" : { "formattedCitation" : "[62]", "plainTextFormattedCitation" : "[62]", "previouslyFormattedCitation" : "[62]" }, "properties" : { "noteIndex" : 0 }, "schema" : "https://github.com/citation-style-language/schema/raw/master/csl-citation.json" }</w:instrText>
      </w:r>
      <w:r w:rsidRPr="002E0600">
        <w:rPr>
          <w:color w:val="000000" w:themeColor="text1"/>
          <w:lang w:val="en-US"/>
        </w:rPr>
        <w:fldChar w:fldCharType="separate"/>
      </w:r>
      <w:r w:rsidR="000B2030" w:rsidRPr="000B2030">
        <w:rPr>
          <w:noProof/>
          <w:color w:val="000000" w:themeColor="text1"/>
          <w:lang w:val="en-US"/>
        </w:rPr>
        <w:t>[62]</w:t>
      </w:r>
      <w:r w:rsidRPr="002E0600">
        <w:rPr>
          <w:color w:val="000000" w:themeColor="text1"/>
          <w:lang w:val="en-US"/>
        </w:rPr>
        <w:fldChar w:fldCharType="end"/>
      </w:r>
      <w:r w:rsidRPr="002E0600">
        <w:rPr>
          <w:color w:val="000000" w:themeColor="text1"/>
          <w:lang w:val="en-US"/>
        </w:rPr>
        <w:t>.</w:t>
      </w:r>
    </w:p>
    <w:p w:rsidR="00516566" w:rsidRPr="002E0600" w:rsidRDefault="00516566" w:rsidP="00516566">
      <w:pPr>
        <w:ind w:firstLine="709"/>
        <w:jc w:val="both"/>
        <w:rPr>
          <w:color w:val="000000" w:themeColor="text1"/>
          <w:lang w:val="en-US"/>
        </w:rPr>
      </w:pPr>
      <w:r w:rsidRPr="002E0600">
        <w:rPr>
          <w:color w:val="000000" w:themeColor="text1"/>
          <w:lang w:val="en-US"/>
        </w:rPr>
        <w:t>The hypothesis that the failing heart is in a “local hypothyroid state” arises the question if treatment with T</w:t>
      </w:r>
      <w:r w:rsidRPr="005936EA">
        <w:rPr>
          <w:color w:val="000000" w:themeColor="text1"/>
          <w:vertAlign w:val="subscript"/>
          <w:lang w:val="en-US"/>
        </w:rPr>
        <w:t>3</w:t>
      </w:r>
      <w:r w:rsidRPr="002E0600">
        <w:rPr>
          <w:color w:val="000000" w:themeColor="text1"/>
          <w:lang w:val="en-US"/>
        </w:rPr>
        <w:t xml:space="preserve"> could be beneficial. This issue is further described in this issue by Pingitore et al</w:t>
      </w:r>
      <w:r w:rsidR="00A7101F" w:rsidRPr="002E0600">
        <w:rPr>
          <w:color w:val="000000" w:themeColor="text1"/>
          <w:lang w:val="en-US"/>
        </w:rPr>
        <w:t>.</w:t>
      </w:r>
    </w:p>
    <w:p w:rsidR="00516566" w:rsidRPr="002E0600" w:rsidRDefault="00516566" w:rsidP="00516566">
      <w:pPr>
        <w:jc w:val="both"/>
        <w:rPr>
          <w:color w:val="000000" w:themeColor="text1"/>
          <w:lang w:val="en-US"/>
        </w:rPr>
      </w:pPr>
    </w:p>
    <w:p w:rsidR="00516566" w:rsidRPr="002E0600" w:rsidRDefault="00516566" w:rsidP="00516566">
      <w:pPr>
        <w:jc w:val="both"/>
        <w:rPr>
          <w:i/>
          <w:color w:val="000000" w:themeColor="text1"/>
          <w:lang w:val="en-GB"/>
        </w:rPr>
      </w:pPr>
      <w:r w:rsidRPr="002E0600">
        <w:rPr>
          <w:i/>
          <w:color w:val="000000" w:themeColor="text1"/>
          <w:lang w:val="en-GB"/>
        </w:rPr>
        <w:t>TH and the ischemic heart</w:t>
      </w:r>
    </w:p>
    <w:p w:rsidR="00516566" w:rsidRPr="002E0600" w:rsidRDefault="00516566" w:rsidP="00516566">
      <w:pPr>
        <w:jc w:val="both"/>
        <w:rPr>
          <w:color w:val="000000" w:themeColor="text1"/>
          <w:lang w:val="en-GB"/>
        </w:rPr>
      </w:pPr>
      <w:r w:rsidRPr="002E0600">
        <w:rPr>
          <w:color w:val="000000" w:themeColor="text1"/>
          <w:lang w:val="en-GB"/>
        </w:rPr>
        <w:t xml:space="preserve">Low levels of T3 are commonly observed in patients in the first hours after acute myocardial infarction (AMI), and seem to correlate with the prognosis. Independently from </w:t>
      </w:r>
      <w:r w:rsidRPr="002E0600">
        <w:rPr>
          <w:color w:val="000000" w:themeColor="text1"/>
          <w:lang w:val="en-GB"/>
        </w:rPr>
        <w:lastRenderedPageBreak/>
        <w:t>prompt therapies and primary percutaneous coronary intervention, T</w:t>
      </w:r>
      <w:r w:rsidRPr="005936EA">
        <w:rPr>
          <w:color w:val="000000" w:themeColor="text1"/>
          <w:vertAlign w:val="subscript"/>
          <w:lang w:val="en-GB"/>
        </w:rPr>
        <w:t>3</w:t>
      </w:r>
      <w:r w:rsidRPr="002E0600">
        <w:rPr>
          <w:color w:val="000000" w:themeColor="text1"/>
          <w:lang w:val="en-GB"/>
        </w:rPr>
        <w:t xml:space="preserve"> levels were inversely related to recovery time and ejection fraction (EF%) </w:t>
      </w:r>
      <w:r w:rsidRPr="002E0600">
        <w:rPr>
          <w:color w:val="000000" w:themeColor="text1"/>
          <w:lang w:val="en-GB"/>
        </w:rPr>
        <w:fldChar w:fldCharType="begin" w:fldLock="1"/>
      </w:r>
      <w:r w:rsidR="000B2030">
        <w:rPr>
          <w:color w:val="000000" w:themeColor="text1"/>
          <w:lang w:val="en-GB"/>
        </w:rPr>
        <w:instrText>ADDIN CSL_CITATION { "citationItems" : [ { "id" : "ITEM-1", "itemData" : { "DOI" : "10.1530/EJE-11-0062", "ISSN" : "1479-683X", "PMID" : "21490121", "abstract" : "OBJECTIVE: This study investigated whether changes in thyroid hormone (TH) in plasma are associated with the recovery of cardiac function in patients with acute myocardial infarction (AMI). Previous experimental studies have provided evidence of potential implication of TH signaling in post-ischemic recovery of cardiac function.\\n\\nMETHODS: A total of 47 patients with AMI and early reperfusion therapy were included in this study. Myocardial injury was analyzed by peak creatinine kinase-MB (CKMB) and cardiac function was assessed by echocardiographic left ventricular ejection fraction (LVEF%). Recovery of function (\u0394EF%) was estimated as the difference of LVEF% between 48\u200a h and 6 months (6\u200a mo) after AMI. Total triiodothyronine (T(3)), thyroxine (T(4)), and TSH were measured in plasma at different time points (24\u200a h, 48\u200a h, 5\u200a d, and 6\u200a mo).\\n\\nRESULTS: A significant correlation between LVEF% and T(3) (r=0.5, P=0.0004) was found early after AMI (48 \u200ah), whereas no correlation was observed between CKMB and T(3) (r=-0.04, P=0.81). A strong correlation was found between \u0394EF% and total T(3) (r=0.64, P=10(-6)) at 6\u200a mo after AMI. Furthermore, multivariate regression analysis revealed that T(3) at 6 \u200amo (r=0.64, r(2)=0.41, P=10(-6)) was an independent determinant of \u0394EF%.\\n\\nCONCLUSION: Changes in T(3) levels in plasma are closely correlated with the early and late recovery of cardiac function after AMI. T(3) levels at 6\u200a mo appear to be an independent predictor of late functional recovery.", "author" : [ { "dropping-particle" : "", "family" : "Lymvaios", "given" : "Ioannis", "non-dropping-particle" : "", "parse-names" : false, "suffix" : "" }, { "dropping-particle" : "", "family" : "Mourouzis", "given" : "Iordanis", "non-dropping-particle" : "", "parse-names" : false, "suffix" : "" }, { "dropping-particle" : "V", "family" : "Cokkinos", "given" : "Dennis", "non-dropping-particle" : "", "parse-names" : false, "suffix" : "" }, { "dropping-particle" : "", "family" : "Dimopoulos", "given" : "Meletios A", "non-dropping-particle" : "", "parse-names" : false, "suffix" : "" }, { "dropping-particle" : "", "family" : "Toumanidis", "given" : "Savvas T", "non-dropping-particle" : "", "parse-names" : false, "suffix" : "" }, { "dropping-particle" : "", "family" : "Pantos", "given" : "Constantinos", "non-dropping-particle" : "", "parse-names" : false, "suffix" : "" } ], "container-title" : "European Journal of  \u2026", "id" : "ITEM-1", "issue" : "1", "issued" : { "date-parts" : [ [ "2011" ] ] }, "page" : "107-14", "title" : "Thyroid hormone and recovery of cardiac function in patients with acute myocardial infarction: a strong association?", "type" : "article-journal", "volume" : "165" }, "uris" : [ "http://www.mendeley.com/documents/?uuid=317e0c59-1fea-45ed-9ad8-928f0aaa3f35", "http://www.mendeley.com/documents/?uuid=37d9bd07-60f5-4914-89c1-daf111d1cb44", "http://www.mendeley.com/documents/?uuid=635536cd-8932-4764-8739-f6682dcc1336" ] } ], "mendeley" : { "formattedCitation" : "[168]", "plainTextFormattedCitation" : "[168]", "previouslyFormattedCitation" : "[168]" }, "properties" : { "noteIndex" : 0 }, "schema" : "https://github.com/citation-style-language/schema/raw/master/csl-citation.json" }</w:instrText>
      </w:r>
      <w:r w:rsidRPr="002E0600">
        <w:rPr>
          <w:color w:val="000000" w:themeColor="text1"/>
          <w:lang w:val="en-GB"/>
        </w:rPr>
        <w:fldChar w:fldCharType="separate"/>
      </w:r>
      <w:r w:rsidR="000B2030" w:rsidRPr="000B2030">
        <w:rPr>
          <w:noProof/>
          <w:color w:val="000000" w:themeColor="text1"/>
          <w:lang w:val="en-GB"/>
        </w:rPr>
        <w:t>[168]</w:t>
      </w:r>
      <w:r w:rsidRPr="002E0600">
        <w:rPr>
          <w:color w:val="000000" w:themeColor="text1"/>
          <w:lang w:val="en-GB"/>
        </w:rPr>
        <w:fldChar w:fldCharType="end"/>
      </w:r>
      <w:r w:rsidRPr="002E0600">
        <w:rPr>
          <w:color w:val="000000" w:themeColor="text1"/>
          <w:lang w:val="en-GB"/>
        </w:rPr>
        <w:t xml:space="preserve">. </w:t>
      </w:r>
    </w:p>
    <w:p w:rsidR="00516566" w:rsidRPr="002E0600" w:rsidRDefault="00516566" w:rsidP="00516566">
      <w:pPr>
        <w:ind w:firstLine="709"/>
        <w:jc w:val="both"/>
        <w:rPr>
          <w:color w:val="000000" w:themeColor="text1"/>
          <w:lang w:val="en-GB"/>
        </w:rPr>
      </w:pPr>
      <w:r w:rsidRPr="002E0600">
        <w:rPr>
          <w:color w:val="000000" w:themeColor="text1"/>
          <w:lang w:val="en-GB"/>
        </w:rPr>
        <w:t xml:space="preserve">Since THs are crucial for embryonic heart development, they have been suggested to play a key role in the reactivation of foetal phenotype after myocardial injury and in damage reparation. A central role in this shift to embryonic signalling is the re-expression of TRα1, which is also involved in the progression to heart failure, as discussed above. After acute myocardial infarction, cardiac hypertrophy occurs as a compensatory effect: in this condition, TRα1 is redistributed from the cytosol to the nucleus, in a process regulated by ERK and mTOR signalling. In cell culture experiments, TRα1 exposure to low levels of TH induced cardiomyocytes de-differentiation, while in the presence of adequate TH concentration differentiation was induced, possibly leading to reparation of injured myocardium. This </w:t>
      </w:r>
      <w:r w:rsidR="005936EA">
        <w:rPr>
          <w:color w:val="000000" w:themeColor="text1"/>
          <w:lang w:val="en-GB"/>
        </w:rPr>
        <w:t xml:space="preserve">question </w:t>
      </w:r>
      <w:r w:rsidRPr="002E0600">
        <w:rPr>
          <w:color w:val="000000" w:themeColor="text1"/>
          <w:lang w:val="en-GB"/>
        </w:rPr>
        <w:t xml:space="preserve">is extensively discusses in this issue by </w:t>
      </w:r>
      <w:r w:rsidRPr="002E0600">
        <w:rPr>
          <w:color w:val="000000" w:themeColor="text1"/>
          <w:u w:val="single"/>
          <w:lang w:val="en-GB"/>
        </w:rPr>
        <w:t>Cokkinos et al</w:t>
      </w:r>
      <w:r w:rsidR="00A7101F" w:rsidRPr="002E0600">
        <w:rPr>
          <w:color w:val="000000" w:themeColor="text1"/>
          <w:u w:val="single"/>
          <w:lang w:val="en-GB"/>
        </w:rPr>
        <w:t>.</w:t>
      </w:r>
    </w:p>
    <w:p w:rsidR="0068142B" w:rsidRPr="002E0600" w:rsidRDefault="0068142B" w:rsidP="0068142B">
      <w:pPr>
        <w:rPr>
          <w:color w:val="000000" w:themeColor="text1"/>
          <w:lang w:val="en-GB"/>
        </w:rPr>
      </w:pPr>
    </w:p>
    <w:p w:rsidR="0068142B" w:rsidRPr="002E0600" w:rsidRDefault="0068142B" w:rsidP="0068142B">
      <w:pPr>
        <w:rPr>
          <w:color w:val="000000" w:themeColor="text1"/>
          <w:lang w:val="en-US" w:eastAsia="en-US"/>
        </w:rPr>
      </w:pPr>
    </w:p>
    <w:p w:rsidR="0068142B" w:rsidRPr="002E0600" w:rsidRDefault="0052571F" w:rsidP="002020A4">
      <w:pPr>
        <w:jc w:val="center"/>
        <w:rPr>
          <w:b/>
          <w:color w:val="000000" w:themeColor="text1"/>
          <w:lang w:val="en-US" w:eastAsia="en-US"/>
        </w:rPr>
      </w:pPr>
      <w:r w:rsidRPr="002E0600">
        <w:rPr>
          <w:b/>
          <w:color w:val="000000" w:themeColor="text1"/>
          <w:lang w:val="en-US" w:eastAsia="en-US"/>
        </w:rPr>
        <w:t>Conclusions and o</w:t>
      </w:r>
      <w:r w:rsidR="0068142B" w:rsidRPr="002E0600">
        <w:rPr>
          <w:b/>
          <w:color w:val="000000" w:themeColor="text1"/>
          <w:lang w:val="en-US" w:eastAsia="en-US"/>
        </w:rPr>
        <w:t>pen questions</w:t>
      </w:r>
    </w:p>
    <w:p w:rsidR="002020A4" w:rsidRPr="002E0600" w:rsidRDefault="002020A4" w:rsidP="007B3EE7">
      <w:pPr>
        <w:jc w:val="both"/>
        <w:rPr>
          <w:color w:val="000000" w:themeColor="text1"/>
          <w:lang w:val="en-US" w:eastAsia="en-US"/>
        </w:rPr>
      </w:pPr>
    </w:p>
    <w:p w:rsidR="00135230" w:rsidRPr="002E0600" w:rsidRDefault="0052571F" w:rsidP="007B3EE7">
      <w:pPr>
        <w:jc w:val="both"/>
        <w:rPr>
          <w:color w:val="000000" w:themeColor="text1"/>
          <w:lang w:val="en-US" w:eastAsia="en-US"/>
        </w:rPr>
      </w:pPr>
      <w:r w:rsidRPr="002E0600">
        <w:rPr>
          <w:color w:val="000000" w:themeColor="text1"/>
          <w:lang w:val="en-US" w:eastAsia="en-US"/>
        </w:rPr>
        <w:t>The h</w:t>
      </w:r>
      <w:r w:rsidR="006E6C46" w:rsidRPr="002E0600">
        <w:rPr>
          <w:color w:val="000000" w:themeColor="text1"/>
          <w:lang w:val="en-US" w:eastAsia="en-US"/>
        </w:rPr>
        <w:t>eart is a major target organ of TH</w:t>
      </w:r>
      <w:r w:rsidRPr="002E0600">
        <w:rPr>
          <w:color w:val="000000" w:themeColor="text1"/>
          <w:lang w:val="en-US" w:eastAsia="en-US"/>
        </w:rPr>
        <w:t>s</w:t>
      </w:r>
      <w:r w:rsidR="006E6C46" w:rsidRPr="002E0600">
        <w:rPr>
          <w:color w:val="000000" w:themeColor="text1"/>
          <w:lang w:val="en-US" w:eastAsia="en-US"/>
        </w:rPr>
        <w:t xml:space="preserve"> and </w:t>
      </w:r>
      <w:r w:rsidRPr="002E0600">
        <w:rPr>
          <w:color w:val="000000" w:themeColor="text1"/>
          <w:lang w:val="en-US" w:eastAsia="en-US"/>
        </w:rPr>
        <w:t xml:space="preserve">cardiac abnormalities play an important role in the </w:t>
      </w:r>
      <w:r w:rsidR="00135230" w:rsidRPr="002E0600">
        <w:rPr>
          <w:color w:val="000000" w:themeColor="text1"/>
          <w:lang w:val="en-US" w:eastAsia="en-US"/>
        </w:rPr>
        <w:t>phenotypes</w:t>
      </w:r>
      <w:r w:rsidRPr="002E0600">
        <w:rPr>
          <w:color w:val="000000" w:themeColor="text1"/>
          <w:lang w:val="en-US" w:eastAsia="en-US"/>
        </w:rPr>
        <w:t xml:space="preserve"> of both hyperthyroidism and hypothyroidism. The</w:t>
      </w:r>
      <w:r w:rsidR="00135230" w:rsidRPr="002E0600">
        <w:rPr>
          <w:color w:val="000000" w:themeColor="text1"/>
          <w:lang w:val="en-US" w:eastAsia="en-US"/>
        </w:rPr>
        <w:t xml:space="preserve"> clinical features can be understood on the basis of the genomic and nongenomic actions of THs on the myocardium and blood vessels, but the recent paradigm shift in </w:t>
      </w:r>
      <w:r w:rsidR="00DC1F9D" w:rsidRPr="002E0600">
        <w:rPr>
          <w:color w:val="000000" w:themeColor="text1"/>
          <w:lang w:val="en-US" w:eastAsia="en-US"/>
        </w:rPr>
        <w:t>described in this review</w:t>
      </w:r>
      <w:r w:rsidR="00135230" w:rsidRPr="002E0600">
        <w:rPr>
          <w:color w:val="000000" w:themeColor="text1"/>
          <w:lang w:val="en-US" w:eastAsia="en-US"/>
        </w:rPr>
        <w:t xml:space="preserve"> has opened new perspectives and introduced new questions.</w:t>
      </w:r>
    </w:p>
    <w:p w:rsidR="00835661" w:rsidRPr="002E0600" w:rsidRDefault="00135230" w:rsidP="007B3EE7">
      <w:pPr>
        <w:ind w:firstLine="709"/>
        <w:jc w:val="both"/>
        <w:rPr>
          <w:color w:val="000000" w:themeColor="text1"/>
          <w:lang w:val="en-US" w:eastAsia="en-US"/>
        </w:rPr>
      </w:pPr>
      <w:r w:rsidRPr="002E0600">
        <w:rPr>
          <w:color w:val="000000" w:themeColor="text1"/>
          <w:lang w:val="en-US" w:eastAsia="en-US"/>
        </w:rPr>
        <w:t>Subtle cardiac abnormalities have been observed</w:t>
      </w:r>
      <w:r w:rsidR="00835661" w:rsidRPr="002E0600">
        <w:rPr>
          <w:color w:val="000000" w:themeColor="text1"/>
          <w:lang w:val="en-US" w:eastAsia="en-US"/>
        </w:rPr>
        <w:t xml:space="preserve"> in subclinical hypothyroidism. Basic science investigations have provided an explanation for these observations, by showing that tissue and serum TH concentrations </w:t>
      </w:r>
      <w:r w:rsidR="007B3EE7" w:rsidRPr="002E0600">
        <w:rPr>
          <w:color w:val="000000" w:themeColor="text1"/>
          <w:lang w:val="en-US" w:eastAsia="en-US"/>
        </w:rPr>
        <w:t xml:space="preserve">are not </w:t>
      </w:r>
      <w:r w:rsidR="005C7897" w:rsidRPr="002E0600">
        <w:rPr>
          <w:color w:val="000000" w:themeColor="text1"/>
          <w:lang w:val="en-US" w:eastAsia="en-US"/>
        </w:rPr>
        <w:t>identical</w:t>
      </w:r>
      <w:r w:rsidR="00835661" w:rsidRPr="002E0600">
        <w:rPr>
          <w:color w:val="000000" w:themeColor="text1"/>
          <w:lang w:val="en-US" w:eastAsia="en-US"/>
        </w:rPr>
        <w:t>, because of the complexity of transmembrane TH transport and tissue metabolism.</w:t>
      </w:r>
      <w:r w:rsidR="007B3EE7" w:rsidRPr="002E0600">
        <w:rPr>
          <w:color w:val="000000" w:themeColor="text1"/>
          <w:lang w:val="en-US" w:eastAsia="en-US"/>
        </w:rPr>
        <w:t xml:space="preserve"> </w:t>
      </w:r>
      <w:r w:rsidR="00835661" w:rsidRPr="002E0600">
        <w:rPr>
          <w:color w:val="000000" w:themeColor="text1"/>
          <w:lang w:val="en-US" w:eastAsia="en-US"/>
        </w:rPr>
        <w:t xml:space="preserve">Similar considerations suggest that the failing heart </w:t>
      </w:r>
      <w:r w:rsidR="007B3EE7" w:rsidRPr="002E0600">
        <w:rPr>
          <w:color w:val="000000" w:themeColor="text1"/>
          <w:lang w:val="en-US" w:eastAsia="en-US"/>
        </w:rPr>
        <w:t>m</w:t>
      </w:r>
      <w:r w:rsidR="00835661" w:rsidRPr="002E0600">
        <w:rPr>
          <w:color w:val="000000" w:themeColor="text1"/>
          <w:lang w:val="en-US" w:eastAsia="en-US"/>
        </w:rPr>
        <w:t>ay actually been hypothyroid, because tissue T</w:t>
      </w:r>
      <w:r w:rsidR="00835661" w:rsidRPr="000903C5">
        <w:rPr>
          <w:color w:val="000000" w:themeColor="text1"/>
          <w:vertAlign w:val="subscript"/>
          <w:lang w:val="en-US" w:eastAsia="en-US"/>
        </w:rPr>
        <w:t>3</w:t>
      </w:r>
      <w:r w:rsidR="00835661" w:rsidRPr="002E0600">
        <w:rPr>
          <w:color w:val="000000" w:themeColor="text1"/>
          <w:lang w:val="en-US" w:eastAsia="en-US"/>
        </w:rPr>
        <w:t xml:space="preserve"> concentration may be reduced in spite of normal circulating THs. This possibility has been clearly demonstrated in specific experimental models of heart failure and attributed to the induction </w:t>
      </w:r>
      <w:r w:rsidR="007B3EE7" w:rsidRPr="002E0600">
        <w:rPr>
          <w:color w:val="000000" w:themeColor="text1"/>
          <w:lang w:val="en-US" w:eastAsia="en-US"/>
        </w:rPr>
        <w:t>of D3 deiodinase,</w:t>
      </w:r>
      <w:r w:rsidR="00835661" w:rsidRPr="002E0600">
        <w:rPr>
          <w:color w:val="000000" w:themeColor="text1"/>
          <w:lang w:val="en-US" w:eastAsia="en-US"/>
        </w:rPr>
        <w:t xml:space="preserve"> </w:t>
      </w:r>
      <w:r w:rsidR="00DC1F9D" w:rsidRPr="002E0600">
        <w:rPr>
          <w:color w:val="000000" w:themeColor="text1"/>
          <w:lang w:val="en-US" w:eastAsia="en-US"/>
        </w:rPr>
        <w:t xml:space="preserve">favoring </w:t>
      </w:r>
      <w:r w:rsidR="00835661" w:rsidRPr="002E0600">
        <w:rPr>
          <w:color w:val="000000" w:themeColor="text1"/>
          <w:lang w:val="en-US" w:eastAsia="en-US"/>
        </w:rPr>
        <w:t>T</w:t>
      </w:r>
      <w:r w:rsidR="00835661" w:rsidRPr="000903C5">
        <w:rPr>
          <w:color w:val="000000" w:themeColor="text1"/>
          <w:vertAlign w:val="subscript"/>
          <w:lang w:val="en-US" w:eastAsia="en-US"/>
        </w:rPr>
        <w:t>4</w:t>
      </w:r>
      <w:r w:rsidR="00835661" w:rsidRPr="002E0600">
        <w:rPr>
          <w:color w:val="000000" w:themeColor="text1"/>
          <w:lang w:val="en-US" w:eastAsia="en-US"/>
        </w:rPr>
        <w:t xml:space="preserve"> inactivation</w:t>
      </w:r>
      <w:r w:rsidR="00DC1F9D" w:rsidRPr="002E0600">
        <w:rPr>
          <w:color w:val="000000" w:themeColor="text1"/>
          <w:lang w:val="en-US" w:eastAsia="en-US"/>
        </w:rPr>
        <w:t xml:space="preserve"> to rT</w:t>
      </w:r>
      <w:r w:rsidR="00DC1F9D" w:rsidRPr="000903C5">
        <w:rPr>
          <w:color w:val="000000" w:themeColor="text1"/>
          <w:vertAlign w:val="subscript"/>
          <w:lang w:val="en-US" w:eastAsia="en-US"/>
        </w:rPr>
        <w:t>3</w:t>
      </w:r>
      <w:r w:rsidR="00DC1F9D" w:rsidRPr="002E0600">
        <w:rPr>
          <w:color w:val="000000" w:themeColor="text1"/>
          <w:lang w:val="en-US" w:eastAsia="en-US"/>
        </w:rPr>
        <w:t xml:space="preserve"> over T</w:t>
      </w:r>
      <w:r w:rsidR="00DC1F9D" w:rsidRPr="000903C5">
        <w:rPr>
          <w:color w:val="000000" w:themeColor="text1"/>
          <w:vertAlign w:val="subscript"/>
          <w:lang w:val="en-US" w:eastAsia="en-US"/>
        </w:rPr>
        <w:t>3</w:t>
      </w:r>
      <w:r w:rsidR="00DC1F9D" w:rsidRPr="002E0600">
        <w:rPr>
          <w:color w:val="000000" w:themeColor="text1"/>
          <w:lang w:val="en-US" w:eastAsia="en-US"/>
        </w:rPr>
        <w:t xml:space="preserve"> production</w:t>
      </w:r>
      <w:r w:rsidR="00835661" w:rsidRPr="002E0600">
        <w:rPr>
          <w:color w:val="000000" w:themeColor="text1"/>
          <w:lang w:val="en-US" w:eastAsia="en-US"/>
        </w:rPr>
        <w:t>.</w:t>
      </w:r>
      <w:r w:rsidR="001041EB" w:rsidRPr="002E0600">
        <w:rPr>
          <w:color w:val="000000" w:themeColor="text1"/>
          <w:lang w:val="en-US" w:eastAsia="en-US"/>
        </w:rPr>
        <w:t xml:space="preserve"> Changes in TR</w:t>
      </w:r>
      <w:r w:rsidR="001041EB" w:rsidRPr="002E0600">
        <w:rPr>
          <w:rFonts w:ascii="Symbol" w:hAnsi="Symbol"/>
          <w:color w:val="000000" w:themeColor="text1"/>
          <w:lang w:val="en-US" w:eastAsia="en-US"/>
        </w:rPr>
        <w:t></w:t>
      </w:r>
      <w:r w:rsidR="001041EB" w:rsidRPr="002E0600">
        <w:rPr>
          <w:color w:val="000000" w:themeColor="text1"/>
          <w:lang w:val="en-US" w:eastAsia="en-US"/>
        </w:rPr>
        <w:t>1 expression might also contribute to the phenotype of the failing heart.</w:t>
      </w:r>
    </w:p>
    <w:p w:rsidR="00F14D1D" w:rsidRPr="002E0600" w:rsidRDefault="00835661" w:rsidP="007B3EE7">
      <w:pPr>
        <w:ind w:firstLine="709"/>
        <w:jc w:val="both"/>
        <w:rPr>
          <w:color w:val="000000" w:themeColor="text1"/>
          <w:lang w:val="en-US" w:eastAsia="en-US"/>
        </w:rPr>
      </w:pPr>
      <w:r w:rsidRPr="002E0600">
        <w:rPr>
          <w:color w:val="000000" w:themeColor="text1"/>
          <w:lang w:val="en-US" w:eastAsia="en-US"/>
        </w:rPr>
        <w:t>The actual occurrence of tissue hypothyroidism in human heart failure is still uncertain, and its implications are</w:t>
      </w:r>
      <w:r w:rsidR="00F14D1D" w:rsidRPr="002E0600">
        <w:rPr>
          <w:color w:val="000000" w:themeColor="text1"/>
          <w:lang w:val="en-US" w:eastAsia="en-US"/>
        </w:rPr>
        <w:t xml:space="preserve"> controversial.</w:t>
      </w:r>
      <w:r w:rsidRPr="002E0600">
        <w:rPr>
          <w:color w:val="000000" w:themeColor="text1"/>
          <w:lang w:val="en-US" w:eastAsia="en-US"/>
        </w:rPr>
        <w:t xml:space="preserve"> Since TH increase </w:t>
      </w:r>
      <w:r w:rsidR="00F14D1D" w:rsidRPr="002E0600">
        <w:rPr>
          <w:color w:val="000000" w:themeColor="text1"/>
          <w:lang w:val="en-US" w:eastAsia="en-US"/>
        </w:rPr>
        <w:t xml:space="preserve">cardiac contractility, </w:t>
      </w:r>
      <w:r w:rsidRPr="002E0600">
        <w:rPr>
          <w:color w:val="000000" w:themeColor="text1"/>
          <w:lang w:val="en-US" w:eastAsia="en-US"/>
        </w:rPr>
        <w:t>reduced T</w:t>
      </w:r>
      <w:r w:rsidRPr="000903C5">
        <w:rPr>
          <w:color w:val="000000" w:themeColor="text1"/>
          <w:vertAlign w:val="subscript"/>
          <w:lang w:val="en-US" w:eastAsia="en-US"/>
        </w:rPr>
        <w:t>3</w:t>
      </w:r>
      <w:r w:rsidRPr="002E0600">
        <w:rPr>
          <w:color w:val="000000" w:themeColor="text1"/>
          <w:lang w:val="en-US" w:eastAsia="en-US"/>
        </w:rPr>
        <w:t xml:space="preserve"> availability</w:t>
      </w:r>
      <w:r w:rsidR="00F14D1D" w:rsidRPr="002E0600">
        <w:rPr>
          <w:color w:val="000000" w:themeColor="text1"/>
          <w:lang w:val="en-US" w:eastAsia="en-US"/>
        </w:rPr>
        <w:t xml:space="preserve"> might be a causal mechanism contributing to contractile failure. On the other hand, it has been argued that reduced oxygen consumption linked to tissue hypothyroidism might be a compensatory mechanism, delaying the progression of cardiac insufficiency, particularly in ischemic heart disease. </w:t>
      </w:r>
      <w:r w:rsidR="00DC1F9D" w:rsidRPr="002E0600">
        <w:rPr>
          <w:color w:val="000000" w:themeColor="text1"/>
          <w:lang w:val="en-US" w:eastAsia="en-US"/>
        </w:rPr>
        <w:t>T</w:t>
      </w:r>
      <w:r w:rsidR="00F14D1D" w:rsidRPr="002E0600">
        <w:rPr>
          <w:color w:val="000000" w:themeColor="text1"/>
          <w:lang w:val="en-US" w:eastAsia="en-US"/>
        </w:rPr>
        <w:t xml:space="preserve">he ongoing clinical trials will </w:t>
      </w:r>
      <w:r w:rsidR="00DC1F9D" w:rsidRPr="002E0600">
        <w:rPr>
          <w:color w:val="000000" w:themeColor="text1"/>
          <w:lang w:val="en-US" w:eastAsia="en-US"/>
        </w:rPr>
        <w:t xml:space="preserve">hopefully </w:t>
      </w:r>
      <w:r w:rsidR="00F14D1D" w:rsidRPr="002E0600">
        <w:rPr>
          <w:color w:val="000000" w:themeColor="text1"/>
          <w:lang w:val="en-US" w:eastAsia="en-US"/>
        </w:rPr>
        <w:t>provide new evidence to solve this controversy.</w:t>
      </w:r>
    </w:p>
    <w:p w:rsidR="007B3EE7" w:rsidRPr="002E0600" w:rsidRDefault="007B3EE7" w:rsidP="007B3EE7">
      <w:pPr>
        <w:ind w:firstLine="709"/>
        <w:jc w:val="both"/>
        <w:rPr>
          <w:color w:val="000000" w:themeColor="text1"/>
          <w:lang w:val="en-US" w:eastAsia="en-US"/>
        </w:rPr>
      </w:pPr>
      <w:r w:rsidRPr="002E0600">
        <w:rPr>
          <w:color w:val="000000" w:themeColor="text1"/>
          <w:lang w:val="en-US" w:eastAsia="en-US"/>
        </w:rPr>
        <w:t xml:space="preserve">Experimental investigations have also shown that exposure to THs is able to affect the susceptibility to ischemia and the </w:t>
      </w:r>
      <w:r w:rsidR="00DC1F9D" w:rsidRPr="002E0600">
        <w:rPr>
          <w:color w:val="000000" w:themeColor="text1"/>
          <w:lang w:val="en-US" w:eastAsia="en-US"/>
        </w:rPr>
        <w:t>long term recovery</w:t>
      </w:r>
      <w:r w:rsidRPr="002E0600">
        <w:rPr>
          <w:color w:val="000000" w:themeColor="text1"/>
          <w:lang w:val="en-US" w:eastAsia="en-US"/>
        </w:rPr>
        <w:t xml:space="preserve"> </w:t>
      </w:r>
      <w:r w:rsidR="00DC1F9D" w:rsidRPr="002E0600">
        <w:rPr>
          <w:color w:val="000000" w:themeColor="text1"/>
          <w:lang w:val="en-US" w:eastAsia="en-US"/>
        </w:rPr>
        <w:t xml:space="preserve">after </w:t>
      </w:r>
      <w:r w:rsidRPr="002E0600">
        <w:rPr>
          <w:color w:val="000000" w:themeColor="text1"/>
          <w:lang w:val="en-US" w:eastAsia="en-US"/>
        </w:rPr>
        <w:t xml:space="preserve">myocardial infarction. This is consistent with the role played by THs in other cases of regeneration and repair, and points to another possible subject </w:t>
      </w:r>
      <w:r w:rsidR="00DC1F9D" w:rsidRPr="002E0600">
        <w:rPr>
          <w:color w:val="000000" w:themeColor="text1"/>
          <w:lang w:val="en-US" w:eastAsia="en-US"/>
        </w:rPr>
        <w:t>for</w:t>
      </w:r>
      <w:r w:rsidRPr="002E0600">
        <w:rPr>
          <w:color w:val="000000" w:themeColor="text1"/>
          <w:lang w:val="en-US" w:eastAsia="en-US"/>
        </w:rPr>
        <w:t xml:space="preserve"> clinical investigations.</w:t>
      </w:r>
    </w:p>
    <w:p w:rsidR="00D712F2" w:rsidRPr="002E0600" w:rsidRDefault="00DC1F9D" w:rsidP="007B3EE7">
      <w:pPr>
        <w:ind w:firstLine="709"/>
        <w:jc w:val="both"/>
        <w:rPr>
          <w:color w:val="000000" w:themeColor="text1"/>
          <w:lang w:val="en-US" w:eastAsia="en-US"/>
        </w:rPr>
      </w:pPr>
      <w:r w:rsidRPr="002E0600">
        <w:rPr>
          <w:color w:val="000000" w:themeColor="text1"/>
          <w:lang w:val="en-US" w:eastAsia="en-US"/>
        </w:rPr>
        <w:t>Further complexity</w:t>
      </w:r>
      <w:r w:rsidR="00F14D1D" w:rsidRPr="002E0600">
        <w:rPr>
          <w:color w:val="000000" w:themeColor="text1"/>
          <w:lang w:val="en-US" w:eastAsia="en-US"/>
        </w:rPr>
        <w:t xml:space="preserve"> has been </w:t>
      </w:r>
      <w:r w:rsidRPr="002E0600">
        <w:rPr>
          <w:color w:val="000000" w:themeColor="text1"/>
          <w:lang w:val="en-US" w:eastAsia="en-US"/>
        </w:rPr>
        <w:t>introduced</w:t>
      </w:r>
      <w:r w:rsidR="00F14D1D" w:rsidRPr="002E0600">
        <w:rPr>
          <w:color w:val="000000" w:themeColor="text1"/>
          <w:lang w:val="en-US" w:eastAsia="en-US"/>
        </w:rPr>
        <w:t xml:space="preserve"> by the discovery of the functional effects of TH derivatives, like T</w:t>
      </w:r>
      <w:r w:rsidR="00F14D1D" w:rsidRPr="000903C5">
        <w:rPr>
          <w:color w:val="000000" w:themeColor="text1"/>
          <w:vertAlign w:val="subscript"/>
          <w:lang w:val="en-US" w:eastAsia="en-US"/>
        </w:rPr>
        <w:t>2</w:t>
      </w:r>
      <w:r w:rsidR="00F14D1D" w:rsidRPr="002E0600">
        <w:rPr>
          <w:color w:val="000000" w:themeColor="text1"/>
          <w:lang w:val="en-US" w:eastAsia="en-US"/>
        </w:rPr>
        <w:t xml:space="preserve"> and T</w:t>
      </w:r>
      <w:r w:rsidR="00F14D1D" w:rsidRPr="000903C5">
        <w:rPr>
          <w:color w:val="000000" w:themeColor="text1"/>
          <w:vertAlign w:val="subscript"/>
          <w:lang w:val="en-US" w:eastAsia="en-US"/>
        </w:rPr>
        <w:t>1</w:t>
      </w:r>
      <w:r w:rsidR="00F14D1D" w:rsidRPr="002E0600">
        <w:rPr>
          <w:color w:val="000000" w:themeColor="text1"/>
          <w:lang w:val="en-US" w:eastAsia="en-US"/>
        </w:rPr>
        <w:t xml:space="preserve">AM. </w:t>
      </w:r>
      <w:r w:rsidRPr="002E0600">
        <w:rPr>
          <w:color w:val="000000" w:themeColor="text1"/>
          <w:lang w:val="en-US" w:eastAsia="en-US"/>
        </w:rPr>
        <w:t>While no specific cardiac effects have</w:t>
      </w:r>
      <w:r w:rsidR="00F350BE" w:rsidRPr="002E0600">
        <w:rPr>
          <w:color w:val="000000" w:themeColor="text1"/>
          <w:lang w:val="en-US" w:eastAsia="en-US"/>
        </w:rPr>
        <w:t xml:space="preserve"> yet </w:t>
      </w:r>
      <w:r w:rsidRPr="002E0600">
        <w:rPr>
          <w:color w:val="000000" w:themeColor="text1"/>
          <w:lang w:val="en-US" w:eastAsia="en-US"/>
        </w:rPr>
        <w:t xml:space="preserve"> been described for T</w:t>
      </w:r>
      <w:r w:rsidRPr="000903C5">
        <w:rPr>
          <w:color w:val="000000" w:themeColor="text1"/>
          <w:vertAlign w:val="subscript"/>
          <w:lang w:val="en-US" w:eastAsia="en-US"/>
        </w:rPr>
        <w:t>2</w:t>
      </w:r>
      <w:r w:rsidRPr="002E0600">
        <w:rPr>
          <w:color w:val="000000" w:themeColor="text1"/>
          <w:lang w:val="en-US" w:eastAsia="en-US"/>
        </w:rPr>
        <w:t xml:space="preserve">, </w:t>
      </w:r>
      <w:r w:rsidR="00F14D1D" w:rsidRPr="002E0600">
        <w:rPr>
          <w:color w:val="000000" w:themeColor="text1"/>
          <w:lang w:val="en-US" w:eastAsia="en-US"/>
        </w:rPr>
        <w:t>T</w:t>
      </w:r>
      <w:r w:rsidR="00F14D1D" w:rsidRPr="000903C5">
        <w:rPr>
          <w:color w:val="000000" w:themeColor="text1"/>
          <w:vertAlign w:val="subscript"/>
          <w:lang w:val="en-US" w:eastAsia="en-US"/>
        </w:rPr>
        <w:t>1</w:t>
      </w:r>
      <w:r w:rsidR="00F14D1D" w:rsidRPr="002E0600">
        <w:rPr>
          <w:color w:val="000000" w:themeColor="text1"/>
          <w:lang w:val="en-US" w:eastAsia="en-US"/>
        </w:rPr>
        <w:t>AM produce</w:t>
      </w:r>
      <w:r w:rsidR="00D712F2" w:rsidRPr="002E0600">
        <w:rPr>
          <w:color w:val="000000" w:themeColor="text1"/>
          <w:lang w:val="en-US" w:eastAsia="en-US"/>
        </w:rPr>
        <w:t>s</w:t>
      </w:r>
      <w:r w:rsidR="00F14D1D" w:rsidRPr="002E0600">
        <w:rPr>
          <w:color w:val="000000" w:themeColor="text1"/>
          <w:lang w:val="en-US" w:eastAsia="en-US"/>
        </w:rPr>
        <w:t xml:space="preserve"> a negative chronotropic and inotropic effect</w:t>
      </w:r>
      <w:r w:rsidR="00D712F2" w:rsidRPr="002E0600">
        <w:rPr>
          <w:color w:val="000000" w:themeColor="text1"/>
          <w:lang w:val="en-US" w:eastAsia="en-US"/>
        </w:rPr>
        <w:t xml:space="preserve"> in different experimental models. However</w:t>
      </w:r>
      <w:r w:rsidR="00F14D1D" w:rsidRPr="002E0600">
        <w:rPr>
          <w:color w:val="000000" w:themeColor="text1"/>
          <w:lang w:val="en-US" w:eastAsia="en-US"/>
        </w:rPr>
        <w:t>, the physiological importance of these action</w:t>
      </w:r>
      <w:r w:rsidR="00D712F2" w:rsidRPr="002E0600">
        <w:rPr>
          <w:color w:val="000000" w:themeColor="text1"/>
          <w:lang w:val="en-US" w:eastAsia="en-US"/>
        </w:rPr>
        <w:t>s</w:t>
      </w:r>
      <w:r w:rsidR="00F14D1D" w:rsidRPr="002E0600">
        <w:rPr>
          <w:color w:val="000000" w:themeColor="text1"/>
          <w:lang w:val="en-US" w:eastAsia="en-US"/>
        </w:rPr>
        <w:t xml:space="preserve"> is uncertain, </w:t>
      </w:r>
      <w:r w:rsidR="00F14D1D" w:rsidRPr="002E0600">
        <w:rPr>
          <w:color w:val="000000" w:themeColor="text1"/>
          <w:lang w:val="en-US" w:eastAsia="en-US"/>
        </w:rPr>
        <w:lastRenderedPageBreak/>
        <w:t xml:space="preserve">since they were observed in vitro at doses that turned out to be much higher than the endogenous levels. </w:t>
      </w:r>
      <w:r w:rsidR="00D712F2" w:rsidRPr="002E0600">
        <w:rPr>
          <w:color w:val="000000" w:themeColor="text1"/>
          <w:lang w:val="en-US" w:eastAsia="en-US"/>
        </w:rPr>
        <w:t>Notably</w:t>
      </w:r>
      <w:r w:rsidR="00F14D1D" w:rsidRPr="002E0600">
        <w:rPr>
          <w:color w:val="000000" w:themeColor="text1"/>
          <w:lang w:val="en-US" w:eastAsia="en-US"/>
        </w:rPr>
        <w:t>, T</w:t>
      </w:r>
      <w:r w:rsidR="00F14D1D" w:rsidRPr="000903C5">
        <w:rPr>
          <w:color w:val="000000" w:themeColor="text1"/>
          <w:vertAlign w:val="subscript"/>
          <w:lang w:val="en-US" w:eastAsia="en-US"/>
        </w:rPr>
        <w:t>1</w:t>
      </w:r>
      <w:r w:rsidR="00F14D1D" w:rsidRPr="002E0600">
        <w:rPr>
          <w:color w:val="000000" w:themeColor="text1"/>
          <w:lang w:val="en-US" w:eastAsia="en-US"/>
        </w:rPr>
        <w:t>AM affects ischemic injury at much lower dosages</w:t>
      </w:r>
      <w:r w:rsidR="007B3EE7" w:rsidRPr="002E0600">
        <w:rPr>
          <w:color w:val="000000" w:themeColor="text1"/>
          <w:lang w:val="en-US" w:eastAsia="en-US"/>
        </w:rPr>
        <w:t xml:space="preserve">, and might contribute to the modulation of cardiac function </w:t>
      </w:r>
      <w:r w:rsidR="00D712F2" w:rsidRPr="002E0600">
        <w:rPr>
          <w:color w:val="000000" w:themeColor="text1"/>
          <w:lang w:val="en-US" w:eastAsia="en-US"/>
        </w:rPr>
        <w:t>in ischemic heart disease</w:t>
      </w:r>
      <w:r w:rsidR="007B3EE7" w:rsidRPr="002E0600">
        <w:rPr>
          <w:color w:val="000000" w:themeColor="text1"/>
          <w:lang w:val="en-US" w:eastAsia="en-US"/>
        </w:rPr>
        <w:t>.</w:t>
      </w:r>
    </w:p>
    <w:p w:rsidR="00C36A26" w:rsidRDefault="00C36A26" w:rsidP="007B3EE7">
      <w:pPr>
        <w:ind w:firstLine="709"/>
        <w:jc w:val="both"/>
        <w:rPr>
          <w:color w:val="000000" w:themeColor="text1"/>
          <w:lang w:val="en-US" w:eastAsia="en-US"/>
        </w:rPr>
      </w:pPr>
      <w:r w:rsidRPr="002E0600">
        <w:rPr>
          <w:color w:val="000000" w:themeColor="text1"/>
          <w:lang w:val="en-US" w:eastAsia="en-US"/>
        </w:rPr>
        <w:t>Since selective TR agonist and synthetic T</w:t>
      </w:r>
      <w:r w:rsidRPr="000903C5">
        <w:rPr>
          <w:color w:val="000000" w:themeColor="text1"/>
          <w:vertAlign w:val="subscript"/>
          <w:lang w:val="en-US" w:eastAsia="en-US"/>
        </w:rPr>
        <w:t>2</w:t>
      </w:r>
      <w:r w:rsidRPr="002E0600">
        <w:rPr>
          <w:color w:val="000000" w:themeColor="text1"/>
          <w:lang w:val="en-US" w:eastAsia="en-US"/>
        </w:rPr>
        <w:t xml:space="preserve"> and T</w:t>
      </w:r>
      <w:r w:rsidRPr="000903C5">
        <w:rPr>
          <w:color w:val="000000" w:themeColor="text1"/>
          <w:vertAlign w:val="subscript"/>
          <w:lang w:val="en-US" w:eastAsia="en-US"/>
        </w:rPr>
        <w:t>1</w:t>
      </w:r>
      <w:r w:rsidRPr="002E0600">
        <w:rPr>
          <w:color w:val="000000" w:themeColor="text1"/>
          <w:lang w:val="en-US" w:eastAsia="en-US"/>
        </w:rPr>
        <w:t xml:space="preserve">AM analogs are </w:t>
      </w:r>
      <w:r w:rsidR="0025216E" w:rsidRPr="002E0600">
        <w:rPr>
          <w:color w:val="000000" w:themeColor="text1"/>
          <w:lang w:val="en-US" w:eastAsia="en-US"/>
        </w:rPr>
        <w:t>available, a deeper understanding of the role of TH and TH derivatives in cardiac disease might open new therapeutic perspectives.</w:t>
      </w:r>
    </w:p>
    <w:p w:rsidR="001B3CAE" w:rsidRPr="002E0600" w:rsidRDefault="001B3CAE" w:rsidP="007B3EE7">
      <w:pPr>
        <w:ind w:firstLine="709"/>
        <w:jc w:val="both"/>
        <w:rPr>
          <w:color w:val="000000" w:themeColor="text1"/>
          <w:lang w:val="en-US" w:eastAsia="en-US"/>
        </w:rPr>
      </w:pPr>
    </w:p>
    <w:p w:rsidR="0068142B" w:rsidRPr="001B3CAE" w:rsidRDefault="001B3CAE" w:rsidP="0068142B">
      <w:pPr>
        <w:rPr>
          <w:b/>
          <w:color w:val="000000" w:themeColor="text1"/>
          <w:lang w:val="en-US" w:eastAsia="en-US"/>
        </w:rPr>
      </w:pPr>
      <w:r w:rsidRPr="001B3CAE">
        <w:rPr>
          <w:b/>
          <w:color w:val="000000" w:themeColor="text1"/>
          <w:lang w:val="en-US" w:eastAsia="en-US"/>
        </w:rPr>
        <w:t>Disclosures</w:t>
      </w:r>
    </w:p>
    <w:p w:rsidR="001B3CAE" w:rsidRPr="002E0600" w:rsidRDefault="001B3CAE" w:rsidP="0068142B">
      <w:pPr>
        <w:rPr>
          <w:color w:val="000000" w:themeColor="text1"/>
          <w:lang w:val="en-US" w:eastAsia="en-US"/>
        </w:rPr>
      </w:pPr>
      <w:r>
        <w:rPr>
          <w:color w:val="000000" w:themeColor="text1"/>
          <w:lang w:val="en-US" w:eastAsia="en-US"/>
        </w:rPr>
        <w:t>There is no conflict of interest for any author.</w:t>
      </w:r>
    </w:p>
    <w:p w:rsidR="0068142B" w:rsidRPr="002E0600" w:rsidRDefault="0068142B" w:rsidP="003B1CC2">
      <w:pPr>
        <w:rPr>
          <w:color w:val="000000" w:themeColor="text1"/>
          <w:lang w:val="en-US" w:eastAsia="en-US"/>
        </w:rPr>
      </w:pPr>
    </w:p>
    <w:p w:rsidR="002020A4" w:rsidRPr="002E0600" w:rsidRDefault="002020A4" w:rsidP="003B1CC2">
      <w:pPr>
        <w:rPr>
          <w:b/>
          <w:color w:val="000000" w:themeColor="text1"/>
          <w:lang w:val="en-US" w:eastAsia="en-US"/>
        </w:rPr>
      </w:pPr>
      <w:r w:rsidRPr="002E0600">
        <w:rPr>
          <w:b/>
          <w:color w:val="000000" w:themeColor="text1"/>
          <w:lang w:val="en-US" w:eastAsia="en-US"/>
        </w:rPr>
        <w:t>References</w:t>
      </w:r>
    </w:p>
    <w:p w:rsidR="000B2030" w:rsidRPr="00D47D2D" w:rsidRDefault="00DF557F" w:rsidP="000B2030">
      <w:pPr>
        <w:widowControl w:val="0"/>
        <w:autoSpaceDE w:val="0"/>
        <w:autoSpaceDN w:val="0"/>
        <w:adjustRightInd w:val="0"/>
        <w:ind w:left="640" w:hanging="640"/>
        <w:rPr>
          <w:noProof/>
          <w:lang w:val="en-US"/>
        </w:rPr>
      </w:pPr>
      <w:r w:rsidRPr="002E0600">
        <w:rPr>
          <w:color w:val="000000" w:themeColor="text1"/>
          <w:lang w:val="en-US" w:eastAsia="en-US"/>
        </w:rPr>
        <w:fldChar w:fldCharType="begin" w:fldLock="1"/>
      </w:r>
      <w:r w:rsidRPr="002E0600">
        <w:rPr>
          <w:color w:val="000000" w:themeColor="text1"/>
          <w:lang w:val="en-US" w:eastAsia="en-US"/>
        </w:rPr>
        <w:instrText xml:space="preserve">ADDIN Mendeley Bibliography CSL_BIBLIOGRAPHY </w:instrText>
      </w:r>
      <w:r w:rsidRPr="002E0600">
        <w:rPr>
          <w:color w:val="000000" w:themeColor="text1"/>
          <w:lang w:val="en-US" w:eastAsia="en-US"/>
        </w:rPr>
        <w:fldChar w:fldCharType="separate"/>
      </w:r>
      <w:r w:rsidR="000B2030" w:rsidRPr="00D47D2D">
        <w:rPr>
          <w:noProof/>
          <w:lang w:val="en-US"/>
        </w:rPr>
        <w:t xml:space="preserve">1. </w:t>
      </w:r>
      <w:r w:rsidR="000B2030" w:rsidRPr="00D47D2D">
        <w:rPr>
          <w:noProof/>
          <w:lang w:val="en-US"/>
        </w:rPr>
        <w:tab/>
        <w:t xml:space="preserve">Davis, P. J., Leonard, J. L., &amp; Davis, F. B. (2008). Mechanisms of nongenomic actions of thyroid hormone. </w:t>
      </w:r>
      <w:r w:rsidR="000B2030" w:rsidRPr="00D47D2D">
        <w:rPr>
          <w:i/>
          <w:iCs/>
          <w:noProof/>
          <w:lang w:val="en-US"/>
        </w:rPr>
        <w:t>Frontiers in neuroendocrinology</w:t>
      </w:r>
      <w:r w:rsidR="000B2030" w:rsidRPr="00D47D2D">
        <w:rPr>
          <w:noProof/>
          <w:lang w:val="en-US"/>
        </w:rPr>
        <w:t xml:space="preserve">, </w:t>
      </w:r>
      <w:r w:rsidR="000B2030" w:rsidRPr="00D47D2D">
        <w:rPr>
          <w:i/>
          <w:iCs/>
          <w:noProof/>
          <w:lang w:val="en-US"/>
        </w:rPr>
        <w:t>29</w:t>
      </w:r>
      <w:r w:rsidR="000B2030" w:rsidRPr="00D47D2D">
        <w:rPr>
          <w:noProof/>
          <w:lang w:val="en-US"/>
        </w:rPr>
        <w:t>(2), 211–8. doi:10.1016/j.yfrne.2007.09.003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2. </w:t>
      </w:r>
      <w:r w:rsidRPr="00D47D2D">
        <w:rPr>
          <w:noProof/>
          <w:lang w:val="en-US"/>
        </w:rPr>
        <w:tab/>
        <w:t xml:space="preserve">Hennemann, G., Docter, R., Friesema, E. C., de Jong, M., Krenning, E. P., &amp; Visser, T. J. (2001). Plasma membrane transport of thyroid hormones and its role in thyroid hormone metabolism and bioavailability. </w:t>
      </w:r>
      <w:r w:rsidRPr="00D47D2D">
        <w:rPr>
          <w:i/>
          <w:iCs/>
          <w:noProof/>
          <w:lang w:val="en-US"/>
        </w:rPr>
        <w:t>Endocrine reviews</w:t>
      </w:r>
      <w:r w:rsidRPr="00D47D2D">
        <w:rPr>
          <w:noProof/>
          <w:lang w:val="en-US"/>
        </w:rPr>
        <w:t xml:space="preserve">, </w:t>
      </w:r>
      <w:r w:rsidRPr="00D47D2D">
        <w:rPr>
          <w:i/>
          <w:iCs/>
          <w:noProof/>
          <w:lang w:val="en-US"/>
        </w:rPr>
        <w:t>22</w:t>
      </w:r>
      <w:r w:rsidRPr="00D47D2D">
        <w:rPr>
          <w:noProof/>
          <w:lang w:val="en-US"/>
        </w:rPr>
        <w:t>(4), 451–76. doi:10.1210/edrv.22.4.0435</w:t>
      </w:r>
    </w:p>
    <w:p w:rsidR="000B2030" w:rsidRPr="000B2030" w:rsidRDefault="000B2030" w:rsidP="000B2030">
      <w:pPr>
        <w:widowControl w:val="0"/>
        <w:autoSpaceDE w:val="0"/>
        <w:autoSpaceDN w:val="0"/>
        <w:adjustRightInd w:val="0"/>
        <w:ind w:left="640" w:hanging="640"/>
        <w:rPr>
          <w:noProof/>
        </w:rPr>
      </w:pPr>
      <w:r w:rsidRPr="00D47D2D">
        <w:rPr>
          <w:noProof/>
          <w:lang w:val="en-US"/>
        </w:rPr>
        <w:t xml:space="preserve">3. </w:t>
      </w:r>
      <w:r w:rsidRPr="00D47D2D">
        <w:rPr>
          <w:noProof/>
          <w:lang w:val="en-US"/>
        </w:rPr>
        <w:tab/>
        <w:t xml:space="preserve">Bianco, A. C., &amp; Kim, B. W. (2006). Deiodinases: implications of the local control of thyroid hormone action. </w:t>
      </w:r>
      <w:r w:rsidRPr="000B2030">
        <w:rPr>
          <w:i/>
          <w:iCs/>
          <w:noProof/>
        </w:rPr>
        <w:t>The Journal of clinical investigation</w:t>
      </w:r>
      <w:r w:rsidRPr="000B2030">
        <w:rPr>
          <w:noProof/>
        </w:rPr>
        <w:t xml:space="preserve">, </w:t>
      </w:r>
      <w:r w:rsidRPr="000B2030">
        <w:rPr>
          <w:i/>
          <w:iCs/>
          <w:noProof/>
        </w:rPr>
        <w:t>116</w:t>
      </w:r>
      <w:r w:rsidRPr="000B2030">
        <w:rPr>
          <w:noProof/>
        </w:rPr>
        <w:t>(10), 2571–9. doi:10.1172/JCI29812</w:t>
      </w:r>
    </w:p>
    <w:p w:rsidR="000B2030" w:rsidRPr="000B2030" w:rsidRDefault="000B2030" w:rsidP="000B2030">
      <w:pPr>
        <w:widowControl w:val="0"/>
        <w:autoSpaceDE w:val="0"/>
        <w:autoSpaceDN w:val="0"/>
        <w:adjustRightInd w:val="0"/>
        <w:ind w:left="640" w:hanging="640"/>
        <w:rPr>
          <w:noProof/>
        </w:rPr>
      </w:pPr>
      <w:r w:rsidRPr="000B2030">
        <w:rPr>
          <w:noProof/>
        </w:rPr>
        <w:t xml:space="preserve">4. </w:t>
      </w:r>
      <w:r w:rsidRPr="000B2030">
        <w:rPr>
          <w:noProof/>
        </w:rPr>
        <w:tab/>
        <w:t xml:space="preserve">Saba, A., Chiellini, G., Frascarelli, S., Marchini, M., Ghelardoni, S., Raffaelli, A., … Zucchi, R. (2010). Tissue distribution and cardiac metabolism of 3-iodothyronamine. </w:t>
      </w:r>
      <w:r w:rsidRPr="000B2030">
        <w:rPr>
          <w:i/>
          <w:iCs/>
          <w:noProof/>
        </w:rPr>
        <w:t>Endocrinology</w:t>
      </w:r>
      <w:r w:rsidRPr="000B2030">
        <w:rPr>
          <w:noProof/>
        </w:rPr>
        <w:t xml:space="preserve">, </w:t>
      </w:r>
      <w:r w:rsidRPr="000B2030">
        <w:rPr>
          <w:i/>
          <w:iCs/>
          <w:noProof/>
        </w:rPr>
        <w:t>151</w:t>
      </w:r>
      <w:r w:rsidRPr="000B2030">
        <w:rPr>
          <w:noProof/>
        </w:rPr>
        <w:t>(10), 5063–5073. doi:10.1210/en.2010-0491</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5. </w:t>
      </w:r>
      <w:r w:rsidRPr="000B2030">
        <w:rPr>
          <w:noProof/>
        </w:rPr>
        <w:tab/>
        <w:t xml:space="preserve">Piehl, S., Hoefig, C. S., Scanlan, T. S., &amp; Köhrle, J. (2011). </w:t>
      </w:r>
      <w:r w:rsidRPr="00D47D2D">
        <w:rPr>
          <w:noProof/>
          <w:lang w:val="en-US"/>
        </w:rPr>
        <w:t xml:space="preserve">Thyronamines—Past, Present, and Future. </w:t>
      </w:r>
      <w:r w:rsidRPr="00D47D2D">
        <w:rPr>
          <w:i/>
          <w:iCs/>
          <w:noProof/>
          <w:lang w:val="en-US"/>
        </w:rPr>
        <w:t>Endocrine Reviews</w:t>
      </w:r>
      <w:r w:rsidRPr="00D47D2D">
        <w:rPr>
          <w:noProof/>
          <w:lang w:val="en-US"/>
        </w:rPr>
        <w:t xml:space="preserve">, </w:t>
      </w:r>
      <w:r w:rsidRPr="00D47D2D">
        <w:rPr>
          <w:i/>
          <w:iCs/>
          <w:noProof/>
          <w:lang w:val="en-US"/>
        </w:rPr>
        <w:t>32</w:t>
      </w:r>
      <w:r w:rsidRPr="00D47D2D">
        <w:rPr>
          <w:noProof/>
          <w:lang w:val="en-US"/>
        </w:rPr>
        <w:t>(1), 64–80. doi:10.1210/er.2009-0040</w:t>
      </w:r>
    </w:p>
    <w:p w:rsidR="000B2030" w:rsidRPr="000B2030" w:rsidRDefault="000B2030" w:rsidP="000B2030">
      <w:pPr>
        <w:widowControl w:val="0"/>
        <w:autoSpaceDE w:val="0"/>
        <w:autoSpaceDN w:val="0"/>
        <w:adjustRightInd w:val="0"/>
        <w:ind w:left="640" w:hanging="640"/>
        <w:rPr>
          <w:noProof/>
        </w:rPr>
      </w:pPr>
      <w:r w:rsidRPr="00D47D2D">
        <w:rPr>
          <w:noProof/>
          <w:lang w:val="en-US"/>
        </w:rPr>
        <w:t xml:space="preserve">6. </w:t>
      </w:r>
      <w:r w:rsidRPr="00D47D2D">
        <w:rPr>
          <w:noProof/>
          <w:lang w:val="en-US"/>
        </w:rPr>
        <w:tab/>
        <w:t xml:space="preserve">Zucchi, R., Accorroni, A., &amp; Chiellini, G. (2014). Update on 3-iodothyronamine and its neurological and metabolic actions. </w:t>
      </w:r>
      <w:r w:rsidRPr="000B2030">
        <w:rPr>
          <w:i/>
          <w:iCs/>
          <w:noProof/>
        </w:rPr>
        <w:t>Frontiers in physiology</w:t>
      </w:r>
      <w:r w:rsidRPr="000B2030">
        <w:rPr>
          <w:noProof/>
        </w:rPr>
        <w:t xml:space="preserve">, </w:t>
      </w:r>
      <w:r w:rsidRPr="000B2030">
        <w:rPr>
          <w:i/>
          <w:iCs/>
          <w:noProof/>
        </w:rPr>
        <w:t>5</w:t>
      </w:r>
      <w:r w:rsidRPr="000B2030">
        <w:rPr>
          <w:noProof/>
        </w:rPr>
        <w:t>, 402. doi:10.3389/fphys.2014.00402</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7. </w:t>
      </w:r>
      <w:r w:rsidRPr="000B2030">
        <w:rPr>
          <w:noProof/>
        </w:rPr>
        <w:tab/>
        <w:t xml:space="preserve">Moreno, M., Silvestri, E., De Matteis, R., de Lange, P., Lombardi, A., Glinni, D., … Goglia, F. (2011). </w:t>
      </w:r>
      <w:r w:rsidRPr="00D47D2D">
        <w:rPr>
          <w:noProof/>
          <w:lang w:val="en-US"/>
        </w:rPr>
        <w:t xml:space="preserve">3,5-Diiodo-L-thyronine prevents high-fat-diet-induced insulin resistance in rat skeletal muscle through metabolic and structural adaptations. </w:t>
      </w:r>
      <w:r w:rsidRPr="00D47D2D">
        <w:rPr>
          <w:i/>
          <w:iCs/>
          <w:noProof/>
          <w:lang w:val="en-US"/>
        </w:rPr>
        <w:t>FASEB journal : official publication of the Federation of American Societies for Experimental Biology</w:t>
      </w:r>
      <w:r w:rsidRPr="00D47D2D">
        <w:rPr>
          <w:noProof/>
          <w:lang w:val="en-US"/>
        </w:rPr>
        <w:t xml:space="preserve">, </w:t>
      </w:r>
      <w:r w:rsidRPr="00D47D2D">
        <w:rPr>
          <w:i/>
          <w:iCs/>
          <w:noProof/>
          <w:lang w:val="en-US"/>
        </w:rPr>
        <w:t>25</w:t>
      </w:r>
      <w:r w:rsidRPr="00D47D2D">
        <w:rPr>
          <w:noProof/>
          <w:lang w:val="en-US"/>
        </w:rPr>
        <w:t>(10), 3312–24. doi:10.1096/fj.11-181982</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8. </w:t>
      </w:r>
      <w:r w:rsidRPr="00D47D2D">
        <w:rPr>
          <w:noProof/>
          <w:lang w:val="en-US"/>
        </w:rPr>
        <w:tab/>
        <w:t xml:space="preserve">Sorimachi, K., &amp; Robbins, J. (1978). Uptake and metabolism of thyroid hormones by cultured monkey hepatocarcinoma cells. Effects of potassium cyanide and dinitrophenol. </w:t>
      </w:r>
      <w:r w:rsidRPr="00D47D2D">
        <w:rPr>
          <w:i/>
          <w:iCs/>
          <w:noProof/>
          <w:lang w:val="en-US"/>
        </w:rPr>
        <w:t>Biochimica et biophysica acta</w:t>
      </w:r>
      <w:r w:rsidRPr="00D47D2D">
        <w:rPr>
          <w:noProof/>
          <w:lang w:val="en-US"/>
        </w:rPr>
        <w:t xml:space="preserve">, </w:t>
      </w:r>
      <w:r w:rsidRPr="00D47D2D">
        <w:rPr>
          <w:i/>
          <w:iCs/>
          <w:noProof/>
          <w:lang w:val="en-US"/>
        </w:rPr>
        <w:t>542</w:t>
      </w:r>
      <w:r w:rsidRPr="00D47D2D">
        <w:rPr>
          <w:noProof/>
          <w:lang w:val="en-US"/>
        </w:rPr>
        <w:t>(3), 515–26. Retrieved from http://www.ncbi.nlm.nih.gov/pubmed/567494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9. </w:t>
      </w:r>
      <w:r w:rsidRPr="00D47D2D">
        <w:rPr>
          <w:noProof/>
          <w:lang w:val="en-US"/>
        </w:rPr>
        <w:tab/>
        <w:t xml:space="preserve">ROBBINS, J., &amp; RALL, J. E. (1957). The interaction of thyroid hormones and protein in biological fluids. </w:t>
      </w:r>
      <w:r w:rsidRPr="00D47D2D">
        <w:rPr>
          <w:i/>
          <w:iCs/>
          <w:noProof/>
          <w:lang w:val="en-US"/>
        </w:rPr>
        <w:t>Recent progress in hormone research</w:t>
      </w:r>
      <w:r w:rsidRPr="00D47D2D">
        <w:rPr>
          <w:noProof/>
          <w:lang w:val="en-US"/>
        </w:rPr>
        <w:t xml:space="preserve">, </w:t>
      </w:r>
      <w:r w:rsidRPr="00D47D2D">
        <w:rPr>
          <w:i/>
          <w:iCs/>
          <w:noProof/>
          <w:lang w:val="en-US"/>
        </w:rPr>
        <w:t>13</w:t>
      </w:r>
      <w:r w:rsidRPr="00D47D2D">
        <w:rPr>
          <w:noProof/>
          <w:lang w:val="en-US"/>
        </w:rPr>
        <w:t>, 161–202; discussion 202–8. Retrieved from http://www.ncbi.nlm.nih.gov/pubmed/13477808</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10. </w:t>
      </w:r>
      <w:r w:rsidRPr="00D47D2D">
        <w:rPr>
          <w:noProof/>
          <w:lang w:val="en-US"/>
        </w:rPr>
        <w:tab/>
        <w:t xml:space="preserve">Rao, G. S., Eckel, J., Rao, M. L., &amp; Breuer, H. (1976). Uptake of thyroid hormone by isolated rat liver cells. </w:t>
      </w:r>
      <w:r w:rsidRPr="00D47D2D">
        <w:rPr>
          <w:i/>
          <w:iCs/>
          <w:noProof/>
          <w:lang w:val="en-US"/>
        </w:rPr>
        <w:t>Biochemical and biophysical research communications</w:t>
      </w:r>
      <w:r w:rsidRPr="00D47D2D">
        <w:rPr>
          <w:noProof/>
          <w:lang w:val="en-US"/>
        </w:rPr>
        <w:t xml:space="preserve">, </w:t>
      </w:r>
      <w:r w:rsidRPr="00D47D2D">
        <w:rPr>
          <w:i/>
          <w:iCs/>
          <w:noProof/>
          <w:lang w:val="en-US"/>
        </w:rPr>
        <w:t>73</w:t>
      </w:r>
      <w:r w:rsidRPr="00D47D2D">
        <w:rPr>
          <w:noProof/>
          <w:lang w:val="en-US"/>
        </w:rPr>
        <w:t>(1), 98–104. Retrieved from http://www.ncbi.nlm.nih.gov/pubmed/999706</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11. </w:t>
      </w:r>
      <w:r w:rsidRPr="00D47D2D">
        <w:rPr>
          <w:noProof/>
          <w:lang w:val="en-US"/>
        </w:rPr>
        <w:tab/>
        <w:t xml:space="preserve">Hillier, A. P. (1968). The uptake and release of thyroxine and triiodothyronine by the </w:t>
      </w:r>
      <w:r w:rsidRPr="00D47D2D">
        <w:rPr>
          <w:noProof/>
          <w:lang w:val="en-US"/>
        </w:rPr>
        <w:lastRenderedPageBreak/>
        <w:t xml:space="preserve">perfused rat heart. </w:t>
      </w:r>
      <w:r w:rsidRPr="00D47D2D">
        <w:rPr>
          <w:i/>
          <w:iCs/>
          <w:noProof/>
          <w:lang w:val="en-US"/>
        </w:rPr>
        <w:t>The Journal of physiology</w:t>
      </w:r>
      <w:r w:rsidRPr="00D47D2D">
        <w:rPr>
          <w:noProof/>
          <w:lang w:val="en-US"/>
        </w:rPr>
        <w:t xml:space="preserve">, </w:t>
      </w:r>
      <w:r w:rsidRPr="00D47D2D">
        <w:rPr>
          <w:i/>
          <w:iCs/>
          <w:noProof/>
          <w:lang w:val="en-US"/>
        </w:rPr>
        <w:t>199</w:t>
      </w:r>
      <w:r w:rsidRPr="00D47D2D">
        <w:rPr>
          <w:noProof/>
          <w:lang w:val="en-US"/>
        </w:rPr>
        <w:t>(1), 151–60. Retrieved from http://www.pubmedcentral.nih.gov/articlerender.fcgi?artid=1365349&amp;tool=pmcentrez&amp;rendertype=abstract</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12. </w:t>
      </w:r>
      <w:r w:rsidRPr="00D47D2D">
        <w:rPr>
          <w:noProof/>
          <w:lang w:val="en-US"/>
        </w:rPr>
        <w:tab/>
        <w:t xml:space="preserve">Hillier, A. P. (1969). The uptake of thyroxine and tri-iodothyronine by perfused hearts. </w:t>
      </w:r>
      <w:r w:rsidRPr="00D47D2D">
        <w:rPr>
          <w:i/>
          <w:iCs/>
          <w:noProof/>
          <w:lang w:val="en-US"/>
        </w:rPr>
        <w:t>The Journal of physiology</w:t>
      </w:r>
      <w:r w:rsidRPr="00D47D2D">
        <w:rPr>
          <w:noProof/>
          <w:lang w:val="en-US"/>
        </w:rPr>
        <w:t xml:space="preserve">, </w:t>
      </w:r>
      <w:r w:rsidRPr="00D47D2D">
        <w:rPr>
          <w:i/>
          <w:iCs/>
          <w:noProof/>
          <w:lang w:val="en-US"/>
        </w:rPr>
        <w:t>203</w:t>
      </w:r>
      <w:r w:rsidRPr="00D47D2D">
        <w:rPr>
          <w:noProof/>
          <w:lang w:val="en-US"/>
        </w:rPr>
        <w:t>(3), 665–74. Retrieved from http://www.pubmedcentral.nih.gov/articlerender.fcgi?artid=1351536&amp;tool=pmcentrez&amp;rendertype=abstract</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13. </w:t>
      </w:r>
      <w:r w:rsidRPr="000B2030">
        <w:rPr>
          <w:noProof/>
        </w:rPr>
        <w:tab/>
        <w:t xml:space="preserve">Singh, S. P., Carter, A. C., Kydd, D. M., &amp; Costanzo, R. R. (1976). </w:t>
      </w:r>
      <w:r w:rsidRPr="00D47D2D">
        <w:rPr>
          <w:noProof/>
          <w:lang w:val="en-US"/>
        </w:rPr>
        <w:t xml:space="preserve">Interaction between thyroid hormones and erythrocyte membranes: competitive inhibition of binding 131 I-L-triiodothyronine and 131 I-L-thyroxine by their analogs. </w:t>
      </w:r>
      <w:r w:rsidRPr="00D47D2D">
        <w:rPr>
          <w:i/>
          <w:iCs/>
          <w:noProof/>
          <w:lang w:val="en-US"/>
        </w:rPr>
        <w:t>Endocrine research communications</w:t>
      </w:r>
      <w:r w:rsidRPr="00D47D2D">
        <w:rPr>
          <w:noProof/>
          <w:lang w:val="en-US"/>
        </w:rPr>
        <w:t xml:space="preserve">, </w:t>
      </w:r>
      <w:r w:rsidRPr="00D47D2D">
        <w:rPr>
          <w:i/>
          <w:iCs/>
          <w:noProof/>
          <w:lang w:val="en-US"/>
        </w:rPr>
        <w:t>3</w:t>
      </w:r>
      <w:r w:rsidRPr="00D47D2D">
        <w:rPr>
          <w:noProof/>
          <w:lang w:val="en-US"/>
        </w:rPr>
        <w:t>(2), 119–31. Retrieved from http://www.ncbi.nlm.nih.gov/pubmed/182449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14. </w:t>
      </w:r>
      <w:r w:rsidRPr="00D47D2D">
        <w:rPr>
          <w:noProof/>
          <w:lang w:val="en-US"/>
        </w:rPr>
        <w:tab/>
        <w:t xml:space="preserve">Kakinuma, H., Itoh, M., &amp; Takahashi, H. (2005). A Novel Mutation in the Monocarboxylate Transporter 8 Gene in a Boy with Putamen Lesions and Low Free T4 Levels in Cerebrospinal Fluid. </w:t>
      </w:r>
      <w:r w:rsidRPr="00D47D2D">
        <w:rPr>
          <w:i/>
          <w:iCs/>
          <w:noProof/>
          <w:lang w:val="en-US"/>
        </w:rPr>
        <w:t>The Journal of Pediatrics</w:t>
      </w:r>
      <w:r w:rsidRPr="00D47D2D">
        <w:rPr>
          <w:noProof/>
          <w:lang w:val="en-US"/>
        </w:rPr>
        <w:t xml:space="preserve">, </w:t>
      </w:r>
      <w:r w:rsidRPr="00D47D2D">
        <w:rPr>
          <w:i/>
          <w:iCs/>
          <w:noProof/>
          <w:lang w:val="en-US"/>
        </w:rPr>
        <w:t>147</w:t>
      </w:r>
      <w:r w:rsidRPr="00D47D2D">
        <w:rPr>
          <w:noProof/>
          <w:lang w:val="en-US"/>
        </w:rPr>
        <w:t>(4), 552–554. doi:10.1016/j.jpeds.2005.05.012</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15. </w:t>
      </w:r>
      <w:r w:rsidRPr="00D47D2D">
        <w:rPr>
          <w:noProof/>
          <w:lang w:val="en-US"/>
        </w:rPr>
        <w:tab/>
        <w:t xml:space="preserve">Dumitrescu, A. M., &amp; Refetoff, S. (2013). The syndromes of reduced sensitivity to thyroid hormone. </w:t>
      </w:r>
      <w:r w:rsidRPr="00D47D2D">
        <w:rPr>
          <w:i/>
          <w:iCs/>
          <w:noProof/>
          <w:lang w:val="en-US"/>
        </w:rPr>
        <w:t>Biochimica et biophysica acta</w:t>
      </w:r>
      <w:r w:rsidRPr="00D47D2D">
        <w:rPr>
          <w:noProof/>
          <w:lang w:val="en-US"/>
        </w:rPr>
        <w:t xml:space="preserve">, </w:t>
      </w:r>
      <w:r w:rsidRPr="00D47D2D">
        <w:rPr>
          <w:i/>
          <w:iCs/>
          <w:noProof/>
          <w:lang w:val="en-US"/>
        </w:rPr>
        <w:t>1830</w:t>
      </w:r>
      <w:r w:rsidRPr="00D47D2D">
        <w:rPr>
          <w:noProof/>
          <w:lang w:val="en-US"/>
        </w:rPr>
        <w:t>(7), 3987–4003. doi:10.1016/j.bbagen.2012.08.005</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16. </w:t>
      </w:r>
      <w:r w:rsidRPr="00D47D2D">
        <w:rPr>
          <w:noProof/>
          <w:lang w:val="en-US"/>
        </w:rPr>
        <w:tab/>
        <w:t xml:space="preserve">Heuer, H., Maier, M. K., Iden, S., Mittag, J., Friesema, E. C. H., Visser, T. J., &amp; Bauer, K. (2005). The monocarboxylate transporter 8 linked to human psychomotor retardation is highly expressed in thyroid hormone-sensitive neuron populations. </w:t>
      </w:r>
      <w:r w:rsidRPr="00D47D2D">
        <w:rPr>
          <w:i/>
          <w:iCs/>
          <w:noProof/>
          <w:lang w:val="en-US"/>
        </w:rPr>
        <w:t>Endocrinology</w:t>
      </w:r>
      <w:r w:rsidRPr="00D47D2D">
        <w:rPr>
          <w:noProof/>
          <w:lang w:val="en-US"/>
        </w:rPr>
        <w:t xml:space="preserve">, </w:t>
      </w:r>
      <w:r w:rsidRPr="00D47D2D">
        <w:rPr>
          <w:i/>
          <w:iCs/>
          <w:noProof/>
          <w:lang w:val="en-US"/>
        </w:rPr>
        <w:t>146</w:t>
      </w:r>
      <w:r w:rsidRPr="00D47D2D">
        <w:rPr>
          <w:noProof/>
          <w:lang w:val="en-US"/>
        </w:rPr>
        <w:t>(4), 1701–6. doi:10.1210/en.2004-1179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17. </w:t>
      </w:r>
      <w:r w:rsidRPr="00D47D2D">
        <w:rPr>
          <w:noProof/>
          <w:lang w:val="en-US"/>
        </w:rPr>
        <w:tab/>
        <w:t xml:space="preserve">Friesema, E. C. H., Jansen, J., &amp; Visser, T. . (2005). Thyroid hormone transporters. </w:t>
      </w:r>
      <w:r w:rsidRPr="00D47D2D">
        <w:rPr>
          <w:i/>
          <w:iCs/>
          <w:noProof/>
          <w:lang w:val="en-US"/>
        </w:rPr>
        <w:t>Biochemical Society Transactions</w:t>
      </w:r>
      <w:r w:rsidRPr="00D47D2D">
        <w:rPr>
          <w:noProof/>
          <w:lang w:val="en-US"/>
        </w:rPr>
        <w:t xml:space="preserve">, </w:t>
      </w:r>
      <w:r w:rsidRPr="00D47D2D">
        <w:rPr>
          <w:i/>
          <w:iCs/>
          <w:noProof/>
          <w:lang w:val="en-US"/>
        </w:rPr>
        <w:t>33</w:t>
      </w:r>
      <w:r w:rsidRPr="00D47D2D">
        <w:rPr>
          <w:noProof/>
          <w:lang w:val="en-US"/>
        </w:rPr>
        <w:t>(1), 228–232. doi:10.1042/BST0330228</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18. </w:t>
      </w:r>
      <w:r w:rsidRPr="00D47D2D">
        <w:rPr>
          <w:noProof/>
          <w:lang w:val="en-US"/>
        </w:rPr>
        <w:tab/>
        <w:t xml:space="preserve">Friesema, E. C. H., Docter, R., Moerings, E. P. C. M., Stieger, B., Hagenbuch, B., Meier, P. J., … Visser, T. J. (1999). Identification of Thyroid Hormone Transporters. </w:t>
      </w:r>
      <w:r w:rsidRPr="00D47D2D">
        <w:rPr>
          <w:i/>
          <w:iCs/>
          <w:noProof/>
          <w:lang w:val="en-US"/>
        </w:rPr>
        <w:t>Biochemical and Biophysical Research Communications</w:t>
      </w:r>
      <w:r w:rsidRPr="00D47D2D">
        <w:rPr>
          <w:noProof/>
          <w:lang w:val="en-US"/>
        </w:rPr>
        <w:t xml:space="preserve">, </w:t>
      </w:r>
      <w:r w:rsidRPr="00D47D2D">
        <w:rPr>
          <w:i/>
          <w:iCs/>
          <w:noProof/>
          <w:lang w:val="en-US"/>
        </w:rPr>
        <w:t>254</w:t>
      </w:r>
      <w:r w:rsidRPr="00D47D2D">
        <w:rPr>
          <w:noProof/>
          <w:lang w:val="en-US"/>
        </w:rPr>
        <w:t>(2), 497–501. doi:10.1006/bbrc.1998.9974</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19. </w:t>
      </w:r>
      <w:r w:rsidRPr="000B2030">
        <w:rPr>
          <w:noProof/>
        </w:rPr>
        <w:tab/>
        <w:t xml:space="preserve">Abe, T., Suzuki, T., Unno, M., Tokui, T., &amp; Ito, S. (2002). </w:t>
      </w:r>
      <w:r w:rsidRPr="00D47D2D">
        <w:rPr>
          <w:noProof/>
          <w:lang w:val="en-US"/>
        </w:rPr>
        <w:t xml:space="preserve">Thyroid hormone transporters: recent advances. </w:t>
      </w:r>
      <w:r w:rsidRPr="00D47D2D">
        <w:rPr>
          <w:i/>
          <w:iCs/>
          <w:noProof/>
          <w:lang w:val="en-US"/>
        </w:rPr>
        <w:t>Trends in endocrinology and metabolism: TEM</w:t>
      </w:r>
      <w:r w:rsidRPr="00D47D2D">
        <w:rPr>
          <w:noProof/>
          <w:lang w:val="en-US"/>
        </w:rPr>
        <w:t xml:space="preserve">, </w:t>
      </w:r>
      <w:r w:rsidRPr="00D47D2D">
        <w:rPr>
          <w:i/>
          <w:iCs/>
          <w:noProof/>
          <w:lang w:val="en-US"/>
        </w:rPr>
        <w:t>13</w:t>
      </w:r>
      <w:r w:rsidRPr="00D47D2D">
        <w:rPr>
          <w:noProof/>
          <w:lang w:val="en-US"/>
        </w:rPr>
        <w:t>(5), 215–20. Retrieved from http://www.ncbi.nlm.nih.gov/pubmed/12185668</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20. </w:t>
      </w:r>
      <w:r w:rsidRPr="00D47D2D">
        <w:rPr>
          <w:noProof/>
          <w:lang w:val="en-US"/>
        </w:rPr>
        <w:tab/>
        <w:t xml:space="preserve">Hagenbuch, B. (2007). Cellular entry of thyroid hormones by organic anion transporting polypeptides. </w:t>
      </w:r>
      <w:r w:rsidRPr="00D47D2D">
        <w:rPr>
          <w:i/>
          <w:iCs/>
          <w:noProof/>
          <w:lang w:val="en-US"/>
        </w:rPr>
        <w:t>Best practice &amp; research. Clinical endocrinology &amp; metabolism</w:t>
      </w:r>
      <w:r w:rsidRPr="00D47D2D">
        <w:rPr>
          <w:noProof/>
          <w:lang w:val="en-US"/>
        </w:rPr>
        <w:t xml:space="preserve">, </w:t>
      </w:r>
      <w:r w:rsidRPr="00D47D2D">
        <w:rPr>
          <w:i/>
          <w:iCs/>
          <w:noProof/>
          <w:lang w:val="en-US"/>
        </w:rPr>
        <w:t>21</w:t>
      </w:r>
      <w:r w:rsidRPr="00D47D2D">
        <w:rPr>
          <w:noProof/>
          <w:lang w:val="en-US"/>
        </w:rPr>
        <w:t>(2), 209–21. doi:10.1016/j.beem.2007.03.004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21. </w:t>
      </w:r>
      <w:r w:rsidRPr="00D47D2D">
        <w:rPr>
          <w:noProof/>
          <w:lang w:val="en-US"/>
        </w:rPr>
        <w:tab/>
        <w:t xml:space="preserve">Hagenbuch, B., &amp; Meier, P. J. (2004). Organic anion transporting polypeptides of the OATP/ SLC21 family: phylogenetic classification as OATP/ SLCO superfamily, new nomenclature and molecular/functional properties. </w:t>
      </w:r>
      <w:r w:rsidRPr="00D47D2D">
        <w:rPr>
          <w:i/>
          <w:iCs/>
          <w:noProof/>
          <w:lang w:val="en-US"/>
        </w:rPr>
        <w:t>Pfl</w:t>
      </w:r>
      <w:r w:rsidRPr="000B2030">
        <w:rPr>
          <w:i/>
          <w:iCs/>
          <w:noProof/>
        </w:rPr>
        <w:t>�</w:t>
      </w:r>
      <w:r w:rsidRPr="00D47D2D">
        <w:rPr>
          <w:i/>
          <w:iCs/>
          <w:noProof/>
          <w:lang w:val="en-US"/>
        </w:rPr>
        <w:t>gers Archiv European Journal of Physiology</w:t>
      </w:r>
      <w:r w:rsidRPr="00D47D2D">
        <w:rPr>
          <w:noProof/>
          <w:lang w:val="en-US"/>
        </w:rPr>
        <w:t xml:space="preserve">, </w:t>
      </w:r>
      <w:r w:rsidRPr="00D47D2D">
        <w:rPr>
          <w:i/>
          <w:iCs/>
          <w:noProof/>
          <w:lang w:val="en-US"/>
        </w:rPr>
        <w:t>447</w:t>
      </w:r>
      <w:r w:rsidRPr="00D47D2D">
        <w:rPr>
          <w:noProof/>
          <w:lang w:val="en-US"/>
        </w:rPr>
        <w:t>(5), 653–665. doi:10.1007/s00424-003-1168-y</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22. </w:t>
      </w:r>
      <w:r w:rsidRPr="00D47D2D">
        <w:rPr>
          <w:noProof/>
          <w:lang w:val="en-US"/>
        </w:rPr>
        <w:tab/>
        <w:t xml:space="preserve">Halestrap, A. P. (2012). The monocarboxylate transporter family--Structure and functional characterization. </w:t>
      </w:r>
      <w:r w:rsidRPr="00D47D2D">
        <w:rPr>
          <w:i/>
          <w:iCs/>
          <w:noProof/>
          <w:lang w:val="en-US"/>
        </w:rPr>
        <w:t>IUBMB life</w:t>
      </w:r>
      <w:r w:rsidRPr="00D47D2D">
        <w:rPr>
          <w:noProof/>
          <w:lang w:val="en-US"/>
        </w:rPr>
        <w:t xml:space="preserve">, </w:t>
      </w:r>
      <w:r w:rsidRPr="00D47D2D">
        <w:rPr>
          <w:i/>
          <w:iCs/>
          <w:noProof/>
          <w:lang w:val="en-US"/>
        </w:rPr>
        <w:t>64</w:t>
      </w:r>
      <w:r w:rsidRPr="00D47D2D">
        <w:rPr>
          <w:noProof/>
          <w:lang w:val="en-US"/>
        </w:rPr>
        <w:t>(1), 1–9. doi:10.1002/iub.573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23. </w:t>
      </w:r>
      <w:r w:rsidRPr="00D47D2D">
        <w:rPr>
          <w:noProof/>
          <w:lang w:val="en-US"/>
        </w:rPr>
        <w:tab/>
        <w:t xml:space="preserve">Friesema, E. C. H., Ganguly, S., Abdalla, A., Manning Fox, J. E., Halestrap, A. P., &amp; Visser, T. J. (2003). Identification of monocarboxylate transporter 8 as a specific thyroid hormone transporter. </w:t>
      </w:r>
      <w:r w:rsidRPr="00D47D2D">
        <w:rPr>
          <w:i/>
          <w:iCs/>
          <w:noProof/>
          <w:lang w:val="en-US"/>
        </w:rPr>
        <w:t>The Journal of biological chemistry</w:t>
      </w:r>
      <w:r w:rsidRPr="00D47D2D">
        <w:rPr>
          <w:noProof/>
          <w:lang w:val="en-US"/>
        </w:rPr>
        <w:t xml:space="preserve">, </w:t>
      </w:r>
      <w:r w:rsidRPr="00D47D2D">
        <w:rPr>
          <w:i/>
          <w:iCs/>
          <w:noProof/>
          <w:lang w:val="en-US"/>
        </w:rPr>
        <w:t>278</w:t>
      </w:r>
      <w:r w:rsidRPr="00D47D2D">
        <w:rPr>
          <w:noProof/>
          <w:lang w:val="en-US"/>
        </w:rPr>
        <w:t>(41), 40128–35. doi:10.1074/jbc.M300909200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lastRenderedPageBreak/>
        <w:t xml:space="preserve">24. </w:t>
      </w:r>
      <w:r w:rsidRPr="00D47D2D">
        <w:rPr>
          <w:noProof/>
          <w:lang w:val="en-US"/>
        </w:rPr>
        <w:tab/>
        <w:t xml:space="preserve">Friesema, E. C. H., Jansen, J., Jachtenberg, J.-W., Visser, W. E., Kester, M. H. A., &amp; Visser, T. J. (2008). Effective cellular uptake and efflux of thyroid hormone by human monocarboxylate transporter 10. </w:t>
      </w:r>
      <w:r w:rsidRPr="00D47D2D">
        <w:rPr>
          <w:i/>
          <w:iCs/>
          <w:noProof/>
          <w:lang w:val="en-US"/>
        </w:rPr>
        <w:t>Molecular endocrinology (Baltimore, Md.)</w:t>
      </w:r>
      <w:r w:rsidRPr="00D47D2D">
        <w:rPr>
          <w:noProof/>
          <w:lang w:val="en-US"/>
        </w:rPr>
        <w:t xml:space="preserve">, </w:t>
      </w:r>
      <w:r w:rsidRPr="00D47D2D">
        <w:rPr>
          <w:i/>
          <w:iCs/>
          <w:noProof/>
          <w:lang w:val="en-US"/>
        </w:rPr>
        <w:t>22</w:t>
      </w:r>
      <w:r w:rsidRPr="00D47D2D">
        <w:rPr>
          <w:noProof/>
          <w:lang w:val="en-US"/>
        </w:rPr>
        <w:t>(6), 1357–69. doi:10.1210/me.2007-0112</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25. </w:t>
      </w:r>
      <w:r w:rsidRPr="00D47D2D">
        <w:rPr>
          <w:noProof/>
          <w:lang w:val="en-US"/>
        </w:rPr>
        <w:tab/>
        <w:t xml:space="preserve">Anwer, M. S., &amp; Stieger, B. (2014). Sodium-dependent bile salt transporters of the SLC10A transporter family: more than solute transporters. </w:t>
      </w:r>
      <w:r w:rsidRPr="00D47D2D">
        <w:rPr>
          <w:i/>
          <w:iCs/>
          <w:noProof/>
          <w:lang w:val="en-US"/>
        </w:rPr>
        <w:t>Pflügers Archiv : European journal of physiology</w:t>
      </w:r>
      <w:r w:rsidRPr="00D47D2D">
        <w:rPr>
          <w:noProof/>
          <w:lang w:val="en-US"/>
        </w:rPr>
        <w:t xml:space="preserve">, </w:t>
      </w:r>
      <w:r w:rsidRPr="00D47D2D">
        <w:rPr>
          <w:i/>
          <w:iCs/>
          <w:noProof/>
          <w:lang w:val="en-US"/>
        </w:rPr>
        <w:t>466</w:t>
      </w:r>
      <w:r w:rsidRPr="00D47D2D">
        <w:rPr>
          <w:noProof/>
          <w:lang w:val="en-US"/>
        </w:rPr>
        <w:t>(1), 77–89. doi:10.1007/s00424-013-1367-0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26. </w:t>
      </w:r>
      <w:r w:rsidRPr="00D47D2D">
        <w:rPr>
          <w:noProof/>
          <w:lang w:val="en-US"/>
        </w:rPr>
        <w:tab/>
        <w:t xml:space="preserve">Visser, W. E., Friesema, E. C. H., &amp; Visser, T. J. (2011). Minireview: thyroid hormone transporters: the knowns and the unknowns. </w:t>
      </w:r>
      <w:r w:rsidRPr="00D47D2D">
        <w:rPr>
          <w:i/>
          <w:iCs/>
          <w:noProof/>
          <w:lang w:val="en-US"/>
        </w:rPr>
        <w:t>Molecular endocrinology (Baltimore, Md.)</w:t>
      </w:r>
      <w:r w:rsidRPr="00D47D2D">
        <w:rPr>
          <w:noProof/>
          <w:lang w:val="en-US"/>
        </w:rPr>
        <w:t xml:space="preserve">, </w:t>
      </w:r>
      <w:r w:rsidRPr="00D47D2D">
        <w:rPr>
          <w:i/>
          <w:iCs/>
          <w:noProof/>
          <w:lang w:val="en-US"/>
        </w:rPr>
        <w:t>25</w:t>
      </w:r>
      <w:r w:rsidRPr="00D47D2D">
        <w:rPr>
          <w:noProof/>
          <w:lang w:val="en-US"/>
        </w:rPr>
        <w:t>(1), 1–14. doi:10.1210/me.2010-0095</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27. </w:t>
      </w:r>
      <w:r w:rsidRPr="00D47D2D">
        <w:rPr>
          <w:noProof/>
          <w:lang w:val="en-US"/>
        </w:rPr>
        <w:tab/>
        <w:t xml:space="preserve">Ritchie, J. W., Peter, G. J., Shi, Y. B., &amp; Taylor, P. M. (1999). Thyroid hormone transport by 4F2hc-IU12 heterodimers expressed in Xenopus oocytes. </w:t>
      </w:r>
      <w:r w:rsidRPr="00D47D2D">
        <w:rPr>
          <w:i/>
          <w:iCs/>
          <w:noProof/>
          <w:lang w:val="en-US"/>
        </w:rPr>
        <w:t>The Journal of endocrinology</w:t>
      </w:r>
      <w:r w:rsidRPr="00D47D2D">
        <w:rPr>
          <w:noProof/>
          <w:lang w:val="en-US"/>
        </w:rPr>
        <w:t xml:space="preserve">, </w:t>
      </w:r>
      <w:r w:rsidRPr="00D47D2D">
        <w:rPr>
          <w:i/>
          <w:iCs/>
          <w:noProof/>
          <w:lang w:val="en-US"/>
        </w:rPr>
        <w:t>163</w:t>
      </w:r>
      <w:r w:rsidRPr="00D47D2D">
        <w:rPr>
          <w:noProof/>
          <w:lang w:val="en-US"/>
        </w:rPr>
        <w:t>(2), R5–9. Retrieved from http://www.ncbi.nlm.nih.gov/pubmed/10556789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28. </w:t>
      </w:r>
      <w:r w:rsidRPr="00D47D2D">
        <w:rPr>
          <w:noProof/>
          <w:lang w:val="en-US"/>
        </w:rPr>
        <w:tab/>
        <w:t xml:space="preserve">Friesema, E. C. H., Docter, R., Moerings, E. P. C. M., Verrey, F., Krenning, E. P., Hennemann, G., &amp; Visser, T. J. (2001). Thyroid Hormone Transport by the Heterodimeric Human System L Amino Acid Transporter. </w:t>
      </w:r>
      <w:r w:rsidRPr="00D47D2D">
        <w:rPr>
          <w:i/>
          <w:iCs/>
          <w:noProof/>
          <w:lang w:val="en-US"/>
        </w:rPr>
        <w:t>Endocrinology</w:t>
      </w:r>
      <w:r w:rsidRPr="00D47D2D">
        <w:rPr>
          <w:noProof/>
          <w:lang w:val="en-US"/>
        </w:rPr>
        <w:t xml:space="preserve">, </w:t>
      </w:r>
      <w:r w:rsidRPr="00D47D2D">
        <w:rPr>
          <w:i/>
          <w:iCs/>
          <w:noProof/>
          <w:lang w:val="en-US"/>
        </w:rPr>
        <w:t>142</w:t>
      </w:r>
      <w:r w:rsidRPr="00D47D2D">
        <w:rPr>
          <w:noProof/>
          <w:lang w:val="en-US"/>
        </w:rPr>
        <w:t>(10), 4339–4348. doi:10.1210/endo.142.10.8418</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29. </w:t>
      </w:r>
      <w:r w:rsidRPr="00D47D2D">
        <w:rPr>
          <w:noProof/>
          <w:lang w:val="en-US"/>
        </w:rPr>
        <w:tab/>
        <w:t xml:space="preserve">Morimoto, E., Kanai, Y., Kim, D. K., Chairoungdua, A., Choi, H. W., Wempe, M. F., … Endou, H. (2008). Establishment and characterization of mammalian cell lines stably expressing human L-type amino acid transporters. </w:t>
      </w:r>
      <w:r w:rsidRPr="00D47D2D">
        <w:rPr>
          <w:i/>
          <w:iCs/>
          <w:noProof/>
          <w:lang w:val="en-US"/>
        </w:rPr>
        <w:t>Journal of pharmacological sciences</w:t>
      </w:r>
      <w:r w:rsidRPr="00D47D2D">
        <w:rPr>
          <w:noProof/>
          <w:lang w:val="en-US"/>
        </w:rPr>
        <w:t xml:space="preserve">, </w:t>
      </w:r>
      <w:r w:rsidRPr="00D47D2D">
        <w:rPr>
          <w:i/>
          <w:iCs/>
          <w:noProof/>
          <w:lang w:val="en-US"/>
        </w:rPr>
        <w:t>108</w:t>
      </w:r>
      <w:r w:rsidRPr="00D47D2D">
        <w:rPr>
          <w:noProof/>
          <w:lang w:val="en-US"/>
        </w:rPr>
        <w:t>(4), 505–16. Retrieved from http://www.ncbi.nlm.nih.gov/pubmed/19075510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30. </w:t>
      </w:r>
      <w:r w:rsidRPr="00D47D2D">
        <w:rPr>
          <w:noProof/>
          <w:lang w:val="en-US"/>
        </w:rPr>
        <w:tab/>
        <w:t xml:space="preserve">Hagenbuch, B., &amp; Meier, P. J. (2003). The superfamily of organic anion transporting polypeptides. </w:t>
      </w:r>
      <w:r w:rsidRPr="00D47D2D">
        <w:rPr>
          <w:i/>
          <w:iCs/>
          <w:noProof/>
          <w:lang w:val="en-US"/>
        </w:rPr>
        <w:t>Biochimica et biophysica acta</w:t>
      </w:r>
      <w:r w:rsidRPr="00D47D2D">
        <w:rPr>
          <w:noProof/>
          <w:lang w:val="en-US"/>
        </w:rPr>
        <w:t xml:space="preserve">, </w:t>
      </w:r>
      <w:r w:rsidRPr="00D47D2D">
        <w:rPr>
          <w:i/>
          <w:iCs/>
          <w:noProof/>
          <w:lang w:val="en-US"/>
        </w:rPr>
        <w:t>1609</w:t>
      </w:r>
      <w:r w:rsidRPr="00D47D2D">
        <w:rPr>
          <w:noProof/>
          <w:lang w:val="en-US"/>
        </w:rPr>
        <w:t>(1), 1–18. Retrieved from http://www.ncbi.nlm.nih.gov/pubmed/12507753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31. </w:t>
      </w:r>
      <w:r w:rsidRPr="00D47D2D">
        <w:rPr>
          <w:noProof/>
          <w:lang w:val="en-US"/>
        </w:rPr>
        <w:tab/>
        <w:t xml:space="preserve">Huber, R. D., Gao, B., Sidler Pfändler, M.-A., Zhang-Fu, W., Leuthold, S., Hagenbuch, B., … Stieger, B. (2007). Characterization of two splice variants of human organic anion transporting polypeptide 3A1 isolated from human brain. </w:t>
      </w:r>
      <w:r w:rsidRPr="00D47D2D">
        <w:rPr>
          <w:i/>
          <w:iCs/>
          <w:noProof/>
          <w:lang w:val="en-US"/>
        </w:rPr>
        <w:t>American journal of physiology. Cell physiology</w:t>
      </w:r>
      <w:r w:rsidRPr="00D47D2D">
        <w:rPr>
          <w:noProof/>
          <w:lang w:val="en-US"/>
        </w:rPr>
        <w:t xml:space="preserve">, </w:t>
      </w:r>
      <w:r w:rsidRPr="00D47D2D">
        <w:rPr>
          <w:i/>
          <w:iCs/>
          <w:noProof/>
          <w:lang w:val="en-US"/>
        </w:rPr>
        <w:t>292</w:t>
      </w:r>
      <w:r w:rsidRPr="00D47D2D">
        <w:rPr>
          <w:noProof/>
          <w:lang w:val="en-US"/>
        </w:rPr>
        <w:t>(2), C795–806. doi:10.1152/ajpcell.00597.2005</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32. </w:t>
      </w:r>
      <w:r w:rsidRPr="00D47D2D">
        <w:rPr>
          <w:noProof/>
          <w:lang w:val="en-US"/>
        </w:rPr>
        <w:tab/>
        <w:t xml:space="preserve">Zhang, Y., Chen, K., Sloan, S. A., Bennett, M. L., Scholze, A. R., O’Keeffe, S., … Wu, J. Q. (2014). An RNA-Sequencing Transcriptome and Splicing Database of Glia, Neurons, and Vascular Cells of the Cerebral Cortex. </w:t>
      </w:r>
      <w:r w:rsidRPr="00D47D2D">
        <w:rPr>
          <w:i/>
          <w:iCs/>
          <w:noProof/>
          <w:lang w:val="en-US"/>
        </w:rPr>
        <w:t>The Journal of neuroscience : the official journal of the Society for Neuroscience</w:t>
      </w:r>
      <w:r w:rsidRPr="00D47D2D">
        <w:rPr>
          <w:noProof/>
          <w:lang w:val="en-US"/>
        </w:rPr>
        <w:t xml:space="preserve">, </w:t>
      </w:r>
      <w:r w:rsidRPr="00D47D2D">
        <w:rPr>
          <w:i/>
          <w:iCs/>
          <w:noProof/>
          <w:lang w:val="en-US"/>
        </w:rPr>
        <w:t>34</w:t>
      </w:r>
      <w:r w:rsidRPr="00D47D2D">
        <w:rPr>
          <w:noProof/>
          <w:lang w:val="en-US"/>
        </w:rPr>
        <w:t>(36), 11929–47. doi:10.1523/JNEUROSCI.1860-14.2014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33. </w:t>
      </w:r>
      <w:r w:rsidRPr="00D47D2D">
        <w:rPr>
          <w:noProof/>
          <w:lang w:val="en-US"/>
        </w:rPr>
        <w:tab/>
        <w:t xml:space="preserve">Leuthold, S., Hagenbuch, B., Mohebbi, N., Wagner, C. A., Meier, P. J., &amp; Stieger, B. (2009). Mechanisms of pH-gradient driven transport mediated by organic anion polypeptide transporters. </w:t>
      </w:r>
      <w:r w:rsidRPr="00D47D2D">
        <w:rPr>
          <w:i/>
          <w:iCs/>
          <w:noProof/>
          <w:lang w:val="en-US"/>
        </w:rPr>
        <w:t>American journal of physiology. Cell physiology</w:t>
      </w:r>
      <w:r w:rsidRPr="00D47D2D">
        <w:rPr>
          <w:noProof/>
          <w:lang w:val="en-US"/>
        </w:rPr>
        <w:t xml:space="preserve">, </w:t>
      </w:r>
      <w:r w:rsidRPr="00D47D2D">
        <w:rPr>
          <w:i/>
          <w:iCs/>
          <w:noProof/>
          <w:lang w:val="en-US"/>
        </w:rPr>
        <w:t>296</w:t>
      </w:r>
      <w:r w:rsidRPr="00D47D2D">
        <w:rPr>
          <w:noProof/>
          <w:lang w:val="en-US"/>
        </w:rPr>
        <w:t>(3), C570–82. doi:10.1152/ajpcell.00436.2008</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34. </w:t>
      </w:r>
      <w:r w:rsidRPr="00D47D2D">
        <w:rPr>
          <w:noProof/>
          <w:lang w:val="en-US"/>
        </w:rPr>
        <w:tab/>
        <w:t xml:space="preserve">Abe, T., Kakyo, M., Sakagami, H., Tokui, T., Nishio, T., Tanemoto, M., … Yawo, H. (1998). Molecular characterization and tissue distribution of a new organic anion transporter subtype (oatp3) that transports thyroid hormones and taurocholate and comparison with oatp2. </w:t>
      </w:r>
      <w:r w:rsidRPr="00D47D2D">
        <w:rPr>
          <w:i/>
          <w:iCs/>
          <w:noProof/>
          <w:lang w:val="en-US"/>
        </w:rPr>
        <w:t>The Journal of biological chemistry</w:t>
      </w:r>
      <w:r w:rsidRPr="00D47D2D">
        <w:rPr>
          <w:noProof/>
          <w:lang w:val="en-US"/>
        </w:rPr>
        <w:t xml:space="preserve">, </w:t>
      </w:r>
      <w:r w:rsidRPr="00D47D2D">
        <w:rPr>
          <w:i/>
          <w:iCs/>
          <w:noProof/>
          <w:lang w:val="en-US"/>
        </w:rPr>
        <w:t>273</w:t>
      </w:r>
      <w:r w:rsidRPr="00D47D2D">
        <w:rPr>
          <w:noProof/>
          <w:lang w:val="en-US"/>
        </w:rPr>
        <w:t>(35), 22395–401. Retrieved from http://www.ncbi.nlm.nih.gov/pubmed/9712861</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lastRenderedPageBreak/>
        <w:t xml:space="preserve">35. </w:t>
      </w:r>
      <w:r w:rsidRPr="00D47D2D">
        <w:rPr>
          <w:noProof/>
          <w:lang w:val="en-US"/>
        </w:rPr>
        <w:tab/>
        <w:t xml:space="preserve">Rosic, M., Pantovic, S., Lucic, A., Ribarac-Stepic, N., &amp; Andjelkovic, I. (2001). Kinetics of thyroxine (T(4)) and triiodothyronine (T(3)) transport in the isolated rat heart. </w:t>
      </w:r>
      <w:r w:rsidRPr="00D47D2D">
        <w:rPr>
          <w:i/>
          <w:iCs/>
          <w:noProof/>
          <w:lang w:val="en-US"/>
        </w:rPr>
        <w:t>Experimental physiology</w:t>
      </w:r>
      <w:r w:rsidRPr="00D47D2D">
        <w:rPr>
          <w:noProof/>
          <w:lang w:val="en-US"/>
        </w:rPr>
        <w:t xml:space="preserve">, </w:t>
      </w:r>
      <w:r w:rsidRPr="00D47D2D">
        <w:rPr>
          <w:i/>
          <w:iCs/>
          <w:noProof/>
          <w:lang w:val="en-US"/>
        </w:rPr>
        <w:t>86</w:t>
      </w:r>
      <w:r w:rsidRPr="00D47D2D">
        <w:rPr>
          <w:noProof/>
          <w:lang w:val="en-US"/>
        </w:rPr>
        <w:t>(1), 13–8. Retrieved from http://www.ncbi.nlm.nih.gov/pubmed/11429614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36. </w:t>
      </w:r>
      <w:r w:rsidRPr="00D47D2D">
        <w:rPr>
          <w:noProof/>
          <w:lang w:val="en-US"/>
        </w:rPr>
        <w:tab/>
        <w:t xml:space="preserve">Everts, M. E., Verhoeven, F. A., Bezstarosti, K., Moerings, E. P., Hennemann, G., Visser, T. J., &amp; Lamers, J. M. (1996). Uptake of thyroid hormones in neonatal rat cardiac myocytes. </w:t>
      </w:r>
      <w:r w:rsidRPr="00D47D2D">
        <w:rPr>
          <w:i/>
          <w:iCs/>
          <w:noProof/>
          <w:lang w:val="en-US"/>
        </w:rPr>
        <w:t>Endocrinology</w:t>
      </w:r>
      <w:r w:rsidRPr="00D47D2D">
        <w:rPr>
          <w:noProof/>
          <w:lang w:val="en-US"/>
        </w:rPr>
        <w:t xml:space="preserve">, </w:t>
      </w:r>
      <w:r w:rsidRPr="00D47D2D">
        <w:rPr>
          <w:i/>
          <w:iCs/>
          <w:noProof/>
          <w:lang w:val="en-US"/>
        </w:rPr>
        <w:t>137</w:t>
      </w:r>
      <w:r w:rsidRPr="00D47D2D">
        <w:rPr>
          <w:noProof/>
          <w:lang w:val="en-US"/>
        </w:rPr>
        <w:t>(10), 4235–42. doi:10.1210/endo.137.10.8828482</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37. </w:t>
      </w:r>
      <w:r w:rsidRPr="00D47D2D">
        <w:rPr>
          <w:noProof/>
          <w:lang w:val="en-US"/>
        </w:rPr>
        <w:tab/>
        <w:t xml:space="preserve">Bonen, A., Heynen, M., &amp; Hatta, H. (2006). Distribution of monocarboxylate transporters MCT1-MCT8 in rat tissues and human skeletal muscle. </w:t>
      </w:r>
      <w:r w:rsidRPr="00D47D2D">
        <w:rPr>
          <w:i/>
          <w:iCs/>
          <w:noProof/>
          <w:lang w:val="en-US"/>
        </w:rPr>
        <w:t>Applied physiology, nutrition, and metabolism = Physiologie appliquée, nutrition et métabolisme</w:t>
      </w:r>
      <w:r w:rsidRPr="00D47D2D">
        <w:rPr>
          <w:noProof/>
          <w:lang w:val="en-US"/>
        </w:rPr>
        <w:t xml:space="preserve">, </w:t>
      </w:r>
      <w:r w:rsidRPr="00D47D2D">
        <w:rPr>
          <w:i/>
          <w:iCs/>
          <w:noProof/>
          <w:lang w:val="en-US"/>
        </w:rPr>
        <w:t>31</w:t>
      </w:r>
      <w:r w:rsidRPr="00D47D2D">
        <w:rPr>
          <w:noProof/>
          <w:lang w:val="en-US"/>
        </w:rPr>
        <w:t>(1), 31–9. doi:10.1139/h05-002</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38. </w:t>
      </w:r>
      <w:r w:rsidRPr="00D47D2D">
        <w:rPr>
          <w:noProof/>
          <w:lang w:val="en-US"/>
        </w:rPr>
        <w:tab/>
        <w:t xml:space="preserve">Kim, D. K., Kanai, Y., Matsuo, H., Kim, J. Y., Chairoungdua, A., Kobayashi, Y., … Endou, H. (2002). The human T-type amino acid transporter-1: characterization, gene organization, and chromosomal location. </w:t>
      </w:r>
      <w:r w:rsidRPr="00D47D2D">
        <w:rPr>
          <w:i/>
          <w:iCs/>
          <w:noProof/>
          <w:lang w:val="en-US"/>
        </w:rPr>
        <w:t>Genomics</w:t>
      </w:r>
      <w:r w:rsidRPr="00D47D2D">
        <w:rPr>
          <w:noProof/>
          <w:lang w:val="en-US"/>
        </w:rPr>
        <w:t xml:space="preserve">, </w:t>
      </w:r>
      <w:r w:rsidRPr="00D47D2D">
        <w:rPr>
          <w:i/>
          <w:iCs/>
          <w:noProof/>
          <w:lang w:val="en-US"/>
        </w:rPr>
        <w:t>79</w:t>
      </w:r>
      <w:r w:rsidRPr="00D47D2D">
        <w:rPr>
          <w:noProof/>
          <w:lang w:val="en-US"/>
        </w:rPr>
        <w:t>(1), 95–103. doi:10.1006/geno.2001.6678</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39. </w:t>
      </w:r>
      <w:r w:rsidRPr="00D47D2D">
        <w:rPr>
          <w:noProof/>
          <w:lang w:val="en-US"/>
        </w:rPr>
        <w:tab/>
        <w:t xml:space="preserve">Kim, D. K., Kanai, Y., Chairoungdua, A., Matsuo, H., Cha, S. H., &amp; Endou, H. (2001). Expression cloning of a Na+-independent aromatic amino acid transporter with structural similarity to H+/monocarboxylate transporters. </w:t>
      </w:r>
      <w:r w:rsidRPr="00D47D2D">
        <w:rPr>
          <w:i/>
          <w:iCs/>
          <w:noProof/>
          <w:lang w:val="en-US"/>
        </w:rPr>
        <w:t>The Journal of biological chemistry</w:t>
      </w:r>
      <w:r w:rsidRPr="00D47D2D">
        <w:rPr>
          <w:noProof/>
          <w:lang w:val="en-US"/>
        </w:rPr>
        <w:t xml:space="preserve">, </w:t>
      </w:r>
      <w:r w:rsidRPr="00D47D2D">
        <w:rPr>
          <w:i/>
          <w:iCs/>
          <w:noProof/>
          <w:lang w:val="en-US"/>
        </w:rPr>
        <w:t>276</w:t>
      </w:r>
      <w:r w:rsidRPr="00D47D2D">
        <w:rPr>
          <w:noProof/>
          <w:lang w:val="en-US"/>
        </w:rPr>
        <w:t>(20), 17221–8. doi:10.1074/jbc.M009462200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40. </w:t>
      </w:r>
      <w:r w:rsidRPr="00D47D2D">
        <w:rPr>
          <w:noProof/>
          <w:lang w:val="en-US"/>
        </w:rPr>
        <w:tab/>
        <w:t xml:space="preserve">Grube, M., Köck, K., Oswald, S., Draber, K., Meissner, K., Eckel, L., … Kroemer, H. K. (2006). Organic anion transporting polypeptide 2B1 is a high-affinity transporter for atorvastatin and is expressed in the human heart. </w:t>
      </w:r>
      <w:r w:rsidRPr="00D47D2D">
        <w:rPr>
          <w:i/>
          <w:iCs/>
          <w:noProof/>
          <w:lang w:val="en-US"/>
        </w:rPr>
        <w:t>Clinical pharmacology and therapeutics</w:t>
      </w:r>
      <w:r w:rsidRPr="00D47D2D">
        <w:rPr>
          <w:noProof/>
          <w:lang w:val="en-US"/>
        </w:rPr>
        <w:t xml:space="preserve">, </w:t>
      </w:r>
      <w:r w:rsidRPr="00D47D2D">
        <w:rPr>
          <w:i/>
          <w:iCs/>
          <w:noProof/>
          <w:lang w:val="en-US"/>
        </w:rPr>
        <w:t>80</w:t>
      </w:r>
      <w:r w:rsidRPr="00D47D2D">
        <w:rPr>
          <w:noProof/>
          <w:lang w:val="en-US"/>
        </w:rPr>
        <w:t>(6), 607–20. doi:10.1016/j.clpt.2006.09.010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41. </w:t>
      </w:r>
      <w:r w:rsidRPr="00D47D2D">
        <w:rPr>
          <w:noProof/>
          <w:lang w:val="en-US"/>
        </w:rPr>
        <w:tab/>
        <w:t xml:space="preserve">Fujiwara, K., Adachi, H., Nishio, T., Unno, M., Tokui, T., Okabe, M., … Abe, T. (2001). Identification of thyroid hormone transporters in humans: different molecules are involved in a tissue-specific manner. </w:t>
      </w:r>
      <w:r w:rsidRPr="00D47D2D">
        <w:rPr>
          <w:i/>
          <w:iCs/>
          <w:noProof/>
          <w:lang w:val="en-US"/>
        </w:rPr>
        <w:t>Endocrinology</w:t>
      </w:r>
      <w:r w:rsidRPr="00D47D2D">
        <w:rPr>
          <w:noProof/>
          <w:lang w:val="en-US"/>
        </w:rPr>
        <w:t xml:space="preserve">, </w:t>
      </w:r>
      <w:r w:rsidRPr="00D47D2D">
        <w:rPr>
          <w:i/>
          <w:iCs/>
          <w:noProof/>
          <w:lang w:val="en-US"/>
        </w:rPr>
        <w:t>142</w:t>
      </w:r>
      <w:r w:rsidRPr="00D47D2D">
        <w:rPr>
          <w:noProof/>
          <w:lang w:val="en-US"/>
        </w:rPr>
        <w:t>(5), 2005–12. doi:10.1210/endo.142.5.8115</w:t>
      </w:r>
    </w:p>
    <w:p w:rsidR="000B2030" w:rsidRPr="000B2030" w:rsidRDefault="000B2030" w:rsidP="000B2030">
      <w:pPr>
        <w:widowControl w:val="0"/>
        <w:autoSpaceDE w:val="0"/>
        <w:autoSpaceDN w:val="0"/>
        <w:adjustRightInd w:val="0"/>
        <w:ind w:left="640" w:hanging="640"/>
        <w:rPr>
          <w:noProof/>
        </w:rPr>
      </w:pPr>
      <w:r w:rsidRPr="00D47D2D">
        <w:rPr>
          <w:noProof/>
          <w:lang w:val="en-US"/>
        </w:rPr>
        <w:t xml:space="preserve">42. </w:t>
      </w:r>
      <w:r w:rsidRPr="00D47D2D">
        <w:rPr>
          <w:noProof/>
          <w:lang w:val="en-US"/>
        </w:rPr>
        <w:tab/>
        <w:t xml:space="preserve">Oppenheimer, J. H., Schwartz, H. L., Mariash, C. N., Kinlaw, W. B., Wong, N. C., &amp; Freake, H. C. (1987). Advances in our understanding of thyroid hormone action at the cellular level. </w:t>
      </w:r>
      <w:r w:rsidRPr="000B2030">
        <w:rPr>
          <w:i/>
          <w:iCs/>
          <w:noProof/>
        </w:rPr>
        <w:t>Endocrine reviews</w:t>
      </w:r>
      <w:r w:rsidRPr="000B2030">
        <w:rPr>
          <w:noProof/>
        </w:rPr>
        <w:t xml:space="preserve">, </w:t>
      </w:r>
      <w:r w:rsidRPr="000B2030">
        <w:rPr>
          <w:i/>
          <w:iCs/>
          <w:noProof/>
        </w:rPr>
        <w:t>8</w:t>
      </w:r>
      <w:r w:rsidRPr="000B2030">
        <w:rPr>
          <w:noProof/>
        </w:rPr>
        <w:t>(3), 288–308. doi:10.1210/edrv-8-3-288</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43. </w:t>
      </w:r>
      <w:r w:rsidRPr="000B2030">
        <w:rPr>
          <w:noProof/>
        </w:rPr>
        <w:tab/>
        <w:t xml:space="preserve">Bianco, A. C., Salvatore, D., Gereben, B., Berry, M. J., &amp; Larsen, P. R. (2002). </w:t>
      </w:r>
      <w:r w:rsidRPr="00D47D2D">
        <w:rPr>
          <w:noProof/>
          <w:lang w:val="en-US"/>
        </w:rPr>
        <w:t xml:space="preserve">Biochemistry, cellular and molecular biology, and physiological roles of the iodothyronine selenodeiodinases. </w:t>
      </w:r>
      <w:r w:rsidRPr="00D47D2D">
        <w:rPr>
          <w:i/>
          <w:iCs/>
          <w:noProof/>
          <w:lang w:val="en-US"/>
        </w:rPr>
        <w:t>Endocrine reviews</w:t>
      </w:r>
      <w:r w:rsidRPr="00D47D2D">
        <w:rPr>
          <w:noProof/>
          <w:lang w:val="en-US"/>
        </w:rPr>
        <w:t xml:space="preserve">, </w:t>
      </w:r>
      <w:r w:rsidRPr="00D47D2D">
        <w:rPr>
          <w:i/>
          <w:iCs/>
          <w:noProof/>
          <w:lang w:val="en-US"/>
        </w:rPr>
        <w:t>23</w:t>
      </w:r>
      <w:r w:rsidRPr="00D47D2D">
        <w:rPr>
          <w:noProof/>
          <w:lang w:val="en-US"/>
        </w:rPr>
        <w:t>(1), 38–89. doi:10.1210/edrv.23.1.0455</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44. </w:t>
      </w:r>
      <w:r w:rsidRPr="00D47D2D">
        <w:rPr>
          <w:noProof/>
          <w:lang w:val="en-US"/>
        </w:rPr>
        <w:tab/>
        <w:t xml:space="preserve">Kuiper, G. G. J. M., Kester, M. H. A., Peeters, R. P., &amp; Visser, T. J. (2005). Biochemical mechanisms of thyroid hormone deiodination. </w:t>
      </w:r>
      <w:r w:rsidRPr="00D47D2D">
        <w:rPr>
          <w:i/>
          <w:iCs/>
          <w:noProof/>
          <w:lang w:val="en-US"/>
        </w:rPr>
        <w:t>Thyroid : official journal of the American Thyroid Association</w:t>
      </w:r>
      <w:r w:rsidRPr="00D47D2D">
        <w:rPr>
          <w:noProof/>
          <w:lang w:val="en-US"/>
        </w:rPr>
        <w:t xml:space="preserve">, </w:t>
      </w:r>
      <w:r w:rsidRPr="00D47D2D">
        <w:rPr>
          <w:i/>
          <w:iCs/>
          <w:noProof/>
          <w:lang w:val="en-US"/>
        </w:rPr>
        <w:t>15</w:t>
      </w:r>
      <w:r w:rsidRPr="00D47D2D">
        <w:rPr>
          <w:noProof/>
          <w:lang w:val="en-US"/>
        </w:rPr>
        <w:t>(8), 787–98. doi:10.1089/thy.2005.15.787</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45. </w:t>
      </w:r>
      <w:r w:rsidRPr="000B2030">
        <w:rPr>
          <w:noProof/>
        </w:rPr>
        <w:tab/>
        <w:t xml:space="preserve">Gereben, B., Zeöld, A., Dentice, M., Salvatore, D., &amp; Bianco, A. C. (2008). </w:t>
      </w:r>
      <w:r w:rsidRPr="00D47D2D">
        <w:rPr>
          <w:noProof/>
          <w:lang w:val="en-US"/>
        </w:rPr>
        <w:t xml:space="preserve">Activation and inactivation of thyroid hormone by deiodinases: local action with general consequences. </w:t>
      </w:r>
      <w:r w:rsidRPr="00D47D2D">
        <w:rPr>
          <w:i/>
          <w:iCs/>
          <w:noProof/>
          <w:lang w:val="en-US"/>
        </w:rPr>
        <w:t>Cellular and molecular life sciences : CMLS</w:t>
      </w:r>
      <w:r w:rsidRPr="00D47D2D">
        <w:rPr>
          <w:noProof/>
          <w:lang w:val="en-US"/>
        </w:rPr>
        <w:t xml:space="preserve">, </w:t>
      </w:r>
      <w:r w:rsidRPr="00D47D2D">
        <w:rPr>
          <w:i/>
          <w:iCs/>
          <w:noProof/>
          <w:lang w:val="en-US"/>
        </w:rPr>
        <w:t>65</w:t>
      </w:r>
      <w:r w:rsidRPr="00D47D2D">
        <w:rPr>
          <w:noProof/>
          <w:lang w:val="en-US"/>
        </w:rPr>
        <w:t>(4), 570–90. doi:10.1007/s00018-007-7396-0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46. </w:t>
      </w:r>
      <w:r w:rsidRPr="00D47D2D">
        <w:rPr>
          <w:noProof/>
          <w:lang w:val="en-US"/>
        </w:rPr>
        <w:tab/>
        <w:t xml:space="preserve">Fekkes, D., van Overmeeren-Kaptein, E., Docter, R., Hennemann, G., &amp; Visser, T. J. (1979). Location of rat liver iodothyronine deiodinating enzymes in the endoplasmic reticulum. </w:t>
      </w:r>
      <w:r w:rsidRPr="00D47D2D">
        <w:rPr>
          <w:i/>
          <w:iCs/>
          <w:noProof/>
          <w:lang w:val="en-US"/>
        </w:rPr>
        <w:t>Biochimica et biophysica acta</w:t>
      </w:r>
      <w:r w:rsidRPr="00D47D2D">
        <w:rPr>
          <w:noProof/>
          <w:lang w:val="en-US"/>
        </w:rPr>
        <w:t xml:space="preserve">, </w:t>
      </w:r>
      <w:r w:rsidRPr="00D47D2D">
        <w:rPr>
          <w:i/>
          <w:iCs/>
          <w:noProof/>
          <w:lang w:val="en-US"/>
        </w:rPr>
        <w:t>587</w:t>
      </w:r>
      <w:r w:rsidRPr="00D47D2D">
        <w:rPr>
          <w:noProof/>
          <w:lang w:val="en-US"/>
        </w:rPr>
        <w:t xml:space="preserve">(1), 12–9. Retrieved from </w:t>
      </w:r>
      <w:r w:rsidRPr="00D47D2D">
        <w:rPr>
          <w:noProof/>
          <w:lang w:val="en-US"/>
        </w:rPr>
        <w:lastRenderedPageBreak/>
        <w:t>http://www.ncbi.nlm.nih.gov/pubmed/226168</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47. </w:t>
      </w:r>
      <w:r w:rsidRPr="000B2030">
        <w:rPr>
          <w:noProof/>
        </w:rPr>
        <w:tab/>
        <w:t xml:space="preserve">Baqui, M. M., Gereben, B., Harney, J. W., Larsen, P. R., &amp; Bianco, A. C. (2000). </w:t>
      </w:r>
      <w:r w:rsidRPr="00D47D2D">
        <w:rPr>
          <w:noProof/>
          <w:lang w:val="en-US"/>
        </w:rPr>
        <w:t xml:space="preserve">Distinct subcellular localization of transiently expressed types 1 and 2 iodothyronine deiodinases as determined by immunofluorescence confocal microscopy. </w:t>
      </w:r>
      <w:r w:rsidRPr="00D47D2D">
        <w:rPr>
          <w:i/>
          <w:iCs/>
          <w:noProof/>
          <w:lang w:val="en-US"/>
        </w:rPr>
        <w:t>Endocrinology</w:t>
      </w:r>
      <w:r w:rsidRPr="00D47D2D">
        <w:rPr>
          <w:noProof/>
          <w:lang w:val="en-US"/>
        </w:rPr>
        <w:t xml:space="preserve">, </w:t>
      </w:r>
      <w:r w:rsidRPr="00D47D2D">
        <w:rPr>
          <w:i/>
          <w:iCs/>
          <w:noProof/>
          <w:lang w:val="en-US"/>
        </w:rPr>
        <w:t>141</w:t>
      </w:r>
      <w:r w:rsidRPr="00D47D2D">
        <w:rPr>
          <w:noProof/>
          <w:lang w:val="en-US"/>
        </w:rPr>
        <w:t>(11), 4309–12. doi:10.1210/endo.141.11.7872</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48. </w:t>
      </w:r>
      <w:r w:rsidRPr="00D47D2D">
        <w:rPr>
          <w:noProof/>
          <w:lang w:val="en-US"/>
        </w:rPr>
        <w:tab/>
        <w:t xml:space="preserve">Silva, J. E., &amp; Larsen, P. R. (1978). Contributions of plasma triiodothyronine and local thyroxine monodeiodination to triiodothyronine to nuclear triiodothyronine receptor saturation in pituitary, liver, and kidney of hypothyroid rats. Further evidence relating saturation of pituitary nuclea. </w:t>
      </w:r>
      <w:r w:rsidRPr="00D47D2D">
        <w:rPr>
          <w:i/>
          <w:iCs/>
          <w:noProof/>
          <w:lang w:val="en-US"/>
        </w:rPr>
        <w:t>The Journal of clinical investigation</w:t>
      </w:r>
      <w:r w:rsidRPr="00D47D2D">
        <w:rPr>
          <w:noProof/>
          <w:lang w:val="en-US"/>
        </w:rPr>
        <w:t xml:space="preserve">, </w:t>
      </w:r>
      <w:r w:rsidRPr="00D47D2D">
        <w:rPr>
          <w:i/>
          <w:iCs/>
          <w:noProof/>
          <w:lang w:val="en-US"/>
        </w:rPr>
        <w:t>61</w:t>
      </w:r>
      <w:r w:rsidRPr="00D47D2D">
        <w:rPr>
          <w:noProof/>
          <w:lang w:val="en-US"/>
        </w:rPr>
        <w:t>(5), 1247–59. doi:10.1172/JCI109041</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49. </w:t>
      </w:r>
      <w:r w:rsidRPr="00D47D2D">
        <w:rPr>
          <w:noProof/>
          <w:lang w:val="en-US"/>
        </w:rPr>
        <w:tab/>
        <w:t xml:space="preserve">Larsen, P. R., Silva, J. E., &amp; Kaplan, M. M. (1981). Relationships between circulating and intracellular thyroid hormones: physiological and clinical implications. </w:t>
      </w:r>
      <w:r w:rsidRPr="00D47D2D">
        <w:rPr>
          <w:i/>
          <w:iCs/>
          <w:noProof/>
          <w:lang w:val="en-US"/>
        </w:rPr>
        <w:t>Endocrine reviews</w:t>
      </w:r>
      <w:r w:rsidRPr="00D47D2D">
        <w:rPr>
          <w:noProof/>
          <w:lang w:val="en-US"/>
        </w:rPr>
        <w:t xml:space="preserve">, </w:t>
      </w:r>
      <w:r w:rsidRPr="00D47D2D">
        <w:rPr>
          <w:i/>
          <w:iCs/>
          <w:noProof/>
          <w:lang w:val="en-US"/>
        </w:rPr>
        <w:t>2</w:t>
      </w:r>
      <w:r w:rsidRPr="00D47D2D">
        <w:rPr>
          <w:noProof/>
          <w:lang w:val="en-US"/>
        </w:rPr>
        <w:t>(1), 87–102. doi:10.1210/edrv-2-1-87</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50. </w:t>
      </w:r>
      <w:r w:rsidRPr="00D47D2D">
        <w:rPr>
          <w:noProof/>
          <w:lang w:val="en-US"/>
        </w:rPr>
        <w:tab/>
        <w:t xml:space="preserve">Otten, M. H., Mol, J. A., &amp; Visser, T. J. (1983). Sulfation preceding deiodination of iodothyronines in rat hepatocytes. </w:t>
      </w:r>
      <w:r w:rsidRPr="00D47D2D">
        <w:rPr>
          <w:i/>
          <w:iCs/>
          <w:noProof/>
          <w:lang w:val="en-US"/>
        </w:rPr>
        <w:t>Science (New York, N.Y.)</w:t>
      </w:r>
      <w:r w:rsidRPr="00D47D2D">
        <w:rPr>
          <w:noProof/>
          <w:lang w:val="en-US"/>
        </w:rPr>
        <w:t xml:space="preserve">, </w:t>
      </w:r>
      <w:r w:rsidRPr="00D47D2D">
        <w:rPr>
          <w:i/>
          <w:iCs/>
          <w:noProof/>
          <w:lang w:val="en-US"/>
        </w:rPr>
        <w:t>221</w:t>
      </w:r>
      <w:r w:rsidRPr="00D47D2D">
        <w:rPr>
          <w:noProof/>
          <w:lang w:val="en-US"/>
        </w:rPr>
        <w:t>(4605), 81–3. Retrieved from http://www.ncbi.nlm.nih.gov/pubmed/6857270</w:t>
      </w:r>
    </w:p>
    <w:p w:rsidR="000B2030" w:rsidRPr="000B2030" w:rsidRDefault="000B2030" w:rsidP="000B2030">
      <w:pPr>
        <w:widowControl w:val="0"/>
        <w:autoSpaceDE w:val="0"/>
        <w:autoSpaceDN w:val="0"/>
        <w:adjustRightInd w:val="0"/>
        <w:ind w:left="640" w:hanging="640"/>
        <w:rPr>
          <w:noProof/>
        </w:rPr>
      </w:pPr>
      <w:r w:rsidRPr="000B2030">
        <w:rPr>
          <w:noProof/>
        </w:rPr>
        <w:t xml:space="preserve">51. </w:t>
      </w:r>
      <w:r w:rsidRPr="000B2030">
        <w:rPr>
          <w:noProof/>
        </w:rPr>
        <w:tab/>
        <w:t xml:space="preserve">Mol, J. A., &amp; Visser, T. J. (1985). </w:t>
      </w:r>
      <w:r w:rsidRPr="00D47D2D">
        <w:rPr>
          <w:noProof/>
          <w:lang w:val="en-US"/>
        </w:rPr>
        <w:t xml:space="preserve">Rapid and selective inner ring deiodination of thyroxine sulfate by rat liver deiodinase. </w:t>
      </w:r>
      <w:r w:rsidRPr="000B2030">
        <w:rPr>
          <w:i/>
          <w:iCs/>
          <w:noProof/>
        </w:rPr>
        <w:t>Endocrinology</w:t>
      </w:r>
      <w:r w:rsidRPr="000B2030">
        <w:rPr>
          <w:noProof/>
        </w:rPr>
        <w:t xml:space="preserve">, </w:t>
      </w:r>
      <w:r w:rsidRPr="000B2030">
        <w:rPr>
          <w:i/>
          <w:iCs/>
          <w:noProof/>
        </w:rPr>
        <w:t>117</w:t>
      </w:r>
      <w:r w:rsidRPr="000B2030">
        <w:rPr>
          <w:noProof/>
        </w:rPr>
        <w:t>(1), 8–12. doi:10.1210/endo-117-1-8</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52. </w:t>
      </w:r>
      <w:r w:rsidRPr="000B2030">
        <w:rPr>
          <w:noProof/>
        </w:rPr>
        <w:tab/>
        <w:t xml:space="preserve">Yonemoto, T., Nishikawa, M., Matsubara, H., Mori, Y., Toyoda, N., Gondou, A., … </w:t>
      </w:r>
      <w:r w:rsidRPr="00D47D2D">
        <w:rPr>
          <w:noProof/>
          <w:lang w:val="en-US"/>
        </w:rPr>
        <w:t xml:space="preserve">Inada, M. (1999). Type 1 iodothyronine deiodinase in heart --effects of triiodothyronine and angiotensin II on its activity and mRNA in cultured rat myocytes. </w:t>
      </w:r>
      <w:r w:rsidRPr="00D47D2D">
        <w:rPr>
          <w:i/>
          <w:iCs/>
          <w:noProof/>
          <w:lang w:val="en-US"/>
        </w:rPr>
        <w:t>Endocrine journal</w:t>
      </w:r>
      <w:r w:rsidRPr="00D47D2D">
        <w:rPr>
          <w:noProof/>
          <w:lang w:val="en-US"/>
        </w:rPr>
        <w:t xml:space="preserve">, </w:t>
      </w:r>
      <w:r w:rsidRPr="00D47D2D">
        <w:rPr>
          <w:i/>
          <w:iCs/>
          <w:noProof/>
          <w:lang w:val="en-US"/>
        </w:rPr>
        <w:t>46</w:t>
      </w:r>
      <w:r w:rsidRPr="00D47D2D">
        <w:rPr>
          <w:noProof/>
          <w:lang w:val="en-US"/>
        </w:rPr>
        <w:t>(5), 621–8. Retrieved from http://www.ncbi.nlm.nih.gov/pubmed/10670746</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53. </w:t>
      </w:r>
      <w:r w:rsidRPr="00D47D2D">
        <w:rPr>
          <w:noProof/>
          <w:lang w:val="en-US"/>
        </w:rPr>
        <w:tab/>
        <w:t>Iodothyronine 5′-Deiodinase Activity in Cultured Rat Myocardial Cells: Characteristics and Effects of Triiodothyronine and Angiotensin II: Endocrinology: Vol 128, No 6. (n.d.). Retrieved December 2, 2015, from http://press.endocrine.org/doi/pdf/10.1210/endo-128-6-3105</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54. </w:t>
      </w:r>
      <w:r w:rsidRPr="000B2030">
        <w:rPr>
          <w:noProof/>
        </w:rPr>
        <w:tab/>
        <w:t xml:space="preserve">Maciel, R. M., Ozawa, Y., &amp; Chopra, I. J. (1979). </w:t>
      </w:r>
      <w:r w:rsidRPr="00D47D2D">
        <w:rPr>
          <w:noProof/>
          <w:lang w:val="en-US"/>
        </w:rPr>
        <w:t xml:space="preserve">Subcellular localization of thyroxine and reverse triiodothyronine outer ring monodeiodinating activities. </w:t>
      </w:r>
      <w:r w:rsidRPr="00D47D2D">
        <w:rPr>
          <w:i/>
          <w:iCs/>
          <w:noProof/>
          <w:lang w:val="en-US"/>
        </w:rPr>
        <w:t>Endocrinology</w:t>
      </w:r>
      <w:r w:rsidRPr="00D47D2D">
        <w:rPr>
          <w:noProof/>
          <w:lang w:val="en-US"/>
        </w:rPr>
        <w:t xml:space="preserve">, </w:t>
      </w:r>
      <w:r w:rsidRPr="00D47D2D">
        <w:rPr>
          <w:i/>
          <w:iCs/>
          <w:noProof/>
          <w:lang w:val="en-US"/>
        </w:rPr>
        <w:t>104</w:t>
      </w:r>
      <w:r w:rsidRPr="00D47D2D">
        <w:rPr>
          <w:noProof/>
          <w:lang w:val="en-US"/>
        </w:rPr>
        <w:t>(2), 365–71. doi:10.1210/endo-104-2-365</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55. </w:t>
      </w:r>
      <w:r w:rsidRPr="00D47D2D">
        <w:rPr>
          <w:noProof/>
          <w:lang w:val="en-US"/>
        </w:rPr>
        <w:tab/>
        <w:t xml:space="preserve">Croteau, W., Davey, J. C., Galton, V. A., &amp; St Germain, D. L. (1996). Cloning of the mammalian type II iodothyronine deiodinase. A selenoprotein differentially expressed and regulated in human and rat brain and other tissues. </w:t>
      </w:r>
      <w:r w:rsidRPr="00D47D2D">
        <w:rPr>
          <w:i/>
          <w:iCs/>
          <w:noProof/>
          <w:lang w:val="en-US"/>
        </w:rPr>
        <w:t>Journal of Clinical Investigation</w:t>
      </w:r>
      <w:r w:rsidRPr="00D47D2D">
        <w:rPr>
          <w:noProof/>
          <w:lang w:val="en-US"/>
        </w:rPr>
        <w:t xml:space="preserve">, </w:t>
      </w:r>
      <w:r w:rsidRPr="00D47D2D">
        <w:rPr>
          <w:i/>
          <w:iCs/>
          <w:noProof/>
          <w:lang w:val="en-US"/>
        </w:rPr>
        <w:t>98</w:t>
      </w:r>
      <w:r w:rsidRPr="00D47D2D">
        <w:rPr>
          <w:noProof/>
          <w:lang w:val="en-US"/>
        </w:rPr>
        <w:t>(2), 405–417. doi:10.1172/JCI118806</w:t>
      </w:r>
    </w:p>
    <w:p w:rsidR="000B2030" w:rsidRPr="000B2030" w:rsidRDefault="000B2030" w:rsidP="000B2030">
      <w:pPr>
        <w:widowControl w:val="0"/>
        <w:autoSpaceDE w:val="0"/>
        <w:autoSpaceDN w:val="0"/>
        <w:adjustRightInd w:val="0"/>
        <w:ind w:left="640" w:hanging="640"/>
        <w:rPr>
          <w:noProof/>
        </w:rPr>
      </w:pPr>
      <w:r w:rsidRPr="00D47D2D">
        <w:rPr>
          <w:noProof/>
          <w:lang w:val="en-US"/>
        </w:rPr>
        <w:t xml:space="preserve">56. </w:t>
      </w:r>
      <w:r w:rsidRPr="00D47D2D">
        <w:rPr>
          <w:noProof/>
          <w:lang w:val="en-US"/>
        </w:rPr>
        <w:tab/>
        <w:t xml:space="preserve">Pachucki, J., Hopkins, J., Peeters, R., Tu, H., Carvalho, S. D., Kaulbach, H., … Larsen, P. R. (2001). Type 2 iodothyronin deiodinase transgene expression in the mouse heart causes cardiac-specific thyrotoxicosis. </w:t>
      </w:r>
      <w:r w:rsidRPr="000B2030">
        <w:rPr>
          <w:i/>
          <w:iCs/>
          <w:noProof/>
        </w:rPr>
        <w:t>Endocrinology</w:t>
      </w:r>
      <w:r w:rsidRPr="000B2030">
        <w:rPr>
          <w:noProof/>
        </w:rPr>
        <w:t xml:space="preserve">, </w:t>
      </w:r>
      <w:r w:rsidRPr="000B2030">
        <w:rPr>
          <w:i/>
          <w:iCs/>
          <w:noProof/>
        </w:rPr>
        <w:t>142</w:t>
      </w:r>
      <w:r w:rsidRPr="000B2030">
        <w:rPr>
          <w:noProof/>
        </w:rPr>
        <w:t>(1), 13–20. doi:10.1210/endo.142.1.7907</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57. </w:t>
      </w:r>
      <w:r w:rsidRPr="000B2030">
        <w:rPr>
          <w:noProof/>
        </w:rPr>
        <w:tab/>
        <w:t xml:space="preserve">Dentice, M., Morisco, C., Vitale, M., Rossi, G., Fenzi, G., &amp; Salvatore, D. (2003). </w:t>
      </w:r>
      <w:r w:rsidRPr="00D47D2D">
        <w:rPr>
          <w:noProof/>
          <w:lang w:val="en-US"/>
        </w:rPr>
        <w:t xml:space="preserve">The different cardiac expression of the type 2 iodothyronine deiodinase gene between human and rat is related to the differential response of the Dio2 genes to Nkx-2.5 and GATA-4 transcription factors. </w:t>
      </w:r>
      <w:r w:rsidRPr="00D47D2D">
        <w:rPr>
          <w:i/>
          <w:iCs/>
          <w:noProof/>
          <w:lang w:val="en-US"/>
        </w:rPr>
        <w:t>Molecular endocrinology (Baltimore, Md.)</w:t>
      </w:r>
      <w:r w:rsidRPr="00D47D2D">
        <w:rPr>
          <w:noProof/>
          <w:lang w:val="en-US"/>
        </w:rPr>
        <w:t xml:space="preserve">, </w:t>
      </w:r>
      <w:r w:rsidRPr="00D47D2D">
        <w:rPr>
          <w:i/>
          <w:iCs/>
          <w:noProof/>
          <w:lang w:val="en-US"/>
        </w:rPr>
        <w:t>17</w:t>
      </w:r>
      <w:r w:rsidRPr="00D47D2D">
        <w:rPr>
          <w:noProof/>
          <w:lang w:val="en-US"/>
        </w:rPr>
        <w:t>(8), 1508–21. doi:10.1210/me.2002-0348</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58. </w:t>
      </w:r>
      <w:r w:rsidRPr="00D47D2D">
        <w:rPr>
          <w:noProof/>
          <w:lang w:val="en-US"/>
        </w:rPr>
        <w:tab/>
        <w:t xml:space="preserve">Wagner, M. S., Morimoto, R., Dora, J. M., Benneman, A., Pavan, R., &amp; Maia, A. L. </w:t>
      </w:r>
      <w:r w:rsidRPr="00D47D2D">
        <w:rPr>
          <w:noProof/>
          <w:lang w:val="en-US"/>
        </w:rPr>
        <w:lastRenderedPageBreak/>
        <w:t xml:space="preserve">(2003). Hypothyroidism induces type 2 iodothyronine deiodinase expression in mouse heart and testis. </w:t>
      </w:r>
      <w:r w:rsidRPr="00D47D2D">
        <w:rPr>
          <w:i/>
          <w:iCs/>
          <w:noProof/>
          <w:lang w:val="en-US"/>
        </w:rPr>
        <w:t>Journal of molecular endocrinology</w:t>
      </w:r>
      <w:r w:rsidRPr="00D47D2D">
        <w:rPr>
          <w:noProof/>
          <w:lang w:val="en-US"/>
        </w:rPr>
        <w:t xml:space="preserve">, </w:t>
      </w:r>
      <w:r w:rsidRPr="00D47D2D">
        <w:rPr>
          <w:i/>
          <w:iCs/>
          <w:noProof/>
          <w:lang w:val="en-US"/>
        </w:rPr>
        <w:t>31</w:t>
      </w:r>
      <w:r w:rsidRPr="00D47D2D">
        <w:rPr>
          <w:noProof/>
          <w:lang w:val="en-US"/>
        </w:rPr>
        <w:t>(3), 541–50. Retrieved from http://www.ncbi.nlm.nih.gov/pubmed/14664714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59. </w:t>
      </w:r>
      <w:r w:rsidRPr="00D47D2D">
        <w:rPr>
          <w:noProof/>
          <w:lang w:val="en-US"/>
        </w:rPr>
        <w:tab/>
        <w:t xml:space="preserve">Huang, H., Marsh-Armstrong, N., &amp; Brown, D. D. (1999). Metamorphosis is inhibited in transgenic Xenopus laevis tadpoles that overexpress type III deiodinase. </w:t>
      </w:r>
      <w:r w:rsidRPr="00D47D2D">
        <w:rPr>
          <w:i/>
          <w:iCs/>
          <w:noProof/>
          <w:lang w:val="en-US"/>
        </w:rPr>
        <w:t>Proceedings of the National Academy of Sciences of the United States of America</w:t>
      </w:r>
      <w:r w:rsidRPr="00D47D2D">
        <w:rPr>
          <w:noProof/>
          <w:lang w:val="en-US"/>
        </w:rPr>
        <w:t xml:space="preserve">, </w:t>
      </w:r>
      <w:r w:rsidRPr="00D47D2D">
        <w:rPr>
          <w:i/>
          <w:iCs/>
          <w:noProof/>
          <w:lang w:val="en-US"/>
        </w:rPr>
        <w:t>96</w:t>
      </w:r>
      <w:r w:rsidRPr="00D47D2D">
        <w:rPr>
          <w:noProof/>
          <w:lang w:val="en-US"/>
        </w:rPr>
        <w:t>(3), 962–7. Retrieved from http://www.pubmedcentral.nih.gov/articlerender.fcgi?artid=15333&amp;tool=pmcentrez&amp;rendertype=abstract</w:t>
      </w:r>
    </w:p>
    <w:p w:rsidR="000B2030" w:rsidRPr="000B2030" w:rsidRDefault="000B2030" w:rsidP="000B2030">
      <w:pPr>
        <w:widowControl w:val="0"/>
        <w:autoSpaceDE w:val="0"/>
        <w:autoSpaceDN w:val="0"/>
        <w:adjustRightInd w:val="0"/>
        <w:ind w:left="640" w:hanging="640"/>
        <w:rPr>
          <w:noProof/>
        </w:rPr>
      </w:pPr>
      <w:r w:rsidRPr="000B2030">
        <w:rPr>
          <w:noProof/>
        </w:rPr>
        <w:t xml:space="preserve">60. </w:t>
      </w:r>
      <w:r w:rsidRPr="000B2030">
        <w:rPr>
          <w:noProof/>
        </w:rPr>
        <w:tab/>
        <w:t xml:space="preserve">Santini, F., Chopra, I. J., Hurd, R. E., Solomon, D. H., &amp; Teco, G. N. (1992). </w:t>
      </w:r>
      <w:r w:rsidRPr="00D47D2D">
        <w:rPr>
          <w:noProof/>
          <w:lang w:val="en-US"/>
        </w:rPr>
        <w:t xml:space="preserve">A study of the characteristics of the rat placental iodothyronine 5-monodeiodinase: evidence that it is distinct from the rat hepatic iodothyronine 5’-monodeiodinase. </w:t>
      </w:r>
      <w:r w:rsidRPr="000B2030">
        <w:rPr>
          <w:i/>
          <w:iCs/>
          <w:noProof/>
        </w:rPr>
        <w:t>Endocrinology</w:t>
      </w:r>
      <w:r w:rsidRPr="000B2030">
        <w:rPr>
          <w:noProof/>
        </w:rPr>
        <w:t xml:space="preserve">, </w:t>
      </w:r>
      <w:r w:rsidRPr="000B2030">
        <w:rPr>
          <w:i/>
          <w:iCs/>
          <w:noProof/>
        </w:rPr>
        <w:t>130</w:t>
      </w:r>
      <w:r w:rsidRPr="000B2030">
        <w:rPr>
          <w:noProof/>
        </w:rPr>
        <w:t>(4), 2325–32. doi:10.1210/endo.130.4.1547744</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61. </w:t>
      </w:r>
      <w:r w:rsidRPr="000B2030">
        <w:rPr>
          <w:noProof/>
        </w:rPr>
        <w:tab/>
        <w:t xml:space="preserve">Olivares, E. L., Marassi, M. P., Fortunato, R. S., da Silva, A. C. M., Costa-e-Sousa, R. H., Araújo, I. G., … </w:t>
      </w:r>
      <w:r w:rsidRPr="00D47D2D">
        <w:rPr>
          <w:noProof/>
          <w:lang w:val="en-US"/>
        </w:rPr>
        <w:t xml:space="preserve">Carvalho, D. P. (2007). Thyroid function disturbance and type 3 iodothyronine deiodinase induction after myocardial infarction in rats a time course study. </w:t>
      </w:r>
      <w:r w:rsidRPr="00D47D2D">
        <w:rPr>
          <w:i/>
          <w:iCs/>
          <w:noProof/>
          <w:lang w:val="en-US"/>
        </w:rPr>
        <w:t>Endocrinology</w:t>
      </w:r>
      <w:r w:rsidRPr="00D47D2D">
        <w:rPr>
          <w:noProof/>
          <w:lang w:val="en-US"/>
        </w:rPr>
        <w:t xml:space="preserve">, </w:t>
      </w:r>
      <w:r w:rsidRPr="00D47D2D">
        <w:rPr>
          <w:i/>
          <w:iCs/>
          <w:noProof/>
          <w:lang w:val="en-US"/>
        </w:rPr>
        <w:t>148</w:t>
      </w:r>
      <w:r w:rsidRPr="00D47D2D">
        <w:rPr>
          <w:noProof/>
          <w:lang w:val="en-US"/>
        </w:rPr>
        <w:t>(10), 4786–92. doi:10.1210/en.2007-0043</w:t>
      </w:r>
    </w:p>
    <w:p w:rsidR="000B2030" w:rsidRPr="000B2030" w:rsidRDefault="000B2030" w:rsidP="000B2030">
      <w:pPr>
        <w:widowControl w:val="0"/>
        <w:autoSpaceDE w:val="0"/>
        <w:autoSpaceDN w:val="0"/>
        <w:adjustRightInd w:val="0"/>
        <w:ind w:left="640" w:hanging="640"/>
        <w:rPr>
          <w:noProof/>
        </w:rPr>
      </w:pPr>
      <w:r w:rsidRPr="00D47D2D">
        <w:rPr>
          <w:noProof/>
          <w:lang w:val="en-US"/>
        </w:rPr>
        <w:t xml:space="preserve">62. </w:t>
      </w:r>
      <w:r w:rsidRPr="00D47D2D">
        <w:rPr>
          <w:noProof/>
          <w:lang w:val="en-US"/>
        </w:rPr>
        <w:tab/>
        <w:t xml:space="preserve">Wassen, F. W. J. S., Schiel, A. E., Kuiper, G. G. J. M., Kaptein, E., Bakker, O., Visser, T. J., &amp; Simonides, W. S. (2002). Induction of thyroid hormone-degrading deiodinase in cardiac hypertrophy and failure. </w:t>
      </w:r>
      <w:r w:rsidRPr="000B2030">
        <w:rPr>
          <w:i/>
          <w:iCs/>
          <w:noProof/>
        </w:rPr>
        <w:t>Endocrinology</w:t>
      </w:r>
      <w:r w:rsidRPr="000B2030">
        <w:rPr>
          <w:noProof/>
        </w:rPr>
        <w:t xml:space="preserve">, </w:t>
      </w:r>
      <w:r w:rsidRPr="000B2030">
        <w:rPr>
          <w:i/>
          <w:iCs/>
          <w:noProof/>
        </w:rPr>
        <w:t>143</w:t>
      </w:r>
      <w:r w:rsidRPr="000B2030">
        <w:rPr>
          <w:noProof/>
        </w:rPr>
        <w:t>(7), 2812–5. doi:10.1210/endo.143.7.8985</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63. </w:t>
      </w:r>
      <w:r w:rsidRPr="000B2030">
        <w:rPr>
          <w:noProof/>
        </w:rPr>
        <w:tab/>
        <w:t xml:space="preserve">Senese, R., Cioffi, F., de Lange, P., Goglia, F., &amp; Lanni, A. (2014). </w:t>
      </w:r>
      <w:r w:rsidRPr="00D47D2D">
        <w:rPr>
          <w:noProof/>
          <w:lang w:val="en-US"/>
        </w:rPr>
        <w:t xml:space="preserve">Thyroid: biological actions of “nonclassical” thyroid hormones. </w:t>
      </w:r>
      <w:r w:rsidRPr="00D47D2D">
        <w:rPr>
          <w:i/>
          <w:iCs/>
          <w:noProof/>
          <w:lang w:val="en-US"/>
        </w:rPr>
        <w:t>The Journal of endocrinology</w:t>
      </w:r>
      <w:r w:rsidRPr="00D47D2D">
        <w:rPr>
          <w:noProof/>
          <w:lang w:val="en-US"/>
        </w:rPr>
        <w:t xml:space="preserve">, </w:t>
      </w:r>
      <w:r w:rsidRPr="00D47D2D">
        <w:rPr>
          <w:i/>
          <w:iCs/>
          <w:noProof/>
          <w:lang w:val="en-US"/>
        </w:rPr>
        <w:t>221</w:t>
      </w:r>
      <w:r w:rsidRPr="00D47D2D">
        <w:rPr>
          <w:noProof/>
          <w:lang w:val="en-US"/>
        </w:rPr>
        <w:t>(2), R1–12. doi:10.1530/JOE-13-0573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64. </w:t>
      </w:r>
      <w:r w:rsidRPr="00D47D2D">
        <w:rPr>
          <w:noProof/>
          <w:lang w:val="en-US"/>
        </w:rPr>
        <w:tab/>
        <w:t xml:space="preserve">Lehmphul, I., Brabant, G., Wallaschofski, H., Ruchala, M., Strasburger, C. J., Köhrle, J., &amp; Wu, Z. (2014). Detection of 3,5-diiodothyronine in sera of patients with altered thyroid status using a new monoclonal antibody-based chemiluminescence immunoassay. </w:t>
      </w:r>
      <w:r w:rsidRPr="00D47D2D">
        <w:rPr>
          <w:i/>
          <w:iCs/>
          <w:noProof/>
          <w:lang w:val="en-US"/>
        </w:rPr>
        <w:t>Thyroid : official journal of the American Thyroid Association</w:t>
      </w:r>
      <w:r w:rsidRPr="00D47D2D">
        <w:rPr>
          <w:noProof/>
          <w:lang w:val="en-US"/>
        </w:rPr>
        <w:t xml:space="preserve">, </w:t>
      </w:r>
      <w:r w:rsidRPr="00D47D2D">
        <w:rPr>
          <w:i/>
          <w:iCs/>
          <w:noProof/>
          <w:lang w:val="en-US"/>
        </w:rPr>
        <w:t>24</w:t>
      </w:r>
      <w:r w:rsidRPr="00D47D2D">
        <w:rPr>
          <w:noProof/>
          <w:lang w:val="en-US"/>
        </w:rPr>
        <w:t>(9), 1350–60. doi:10.1089/thy.2013.0688</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65. </w:t>
      </w:r>
      <w:r w:rsidRPr="000B2030">
        <w:rPr>
          <w:noProof/>
        </w:rPr>
        <w:tab/>
        <w:t xml:space="preserve">Pinna, G., Hiedra, L., Meinhold, H., Eravci, M., Prengel, H., Brödel, O., … </w:t>
      </w:r>
      <w:r w:rsidRPr="00D47D2D">
        <w:rPr>
          <w:noProof/>
          <w:lang w:val="en-US"/>
        </w:rPr>
        <w:t xml:space="preserve">Baumgartner, A. (1998). 3,3’-Diiodothyronine concentrations in the sera of patients with nonthyroidal illnesses and brain tumors and of healthy subjects during acute stress. </w:t>
      </w:r>
      <w:r w:rsidRPr="00D47D2D">
        <w:rPr>
          <w:i/>
          <w:iCs/>
          <w:noProof/>
          <w:lang w:val="en-US"/>
        </w:rPr>
        <w:t>The Journal of clinical endocrinology and metabolism</w:t>
      </w:r>
      <w:r w:rsidRPr="00D47D2D">
        <w:rPr>
          <w:noProof/>
          <w:lang w:val="en-US"/>
        </w:rPr>
        <w:t xml:space="preserve">, </w:t>
      </w:r>
      <w:r w:rsidRPr="00D47D2D">
        <w:rPr>
          <w:i/>
          <w:iCs/>
          <w:noProof/>
          <w:lang w:val="en-US"/>
        </w:rPr>
        <w:t>83</w:t>
      </w:r>
      <w:r w:rsidRPr="00D47D2D">
        <w:rPr>
          <w:noProof/>
          <w:lang w:val="en-US"/>
        </w:rPr>
        <w:t>(9), 3071–7. doi:10.1210/jcem.83.9.5080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66. </w:t>
      </w:r>
      <w:r w:rsidRPr="00D47D2D">
        <w:rPr>
          <w:noProof/>
          <w:lang w:val="en-US"/>
        </w:rPr>
        <w:tab/>
        <w:t xml:space="preserve">Soldin, O. P., &amp; Soldin, S. J. (2011). Thyroid hormone testing by tandem mass spectrometry. </w:t>
      </w:r>
      <w:r w:rsidRPr="00D47D2D">
        <w:rPr>
          <w:i/>
          <w:iCs/>
          <w:noProof/>
          <w:lang w:val="en-US"/>
        </w:rPr>
        <w:t>Clinical biochemistry</w:t>
      </w:r>
      <w:r w:rsidRPr="00D47D2D">
        <w:rPr>
          <w:noProof/>
          <w:lang w:val="en-US"/>
        </w:rPr>
        <w:t xml:space="preserve">, </w:t>
      </w:r>
      <w:r w:rsidRPr="00D47D2D">
        <w:rPr>
          <w:i/>
          <w:iCs/>
          <w:noProof/>
          <w:lang w:val="en-US"/>
        </w:rPr>
        <w:t>44</w:t>
      </w:r>
      <w:r w:rsidRPr="00D47D2D">
        <w:rPr>
          <w:noProof/>
          <w:lang w:val="en-US"/>
        </w:rPr>
        <w:t>(1), 89–94. doi:10.1016/j.clinbiochem.2010.07.020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67. </w:t>
      </w:r>
      <w:r w:rsidRPr="00D47D2D">
        <w:rPr>
          <w:noProof/>
          <w:lang w:val="en-US"/>
        </w:rPr>
        <w:tab/>
        <w:t xml:space="preserve">Jonklaas, J., Sathasivam, A., Wang, H., Finigan, D., Soldin, O. P., Burman, K. D., &amp; Soldin, S. J. (2014). 3,3’-diiodothyronine concentrations in hospitalized or thyroidectomized patients: results from a pilot study. </w:t>
      </w:r>
      <w:r w:rsidRPr="00D47D2D">
        <w:rPr>
          <w:i/>
          <w:iCs/>
          <w:noProof/>
          <w:lang w:val="en-US"/>
        </w:rPr>
        <w:t>Endocrine practice : official journal of the American College of Endocrinology and the American Association of Clinical Endocrinologists</w:t>
      </w:r>
      <w:r w:rsidRPr="00D47D2D">
        <w:rPr>
          <w:noProof/>
          <w:lang w:val="en-US"/>
        </w:rPr>
        <w:t xml:space="preserve">, </w:t>
      </w:r>
      <w:r w:rsidRPr="00D47D2D">
        <w:rPr>
          <w:i/>
          <w:iCs/>
          <w:noProof/>
          <w:lang w:val="en-US"/>
        </w:rPr>
        <w:t>20</w:t>
      </w:r>
      <w:r w:rsidRPr="00D47D2D">
        <w:rPr>
          <w:noProof/>
          <w:lang w:val="en-US"/>
        </w:rPr>
        <w:t>(8), 797–807. doi:10.4158/EP13453.OR</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68. </w:t>
      </w:r>
      <w:r w:rsidRPr="00D47D2D">
        <w:rPr>
          <w:noProof/>
          <w:lang w:val="en-US"/>
        </w:rPr>
        <w:tab/>
        <w:t xml:space="preserve">Scanlan, T. S., Suchland, K. L., Hart, M. E., Chiellini, G., Huang, Y., Kruzich, P. J., … Grandy, D. K. (2004). 3-Iodothyronamine is an endogenous and rapid-acting derivative of thyroid hormone. </w:t>
      </w:r>
      <w:r w:rsidRPr="00D47D2D">
        <w:rPr>
          <w:i/>
          <w:iCs/>
          <w:noProof/>
          <w:lang w:val="en-US"/>
        </w:rPr>
        <w:t>Nature medicine</w:t>
      </w:r>
      <w:r w:rsidRPr="00D47D2D">
        <w:rPr>
          <w:noProof/>
          <w:lang w:val="en-US"/>
        </w:rPr>
        <w:t xml:space="preserve">, </w:t>
      </w:r>
      <w:r w:rsidRPr="00D47D2D">
        <w:rPr>
          <w:i/>
          <w:iCs/>
          <w:noProof/>
          <w:lang w:val="en-US"/>
        </w:rPr>
        <w:t>10</w:t>
      </w:r>
      <w:r w:rsidRPr="00D47D2D">
        <w:rPr>
          <w:noProof/>
          <w:lang w:val="en-US"/>
        </w:rPr>
        <w:t xml:space="preserve">(6), 638–42. </w:t>
      </w:r>
      <w:r w:rsidRPr="00D47D2D">
        <w:rPr>
          <w:noProof/>
          <w:lang w:val="en-US"/>
        </w:rPr>
        <w:lastRenderedPageBreak/>
        <w:t>doi:10.1038/nm1051</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69. </w:t>
      </w:r>
      <w:r w:rsidRPr="00D47D2D">
        <w:rPr>
          <w:noProof/>
          <w:lang w:val="en-US"/>
        </w:rPr>
        <w:tab/>
        <w:t xml:space="preserve">Hoefig, C. S., Renko, K., Piehl, S., Scanlan, T. S., Bertoldi, M., Opladen, T., … Köhrle, J. (2012). Does the aromatic L-amino acid decarboxylase contribute to thyronamine biosynthesis? </w:t>
      </w:r>
      <w:r w:rsidRPr="00D47D2D">
        <w:rPr>
          <w:i/>
          <w:iCs/>
          <w:noProof/>
          <w:lang w:val="en-US"/>
        </w:rPr>
        <w:t>Molecular and cellular endocrinology</w:t>
      </w:r>
      <w:r w:rsidRPr="00D47D2D">
        <w:rPr>
          <w:noProof/>
          <w:lang w:val="en-US"/>
        </w:rPr>
        <w:t xml:space="preserve">, </w:t>
      </w:r>
      <w:r w:rsidRPr="00D47D2D">
        <w:rPr>
          <w:i/>
          <w:iCs/>
          <w:noProof/>
          <w:lang w:val="en-US"/>
        </w:rPr>
        <w:t>349</w:t>
      </w:r>
      <w:r w:rsidRPr="00D47D2D">
        <w:rPr>
          <w:noProof/>
          <w:lang w:val="en-US"/>
        </w:rPr>
        <w:t>(2), 195–201. doi:10.1016/j.mce.2011.10.024</w:t>
      </w:r>
    </w:p>
    <w:p w:rsidR="000B2030" w:rsidRPr="000B2030" w:rsidRDefault="000B2030" w:rsidP="000B2030">
      <w:pPr>
        <w:widowControl w:val="0"/>
        <w:autoSpaceDE w:val="0"/>
        <w:autoSpaceDN w:val="0"/>
        <w:adjustRightInd w:val="0"/>
        <w:ind w:left="640" w:hanging="640"/>
        <w:rPr>
          <w:noProof/>
        </w:rPr>
      </w:pPr>
      <w:r w:rsidRPr="00D47D2D">
        <w:rPr>
          <w:noProof/>
          <w:lang w:val="en-US"/>
        </w:rPr>
        <w:t xml:space="preserve">70. </w:t>
      </w:r>
      <w:r w:rsidRPr="00D47D2D">
        <w:rPr>
          <w:noProof/>
          <w:lang w:val="en-US"/>
        </w:rPr>
        <w:tab/>
        <w:t xml:space="preserve">Hoefig, C. S., Wuensch, T., Rijntjes, E., Lehmphul, I., Daniel, H., Schweizer, U., … Köhrle, J. (2015). Biosynthesis of 3-iodothyronamine from L-thyroxine in murine intestinal tissue. </w:t>
      </w:r>
      <w:r w:rsidRPr="000B2030">
        <w:rPr>
          <w:i/>
          <w:iCs/>
          <w:noProof/>
        </w:rPr>
        <w:t>Endocrinology</w:t>
      </w:r>
      <w:r w:rsidRPr="000B2030">
        <w:rPr>
          <w:noProof/>
        </w:rPr>
        <w:t>, en20141499. doi:10.1210/en.2014-1499</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71. </w:t>
      </w:r>
      <w:r w:rsidRPr="000B2030">
        <w:rPr>
          <w:noProof/>
        </w:rPr>
        <w:tab/>
        <w:t xml:space="preserve">Chiellini, G., Frascarelli, S., Ghelardoni, S., Carnicelli, V., Tobias, S. C., DeBarber, A., … </w:t>
      </w:r>
      <w:r w:rsidRPr="00D47D2D">
        <w:rPr>
          <w:noProof/>
          <w:lang w:val="en-US"/>
        </w:rPr>
        <w:t xml:space="preserve">Zucchi, R. (2007). Cardiac effects of 3-iodothyronamine: a new aminergic system modulating cardiac function. </w:t>
      </w:r>
      <w:r w:rsidRPr="00D47D2D">
        <w:rPr>
          <w:i/>
          <w:iCs/>
          <w:noProof/>
          <w:lang w:val="en-US"/>
        </w:rPr>
        <w:t>The FASEB Journal</w:t>
      </w:r>
      <w:r w:rsidRPr="00D47D2D">
        <w:rPr>
          <w:noProof/>
          <w:lang w:val="en-US"/>
        </w:rPr>
        <w:t xml:space="preserve">, </w:t>
      </w:r>
      <w:r w:rsidRPr="00D47D2D">
        <w:rPr>
          <w:i/>
          <w:iCs/>
          <w:noProof/>
          <w:lang w:val="en-US"/>
        </w:rPr>
        <w:t>21</w:t>
      </w:r>
      <w:r w:rsidRPr="00D47D2D">
        <w:rPr>
          <w:noProof/>
          <w:lang w:val="en-US"/>
        </w:rPr>
        <w:t>(7), 1597–1608. doi:10.1096/fj.06-7474com</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72. </w:t>
      </w:r>
      <w:r w:rsidRPr="00D47D2D">
        <w:rPr>
          <w:noProof/>
          <w:lang w:val="en-US"/>
        </w:rPr>
        <w:tab/>
        <w:t xml:space="preserve">Weinberger, C., Thompson, C. C., Ong, E. S., Lebo, R., Gruol, D. J., &amp; Evans, R. M. The c-erb-A gene encodes a thyroid hormone receptor. </w:t>
      </w:r>
      <w:r w:rsidRPr="00D47D2D">
        <w:rPr>
          <w:i/>
          <w:iCs/>
          <w:noProof/>
          <w:lang w:val="en-US"/>
        </w:rPr>
        <w:t>Nature</w:t>
      </w:r>
      <w:r w:rsidRPr="00D47D2D">
        <w:rPr>
          <w:noProof/>
          <w:lang w:val="en-US"/>
        </w:rPr>
        <w:t xml:space="preserve">, </w:t>
      </w:r>
      <w:r w:rsidRPr="00D47D2D">
        <w:rPr>
          <w:i/>
          <w:iCs/>
          <w:noProof/>
          <w:lang w:val="en-US"/>
        </w:rPr>
        <w:t>324</w:t>
      </w:r>
      <w:r w:rsidRPr="00D47D2D">
        <w:rPr>
          <w:noProof/>
          <w:lang w:val="en-US"/>
        </w:rPr>
        <w:t>(6098), 641–6. doi:10.1038/324641a0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73. </w:t>
      </w:r>
      <w:r w:rsidRPr="00D47D2D">
        <w:rPr>
          <w:noProof/>
          <w:lang w:val="en-US"/>
        </w:rPr>
        <w:tab/>
        <w:t xml:space="preserve">Sap, J., Muñoz, A., Damm, K., Goldberg, Y., Ghysdael, J., Leutz, A., … Vennström, B. The c-erb-A protein is a high-affinity receptor for thyroid hormone. </w:t>
      </w:r>
      <w:r w:rsidRPr="00D47D2D">
        <w:rPr>
          <w:i/>
          <w:iCs/>
          <w:noProof/>
          <w:lang w:val="en-US"/>
        </w:rPr>
        <w:t>Nature</w:t>
      </w:r>
      <w:r w:rsidRPr="00D47D2D">
        <w:rPr>
          <w:noProof/>
          <w:lang w:val="en-US"/>
        </w:rPr>
        <w:t xml:space="preserve">, </w:t>
      </w:r>
      <w:r w:rsidRPr="00D47D2D">
        <w:rPr>
          <w:i/>
          <w:iCs/>
          <w:noProof/>
          <w:lang w:val="en-US"/>
        </w:rPr>
        <w:t>324</w:t>
      </w:r>
      <w:r w:rsidRPr="00D47D2D">
        <w:rPr>
          <w:noProof/>
          <w:lang w:val="en-US"/>
        </w:rPr>
        <w:t>(6098), 635–40. doi:10.1038/324635a0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74. </w:t>
      </w:r>
      <w:r w:rsidRPr="00D47D2D">
        <w:rPr>
          <w:noProof/>
          <w:lang w:val="en-US"/>
        </w:rPr>
        <w:tab/>
        <w:t xml:space="preserve">Flamant, F., Baxter, J. D., Forrest, D., Refetoff, S., Samuels, H., Scanlan, T. S., … Samarut, J. (2006). International Union of Pharmacology. LIX. The pharmacology and classification of the nuclear receptor superfamily: thyroid hormone receptors. </w:t>
      </w:r>
      <w:r w:rsidRPr="00D47D2D">
        <w:rPr>
          <w:i/>
          <w:iCs/>
          <w:noProof/>
          <w:lang w:val="en-US"/>
        </w:rPr>
        <w:t>Pharmacological reviews</w:t>
      </w:r>
      <w:r w:rsidRPr="00D47D2D">
        <w:rPr>
          <w:noProof/>
          <w:lang w:val="en-US"/>
        </w:rPr>
        <w:t xml:space="preserve">, </w:t>
      </w:r>
      <w:r w:rsidRPr="00D47D2D">
        <w:rPr>
          <w:i/>
          <w:iCs/>
          <w:noProof/>
          <w:lang w:val="en-US"/>
        </w:rPr>
        <w:t>58</w:t>
      </w:r>
      <w:r w:rsidRPr="00D47D2D">
        <w:rPr>
          <w:noProof/>
          <w:lang w:val="en-US"/>
        </w:rPr>
        <w:t>(4), 705–11. doi:10.1124/pr.58.4.3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75. </w:t>
      </w:r>
      <w:r w:rsidRPr="00D47D2D">
        <w:rPr>
          <w:noProof/>
          <w:lang w:val="en-US"/>
        </w:rPr>
        <w:tab/>
        <w:t xml:space="preserve">Chiamolera, M. I., Sidhaye, A. R., Matsumoto, S., He, Q., Hashimoto, K., Ortiga-Carvalho, T. M., &amp; Wondisford, F. E. (2012). Fundamentally Distinct Roles of Thyroid Hormone Receptor Isoforms in a Thyrotroph Cell Line Are due to Differential DNA Binding. </w:t>
      </w:r>
      <w:r w:rsidRPr="00D47D2D">
        <w:rPr>
          <w:i/>
          <w:iCs/>
          <w:noProof/>
          <w:lang w:val="en-US"/>
        </w:rPr>
        <w:t>Molecular Endocrinology</w:t>
      </w:r>
      <w:r w:rsidRPr="00D47D2D">
        <w:rPr>
          <w:noProof/>
          <w:lang w:val="en-US"/>
        </w:rPr>
        <w:t xml:space="preserve">, </w:t>
      </w:r>
      <w:r w:rsidRPr="00D47D2D">
        <w:rPr>
          <w:i/>
          <w:iCs/>
          <w:noProof/>
          <w:lang w:val="en-US"/>
        </w:rPr>
        <w:t>26</w:t>
      </w:r>
      <w:r w:rsidRPr="00D47D2D">
        <w:rPr>
          <w:noProof/>
          <w:lang w:val="en-US"/>
        </w:rPr>
        <w:t>(6), 926–939. doi:10.1210/me.2011-1290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76. </w:t>
      </w:r>
      <w:r w:rsidRPr="00D47D2D">
        <w:rPr>
          <w:noProof/>
          <w:lang w:val="en-US"/>
        </w:rPr>
        <w:tab/>
        <w:t xml:space="preserve">Schwartz, H. L., Lazar, M. A., &amp; Oppenheimer, J. H. (1994). Widespread distribution of immunoreactive thyroid hormone beta 2 receptor (TR beta 2) in the nuclei of extrapituitary rat tissues. </w:t>
      </w:r>
      <w:r w:rsidRPr="00D47D2D">
        <w:rPr>
          <w:i/>
          <w:iCs/>
          <w:noProof/>
          <w:lang w:val="en-US"/>
        </w:rPr>
        <w:t>The Journal of biological chemistry</w:t>
      </w:r>
      <w:r w:rsidRPr="00D47D2D">
        <w:rPr>
          <w:noProof/>
          <w:lang w:val="en-US"/>
        </w:rPr>
        <w:t xml:space="preserve">, </w:t>
      </w:r>
      <w:r w:rsidRPr="00D47D2D">
        <w:rPr>
          <w:i/>
          <w:iCs/>
          <w:noProof/>
          <w:lang w:val="en-US"/>
        </w:rPr>
        <w:t>269</w:t>
      </w:r>
      <w:r w:rsidRPr="00D47D2D">
        <w:rPr>
          <w:noProof/>
          <w:lang w:val="en-US"/>
        </w:rPr>
        <w:t>(40), 24777–82. Retrieved from http://www.ncbi.nlm.nih.gov/pubmed/7929155</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77. </w:t>
      </w:r>
      <w:r w:rsidRPr="00D47D2D">
        <w:rPr>
          <w:noProof/>
          <w:lang w:val="en-US"/>
        </w:rPr>
        <w:tab/>
        <w:t xml:space="preserve">Johansson, C., Vennström, B., &amp; Thorén, P. (1998). Evidence that decreased heart rate in thyroid hormone receptor-alpha1-deficient mice is an intrinsic defect. </w:t>
      </w:r>
      <w:r w:rsidRPr="00D47D2D">
        <w:rPr>
          <w:i/>
          <w:iCs/>
          <w:noProof/>
          <w:lang w:val="en-US"/>
        </w:rPr>
        <w:t>The American journal of physiology</w:t>
      </w:r>
      <w:r w:rsidRPr="00D47D2D">
        <w:rPr>
          <w:noProof/>
          <w:lang w:val="en-US"/>
        </w:rPr>
        <w:t xml:space="preserve">, </w:t>
      </w:r>
      <w:r w:rsidRPr="00D47D2D">
        <w:rPr>
          <w:i/>
          <w:iCs/>
          <w:noProof/>
          <w:lang w:val="en-US"/>
        </w:rPr>
        <w:t>275</w:t>
      </w:r>
      <w:r w:rsidRPr="00D47D2D">
        <w:rPr>
          <w:noProof/>
          <w:lang w:val="en-US"/>
        </w:rPr>
        <w:t>(2 Pt 2), R640–6. Retrieved from http://www.ncbi.nlm.nih.gov/pubmed/9688704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78. </w:t>
      </w:r>
      <w:r w:rsidRPr="00D47D2D">
        <w:rPr>
          <w:noProof/>
          <w:lang w:val="en-US"/>
        </w:rPr>
        <w:tab/>
        <w:t xml:space="preserve">Gloss, B., Trost, S., Bluhm, W., Swanson, E., Clark, R., Winkfein, R., … Dillmann, W. (2001). Cardiac ion channel expression and contractile function in mice with deletion of thyroid hormone receptor alpha or beta. </w:t>
      </w:r>
      <w:r w:rsidRPr="00D47D2D">
        <w:rPr>
          <w:i/>
          <w:iCs/>
          <w:noProof/>
          <w:lang w:val="en-US"/>
        </w:rPr>
        <w:t>Endocrinology</w:t>
      </w:r>
      <w:r w:rsidRPr="00D47D2D">
        <w:rPr>
          <w:noProof/>
          <w:lang w:val="en-US"/>
        </w:rPr>
        <w:t xml:space="preserve">, </w:t>
      </w:r>
      <w:r w:rsidRPr="00D47D2D">
        <w:rPr>
          <w:i/>
          <w:iCs/>
          <w:noProof/>
          <w:lang w:val="en-US"/>
        </w:rPr>
        <w:t>142</w:t>
      </w:r>
      <w:r w:rsidRPr="00D47D2D">
        <w:rPr>
          <w:noProof/>
          <w:lang w:val="en-US"/>
        </w:rPr>
        <w:t>(2), 544–50. doi:10.1210/endo.142.2.7935</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79. </w:t>
      </w:r>
      <w:r w:rsidRPr="00D47D2D">
        <w:rPr>
          <w:noProof/>
          <w:lang w:val="en-US"/>
        </w:rPr>
        <w:tab/>
        <w:t xml:space="preserve">Yen, P. M. (2001). Physiological and molecular basis of thyroid hormone action. </w:t>
      </w:r>
      <w:r w:rsidRPr="00D47D2D">
        <w:rPr>
          <w:i/>
          <w:iCs/>
          <w:noProof/>
          <w:lang w:val="en-US"/>
        </w:rPr>
        <w:t>Physiological reviews</w:t>
      </w:r>
      <w:r w:rsidRPr="00D47D2D">
        <w:rPr>
          <w:noProof/>
          <w:lang w:val="en-US"/>
        </w:rPr>
        <w:t xml:space="preserve">, </w:t>
      </w:r>
      <w:r w:rsidRPr="00D47D2D">
        <w:rPr>
          <w:i/>
          <w:iCs/>
          <w:noProof/>
          <w:lang w:val="en-US"/>
        </w:rPr>
        <w:t>81</w:t>
      </w:r>
      <w:r w:rsidRPr="00D47D2D">
        <w:rPr>
          <w:noProof/>
          <w:lang w:val="en-US"/>
        </w:rPr>
        <w:t>(3), 1097–142. Retrieved from http://www.ncbi.nlm.nih.gov/pubmed/11427693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80. </w:t>
      </w:r>
      <w:r w:rsidRPr="00D47D2D">
        <w:rPr>
          <w:noProof/>
          <w:lang w:val="en-US"/>
        </w:rPr>
        <w:tab/>
        <w:t xml:space="preserve">McKenna, N. J., &amp; O’Malley, B. W. (2002). Combinatorial control of gene expression by nuclear receptors and coregulators. </w:t>
      </w:r>
      <w:r w:rsidRPr="00D47D2D">
        <w:rPr>
          <w:i/>
          <w:iCs/>
          <w:noProof/>
          <w:lang w:val="en-US"/>
        </w:rPr>
        <w:t>Cell</w:t>
      </w:r>
      <w:r w:rsidRPr="00D47D2D">
        <w:rPr>
          <w:noProof/>
          <w:lang w:val="en-US"/>
        </w:rPr>
        <w:t xml:space="preserve">, </w:t>
      </w:r>
      <w:r w:rsidRPr="00D47D2D">
        <w:rPr>
          <w:i/>
          <w:iCs/>
          <w:noProof/>
          <w:lang w:val="en-US"/>
        </w:rPr>
        <w:t>108</w:t>
      </w:r>
      <w:r w:rsidRPr="00D47D2D">
        <w:rPr>
          <w:noProof/>
          <w:lang w:val="en-US"/>
        </w:rPr>
        <w:t>(4), 465–74. Retrieved from http://www.ncbi.nlm.nih.gov/pubmed/11909518</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lastRenderedPageBreak/>
        <w:t xml:space="preserve">81. </w:t>
      </w:r>
      <w:r w:rsidRPr="00D47D2D">
        <w:rPr>
          <w:noProof/>
          <w:lang w:val="en-US"/>
        </w:rPr>
        <w:tab/>
        <w:t xml:space="preserve">Cheng, S. Y. (2000). Multiple mechanisms for regulation of the transcriptional activity of thyroid hormone receptors. </w:t>
      </w:r>
      <w:r w:rsidRPr="00D47D2D">
        <w:rPr>
          <w:i/>
          <w:iCs/>
          <w:noProof/>
          <w:lang w:val="en-US"/>
        </w:rPr>
        <w:t>Reviews in endocrine &amp; metabolic disorders</w:t>
      </w:r>
      <w:r w:rsidRPr="00D47D2D">
        <w:rPr>
          <w:noProof/>
          <w:lang w:val="en-US"/>
        </w:rPr>
        <w:t xml:space="preserve">, </w:t>
      </w:r>
      <w:r w:rsidRPr="00D47D2D">
        <w:rPr>
          <w:i/>
          <w:iCs/>
          <w:noProof/>
          <w:lang w:val="en-US"/>
        </w:rPr>
        <w:t>1</w:t>
      </w:r>
      <w:r w:rsidRPr="00D47D2D">
        <w:rPr>
          <w:noProof/>
          <w:lang w:val="en-US"/>
        </w:rPr>
        <w:t>(1-2), 9–18. Retrieved from http://www.ncbi.nlm.nih.gov/pubmed/11704997</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82. </w:t>
      </w:r>
      <w:r w:rsidRPr="00D47D2D">
        <w:rPr>
          <w:noProof/>
          <w:lang w:val="en-US"/>
        </w:rPr>
        <w:tab/>
        <w:t xml:space="preserve">Hu, X., &amp; Lazar, M. A. (1999). The CoRNR motif controls the recruitment of corepressors by nuclear hormone receptors. </w:t>
      </w:r>
      <w:r w:rsidRPr="00D47D2D">
        <w:rPr>
          <w:i/>
          <w:iCs/>
          <w:noProof/>
          <w:lang w:val="en-US"/>
        </w:rPr>
        <w:t>Nature</w:t>
      </w:r>
      <w:r w:rsidRPr="00D47D2D">
        <w:rPr>
          <w:noProof/>
          <w:lang w:val="en-US"/>
        </w:rPr>
        <w:t xml:space="preserve">, </w:t>
      </w:r>
      <w:r w:rsidRPr="00D47D2D">
        <w:rPr>
          <w:i/>
          <w:iCs/>
          <w:noProof/>
          <w:lang w:val="en-US"/>
        </w:rPr>
        <w:t>402</w:t>
      </w:r>
      <w:r w:rsidRPr="00D47D2D">
        <w:rPr>
          <w:noProof/>
          <w:lang w:val="en-US"/>
        </w:rPr>
        <w:t>(6757), 93–6. doi:10.1038/47069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83. </w:t>
      </w:r>
      <w:r w:rsidRPr="00D47D2D">
        <w:rPr>
          <w:noProof/>
          <w:lang w:val="en-US"/>
        </w:rPr>
        <w:tab/>
        <w:t xml:space="preserve">Rosenfeld, M. G., &amp; Glass, C. K. (2001). Coregulator codes of transcriptional regulation by nuclear receptors. </w:t>
      </w:r>
      <w:r w:rsidRPr="00D47D2D">
        <w:rPr>
          <w:i/>
          <w:iCs/>
          <w:noProof/>
          <w:lang w:val="en-US"/>
        </w:rPr>
        <w:t>The Journal of biological chemistry</w:t>
      </w:r>
      <w:r w:rsidRPr="00D47D2D">
        <w:rPr>
          <w:noProof/>
          <w:lang w:val="en-US"/>
        </w:rPr>
        <w:t xml:space="preserve">, </w:t>
      </w:r>
      <w:r w:rsidRPr="00D47D2D">
        <w:rPr>
          <w:i/>
          <w:iCs/>
          <w:noProof/>
          <w:lang w:val="en-US"/>
        </w:rPr>
        <w:t>276</w:t>
      </w:r>
      <w:r w:rsidRPr="00D47D2D">
        <w:rPr>
          <w:noProof/>
          <w:lang w:val="en-US"/>
        </w:rPr>
        <w:t>(40), 36865–8. doi:10.1074/jbc.R100041200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84. </w:t>
      </w:r>
      <w:r w:rsidRPr="00D47D2D">
        <w:rPr>
          <w:noProof/>
          <w:lang w:val="en-US"/>
        </w:rPr>
        <w:tab/>
        <w:t xml:space="preserve">Wu, Y., &amp; Koenig, R. J. (2000). Gene regulation by thyroid hormone. </w:t>
      </w:r>
      <w:r w:rsidRPr="00D47D2D">
        <w:rPr>
          <w:i/>
          <w:iCs/>
          <w:noProof/>
          <w:lang w:val="en-US"/>
        </w:rPr>
        <w:t>Trends in endocrinology and metabolism: TEM</w:t>
      </w:r>
      <w:r w:rsidRPr="00D47D2D">
        <w:rPr>
          <w:noProof/>
          <w:lang w:val="en-US"/>
        </w:rPr>
        <w:t xml:space="preserve">, </w:t>
      </w:r>
      <w:r w:rsidRPr="00D47D2D">
        <w:rPr>
          <w:i/>
          <w:iCs/>
          <w:noProof/>
          <w:lang w:val="en-US"/>
        </w:rPr>
        <w:t>11</w:t>
      </w:r>
      <w:r w:rsidRPr="00D47D2D">
        <w:rPr>
          <w:noProof/>
          <w:lang w:val="en-US"/>
        </w:rPr>
        <w:t>(6), 207–11. Retrieved from http://www.ncbi.nlm.nih.gov/pubmed/10878749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85. </w:t>
      </w:r>
      <w:r w:rsidRPr="00D47D2D">
        <w:rPr>
          <w:noProof/>
          <w:lang w:val="en-US"/>
        </w:rPr>
        <w:tab/>
        <w:t xml:space="preserve">Reiser, P. J., Moss, R. L., Giulian, G. G., &amp; Greaser, M. L. (1985). Shortening velocity in single fibers from adult rabbit soleus muscles is correlated with myosin heavy chain composition. </w:t>
      </w:r>
      <w:r w:rsidRPr="00D47D2D">
        <w:rPr>
          <w:i/>
          <w:iCs/>
          <w:noProof/>
          <w:lang w:val="en-US"/>
        </w:rPr>
        <w:t>The Journal of biological chemistry</w:t>
      </w:r>
      <w:r w:rsidRPr="00D47D2D">
        <w:rPr>
          <w:noProof/>
          <w:lang w:val="en-US"/>
        </w:rPr>
        <w:t xml:space="preserve">, </w:t>
      </w:r>
      <w:r w:rsidRPr="00D47D2D">
        <w:rPr>
          <w:i/>
          <w:iCs/>
          <w:noProof/>
          <w:lang w:val="en-US"/>
        </w:rPr>
        <w:t>260</w:t>
      </w:r>
      <w:r w:rsidRPr="00D47D2D">
        <w:rPr>
          <w:noProof/>
          <w:lang w:val="en-US"/>
        </w:rPr>
        <w:t>(16), 9077–80. Retrieved from http://www.ncbi.nlm.nih.gov/pubmed/4019463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86. </w:t>
      </w:r>
      <w:r w:rsidRPr="00D47D2D">
        <w:rPr>
          <w:noProof/>
          <w:lang w:val="en-US"/>
        </w:rPr>
        <w:tab/>
        <w:t xml:space="preserve">Gustafson, T. A., Markham, B. E., &amp; Morkin, E. (1986). Effects of thyroid hormone on alpha-actin and myosin heavy chain gene expression in cardiac and skeletal muscles of the rat: measurement of mRNA content using synthetic oligonucleotide probes. </w:t>
      </w:r>
      <w:r w:rsidRPr="00D47D2D">
        <w:rPr>
          <w:i/>
          <w:iCs/>
          <w:noProof/>
          <w:lang w:val="en-US"/>
        </w:rPr>
        <w:t>Circulation research</w:t>
      </w:r>
      <w:r w:rsidRPr="00D47D2D">
        <w:rPr>
          <w:noProof/>
          <w:lang w:val="en-US"/>
        </w:rPr>
        <w:t xml:space="preserve">, </w:t>
      </w:r>
      <w:r w:rsidRPr="00D47D2D">
        <w:rPr>
          <w:i/>
          <w:iCs/>
          <w:noProof/>
          <w:lang w:val="en-US"/>
        </w:rPr>
        <w:t>59</w:t>
      </w:r>
      <w:r w:rsidRPr="00D47D2D">
        <w:rPr>
          <w:noProof/>
          <w:lang w:val="en-US"/>
        </w:rPr>
        <w:t>(2), 194–201. Retrieved from http://www.ncbi.nlm.nih.gov/pubmed/3742743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87. </w:t>
      </w:r>
      <w:r w:rsidRPr="00D47D2D">
        <w:rPr>
          <w:noProof/>
          <w:lang w:val="en-US"/>
        </w:rPr>
        <w:tab/>
        <w:t xml:space="preserve">Morkin, E., Flink, I. L., &amp; Goldman, S. Biochemical and physiologic effects of thyroid hormone on cardiac performance. </w:t>
      </w:r>
      <w:r w:rsidRPr="00D47D2D">
        <w:rPr>
          <w:i/>
          <w:iCs/>
          <w:noProof/>
          <w:lang w:val="en-US"/>
        </w:rPr>
        <w:t>Progress in cardiovascular diseases</w:t>
      </w:r>
      <w:r w:rsidRPr="00D47D2D">
        <w:rPr>
          <w:noProof/>
          <w:lang w:val="en-US"/>
        </w:rPr>
        <w:t xml:space="preserve">, </w:t>
      </w:r>
      <w:r w:rsidRPr="00D47D2D">
        <w:rPr>
          <w:i/>
          <w:iCs/>
          <w:noProof/>
          <w:lang w:val="en-US"/>
        </w:rPr>
        <w:t>25</w:t>
      </w:r>
      <w:r w:rsidRPr="00D47D2D">
        <w:rPr>
          <w:noProof/>
          <w:lang w:val="en-US"/>
        </w:rPr>
        <w:t>(5), 435–64. Retrieved from http://www.ncbi.nlm.nih.gov/pubmed/6221355</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88. </w:t>
      </w:r>
      <w:r w:rsidRPr="00D47D2D">
        <w:rPr>
          <w:noProof/>
          <w:lang w:val="en-US"/>
        </w:rPr>
        <w:tab/>
        <w:t xml:space="preserve">Gambke, B., Lyons, G. E., Haselgrove, J., Kelly, A. M., &amp; Rubinstein, N. A. (1983). Thyroidal and neural control of myosin transitions during development of rat fast and slow muscles. </w:t>
      </w:r>
      <w:r w:rsidRPr="00D47D2D">
        <w:rPr>
          <w:i/>
          <w:iCs/>
          <w:noProof/>
          <w:lang w:val="en-US"/>
        </w:rPr>
        <w:t>FEBS letters</w:t>
      </w:r>
      <w:r w:rsidRPr="00D47D2D">
        <w:rPr>
          <w:noProof/>
          <w:lang w:val="en-US"/>
        </w:rPr>
        <w:t xml:space="preserve">, </w:t>
      </w:r>
      <w:r w:rsidRPr="00D47D2D">
        <w:rPr>
          <w:i/>
          <w:iCs/>
          <w:noProof/>
          <w:lang w:val="en-US"/>
        </w:rPr>
        <w:t>156</w:t>
      </w:r>
      <w:r w:rsidRPr="00D47D2D">
        <w:rPr>
          <w:noProof/>
          <w:lang w:val="en-US"/>
        </w:rPr>
        <w:t>(2), 335–9. Retrieved from http://www.ncbi.nlm.nih.gov/pubmed/6852266</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89. </w:t>
      </w:r>
      <w:r w:rsidRPr="00D47D2D">
        <w:rPr>
          <w:noProof/>
          <w:lang w:val="en-US"/>
        </w:rPr>
        <w:tab/>
        <w:t xml:space="preserve">Butler-Browne, G. S., Herlicoviez, D., &amp; Whalen, R. G. (1984). Effects of hypothyroidism on myosin isozyme transitions in developing rat muscle. </w:t>
      </w:r>
      <w:r w:rsidRPr="00D47D2D">
        <w:rPr>
          <w:i/>
          <w:iCs/>
          <w:noProof/>
          <w:lang w:val="en-US"/>
        </w:rPr>
        <w:t>FEBS letters</w:t>
      </w:r>
      <w:r w:rsidRPr="00D47D2D">
        <w:rPr>
          <w:noProof/>
          <w:lang w:val="en-US"/>
        </w:rPr>
        <w:t xml:space="preserve">, </w:t>
      </w:r>
      <w:r w:rsidRPr="00D47D2D">
        <w:rPr>
          <w:i/>
          <w:iCs/>
          <w:noProof/>
          <w:lang w:val="en-US"/>
        </w:rPr>
        <w:t>166</w:t>
      </w:r>
      <w:r w:rsidRPr="00D47D2D">
        <w:rPr>
          <w:noProof/>
          <w:lang w:val="en-US"/>
        </w:rPr>
        <w:t>(1), 71–5. Retrieved from http://www.ncbi.nlm.nih.gov/pubmed/6692924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90. </w:t>
      </w:r>
      <w:r w:rsidRPr="00D47D2D">
        <w:rPr>
          <w:noProof/>
          <w:lang w:val="en-US"/>
        </w:rPr>
        <w:tab/>
        <w:t xml:space="preserve">Averyhart-Fullard, V., Fraker, L. D., Murphy, A. M., &amp; Solaro, R. J. (1994). Differential regulation of slow-skeletal and cardiac troponin I mRNA during development and by thyroid hormone in rat heart. </w:t>
      </w:r>
      <w:r w:rsidRPr="00D47D2D">
        <w:rPr>
          <w:i/>
          <w:iCs/>
          <w:noProof/>
          <w:lang w:val="en-US"/>
        </w:rPr>
        <w:t>Journal of molecular and cellular cardiology</w:t>
      </w:r>
      <w:r w:rsidRPr="00D47D2D">
        <w:rPr>
          <w:noProof/>
          <w:lang w:val="en-US"/>
        </w:rPr>
        <w:t xml:space="preserve">, </w:t>
      </w:r>
      <w:r w:rsidRPr="00D47D2D">
        <w:rPr>
          <w:i/>
          <w:iCs/>
          <w:noProof/>
          <w:lang w:val="en-US"/>
        </w:rPr>
        <w:t>26</w:t>
      </w:r>
      <w:r w:rsidRPr="00D47D2D">
        <w:rPr>
          <w:noProof/>
          <w:lang w:val="en-US"/>
        </w:rPr>
        <w:t>(5), 609–16. doi:10.1006/jmcc.1994.1073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91. </w:t>
      </w:r>
      <w:r w:rsidRPr="00D47D2D">
        <w:rPr>
          <w:noProof/>
          <w:lang w:val="en-US"/>
        </w:rPr>
        <w:tab/>
        <w:t xml:space="preserve">Huang, X., Lee, K. J., Riedel, B., Zhang, C., Lemanski, L. F., &amp; Walker, J. W. (2000). Thyroid hormone regulates slow skeletal troponin I gene inactivation in cardiac troponin I null mouse hearts. </w:t>
      </w:r>
      <w:r w:rsidRPr="00D47D2D">
        <w:rPr>
          <w:i/>
          <w:iCs/>
          <w:noProof/>
          <w:lang w:val="en-US"/>
        </w:rPr>
        <w:t>Journal of molecular and cellular cardiology</w:t>
      </w:r>
      <w:r w:rsidRPr="00D47D2D">
        <w:rPr>
          <w:noProof/>
          <w:lang w:val="en-US"/>
        </w:rPr>
        <w:t xml:space="preserve">, </w:t>
      </w:r>
      <w:r w:rsidRPr="00D47D2D">
        <w:rPr>
          <w:i/>
          <w:iCs/>
          <w:noProof/>
          <w:lang w:val="en-US"/>
        </w:rPr>
        <w:t>32</w:t>
      </w:r>
      <w:r w:rsidRPr="00D47D2D">
        <w:rPr>
          <w:noProof/>
          <w:lang w:val="en-US"/>
        </w:rPr>
        <w:t>(12), 2221–8. doi:10.1006/jmcc.2000.1249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92. </w:t>
      </w:r>
      <w:r w:rsidRPr="00D47D2D">
        <w:rPr>
          <w:noProof/>
          <w:lang w:val="en-US"/>
        </w:rPr>
        <w:tab/>
        <w:t xml:space="preserve">Zarain-Herzberg, A., Marques, J., Sukovich, D., &amp; Periasamy, M. (1994). Thyroid hormone receptor modulates the expression of the rabbit cardiac sarco (endo) plasmic reticulum Ca(2+)-ATPase gene. </w:t>
      </w:r>
      <w:r w:rsidRPr="00D47D2D">
        <w:rPr>
          <w:i/>
          <w:iCs/>
          <w:noProof/>
          <w:lang w:val="en-US"/>
        </w:rPr>
        <w:t>The Journal of biological chemistry</w:t>
      </w:r>
      <w:r w:rsidRPr="00D47D2D">
        <w:rPr>
          <w:noProof/>
          <w:lang w:val="en-US"/>
        </w:rPr>
        <w:t xml:space="preserve">, </w:t>
      </w:r>
      <w:r w:rsidRPr="00D47D2D">
        <w:rPr>
          <w:i/>
          <w:iCs/>
          <w:noProof/>
          <w:lang w:val="en-US"/>
        </w:rPr>
        <w:t>269</w:t>
      </w:r>
      <w:r w:rsidRPr="00D47D2D">
        <w:rPr>
          <w:noProof/>
          <w:lang w:val="en-US"/>
        </w:rPr>
        <w:t>(2), 1460–7. Retrieved from http://www.ncbi.nlm.nih.gov/pubmed/8166809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93. </w:t>
      </w:r>
      <w:r w:rsidRPr="00D47D2D">
        <w:rPr>
          <w:noProof/>
          <w:lang w:val="en-US"/>
        </w:rPr>
        <w:tab/>
        <w:t xml:space="preserve">Hartong, R., Wang, N., Kurokawa, R., Lazar, M. A., Glass, C. K., Apriletti, J. W., &amp; Dillmann, W. H. (1994). Delineation of three different thyroid hormone-response </w:t>
      </w:r>
      <w:r w:rsidRPr="00D47D2D">
        <w:rPr>
          <w:noProof/>
          <w:lang w:val="en-US"/>
        </w:rPr>
        <w:lastRenderedPageBreak/>
        <w:t xml:space="preserve">elements in promoter of rat sarcoplasmic reticulum Ca2+ATPase gene. Demonstration that retinoid X receptor binds 5’ to thyroid hormone receptor in response element 1. </w:t>
      </w:r>
      <w:r w:rsidRPr="00D47D2D">
        <w:rPr>
          <w:i/>
          <w:iCs/>
          <w:noProof/>
          <w:lang w:val="en-US"/>
        </w:rPr>
        <w:t>The Journal of biological chemistry</w:t>
      </w:r>
      <w:r w:rsidRPr="00D47D2D">
        <w:rPr>
          <w:noProof/>
          <w:lang w:val="en-US"/>
        </w:rPr>
        <w:t xml:space="preserve">, </w:t>
      </w:r>
      <w:r w:rsidRPr="00D47D2D">
        <w:rPr>
          <w:i/>
          <w:iCs/>
          <w:noProof/>
          <w:lang w:val="en-US"/>
        </w:rPr>
        <w:t>269</w:t>
      </w:r>
      <w:r w:rsidRPr="00D47D2D">
        <w:rPr>
          <w:noProof/>
          <w:lang w:val="en-US"/>
        </w:rPr>
        <w:t>(17), 13021–9. Retrieved from http://www.ncbi.nlm.nih.gov/pubmed/8175722</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94. </w:t>
      </w:r>
      <w:r w:rsidRPr="00D47D2D">
        <w:rPr>
          <w:noProof/>
          <w:lang w:val="en-US"/>
        </w:rPr>
        <w:tab/>
        <w:t xml:space="preserve">Rohrer, D., &amp; Dillmann, W. H. (1988). Thyroid hormone markedly increases the mRNA coding for sarcoplasmic reticulum Ca2+-ATPase in the rat heart. </w:t>
      </w:r>
      <w:r w:rsidRPr="00D47D2D">
        <w:rPr>
          <w:i/>
          <w:iCs/>
          <w:noProof/>
          <w:lang w:val="en-US"/>
        </w:rPr>
        <w:t>The Journal of biological chemistry</w:t>
      </w:r>
      <w:r w:rsidRPr="00D47D2D">
        <w:rPr>
          <w:noProof/>
          <w:lang w:val="en-US"/>
        </w:rPr>
        <w:t xml:space="preserve">, </w:t>
      </w:r>
      <w:r w:rsidRPr="00D47D2D">
        <w:rPr>
          <w:i/>
          <w:iCs/>
          <w:noProof/>
          <w:lang w:val="en-US"/>
        </w:rPr>
        <w:t>263</w:t>
      </w:r>
      <w:r w:rsidRPr="00D47D2D">
        <w:rPr>
          <w:noProof/>
          <w:lang w:val="en-US"/>
        </w:rPr>
        <w:t>(15), 6941–4. Retrieved from http://www.ncbi.nlm.nih.gov/pubmed/2966798</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95. </w:t>
      </w:r>
      <w:r w:rsidRPr="00D47D2D">
        <w:rPr>
          <w:noProof/>
          <w:lang w:val="en-US"/>
        </w:rPr>
        <w:tab/>
        <w:t xml:space="preserve">Nagai, R., Zarain-Herzberg, A., Brandl, C. J., Fujii, J., Tada, M., MacLennan, D. H., … Periasamy, M. (1989). Regulation of myocardial Ca2+-ATPase and phospholamban mRNA expression in response to pressure overload and thyroid hormone. </w:t>
      </w:r>
      <w:r w:rsidRPr="00D47D2D">
        <w:rPr>
          <w:i/>
          <w:iCs/>
          <w:noProof/>
          <w:lang w:val="en-US"/>
        </w:rPr>
        <w:t>Proceedings of the National Academy of Sciences of the United States of America</w:t>
      </w:r>
      <w:r w:rsidRPr="00D47D2D">
        <w:rPr>
          <w:noProof/>
          <w:lang w:val="en-US"/>
        </w:rPr>
        <w:t xml:space="preserve">, </w:t>
      </w:r>
      <w:r w:rsidRPr="00D47D2D">
        <w:rPr>
          <w:i/>
          <w:iCs/>
          <w:noProof/>
          <w:lang w:val="en-US"/>
        </w:rPr>
        <w:t>86</w:t>
      </w:r>
      <w:r w:rsidRPr="00D47D2D">
        <w:rPr>
          <w:noProof/>
          <w:lang w:val="en-US"/>
        </w:rPr>
        <w:t>(8), 2966–70. Retrieved from http://www.pubmedcentral.nih.gov/articlerender.fcgi?artid=287041&amp;tool=pmcentrez&amp;rendertype=abstract</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96. </w:t>
      </w:r>
      <w:r w:rsidRPr="00D47D2D">
        <w:rPr>
          <w:noProof/>
          <w:lang w:val="en-US"/>
        </w:rPr>
        <w:tab/>
        <w:t xml:space="preserve">Ojamaa, K., Kenessey, A., &amp; Klein, I. (2000). Thyroid hormone regulation of phospholamban phosphorylation in the rat heart. </w:t>
      </w:r>
      <w:r w:rsidRPr="00D47D2D">
        <w:rPr>
          <w:i/>
          <w:iCs/>
          <w:noProof/>
          <w:lang w:val="en-US"/>
        </w:rPr>
        <w:t>Endocrinology</w:t>
      </w:r>
      <w:r w:rsidRPr="00D47D2D">
        <w:rPr>
          <w:noProof/>
          <w:lang w:val="en-US"/>
        </w:rPr>
        <w:t xml:space="preserve">, </w:t>
      </w:r>
      <w:r w:rsidRPr="00D47D2D">
        <w:rPr>
          <w:i/>
          <w:iCs/>
          <w:noProof/>
          <w:lang w:val="en-US"/>
        </w:rPr>
        <w:t>141</w:t>
      </w:r>
      <w:r w:rsidRPr="00D47D2D">
        <w:rPr>
          <w:noProof/>
          <w:lang w:val="en-US"/>
        </w:rPr>
        <w:t>(6), 2139–44. doi:10.1210/endo.141.6.7514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97. </w:t>
      </w:r>
      <w:r w:rsidRPr="00D47D2D">
        <w:rPr>
          <w:noProof/>
          <w:lang w:val="en-US"/>
        </w:rPr>
        <w:tab/>
        <w:t xml:space="preserve">Kahaly, G. J., &amp; Dillmann, W. H. (2005). Thyroid hormone action in the heart. </w:t>
      </w:r>
      <w:r w:rsidRPr="00D47D2D">
        <w:rPr>
          <w:i/>
          <w:iCs/>
          <w:noProof/>
          <w:lang w:val="en-US"/>
        </w:rPr>
        <w:t>Endocrine reviews</w:t>
      </w:r>
      <w:r w:rsidRPr="00D47D2D">
        <w:rPr>
          <w:noProof/>
          <w:lang w:val="en-US"/>
        </w:rPr>
        <w:t xml:space="preserve">, </w:t>
      </w:r>
      <w:r w:rsidRPr="00D47D2D">
        <w:rPr>
          <w:i/>
          <w:iCs/>
          <w:noProof/>
          <w:lang w:val="en-US"/>
        </w:rPr>
        <w:t>26</w:t>
      </w:r>
      <w:r w:rsidRPr="00D47D2D">
        <w:rPr>
          <w:noProof/>
          <w:lang w:val="en-US"/>
        </w:rPr>
        <w:t>(5), 704–28. doi:10.1210/er.2003-0033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98. </w:t>
      </w:r>
      <w:r w:rsidRPr="00D47D2D">
        <w:rPr>
          <w:noProof/>
          <w:lang w:val="en-US"/>
        </w:rPr>
        <w:tab/>
        <w:t xml:space="preserve">Arai, M., Otsu, K., MacLennan, D. H., Alpert, N. R., &amp; Periasamy, M. (1991). Effect of thyroid hormone on the expression of mRNA encoding sarcoplasmic reticulum proteins. </w:t>
      </w:r>
      <w:r w:rsidRPr="00D47D2D">
        <w:rPr>
          <w:i/>
          <w:iCs/>
          <w:noProof/>
          <w:lang w:val="en-US"/>
        </w:rPr>
        <w:t>Circulation research</w:t>
      </w:r>
      <w:r w:rsidRPr="00D47D2D">
        <w:rPr>
          <w:noProof/>
          <w:lang w:val="en-US"/>
        </w:rPr>
        <w:t xml:space="preserve">, </w:t>
      </w:r>
      <w:r w:rsidRPr="00D47D2D">
        <w:rPr>
          <w:i/>
          <w:iCs/>
          <w:noProof/>
          <w:lang w:val="en-US"/>
        </w:rPr>
        <w:t>69</w:t>
      </w:r>
      <w:r w:rsidRPr="00D47D2D">
        <w:rPr>
          <w:noProof/>
          <w:lang w:val="en-US"/>
        </w:rPr>
        <w:t>(2), 266–76. Retrieved from http://www.ncbi.nlm.nih.gov/pubmed/1830516</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99. </w:t>
      </w:r>
      <w:r w:rsidRPr="000B2030">
        <w:rPr>
          <w:noProof/>
        </w:rPr>
        <w:tab/>
        <w:t xml:space="preserve">Hojo, Y., Ikeda, U., Tsuruya, Y., Ebata, H., Murata, M., Okada, K., … </w:t>
      </w:r>
      <w:r w:rsidRPr="00D47D2D">
        <w:rPr>
          <w:noProof/>
          <w:lang w:val="en-US"/>
        </w:rPr>
        <w:t xml:space="preserve">Shimada, K. (1997). Thyroid hormone stimulates Na(+)-Ca2+ exchanger expression in rat cardiac myocytes. </w:t>
      </w:r>
      <w:r w:rsidRPr="00D47D2D">
        <w:rPr>
          <w:i/>
          <w:iCs/>
          <w:noProof/>
          <w:lang w:val="en-US"/>
        </w:rPr>
        <w:t>Journal of cardiovascular pharmacology</w:t>
      </w:r>
      <w:r w:rsidRPr="00D47D2D">
        <w:rPr>
          <w:noProof/>
          <w:lang w:val="en-US"/>
        </w:rPr>
        <w:t xml:space="preserve">, </w:t>
      </w:r>
      <w:r w:rsidRPr="00D47D2D">
        <w:rPr>
          <w:i/>
          <w:iCs/>
          <w:noProof/>
          <w:lang w:val="en-US"/>
        </w:rPr>
        <w:t>29</w:t>
      </w:r>
      <w:r w:rsidRPr="00D47D2D">
        <w:rPr>
          <w:noProof/>
          <w:lang w:val="en-US"/>
        </w:rPr>
        <w:t>(1), 75–80. Retrieved from http://www.ncbi.nlm.nih.gov/pubmed/9007674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100. </w:t>
      </w:r>
      <w:r w:rsidRPr="00D47D2D">
        <w:rPr>
          <w:noProof/>
          <w:lang w:val="en-US"/>
        </w:rPr>
        <w:tab/>
        <w:t xml:space="preserve">Reed, T. D., Babu, G. J., Ji, Y., Zilberman, A., Ver Heyen, M., Wuytack, F., &amp; Periasamy, M. (2000). The expression of SR calcium transport ATPase and the Na(+)/Ca(2+)Exchanger are antithetically regulated during mouse cardiac development and in Hypo/hyperthyroidism. </w:t>
      </w:r>
      <w:r w:rsidRPr="00D47D2D">
        <w:rPr>
          <w:i/>
          <w:iCs/>
          <w:noProof/>
          <w:lang w:val="en-US"/>
        </w:rPr>
        <w:t>Journal of molecular and cellular cardiology</w:t>
      </w:r>
      <w:r w:rsidRPr="00D47D2D">
        <w:rPr>
          <w:noProof/>
          <w:lang w:val="en-US"/>
        </w:rPr>
        <w:t xml:space="preserve">, </w:t>
      </w:r>
      <w:r w:rsidRPr="00D47D2D">
        <w:rPr>
          <w:i/>
          <w:iCs/>
          <w:noProof/>
          <w:lang w:val="en-US"/>
        </w:rPr>
        <w:t>32</w:t>
      </w:r>
      <w:r w:rsidRPr="00D47D2D">
        <w:rPr>
          <w:noProof/>
          <w:lang w:val="en-US"/>
        </w:rPr>
        <w:t>(3), 453–64. doi:10.1006/jmcc.1999.1095</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101. </w:t>
      </w:r>
      <w:r w:rsidRPr="00D47D2D">
        <w:rPr>
          <w:noProof/>
          <w:lang w:val="en-US"/>
        </w:rPr>
        <w:tab/>
        <w:t xml:space="preserve">Bahouth, S. W. (1991). Thyroid hormones transcriptionally regulate the beta 1-adrenergic receptor gene in cultured ventricular myocytes. </w:t>
      </w:r>
      <w:r w:rsidRPr="00D47D2D">
        <w:rPr>
          <w:i/>
          <w:iCs/>
          <w:noProof/>
          <w:lang w:val="en-US"/>
        </w:rPr>
        <w:t>The Journal of biological chemistry</w:t>
      </w:r>
      <w:r w:rsidRPr="00D47D2D">
        <w:rPr>
          <w:noProof/>
          <w:lang w:val="en-US"/>
        </w:rPr>
        <w:t xml:space="preserve">, </w:t>
      </w:r>
      <w:r w:rsidRPr="00D47D2D">
        <w:rPr>
          <w:i/>
          <w:iCs/>
          <w:noProof/>
          <w:lang w:val="en-US"/>
        </w:rPr>
        <w:t>266</w:t>
      </w:r>
      <w:r w:rsidRPr="00D47D2D">
        <w:rPr>
          <w:noProof/>
          <w:lang w:val="en-US"/>
        </w:rPr>
        <w:t>(24), 15863–9. Retrieved from http://www.ncbi.nlm.nih.gov/pubmed/1651924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102. </w:t>
      </w:r>
      <w:r w:rsidRPr="00D47D2D">
        <w:rPr>
          <w:noProof/>
          <w:lang w:val="en-US"/>
        </w:rPr>
        <w:tab/>
        <w:t xml:space="preserve">Das, D. K., Bandyopadhyay, D., Bandyopadhyay, S., &amp; Neogi, A. (1984). Thyroid hormone regulation of beta-adrenergic receptors and catecholamine sensitive adenylate cyclase in foetal heart. </w:t>
      </w:r>
      <w:r w:rsidRPr="00D47D2D">
        <w:rPr>
          <w:i/>
          <w:iCs/>
          <w:noProof/>
          <w:lang w:val="en-US"/>
        </w:rPr>
        <w:t>Acta endocrinologica</w:t>
      </w:r>
      <w:r w:rsidRPr="00D47D2D">
        <w:rPr>
          <w:noProof/>
          <w:lang w:val="en-US"/>
        </w:rPr>
        <w:t xml:space="preserve">, </w:t>
      </w:r>
      <w:r w:rsidRPr="00D47D2D">
        <w:rPr>
          <w:i/>
          <w:iCs/>
          <w:noProof/>
          <w:lang w:val="en-US"/>
        </w:rPr>
        <w:t>106</w:t>
      </w:r>
      <w:r w:rsidRPr="00D47D2D">
        <w:rPr>
          <w:noProof/>
          <w:lang w:val="en-US"/>
        </w:rPr>
        <w:t>(4), 569–76. Retrieved from http://www.ncbi.nlm.nih.gov/pubmed/6089483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103. </w:t>
      </w:r>
      <w:r w:rsidRPr="00D47D2D">
        <w:rPr>
          <w:noProof/>
          <w:lang w:val="en-US"/>
        </w:rPr>
        <w:tab/>
        <w:t xml:space="preserve">J. D. Rutherford, S. F. Vatner, E. B. (1979). Adrenergic control of myocardial contractility in conscious hyperthyroid dogs. </w:t>
      </w:r>
      <w:r w:rsidRPr="00D47D2D">
        <w:rPr>
          <w:i/>
          <w:iCs/>
          <w:noProof/>
          <w:lang w:val="en-US"/>
        </w:rPr>
        <w:t>American Journal of Physiology - Heart and Circulatory Physiology</w:t>
      </w:r>
      <w:r w:rsidRPr="00D47D2D">
        <w:rPr>
          <w:noProof/>
          <w:lang w:val="en-US"/>
        </w:rPr>
        <w:t xml:space="preserve">, </w:t>
      </w:r>
      <w:r w:rsidRPr="00D47D2D">
        <w:rPr>
          <w:i/>
          <w:iCs/>
          <w:noProof/>
          <w:lang w:val="en-US"/>
        </w:rPr>
        <w:t>237</w:t>
      </w:r>
      <w:r w:rsidRPr="00D47D2D">
        <w:rPr>
          <w:noProof/>
          <w:lang w:val="en-US"/>
        </w:rPr>
        <w:t>(5), H590–H596.</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104. </w:t>
      </w:r>
      <w:r w:rsidRPr="00D47D2D">
        <w:rPr>
          <w:noProof/>
          <w:lang w:val="en-US"/>
        </w:rPr>
        <w:tab/>
        <w:t xml:space="preserve">Huang, F., He, H., &amp; Gick, G. (1994). Thyroid hormone regulation of Na,K-ATPase </w:t>
      </w:r>
      <w:r w:rsidRPr="00D47D2D">
        <w:rPr>
          <w:noProof/>
          <w:lang w:val="en-US"/>
        </w:rPr>
        <w:lastRenderedPageBreak/>
        <w:t xml:space="preserve">alpha 2 gene expression in cardiac myocytes. </w:t>
      </w:r>
      <w:r w:rsidRPr="00D47D2D">
        <w:rPr>
          <w:i/>
          <w:iCs/>
          <w:noProof/>
          <w:lang w:val="en-US"/>
        </w:rPr>
        <w:t>Cellular &amp; molecular biology research</w:t>
      </w:r>
      <w:r w:rsidRPr="00D47D2D">
        <w:rPr>
          <w:noProof/>
          <w:lang w:val="en-US"/>
        </w:rPr>
        <w:t xml:space="preserve">, </w:t>
      </w:r>
      <w:r w:rsidRPr="00D47D2D">
        <w:rPr>
          <w:i/>
          <w:iCs/>
          <w:noProof/>
          <w:lang w:val="en-US"/>
        </w:rPr>
        <w:t>40</w:t>
      </w:r>
      <w:r w:rsidRPr="00D47D2D">
        <w:rPr>
          <w:noProof/>
          <w:lang w:val="en-US"/>
        </w:rPr>
        <w:t>(1), 41–52. Retrieved from http://www.ncbi.nlm.nih.gov/pubmed/7804325</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105. </w:t>
      </w:r>
      <w:r w:rsidRPr="00D47D2D">
        <w:rPr>
          <w:noProof/>
          <w:lang w:val="en-US"/>
        </w:rPr>
        <w:tab/>
        <w:t xml:space="preserve">Liu, B., Huang, F., &amp; Gick, G. (1993). Regulation of Na,K-ATPase beta 1 mRNA content by thyroid hormone in neonatal rat cardiac myocytes. </w:t>
      </w:r>
      <w:r w:rsidRPr="00D47D2D">
        <w:rPr>
          <w:i/>
          <w:iCs/>
          <w:noProof/>
          <w:lang w:val="en-US"/>
        </w:rPr>
        <w:t>Cellular &amp; molecular biology research</w:t>
      </w:r>
      <w:r w:rsidRPr="00D47D2D">
        <w:rPr>
          <w:noProof/>
          <w:lang w:val="en-US"/>
        </w:rPr>
        <w:t xml:space="preserve">, </w:t>
      </w:r>
      <w:r w:rsidRPr="00D47D2D">
        <w:rPr>
          <w:i/>
          <w:iCs/>
          <w:noProof/>
          <w:lang w:val="en-US"/>
        </w:rPr>
        <w:t>39</w:t>
      </w:r>
      <w:r w:rsidRPr="00D47D2D">
        <w:rPr>
          <w:noProof/>
          <w:lang w:val="en-US"/>
        </w:rPr>
        <w:t>(3), 221–9. Retrieved from http://www.ncbi.nlm.nih.gov/pubmed/8293039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106. </w:t>
      </w:r>
      <w:r w:rsidRPr="00D47D2D">
        <w:rPr>
          <w:noProof/>
          <w:lang w:val="en-US"/>
        </w:rPr>
        <w:tab/>
        <w:t xml:space="preserve">Shimoni, Y., Fiset, C., Clark, R. B., Dixon, J. E., McKinnon, D., &amp; Giles, W. R. (1997). Thyroid hormone regulates postnatal expression of transient K+ channel isoforms in rat ventricle. </w:t>
      </w:r>
      <w:r w:rsidRPr="00D47D2D">
        <w:rPr>
          <w:i/>
          <w:iCs/>
          <w:noProof/>
          <w:lang w:val="en-US"/>
        </w:rPr>
        <w:t>The Journal of physiology</w:t>
      </w:r>
      <w:r w:rsidRPr="00D47D2D">
        <w:rPr>
          <w:noProof/>
          <w:lang w:val="en-US"/>
        </w:rPr>
        <w:t xml:space="preserve">, </w:t>
      </w:r>
      <w:r w:rsidRPr="00D47D2D">
        <w:rPr>
          <w:i/>
          <w:iCs/>
          <w:noProof/>
          <w:lang w:val="en-US"/>
        </w:rPr>
        <w:t>500 ( Pt 1</w:t>
      </w:r>
      <w:r w:rsidRPr="00D47D2D">
        <w:rPr>
          <w:noProof/>
          <w:lang w:val="en-US"/>
        </w:rPr>
        <w:t>, 65–73. Retrieved from http://www.ncbi.nlm.nih.gov/pubmed/9097933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107. </w:t>
      </w:r>
      <w:r w:rsidRPr="00D47D2D">
        <w:rPr>
          <w:noProof/>
          <w:lang w:val="en-US"/>
        </w:rPr>
        <w:tab/>
        <w:t xml:space="preserve">Pantos, C., Mourouzis, I., Galanopoulos, G., Gavra, M., Perimenis, P., Spanou, D., &amp; Cokkinos, D. V. (2010). Thyroid hormone receptor alpha1 downregulation in postischemic heart failure progression: the potential role of tissue hypothyroidism. </w:t>
      </w:r>
      <w:r w:rsidRPr="00D47D2D">
        <w:rPr>
          <w:i/>
          <w:iCs/>
          <w:noProof/>
          <w:lang w:val="en-US"/>
        </w:rPr>
        <w:t>Hormone and metabolic research = Hormon- und Stoffwechselforschung = Hormones et métabolisme</w:t>
      </w:r>
      <w:r w:rsidRPr="00D47D2D">
        <w:rPr>
          <w:noProof/>
          <w:lang w:val="en-US"/>
        </w:rPr>
        <w:t xml:space="preserve">, </w:t>
      </w:r>
      <w:r w:rsidRPr="00D47D2D">
        <w:rPr>
          <w:i/>
          <w:iCs/>
          <w:noProof/>
          <w:lang w:val="en-US"/>
        </w:rPr>
        <w:t>42</w:t>
      </w:r>
      <w:r w:rsidRPr="00D47D2D">
        <w:rPr>
          <w:noProof/>
          <w:lang w:val="en-US"/>
        </w:rPr>
        <w:t>(10), 718–24. doi:10.1055/s-0030-1255035</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108. </w:t>
      </w:r>
      <w:r w:rsidRPr="00D47D2D">
        <w:rPr>
          <w:noProof/>
          <w:lang w:val="en-US"/>
        </w:rPr>
        <w:tab/>
        <w:t xml:space="preserve">Mousa, S. A., Bergh, J. J., Dier, E., Rebbaa, A., O’Connor, L. J., Yalcin, M., … Davis, P. J. (2008). Tetraiodothyroacetic acid, a small molecule integrin ligand, blocks angiogenesis induced by vascular endothelial growth factor and basic fibroblast growth factor. </w:t>
      </w:r>
      <w:r w:rsidRPr="00D47D2D">
        <w:rPr>
          <w:i/>
          <w:iCs/>
          <w:noProof/>
          <w:lang w:val="en-US"/>
        </w:rPr>
        <w:t>Angiogenesis</w:t>
      </w:r>
      <w:r w:rsidRPr="00D47D2D">
        <w:rPr>
          <w:noProof/>
          <w:lang w:val="en-US"/>
        </w:rPr>
        <w:t xml:space="preserve">, </w:t>
      </w:r>
      <w:r w:rsidRPr="00D47D2D">
        <w:rPr>
          <w:i/>
          <w:iCs/>
          <w:noProof/>
          <w:lang w:val="en-US"/>
        </w:rPr>
        <w:t>11</w:t>
      </w:r>
      <w:r w:rsidRPr="00D47D2D">
        <w:rPr>
          <w:noProof/>
          <w:lang w:val="en-US"/>
        </w:rPr>
        <w:t>(2), 183–90. doi:10.1007/s10456-007-9088-7</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109. </w:t>
      </w:r>
      <w:r w:rsidRPr="00D47D2D">
        <w:rPr>
          <w:noProof/>
          <w:lang w:val="en-US"/>
        </w:rPr>
        <w:tab/>
        <w:t xml:space="preserve">Davis, P. J., Lin, H.-Y., Tang, H.-Y., Davis, F. B., &amp; Mousa, S. A. (2013). Adjunctive input to the nuclear thyroid hormone receptor from the cell surface receptor for the hormone. </w:t>
      </w:r>
      <w:r w:rsidRPr="00D47D2D">
        <w:rPr>
          <w:i/>
          <w:iCs/>
          <w:noProof/>
          <w:lang w:val="en-US"/>
        </w:rPr>
        <w:t>Thyroid : official journal of the American Thyroid Association</w:t>
      </w:r>
      <w:r w:rsidRPr="00D47D2D">
        <w:rPr>
          <w:noProof/>
          <w:lang w:val="en-US"/>
        </w:rPr>
        <w:t xml:space="preserve">, </w:t>
      </w:r>
      <w:r w:rsidRPr="00D47D2D">
        <w:rPr>
          <w:i/>
          <w:iCs/>
          <w:noProof/>
          <w:lang w:val="en-US"/>
        </w:rPr>
        <w:t>23</w:t>
      </w:r>
      <w:r w:rsidRPr="00D47D2D">
        <w:rPr>
          <w:noProof/>
          <w:lang w:val="en-US"/>
        </w:rPr>
        <w:t>(12), 1503–9. doi:10.1089/thy.2013.0280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110. </w:t>
      </w:r>
      <w:r w:rsidRPr="00D47D2D">
        <w:rPr>
          <w:noProof/>
          <w:lang w:val="en-US"/>
        </w:rPr>
        <w:tab/>
        <w:t xml:space="preserve">Davis, F. B., Mousa, S. A., O’Connor, L., Mohamed, S., Lin, H.-Y., Cao, H. J., &amp; Davis, P. J. (2004). Proangiogenic action of thyroid hormone is fibroblast growth factor-dependent and is initiated at the cell surface. </w:t>
      </w:r>
      <w:r w:rsidRPr="00D47D2D">
        <w:rPr>
          <w:i/>
          <w:iCs/>
          <w:noProof/>
          <w:lang w:val="en-US"/>
        </w:rPr>
        <w:t>Circulation research</w:t>
      </w:r>
      <w:r w:rsidRPr="00D47D2D">
        <w:rPr>
          <w:noProof/>
          <w:lang w:val="en-US"/>
        </w:rPr>
        <w:t xml:space="preserve">, </w:t>
      </w:r>
      <w:r w:rsidRPr="00D47D2D">
        <w:rPr>
          <w:i/>
          <w:iCs/>
          <w:noProof/>
          <w:lang w:val="en-US"/>
        </w:rPr>
        <w:t>94</w:t>
      </w:r>
      <w:r w:rsidRPr="00D47D2D">
        <w:rPr>
          <w:noProof/>
          <w:lang w:val="en-US"/>
        </w:rPr>
        <w:t>(11), 1500–6. doi:10.1161/01.RES.0000130784.90237.4a</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111. </w:t>
      </w:r>
      <w:r w:rsidRPr="00D47D2D">
        <w:rPr>
          <w:noProof/>
          <w:lang w:val="en-US"/>
        </w:rPr>
        <w:tab/>
        <w:t xml:space="preserve">Cohen, K., Flint, N., Shalev, S., Erez, D., Baharal, T., Davis, P. J., … Ashur-Fabian, O. (2014, July 13). Thyroid hormone regulates adhesion, migration and matrix metalloproteinase 9 activity via </w:t>
      </w:r>
      <w:r w:rsidRPr="000B2030">
        <w:rPr>
          <w:noProof/>
        </w:rPr>
        <w:t>α</w:t>
      </w:r>
      <w:r w:rsidRPr="00D47D2D">
        <w:rPr>
          <w:noProof/>
          <w:lang w:val="en-US"/>
        </w:rPr>
        <w:t>v</w:t>
      </w:r>
      <w:r w:rsidRPr="000B2030">
        <w:rPr>
          <w:noProof/>
        </w:rPr>
        <w:t>β</w:t>
      </w:r>
      <w:r w:rsidRPr="00D47D2D">
        <w:rPr>
          <w:noProof/>
          <w:lang w:val="en-US"/>
        </w:rPr>
        <w:t xml:space="preserve">3 integrin in myeloma cells. </w:t>
      </w:r>
      <w:r w:rsidRPr="00D47D2D">
        <w:rPr>
          <w:i/>
          <w:iCs/>
          <w:noProof/>
          <w:lang w:val="en-US"/>
        </w:rPr>
        <w:t>Oncotarget</w:t>
      </w:r>
      <w:r w:rsidRPr="00D47D2D">
        <w:rPr>
          <w:noProof/>
          <w:lang w:val="en-US"/>
        </w:rPr>
        <w:t>. Impact Journals. Retrieved from http://www.impactjournals.com/oncotarget/index.php?journal=oncotarget&amp;page=article&amp;op=view&amp;path%5B%5D=2205&amp;path%5B%5D=3560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112. </w:t>
      </w:r>
      <w:r w:rsidRPr="00D47D2D">
        <w:rPr>
          <w:noProof/>
          <w:lang w:val="en-US"/>
        </w:rPr>
        <w:tab/>
        <w:t xml:space="preserve">Shih, A., Lin, H.-Y., Davis, F. B., &amp; Davis, P. J. (2001). Thyroid Hormone Promotes Serine Phosphorylation of p53 by Mitogen-Activated Protein Kinase †. </w:t>
      </w:r>
      <w:r w:rsidRPr="00D47D2D">
        <w:rPr>
          <w:i/>
          <w:iCs/>
          <w:noProof/>
          <w:lang w:val="en-US"/>
        </w:rPr>
        <w:t>Biochemistry</w:t>
      </w:r>
      <w:r w:rsidRPr="00D47D2D">
        <w:rPr>
          <w:noProof/>
          <w:lang w:val="en-US"/>
        </w:rPr>
        <w:t xml:space="preserve">, </w:t>
      </w:r>
      <w:r w:rsidRPr="00D47D2D">
        <w:rPr>
          <w:i/>
          <w:iCs/>
          <w:noProof/>
          <w:lang w:val="en-US"/>
        </w:rPr>
        <w:t>40</w:t>
      </w:r>
      <w:r w:rsidRPr="00D47D2D">
        <w:rPr>
          <w:noProof/>
          <w:lang w:val="en-US"/>
        </w:rPr>
        <w:t>(9), 2870–2878. doi:10.1021/bi001978b</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113. </w:t>
      </w:r>
      <w:r w:rsidRPr="00D47D2D">
        <w:rPr>
          <w:noProof/>
          <w:lang w:val="en-US"/>
        </w:rPr>
        <w:tab/>
        <w:t xml:space="preserve">Lin, H.-Y., Sun, M., Tang, H.-Y., Lin, C., Luidens, M. K., Mousa, S. A., … Davis, P. J. (2009). L-Thyroxine vs. 3,5,3’-triiodo-L-thyronine and cell proliferation: activation of mitogen-activated protein kinase and phosphatidylinositol 3-kinase. </w:t>
      </w:r>
      <w:r w:rsidRPr="00D47D2D">
        <w:rPr>
          <w:i/>
          <w:iCs/>
          <w:noProof/>
          <w:lang w:val="en-US"/>
        </w:rPr>
        <w:t>American journal of physiology. Cell physiology</w:t>
      </w:r>
      <w:r w:rsidRPr="00D47D2D">
        <w:rPr>
          <w:noProof/>
          <w:lang w:val="en-US"/>
        </w:rPr>
        <w:t xml:space="preserve">, </w:t>
      </w:r>
      <w:r w:rsidRPr="00D47D2D">
        <w:rPr>
          <w:i/>
          <w:iCs/>
          <w:noProof/>
          <w:lang w:val="en-US"/>
        </w:rPr>
        <w:t>296</w:t>
      </w:r>
      <w:r w:rsidRPr="00D47D2D">
        <w:rPr>
          <w:noProof/>
          <w:lang w:val="en-US"/>
        </w:rPr>
        <w:t>(5), C980–91. doi:10.1152/ajpcell.00305.2008</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114. </w:t>
      </w:r>
      <w:r w:rsidRPr="00D47D2D">
        <w:rPr>
          <w:noProof/>
          <w:lang w:val="en-US"/>
        </w:rPr>
        <w:tab/>
        <w:t xml:space="preserve">Kalyanaraman, H., Schwappacher, R., Joshua, J., Zhuang, S., Scott, B. T., Klos, M., … Pilz, R. B. (2014). Nongenomic thyroid hormone signaling occurs through a </w:t>
      </w:r>
      <w:r w:rsidRPr="00D47D2D">
        <w:rPr>
          <w:noProof/>
          <w:lang w:val="en-US"/>
        </w:rPr>
        <w:lastRenderedPageBreak/>
        <w:t xml:space="preserve">plasma membrane-localized receptor. </w:t>
      </w:r>
      <w:r w:rsidRPr="00D47D2D">
        <w:rPr>
          <w:i/>
          <w:iCs/>
          <w:noProof/>
          <w:lang w:val="en-US"/>
        </w:rPr>
        <w:t>Science signaling</w:t>
      </w:r>
      <w:r w:rsidRPr="00D47D2D">
        <w:rPr>
          <w:noProof/>
          <w:lang w:val="en-US"/>
        </w:rPr>
        <w:t xml:space="preserve">, </w:t>
      </w:r>
      <w:r w:rsidRPr="00D47D2D">
        <w:rPr>
          <w:i/>
          <w:iCs/>
          <w:noProof/>
          <w:lang w:val="en-US"/>
        </w:rPr>
        <w:t>7</w:t>
      </w:r>
      <w:r w:rsidRPr="00D47D2D">
        <w:rPr>
          <w:noProof/>
          <w:lang w:val="en-US"/>
        </w:rPr>
        <w:t>(326), ra48. doi:10.1126/scisignal.2004911</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115. </w:t>
      </w:r>
      <w:r w:rsidRPr="00D47D2D">
        <w:rPr>
          <w:noProof/>
          <w:lang w:val="en-US"/>
        </w:rPr>
        <w:tab/>
        <w:t xml:space="preserve">Rudinger, A., Mylotte, K. M., Davis, P. J., Davis, F. B., &amp; Blas, S. D. (1984). Rabbit myocardial membrane Ca2+-adenosine triphosphatase activity: stimulation in vitro by thyroid hormone. </w:t>
      </w:r>
      <w:r w:rsidRPr="00D47D2D">
        <w:rPr>
          <w:i/>
          <w:iCs/>
          <w:noProof/>
          <w:lang w:val="en-US"/>
        </w:rPr>
        <w:t>Archives of biochemistry and biophysics</w:t>
      </w:r>
      <w:r w:rsidRPr="00D47D2D">
        <w:rPr>
          <w:noProof/>
          <w:lang w:val="en-US"/>
        </w:rPr>
        <w:t xml:space="preserve">, </w:t>
      </w:r>
      <w:r w:rsidRPr="00D47D2D">
        <w:rPr>
          <w:i/>
          <w:iCs/>
          <w:noProof/>
          <w:lang w:val="en-US"/>
        </w:rPr>
        <w:t>229</w:t>
      </w:r>
      <w:r w:rsidRPr="00D47D2D">
        <w:rPr>
          <w:noProof/>
          <w:lang w:val="en-US"/>
        </w:rPr>
        <w:t>(1), 379–85. Retrieved from http://www.ncbi.nlm.nih.gov/pubmed/6230996</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116. </w:t>
      </w:r>
      <w:r w:rsidRPr="00D47D2D">
        <w:rPr>
          <w:noProof/>
          <w:lang w:val="en-US"/>
        </w:rPr>
        <w:tab/>
        <w:t xml:space="preserve">Lomax, R. B., Cobbold, P. H., Allshire, A. P., Cuthbertson, K. S., &amp; Robertson, W. R. (1991). Tri-iodothyronine increases intra-cellular calcium levels in single rat myocytes. </w:t>
      </w:r>
      <w:r w:rsidRPr="00D47D2D">
        <w:rPr>
          <w:i/>
          <w:iCs/>
          <w:noProof/>
          <w:lang w:val="en-US"/>
        </w:rPr>
        <w:t>Journal of molecular endocrinology</w:t>
      </w:r>
      <w:r w:rsidRPr="00D47D2D">
        <w:rPr>
          <w:noProof/>
          <w:lang w:val="en-US"/>
        </w:rPr>
        <w:t xml:space="preserve">, </w:t>
      </w:r>
      <w:r w:rsidRPr="00D47D2D">
        <w:rPr>
          <w:i/>
          <w:iCs/>
          <w:noProof/>
          <w:lang w:val="en-US"/>
        </w:rPr>
        <w:t>7</w:t>
      </w:r>
      <w:r w:rsidRPr="00D47D2D">
        <w:rPr>
          <w:noProof/>
          <w:lang w:val="en-US"/>
        </w:rPr>
        <w:t>(1), 77–9. Retrieved from http://www.ncbi.nlm.nih.gov/pubmed/1654054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117. </w:t>
      </w:r>
      <w:r w:rsidRPr="00D47D2D">
        <w:rPr>
          <w:noProof/>
          <w:lang w:val="en-US"/>
        </w:rPr>
        <w:tab/>
        <w:t xml:space="preserve">Zinman, T., Shneyvays, V., Tribulova, N., Manoach, M., &amp; Shainberg, A. (2006). Acute, nongenomic effect of thyroid hormones in preventing calcium overload in newborn rat cardiocytes. </w:t>
      </w:r>
      <w:r w:rsidRPr="00D47D2D">
        <w:rPr>
          <w:i/>
          <w:iCs/>
          <w:noProof/>
          <w:lang w:val="en-US"/>
        </w:rPr>
        <w:t>Journal of cellular physiology</w:t>
      </w:r>
      <w:r w:rsidRPr="00D47D2D">
        <w:rPr>
          <w:noProof/>
          <w:lang w:val="en-US"/>
        </w:rPr>
        <w:t xml:space="preserve">, </w:t>
      </w:r>
      <w:r w:rsidRPr="00D47D2D">
        <w:rPr>
          <w:i/>
          <w:iCs/>
          <w:noProof/>
          <w:lang w:val="en-US"/>
        </w:rPr>
        <w:t>207</w:t>
      </w:r>
      <w:r w:rsidRPr="00D47D2D">
        <w:rPr>
          <w:noProof/>
          <w:lang w:val="en-US"/>
        </w:rPr>
        <w:t>(1), 220–31. doi:10.1002/jcp.20562</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118. </w:t>
      </w:r>
      <w:r w:rsidRPr="00D47D2D">
        <w:rPr>
          <w:noProof/>
          <w:lang w:val="en-US"/>
        </w:rPr>
        <w:tab/>
        <w:t xml:space="preserve">Huang, C. J., Geller, H. M., Green, W. L., &amp; Craelius, W. (1999). Acute effects of thyroid hormone analogs on sodium currents in neonatal rat myocytes. </w:t>
      </w:r>
      <w:r w:rsidRPr="00D47D2D">
        <w:rPr>
          <w:i/>
          <w:iCs/>
          <w:noProof/>
          <w:lang w:val="en-US"/>
        </w:rPr>
        <w:t>Journal of molecular and cellular cardiology</w:t>
      </w:r>
      <w:r w:rsidRPr="00D47D2D">
        <w:rPr>
          <w:noProof/>
          <w:lang w:val="en-US"/>
        </w:rPr>
        <w:t xml:space="preserve">, </w:t>
      </w:r>
      <w:r w:rsidRPr="00D47D2D">
        <w:rPr>
          <w:i/>
          <w:iCs/>
          <w:noProof/>
          <w:lang w:val="en-US"/>
        </w:rPr>
        <w:t>31</w:t>
      </w:r>
      <w:r w:rsidRPr="00D47D2D">
        <w:rPr>
          <w:noProof/>
          <w:lang w:val="en-US"/>
        </w:rPr>
        <w:t>(4), 881–93. doi:10.1006/jmcc.1998.0930</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119. </w:t>
      </w:r>
      <w:r w:rsidRPr="00D47D2D">
        <w:rPr>
          <w:noProof/>
          <w:lang w:val="en-US"/>
        </w:rPr>
        <w:tab/>
        <w:t xml:space="preserve">Harris, D. R., Green, W. L., &amp; Craelius, W. (1991). Acute thyroid hormone promotes slow inactivation of sodium current in neonatal cardiac myocytes. </w:t>
      </w:r>
      <w:r w:rsidRPr="00D47D2D">
        <w:rPr>
          <w:i/>
          <w:iCs/>
          <w:noProof/>
          <w:lang w:val="en-US"/>
        </w:rPr>
        <w:t>Biochimica et biophysica acta</w:t>
      </w:r>
      <w:r w:rsidRPr="00D47D2D">
        <w:rPr>
          <w:noProof/>
          <w:lang w:val="en-US"/>
        </w:rPr>
        <w:t xml:space="preserve">, </w:t>
      </w:r>
      <w:r w:rsidRPr="00D47D2D">
        <w:rPr>
          <w:i/>
          <w:iCs/>
          <w:noProof/>
          <w:lang w:val="en-US"/>
        </w:rPr>
        <w:t>1095</w:t>
      </w:r>
      <w:r w:rsidRPr="00D47D2D">
        <w:rPr>
          <w:noProof/>
          <w:lang w:val="en-US"/>
        </w:rPr>
        <w:t>(2), 175–81. Retrieved from http://www.ncbi.nlm.nih.gov/pubmed/1657196</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120. </w:t>
      </w:r>
      <w:r w:rsidRPr="00D47D2D">
        <w:rPr>
          <w:noProof/>
          <w:lang w:val="en-US"/>
        </w:rPr>
        <w:tab/>
        <w:t xml:space="preserve">Dudley, S. C., &amp; Baumgarten, C. M. (1993). Bursting of cardiac sodium channels after acute exposure to 3,5,3’-triiodo-L-thyronine. </w:t>
      </w:r>
      <w:r w:rsidRPr="00D47D2D">
        <w:rPr>
          <w:i/>
          <w:iCs/>
          <w:noProof/>
          <w:lang w:val="en-US"/>
        </w:rPr>
        <w:t>Circulation research</w:t>
      </w:r>
      <w:r w:rsidRPr="00D47D2D">
        <w:rPr>
          <w:noProof/>
          <w:lang w:val="en-US"/>
        </w:rPr>
        <w:t xml:space="preserve">, </w:t>
      </w:r>
      <w:r w:rsidRPr="00D47D2D">
        <w:rPr>
          <w:i/>
          <w:iCs/>
          <w:noProof/>
          <w:lang w:val="en-US"/>
        </w:rPr>
        <w:t>73</w:t>
      </w:r>
      <w:r w:rsidRPr="00D47D2D">
        <w:rPr>
          <w:noProof/>
          <w:lang w:val="en-US"/>
        </w:rPr>
        <w:t>(2), 301–13. Retrieved from http://www.ncbi.nlm.nih.gov/pubmed/8392449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121. </w:t>
      </w:r>
      <w:r w:rsidRPr="00D47D2D">
        <w:rPr>
          <w:noProof/>
          <w:lang w:val="en-US"/>
        </w:rPr>
        <w:tab/>
        <w:t xml:space="preserve">Horowitz, B., Hensley, C. B., Quintero, M., Azuma, K. K., Putnam, D., &amp; McDonough, A. A. (1990). Differential regulation of Na,K-ATPase alpha 1, alpha 2, and beta subunit mRNA and protein levels by thyroid hormone. </w:t>
      </w:r>
      <w:r w:rsidRPr="00D47D2D">
        <w:rPr>
          <w:i/>
          <w:iCs/>
          <w:noProof/>
          <w:lang w:val="en-US"/>
        </w:rPr>
        <w:t>J.Biol.Chem.</w:t>
      </w:r>
      <w:r w:rsidRPr="00D47D2D">
        <w:rPr>
          <w:noProof/>
          <w:lang w:val="en-US"/>
        </w:rPr>
        <w:t xml:space="preserve">, </w:t>
      </w:r>
      <w:r w:rsidRPr="00D47D2D">
        <w:rPr>
          <w:i/>
          <w:iCs/>
          <w:noProof/>
          <w:lang w:val="en-US"/>
        </w:rPr>
        <w:t>265</w:t>
      </w:r>
      <w:r w:rsidRPr="00D47D2D">
        <w:rPr>
          <w:noProof/>
          <w:lang w:val="en-US"/>
        </w:rPr>
        <w:t>(0021-9258 SB - IM), 14308–14314.</w:t>
      </w:r>
    </w:p>
    <w:p w:rsidR="000B2030" w:rsidRPr="000B2030" w:rsidRDefault="000B2030" w:rsidP="000B2030">
      <w:pPr>
        <w:widowControl w:val="0"/>
        <w:autoSpaceDE w:val="0"/>
        <w:autoSpaceDN w:val="0"/>
        <w:adjustRightInd w:val="0"/>
        <w:ind w:left="640" w:hanging="640"/>
        <w:rPr>
          <w:noProof/>
        </w:rPr>
      </w:pPr>
      <w:r w:rsidRPr="00D47D2D">
        <w:rPr>
          <w:noProof/>
          <w:lang w:val="en-US"/>
        </w:rPr>
        <w:t xml:space="preserve">122. </w:t>
      </w:r>
      <w:r w:rsidRPr="00D47D2D">
        <w:rPr>
          <w:noProof/>
          <w:lang w:val="en-US"/>
        </w:rPr>
        <w:tab/>
        <w:t xml:space="preserve">Incerpi, S., Scapin, S., D’Arezzo, S., Spagnuolo, S., &amp; Leoni, S. Short-term effects of thyroid hormone in prenatal development and cell differentiation. </w:t>
      </w:r>
      <w:r w:rsidRPr="000B2030">
        <w:rPr>
          <w:i/>
          <w:iCs/>
          <w:noProof/>
        </w:rPr>
        <w:t>Steroids</w:t>
      </w:r>
      <w:r w:rsidRPr="000B2030">
        <w:rPr>
          <w:noProof/>
        </w:rPr>
        <w:t xml:space="preserve">, </w:t>
      </w:r>
      <w:r w:rsidRPr="000B2030">
        <w:rPr>
          <w:i/>
          <w:iCs/>
          <w:noProof/>
        </w:rPr>
        <w:t>70</w:t>
      </w:r>
      <w:r w:rsidRPr="000B2030">
        <w:rPr>
          <w:noProof/>
        </w:rPr>
        <w:t>(5-7), 434–43. doi:10.1016/j.steroids.2005.02.009</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123. </w:t>
      </w:r>
      <w:r w:rsidRPr="000B2030">
        <w:rPr>
          <w:noProof/>
        </w:rPr>
        <w:tab/>
        <w:t xml:space="preserve">Sakaguchi, Y., Cui, G., &amp; Sen, L. (1996). </w:t>
      </w:r>
      <w:r w:rsidRPr="00D47D2D">
        <w:rPr>
          <w:noProof/>
          <w:lang w:val="en-US"/>
        </w:rPr>
        <w:t xml:space="preserve">Acute effects of thyroid hormone on inward rectifier potassium channel currents in guinea pig ventricular myocytes. </w:t>
      </w:r>
      <w:r w:rsidRPr="00D47D2D">
        <w:rPr>
          <w:i/>
          <w:iCs/>
          <w:noProof/>
          <w:lang w:val="en-US"/>
        </w:rPr>
        <w:t>Endocrinology</w:t>
      </w:r>
      <w:r w:rsidRPr="00D47D2D">
        <w:rPr>
          <w:noProof/>
          <w:lang w:val="en-US"/>
        </w:rPr>
        <w:t xml:space="preserve">, </w:t>
      </w:r>
      <w:r w:rsidRPr="00D47D2D">
        <w:rPr>
          <w:i/>
          <w:iCs/>
          <w:noProof/>
          <w:lang w:val="en-US"/>
        </w:rPr>
        <w:t>137</w:t>
      </w:r>
      <w:r w:rsidRPr="00D47D2D">
        <w:rPr>
          <w:noProof/>
          <w:lang w:val="en-US"/>
        </w:rPr>
        <w:t>(11), 4744–51. doi:10.1210/endo.137.11.8895342</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124. </w:t>
      </w:r>
      <w:r w:rsidRPr="00D47D2D">
        <w:rPr>
          <w:noProof/>
          <w:lang w:val="en-US"/>
        </w:rPr>
        <w:tab/>
        <w:t xml:space="preserve">Schmidt, B. M. W., Martin, N., Georgens, A. C., Tillmann, H.-C., Feuring, M., Christ, M., &amp; Wehling, M. (2002). Nongenomic cardiovascular effects of triiodothyronine in euthyroid male volunteers. </w:t>
      </w:r>
      <w:r w:rsidRPr="00D47D2D">
        <w:rPr>
          <w:i/>
          <w:iCs/>
          <w:noProof/>
          <w:lang w:val="en-US"/>
        </w:rPr>
        <w:t>The Journal of clinical endocrinology and metabolism</w:t>
      </w:r>
      <w:r w:rsidRPr="00D47D2D">
        <w:rPr>
          <w:noProof/>
          <w:lang w:val="en-US"/>
        </w:rPr>
        <w:t xml:space="preserve">, </w:t>
      </w:r>
      <w:r w:rsidRPr="00D47D2D">
        <w:rPr>
          <w:i/>
          <w:iCs/>
          <w:noProof/>
          <w:lang w:val="en-US"/>
        </w:rPr>
        <w:t>87</w:t>
      </w:r>
      <w:r w:rsidRPr="00D47D2D">
        <w:rPr>
          <w:noProof/>
          <w:lang w:val="en-US"/>
        </w:rPr>
        <w:t>(4), 1681–6. doi:10.1210/jcem.87.4.8410</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125. </w:t>
      </w:r>
      <w:r w:rsidRPr="000B2030">
        <w:rPr>
          <w:noProof/>
        </w:rPr>
        <w:tab/>
        <w:t xml:space="preserve">Lanni, A., Moreno, M., Lombardi, A., de Lange, P., Silvestri, E., Ragni, M., … </w:t>
      </w:r>
      <w:r w:rsidRPr="00D47D2D">
        <w:rPr>
          <w:noProof/>
          <w:lang w:val="en-US"/>
        </w:rPr>
        <w:t xml:space="preserve">Goglia, F. (2005). 3,5-diiodo-L-thyronine powerfully reduces adiposity in rats by increasing the burning of fats. </w:t>
      </w:r>
      <w:r w:rsidRPr="00D47D2D">
        <w:rPr>
          <w:i/>
          <w:iCs/>
          <w:noProof/>
          <w:lang w:val="en-US"/>
        </w:rPr>
        <w:t>FASEB journal : official publication of the Federation of American Societies for Experimental Biology</w:t>
      </w:r>
      <w:r w:rsidRPr="00D47D2D">
        <w:rPr>
          <w:noProof/>
          <w:lang w:val="en-US"/>
        </w:rPr>
        <w:t xml:space="preserve">, </w:t>
      </w:r>
      <w:r w:rsidRPr="00D47D2D">
        <w:rPr>
          <w:i/>
          <w:iCs/>
          <w:noProof/>
          <w:lang w:val="en-US"/>
        </w:rPr>
        <w:t>19</w:t>
      </w:r>
      <w:r w:rsidRPr="00D47D2D">
        <w:rPr>
          <w:noProof/>
          <w:lang w:val="en-US"/>
        </w:rPr>
        <w:t>(11), 1552–4. doi:10.1096/fj.05-3977fje</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126. </w:t>
      </w:r>
      <w:r w:rsidRPr="000B2030">
        <w:rPr>
          <w:noProof/>
        </w:rPr>
        <w:tab/>
        <w:t xml:space="preserve">Mollica, M. P., Lionetti, L., Moreno, M., Lombardi, A., De Lange, P., Antonelli, A., … </w:t>
      </w:r>
      <w:r w:rsidRPr="00D47D2D">
        <w:rPr>
          <w:noProof/>
          <w:lang w:val="en-US"/>
        </w:rPr>
        <w:t xml:space="preserve">Goglia, F. (2009). 3,5-diiodo-l-thyronine, by modulating mitochondrial functions, </w:t>
      </w:r>
      <w:r w:rsidRPr="00D47D2D">
        <w:rPr>
          <w:noProof/>
          <w:lang w:val="en-US"/>
        </w:rPr>
        <w:lastRenderedPageBreak/>
        <w:t xml:space="preserve">reverses hepatic fat accumulation in rats fed a high-fat diet. </w:t>
      </w:r>
      <w:r w:rsidRPr="00D47D2D">
        <w:rPr>
          <w:i/>
          <w:iCs/>
          <w:noProof/>
          <w:lang w:val="en-US"/>
        </w:rPr>
        <w:t>Journal of hepatology</w:t>
      </w:r>
      <w:r w:rsidRPr="00D47D2D">
        <w:rPr>
          <w:noProof/>
          <w:lang w:val="en-US"/>
        </w:rPr>
        <w:t xml:space="preserve">, </w:t>
      </w:r>
      <w:r w:rsidRPr="00D47D2D">
        <w:rPr>
          <w:i/>
          <w:iCs/>
          <w:noProof/>
          <w:lang w:val="en-US"/>
        </w:rPr>
        <w:t>51</w:t>
      </w:r>
      <w:r w:rsidRPr="00D47D2D">
        <w:rPr>
          <w:noProof/>
          <w:lang w:val="en-US"/>
        </w:rPr>
        <w:t>(2), 363–70. doi:10.1016/j.jhep.2009.03.023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127. </w:t>
      </w:r>
      <w:r w:rsidRPr="00D47D2D">
        <w:rPr>
          <w:noProof/>
          <w:lang w:val="en-US"/>
        </w:rPr>
        <w:tab/>
        <w:t xml:space="preserve">Padron, A. S., Neto, R. A. L., Pantaleão, T. U., de Souza dos Santos, M. C., Araujo, R. L., de Andrade, B. M., … de Carvalho, D. P. (2014). Administration of 3,5-diiodothyronine (3,5-T2) causes central hypothyroidism and stimulates thyroid-sensitive tissues. </w:t>
      </w:r>
      <w:r w:rsidRPr="00D47D2D">
        <w:rPr>
          <w:i/>
          <w:iCs/>
          <w:noProof/>
          <w:lang w:val="en-US"/>
        </w:rPr>
        <w:t>The Journal of endocrinology</w:t>
      </w:r>
      <w:r w:rsidRPr="00D47D2D">
        <w:rPr>
          <w:noProof/>
          <w:lang w:val="en-US"/>
        </w:rPr>
        <w:t xml:space="preserve">, </w:t>
      </w:r>
      <w:r w:rsidRPr="00D47D2D">
        <w:rPr>
          <w:i/>
          <w:iCs/>
          <w:noProof/>
          <w:lang w:val="en-US"/>
        </w:rPr>
        <w:t>221</w:t>
      </w:r>
      <w:r w:rsidRPr="00D47D2D">
        <w:rPr>
          <w:noProof/>
          <w:lang w:val="en-US"/>
        </w:rPr>
        <w:t>(3), 415–27. doi:10.1530/JOE-13-0502</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128. </w:t>
      </w:r>
      <w:r w:rsidRPr="00D47D2D">
        <w:rPr>
          <w:noProof/>
          <w:lang w:val="en-US"/>
        </w:rPr>
        <w:tab/>
        <w:t xml:space="preserve">Horst, C., Harneit, A., Seitz, H. J., &amp; Rokos, H. (1995). 3,5-Di-iodo-L-thyronine suppresses TSH in rats in vivo and in rat pituitary fragments in vitro. </w:t>
      </w:r>
      <w:r w:rsidRPr="00D47D2D">
        <w:rPr>
          <w:i/>
          <w:iCs/>
          <w:noProof/>
          <w:lang w:val="en-US"/>
        </w:rPr>
        <w:t>The Journal of endocrinology</w:t>
      </w:r>
      <w:r w:rsidRPr="00D47D2D">
        <w:rPr>
          <w:noProof/>
          <w:lang w:val="en-US"/>
        </w:rPr>
        <w:t xml:space="preserve">, </w:t>
      </w:r>
      <w:r w:rsidRPr="00D47D2D">
        <w:rPr>
          <w:i/>
          <w:iCs/>
          <w:noProof/>
          <w:lang w:val="en-US"/>
        </w:rPr>
        <w:t>145</w:t>
      </w:r>
      <w:r w:rsidRPr="00D47D2D">
        <w:rPr>
          <w:noProof/>
          <w:lang w:val="en-US"/>
        </w:rPr>
        <w:t>(2), 291–7. Retrieved from http://www.ncbi.nlm.nih.gov/pubmed/7616162</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129. </w:t>
      </w:r>
      <w:r w:rsidRPr="000B2030">
        <w:rPr>
          <w:noProof/>
        </w:rPr>
        <w:tab/>
        <w:t xml:space="preserve">Lanni, A., Moreno, M., Cioffi, M., &amp; Goglia, F. (1993). </w:t>
      </w:r>
      <w:r w:rsidRPr="00D47D2D">
        <w:rPr>
          <w:noProof/>
          <w:lang w:val="en-US"/>
        </w:rPr>
        <w:t xml:space="preserve">Effect of 3,3’-di-iodothyronine and 3,5-di-iodothyronine on rat liver mitochondria. </w:t>
      </w:r>
      <w:r w:rsidRPr="00D47D2D">
        <w:rPr>
          <w:i/>
          <w:iCs/>
          <w:noProof/>
          <w:lang w:val="en-US"/>
        </w:rPr>
        <w:t>The Journal of endocrinology</w:t>
      </w:r>
      <w:r w:rsidRPr="00D47D2D">
        <w:rPr>
          <w:noProof/>
          <w:lang w:val="en-US"/>
        </w:rPr>
        <w:t xml:space="preserve">, </w:t>
      </w:r>
      <w:r w:rsidRPr="00D47D2D">
        <w:rPr>
          <w:i/>
          <w:iCs/>
          <w:noProof/>
          <w:lang w:val="en-US"/>
        </w:rPr>
        <w:t>136</w:t>
      </w:r>
      <w:r w:rsidRPr="00D47D2D">
        <w:rPr>
          <w:noProof/>
          <w:lang w:val="en-US"/>
        </w:rPr>
        <w:t>(1), 59–64. Retrieved from http://www.ncbi.nlm.nih.gov/pubmed/8381457</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130. </w:t>
      </w:r>
      <w:r w:rsidRPr="000B2030">
        <w:rPr>
          <w:noProof/>
        </w:rPr>
        <w:tab/>
        <w:t xml:space="preserve">Lanni, A., Moreno, M., Lombardi, A., &amp; Goglia, F. (1996). </w:t>
      </w:r>
      <w:r w:rsidRPr="00D47D2D">
        <w:rPr>
          <w:noProof/>
          <w:lang w:val="en-US"/>
        </w:rPr>
        <w:t xml:space="preserve">Calorigenic effect of diiodothyronines in the rat. </w:t>
      </w:r>
      <w:r w:rsidRPr="00D47D2D">
        <w:rPr>
          <w:i/>
          <w:iCs/>
          <w:noProof/>
          <w:lang w:val="en-US"/>
        </w:rPr>
        <w:t>The Journal of physiology</w:t>
      </w:r>
      <w:r w:rsidRPr="00D47D2D">
        <w:rPr>
          <w:noProof/>
          <w:lang w:val="en-US"/>
        </w:rPr>
        <w:t xml:space="preserve">, </w:t>
      </w:r>
      <w:r w:rsidRPr="00D47D2D">
        <w:rPr>
          <w:i/>
          <w:iCs/>
          <w:noProof/>
          <w:lang w:val="en-US"/>
        </w:rPr>
        <w:t>494 ( Pt 3</w:t>
      </w:r>
      <w:r w:rsidRPr="00D47D2D">
        <w:rPr>
          <w:noProof/>
          <w:lang w:val="en-US"/>
        </w:rPr>
        <w:t>, 831–7. Retrieved from http://www.pubmedcentral.nih.gov/articlerender.fcgi?artid=1160681&amp;tool=pmcentrez&amp;rendertype=abstract</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131. </w:t>
      </w:r>
      <w:r w:rsidRPr="000B2030">
        <w:rPr>
          <w:noProof/>
        </w:rPr>
        <w:tab/>
        <w:t xml:space="preserve">Lombardi, A., Lanni, A., Moreno, M., Brand, M. D., &amp; Goglia, F. (1998). </w:t>
      </w:r>
      <w:r w:rsidRPr="00D47D2D">
        <w:rPr>
          <w:noProof/>
          <w:lang w:val="en-US"/>
        </w:rPr>
        <w:t xml:space="preserve">Effect of 3,5-di-iodo-L-thyronine on the mitochondrial energy-transduction apparatus. </w:t>
      </w:r>
      <w:r w:rsidRPr="00D47D2D">
        <w:rPr>
          <w:i/>
          <w:iCs/>
          <w:noProof/>
          <w:lang w:val="en-US"/>
        </w:rPr>
        <w:t>The Biochemical journal</w:t>
      </w:r>
      <w:r w:rsidRPr="00D47D2D">
        <w:rPr>
          <w:noProof/>
          <w:lang w:val="en-US"/>
        </w:rPr>
        <w:t xml:space="preserve">, </w:t>
      </w:r>
      <w:r w:rsidRPr="00D47D2D">
        <w:rPr>
          <w:i/>
          <w:iCs/>
          <w:noProof/>
          <w:lang w:val="en-US"/>
        </w:rPr>
        <w:t>330 ( Pt 1</w:t>
      </w:r>
      <w:r w:rsidRPr="00D47D2D">
        <w:rPr>
          <w:noProof/>
          <w:lang w:val="en-US"/>
        </w:rPr>
        <w:t>, 521–6. Retrieved from http://www.pubmedcentral.nih.gov/articlerender.fcgi?artid=1219168&amp;tool=pmcentrez&amp;rendertype=abstract</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132. </w:t>
      </w:r>
      <w:r w:rsidRPr="000B2030">
        <w:rPr>
          <w:noProof/>
        </w:rPr>
        <w:tab/>
        <w:t xml:space="preserve">Lombardi, A., de Lange, P., Silvestri, E., Busiello, R. A., Lanni, A., Goglia, F., &amp; Moreno, M. (2009). </w:t>
      </w:r>
      <w:r w:rsidRPr="00D47D2D">
        <w:rPr>
          <w:noProof/>
          <w:lang w:val="en-US"/>
        </w:rPr>
        <w:t xml:space="preserve">3,5-Diiodo-L-thyronine rapidly enhances mitochondrial fatty acid oxidation rate and thermogenesis in rat skeletal muscle: AMP-activated protein kinase involvement. </w:t>
      </w:r>
      <w:r w:rsidRPr="00D47D2D">
        <w:rPr>
          <w:i/>
          <w:iCs/>
          <w:noProof/>
          <w:lang w:val="en-US"/>
        </w:rPr>
        <w:t>American journal of physiology. Endocrinology and metabolism</w:t>
      </w:r>
      <w:r w:rsidRPr="00D47D2D">
        <w:rPr>
          <w:noProof/>
          <w:lang w:val="en-US"/>
        </w:rPr>
        <w:t xml:space="preserve">, </w:t>
      </w:r>
      <w:r w:rsidRPr="00D47D2D">
        <w:rPr>
          <w:i/>
          <w:iCs/>
          <w:noProof/>
          <w:lang w:val="en-US"/>
        </w:rPr>
        <w:t>296</w:t>
      </w:r>
      <w:r w:rsidRPr="00D47D2D">
        <w:rPr>
          <w:noProof/>
          <w:lang w:val="en-US"/>
        </w:rPr>
        <w:t>(3), E497–502. doi:10.1152/ajpendo.90642.2008</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133. </w:t>
      </w:r>
      <w:r w:rsidRPr="000B2030">
        <w:rPr>
          <w:noProof/>
        </w:rPr>
        <w:tab/>
        <w:t xml:space="preserve">Lombardi, A., De Matteis, R., Moreno, M., Napolitano, L., Busiello, R. A., Senese, R., … </w:t>
      </w:r>
      <w:r w:rsidRPr="00D47D2D">
        <w:rPr>
          <w:noProof/>
          <w:lang w:val="en-US"/>
        </w:rPr>
        <w:t xml:space="preserve">Goglia, F. (2012). Responses of skeletal muscle lipid metabolism in rat gastrocnemius to hypothyroidism and iodothyronine administration: a putative role for FAT/CD36. </w:t>
      </w:r>
      <w:r w:rsidRPr="00D47D2D">
        <w:rPr>
          <w:i/>
          <w:iCs/>
          <w:noProof/>
          <w:lang w:val="en-US"/>
        </w:rPr>
        <w:t>American journal of physiology. Endocrinology and metabolism</w:t>
      </w:r>
      <w:r w:rsidRPr="00D47D2D">
        <w:rPr>
          <w:noProof/>
          <w:lang w:val="en-US"/>
        </w:rPr>
        <w:t xml:space="preserve">, </w:t>
      </w:r>
      <w:r w:rsidRPr="00D47D2D">
        <w:rPr>
          <w:i/>
          <w:iCs/>
          <w:noProof/>
          <w:lang w:val="en-US"/>
        </w:rPr>
        <w:t>303</w:t>
      </w:r>
      <w:r w:rsidRPr="00D47D2D">
        <w:rPr>
          <w:noProof/>
          <w:lang w:val="en-US"/>
        </w:rPr>
        <w:t>(10), E1222–33. doi:10.1152/ajpendo.00037.2012</w:t>
      </w:r>
    </w:p>
    <w:p w:rsidR="000B2030" w:rsidRPr="000B2030" w:rsidRDefault="000B2030" w:rsidP="000B2030">
      <w:pPr>
        <w:widowControl w:val="0"/>
        <w:autoSpaceDE w:val="0"/>
        <w:autoSpaceDN w:val="0"/>
        <w:adjustRightInd w:val="0"/>
        <w:ind w:left="640" w:hanging="640"/>
        <w:rPr>
          <w:noProof/>
        </w:rPr>
      </w:pPr>
      <w:r w:rsidRPr="00D47D2D">
        <w:rPr>
          <w:noProof/>
          <w:lang w:val="en-US"/>
        </w:rPr>
        <w:t xml:space="preserve">134. </w:t>
      </w:r>
      <w:r w:rsidRPr="00D47D2D">
        <w:rPr>
          <w:noProof/>
          <w:lang w:val="en-US"/>
        </w:rPr>
        <w:tab/>
        <w:t xml:space="preserve">Goglia, F. (2015). The effects of 3,5-diiodothyronine on energy balance. </w:t>
      </w:r>
      <w:r w:rsidRPr="000B2030">
        <w:rPr>
          <w:i/>
          <w:iCs/>
          <w:noProof/>
        </w:rPr>
        <w:t>Frontiers in Physiology</w:t>
      </w:r>
      <w:r w:rsidRPr="000B2030">
        <w:rPr>
          <w:noProof/>
        </w:rPr>
        <w:t xml:space="preserve">, </w:t>
      </w:r>
      <w:r w:rsidRPr="000B2030">
        <w:rPr>
          <w:i/>
          <w:iCs/>
          <w:noProof/>
        </w:rPr>
        <w:t>5</w:t>
      </w:r>
      <w:r w:rsidRPr="000B2030">
        <w:rPr>
          <w:noProof/>
        </w:rPr>
        <w:t>, 528. doi:10.3389/fphys.2014.00528</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135. </w:t>
      </w:r>
      <w:r w:rsidRPr="000B2030">
        <w:rPr>
          <w:noProof/>
        </w:rPr>
        <w:tab/>
        <w:t xml:space="preserve">Mangiullo, R., Gnoni, A., Damiano, F., Siculella, L., Zanotti, F., Papa, S., &amp; Gnoni, G. V. (2010). </w:t>
      </w:r>
      <w:r w:rsidRPr="00D47D2D">
        <w:rPr>
          <w:noProof/>
          <w:lang w:val="en-US"/>
        </w:rPr>
        <w:t xml:space="preserve">3,5-diiodo-L-thyronine upregulates rat-liver mitochondrial F(o)F(1)-ATP synthase by GA-binding protein/nuclear respiratory factor-2. </w:t>
      </w:r>
      <w:r w:rsidRPr="00D47D2D">
        <w:rPr>
          <w:i/>
          <w:iCs/>
          <w:noProof/>
          <w:lang w:val="en-US"/>
        </w:rPr>
        <w:t>Biochimica et biophysica acta</w:t>
      </w:r>
      <w:r w:rsidRPr="00D47D2D">
        <w:rPr>
          <w:noProof/>
          <w:lang w:val="en-US"/>
        </w:rPr>
        <w:t xml:space="preserve">, </w:t>
      </w:r>
      <w:r w:rsidRPr="00D47D2D">
        <w:rPr>
          <w:i/>
          <w:iCs/>
          <w:noProof/>
          <w:lang w:val="en-US"/>
        </w:rPr>
        <w:t>1797</w:t>
      </w:r>
      <w:r w:rsidRPr="00D47D2D">
        <w:rPr>
          <w:noProof/>
          <w:lang w:val="en-US"/>
        </w:rPr>
        <w:t>(2), 233–40. doi:10.1016/j.bbabio.2009.10.009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136. </w:t>
      </w:r>
      <w:r w:rsidRPr="00D47D2D">
        <w:rPr>
          <w:noProof/>
          <w:lang w:val="en-US"/>
        </w:rPr>
        <w:tab/>
        <w:t xml:space="preserve">Jonas, W., Lietzow, J., Wohlgemuth, F., Hoefig, C. S., Wiedmer, P., Schweizer, U., … Schürmann, A. (2015). 3,5-Diiodo-L-thyronine (3,5-t2) exerts thyromimetic effects on hypothalamus-pituitary-thyroid axis, body composition, and energy metabolism in male diet-induced obese mice. </w:t>
      </w:r>
      <w:r w:rsidRPr="00D47D2D">
        <w:rPr>
          <w:i/>
          <w:iCs/>
          <w:noProof/>
          <w:lang w:val="en-US"/>
        </w:rPr>
        <w:t>Endocrinology</w:t>
      </w:r>
      <w:r w:rsidRPr="00D47D2D">
        <w:rPr>
          <w:noProof/>
          <w:lang w:val="en-US"/>
        </w:rPr>
        <w:t xml:space="preserve">, </w:t>
      </w:r>
      <w:r w:rsidRPr="00D47D2D">
        <w:rPr>
          <w:i/>
          <w:iCs/>
          <w:noProof/>
          <w:lang w:val="en-US"/>
        </w:rPr>
        <w:t>156</w:t>
      </w:r>
      <w:r w:rsidRPr="00D47D2D">
        <w:rPr>
          <w:noProof/>
          <w:lang w:val="en-US"/>
        </w:rPr>
        <w:t xml:space="preserve">(1), 389–99. </w:t>
      </w:r>
      <w:r w:rsidRPr="00D47D2D">
        <w:rPr>
          <w:noProof/>
          <w:lang w:val="en-US"/>
        </w:rPr>
        <w:lastRenderedPageBreak/>
        <w:t>doi:10.1210/en.2014-1604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137. </w:t>
      </w:r>
      <w:r w:rsidRPr="00D47D2D">
        <w:rPr>
          <w:noProof/>
          <w:lang w:val="en-US"/>
        </w:rPr>
        <w:tab/>
        <w:t xml:space="preserve">Antonelli, A., Fallahi, P., Ferrari, S. M., Di Domenicantonio, A., Moreno, M., Lanni, A., &amp; Goglia, F. 3,5-diiodo-L-thyronine increases resting metabolic rate and reduces body weight without undesirable side effects. </w:t>
      </w:r>
      <w:r w:rsidRPr="00D47D2D">
        <w:rPr>
          <w:i/>
          <w:iCs/>
          <w:noProof/>
          <w:lang w:val="en-US"/>
        </w:rPr>
        <w:t>Journal of biological regulators and homeostatic agents</w:t>
      </w:r>
      <w:r w:rsidRPr="00D47D2D">
        <w:rPr>
          <w:noProof/>
          <w:lang w:val="en-US"/>
        </w:rPr>
        <w:t xml:space="preserve">, </w:t>
      </w:r>
      <w:r w:rsidRPr="00D47D2D">
        <w:rPr>
          <w:i/>
          <w:iCs/>
          <w:noProof/>
          <w:lang w:val="en-US"/>
        </w:rPr>
        <w:t>25</w:t>
      </w:r>
      <w:r w:rsidRPr="00D47D2D">
        <w:rPr>
          <w:noProof/>
          <w:lang w:val="en-US"/>
        </w:rPr>
        <w:t>(4), 655–60. Retrieved from http://www.ncbi.nlm.nih.gov/pubmed/22217997</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138. </w:t>
      </w:r>
      <w:r w:rsidRPr="00D47D2D">
        <w:rPr>
          <w:noProof/>
          <w:lang w:val="en-US"/>
        </w:rPr>
        <w:tab/>
        <w:t xml:space="preserve">Cheng, S. Y., Ransom, S. C., McPhie, P., Bhat, M. K., Mixson, A. J., &amp; Wintraub, B. D. (1994). Analysis of the binding of 3,3’,5-triiodo-L-thyronine and its analogues to mutant human beta 1 thyroid hormone receptors: a model of the hormone binding site. </w:t>
      </w:r>
      <w:r w:rsidRPr="00D47D2D">
        <w:rPr>
          <w:i/>
          <w:iCs/>
          <w:noProof/>
          <w:lang w:val="en-US"/>
        </w:rPr>
        <w:t>Biochemistry</w:t>
      </w:r>
      <w:r w:rsidRPr="00D47D2D">
        <w:rPr>
          <w:noProof/>
          <w:lang w:val="en-US"/>
        </w:rPr>
        <w:t xml:space="preserve">, </w:t>
      </w:r>
      <w:r w:rsidRPr="00D47D2D">
        <w:rPr>
          <w:i/>
          <w:iCs/>
          <w:noProof/>
          <w:lang w:val="en-US"/>
        </w:rPr>
        <w:t>33</w:t>
      </w:r>
      <w:r w:rsidRPr="00D47D2D">
        <w:rPr>
          <w:noProof/>
          <w:lang w:val="en-US"/>
        </w:rPr>
        <w:t>(14), 4319–26. Retrieved from http://www.ncbi.nlm.nih.gov/pubmed/8155649</w:t>
      </w:r>
    </w:p>
    <w:p w:rsidR="000B2030" w:rsidRPr="000B2030" w:rsidRDefault="000B2030" w:rsidP="000B2030">
      <w:pPr>
        <w:widowControl w:val="0"/>
        <w:autoSpaceDE w:val="0"/>
        <w:autoSpaceDN w:val="0"/>
        <w:adjustRightInd w:val="0"/>
        <w:ind w:left="640" w:hanging="640"/>
        <w:rPr>
          <w:noProof/>
        </w:rPr>
      </w:pPr>
      <w:r w:rsidRPr="000B2030">
        <w:rPr>
          <w:noProof/>
        </w:rPr>
        <w:t xml:space="preserve">139. </w:t>
      </w:r>
      <w:r w:rsidRPr="000B2030">
        <w:rPr>
          <w:noProof/>
        </w:rPr>
        <w:tab/>
        <w:t xml:space="preserve">Mendoza, A., Navarrete-Ramírez, P., Hernández-Puga, G., Villalobos, P., Holzer, G., Renaud, J. P., … </w:t>
      </w:r>
      <w:r w:rsidRPr="00D47D2D">
        <w:rPr>
          <w:noProof/>
          <w:lang w:val="en-US"/>
        </w:rPr>
        <w:t xml:space="preserve">Orozco, A. (2013). 3,5-T2 is an alternative ligand for the thyroid hormone receptor </w:t>
      </w:r>
      <w:r w:rsidRPr="000B2030">
        <w:rPr>
          <w:noProof/>
        </w:rPr>
        <w:t>β</w:t>
      </w:r>
      <w:r w:rsidRPr="00D47D2D">
        <w:rPr>
          <w:noProof/>
          <w:lang w:val="en-US"/>
        </w:rPr>
        <w:t xml:space="preserve">1. </w:t>
      </w:r>
      <w:r w:rsidRPr="000B2030">
        <w:rPr>
          <w:i/>
          <w:iCs/>
          <w:noProof/>
        </w:rPr>
        <w:t>Endocrinology</w:t>
      </w:r>
      <w:r w:rsidRPr="000B2030">
        <w:rPr>
          <w:noProof/>
        </w:rPr>
        <w:t xml:space="preserve">, </w:t>
      </w:r>
      <w:r w:rsidRPr="000B2030">
        <w:rPr>
          <w:i/>
          <w:iCs/>
          <w:noProof/>
        </w:rPr>
        <w:t>154</w:t>
      </w:r>
      <w:r w:rsidRPr="000B2030">
        <w:rPr>
          <w:noProof/>
        </w:rPr>
        <w:t>(8), 2948–58. doi:10.1210/en.2013-1030</w:t>
      </w:r>
    </w:p>
    <w:p w:rsidR="000B2030" w:rsidRPr="000B2030" w:rsidRDefault="000B2030" w:rsidP="000B2030">
      <w:pPr>
        <w:widowControl w:val="0"/>
        <w:autoSpaceDE w:val="0"/>
        <w:autoSpaceDN w:val="0"/>
        <w:adjustRightInd w:val="0"/>
        <w:ind w:left="640" w:hanging="640"/>
        <w:rPr>
          <w:noProof/>
        </w:rPr>
      </w:pPr>
      <w:r w:rsidRPr="000B2030">
        <w:rPr>
          <w:noProof/>
        </w:rPr>
        <w:t xml:space="preserve">140. </w:t>
      </w:r>
      <w:r w:rsidRPr="000B2030">
        <w:rPr>
          <w:noProof/>
        </w:rPr>
        <w:tab/>
        <w:t xml:space="preserve">Frascarelli, S., Ghelardoni, S., Chiellini, G., Vargiu, R., Ronca-Testoni, S., Scanlan, T. S., … </w:t>
      </w:r>
      <w:r w:rsidRPr="00D47D2D">
        <w:rPr>
          <w:noProof/>
          <w:lang w:val="en-US"/>
        </w:rPr>
        <w:t xml:space="preserve">Zucchi, R. (2008). Cardiac effects of trace amines: Pharmacological characterization of trace amine-associated receptors. </w:t>
      </w:r>
      <w:r w:rsidRPr="000B2030">
        <w:rPr>
          <w:i/>
          <w:iCs/>
          <w:noProof/>
        </w:rPr>
        <w:t>European Journal of Pharmacology</w:t>
      </w:r>
      <w:r w:rsidRPr="000B2030">
        <w:rPr>
          <w:noProof/>
        </w:rPr>
        <w:t xml:space="preserve">, </w:t>
      </w:r>
      <w:r w:rsidRPr="000B2030">
        <w:rPr>
          <w:i/>
          <w:iCs/>
          <w:noProof/>
        </w:rPr>
        <w:t>587</w:t>
      </w:r>
      <w:r w:rsidRPr="000B2030">
        <w:rPr>
          <w:noProof/>
        </w:rPr>
        <w:t>(1-3), 231–236. doi:10.1016/j.ejphar.2008.03.055</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141. </w:t>
      </w:r>
      <w:r w:rsidRPr="000B2030">
        <w:rPr>
          <w:noProof/>
        </w:rPr>
        <w:tab/>
        <w:t xml:space="preserve">Ghelardoni, S., Suffredini, S., Frascarelli, S., Brogioni, S., Chiellini, G., Ronca-Testoni, S., … </w:t>
      </w:r>
      <w:r w:rsidRPr="00D47D2D">
        <w:rPr>
          <w:noProof/>
          <w:lang w:val="en-US"/>
        </w:rPr>
        <w:t xml:space="preserve">Zucchi, R. (2009). Modulation of cardiac ionic homeostasis by 3-iodothyronamine. </w:t>
      </w:r>
      <w:r w:rsidRPr="00D47D2D">
        <w:rPr>
          <w:i/>
          <w:iCs/>
          <w:noProof/>
          <w:lang w:val="en-US"/>
        </w:rPr>
        <w:t>Journal of cellular and molecular medicine</w:t>
      </w:r>
      <w:r w:rsidRPr="00D47D2D">
        <w:rPr>
          <w:noProof/>
          <w:lang w:val="en-US"/>
        </w:rPr>
        <w:t xml:space="preserve">, </w:t>
      </w:r>
      <w:r w:rsidRPr="00D47D2D">
        <w:rPr>
          <w:i/>
          <w:iCs/>
          <w:noProof/>
          <w:lang w:val="en-US"/>
        </w:rPr>
        <w:t>13</w:t>
      </w:r>
      <w:r w:rsidRPr="00D47D2D">
        <w:rPr>
          <w:noProof/>
          <w:lang w:val="en-US"/>
        </w:rPr>
        <w:t>(9B), 3082–90. doi:10.1111/j.1582-4934.2009.00728.x</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142. </w:t>
      </w:r>
      <w:r w:rsidRPr="00D47D2D">
        <w:rPr>
          <w:noProof/>
          <w:lang w:val="en-US"/>
        </w:rPr>
        <w:tab/>
        <w:t xml:space="preserve">Dinter, J., Mühlhaus, J., Wienchol, C. L., Yi, C.-X., Nürnberg, D., Morin, S., … Biebermann, H. (2015). Inverse Agonistic Action of 3-Iodothyronamine at the Human Trace Amine-Associated Receptor 5. </w:t>
      </w:r>
      <w:r w:rsidRPr="00D47D2D">
        <w:rPr>
          <w:i/>
          <w:iCs/>
          <w:noProof/>
          <w:lang w:val="en-US"/>
        </w:rPr>
        <w:t>PLOS ONE</w:t>
      </w:r>
      <w:r w:rsidRPr="00D47D2D">
        <w:rPr>
          <w:noProof/>
          <w:lang w:val="en-US"/>
        </w:rPr>
        <w:t xml:space="preserve">, </w:t>
      </w:r>
      <w:r w:rsidRPr="00D47D2D">
        <w:rPr>
          <w:i/>
          <w:iCs/>
          <w:noProof/>
          <w:lang w:val="en-US"/>
        </w:rPr>
        <w:t>10</w:t>
      </w:r>
      <w:r w:rsidRPr="00D47D2D">
        <w:rPr>
          <w:noProof/>
          <w:lang w:val="en-US"/>
        </w:rPr>
        <w:t>(2), e0117774. doi:10.1371/journal.pone.0117774</w:t>
      </w:r>
    </w:p>
    <w:p w:rsidR="000B2030" w:rsidRPr="000B2030" w:rsidRDefault="000B2030" w:rsidP="000B2030">
      <w:pPr>
        <w:widowControl w:val="0"/>
        <w:autoSpaceDE w:val="0"/>
        <w:autoSpaceDN w:val="0"/>
        <w:adjustRightInd w:val="0"/>
        <w:ind w:left="640" w:hanging="640"/>
        <w:rPr>
          <w:noProof/>
        </w:rPr>
      </w:pPr>
      <w:r w:rsidRPr="00D47D2D">
        <w:rPr>
          <w:noProof/>
          <w:lang w:val="en-US"/>
        </w:rPr>
        <w:t xml:space="preserve">143. </w:t>
      </w:r>
      <w:r w:rsidRPr="00D47D2D">
        <w:rPr>
          <w:noProof/>
          <w:lang w:val="en-US"/>
        </w:rPr>
        <w:tab/>
        <w:t xml:space="preserve">Dinter, J., Mühlhaus, J., Jacobi, S. F., Wienchol, C. L., Cöster, M., Meister, J., … Biebermann, H. (2015). 3-iodothyronamine differentially modulates </w:t>
      </w:r>
      <w:r w:rsidRPr="000B2030">
        <w:rPr>
          <w:noProof/>
        </w:rPr>
        <w:t>α</w:t>
      </w:r>
      <w:r w:rsidRPr="00D47D2D">
        <w:rPr>
          <w:noProof/>
          <w:lang w:val="en-US"/>
        </w:rPr>
        <w:t xml:space="preserve">-2A-adrenergic receptor-mediated signaling. </w:t>
      </w:r>
      <w:r w:rsidRPr="000B2030">
        <w:rPr>
          <w:i/>
          <w:iCs/>
          <w:noProof/>
        </w:rPr>
        <w:t>Journal of molecular endocrinology</w:t>
      </w:r>
      <w:r w:rsidRPr="000B2030">
        <w:rPr>
          <w:noProof/>
        </w:rPr>
        <w:t xml:space="preserve">, </w:t>
      </w:r>
      <w:r w:rsidRPr="000B2030">
        <w:rPr>
          <w:i/>
          <w:iCs/>
          <w:noProof/>
        </w:rPr>
        <w:t>54</w:t>
      </w:r>
      <w:r w:rsidRPr="000B2030">
        <w:rPr>
          <w:noProof/>
        </w:rPr>
        <w:t>(3), 205–16. doi:10.1530/JME-15-0003</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144. </w:t>
      </w:r>
      <w:r w:rsidRPr="000B2030">
        <w:rPr>
          <w:noProof/>
        </w:rPr>
        <w:tab/>
        <w:t xml:space="preserve">Frascarelli, S., Ghelardoni, S., Chiellini, G., Galli, E., Ronca, F., Scanlan, T. S., &amp; Zucchi, R. (2011). </w:t>
      </w:r>
      <w:r w:rsidRPr="00D47D2D">
        <w:rPr>
          <w:noProof/>
          <w:lang w:val="en-US"/>
        </w:rPr>
        <w:t xml:space="preserve">Cardioprotective effect of 3-iodothyronamine in perfused rat heart subjected to ischemia and reperfusion. </w:t>
      </w:r>
      <w:r w:rsidRPr="00D47D2D">
        <w:rPr>
          <w:i/>
          <w:iCs/>
          <w:noProof/>
          <w:lang w:val="en-US"/>
        </w:rPr>
        <w:t>Cardiovascular drugs and therapy / sponsored by the International Society of Cardiovascular Pharmacotherapy</w:t>
      </w:r>
      <w:r w:rsidRPr="00D47D2D">
        <w:rPr>
          <w:noProof/>
          <w:lang w:val="en-US"/>
        </w:rPr>
        <w:t xml:space="preserve">, </w:t>
      </w:r>
      <w:r w:rsidRPr="00D47D2D">
        <w:rPr>
          <w:i/>
          <w:iCs/>
          <w:noProof/>
          <w:lang w:val="en-US"/>
        </w:rPr>
        <w:t>25</w:t>
      </w:r>
      <w:r w:rsidRPr="00D47D2D">
        <w:rPr>
          <w:noProof/>
          <w:lang w:val="en-US"/>
        </w:rPr>
        <w:t>(4), 307–13. doi:10.1007/s10557-011-6320-x</w:t>
      </w:r>
    </w:p>
    <w:p w:rsidR="000B2030" w:rsidRPr="000B2030" w:rsidRDefault="000B2030" w:rsidP="000B2030">
      <w:pPr>
        <w:widowControl w:val="0"/>
        <w:autoSpaceDE w:val="0"/>
        <w:autoSpaceDN w:val="0"/>
        <w:adjustRightInd w:val="0"/>
        <w:ind w:left="640" w:hanging="640"/>
        <w:rPr>
          <w:noProof/>
        </w:rPr>
      </w:pPr>
      <w:r w:rsidRPr="000B2030">
        <w:rPr>
          <w:noProof/>
        </w:rPr>
        <w:t xml:space="preserve">145. </w:t>
      </w:r>
      <w:r w:rsidRPr="000B2030">
        <w:rPr>
          <w:noProof/>
        </w:rPr>
        <w:tab/>
        <w:t xml:space="preserve">Venditti, P., Napolitano, G., Di Stefano, L., Chiellini, G., Zucchi, R., Scanlan, T. S., &amp; Di Meo, S. (2011). </w:t>
      </w:r>
      <w:r w:rsidRPr="00D47D2D">
        <w:rPr>
          <w:noProof/>
          <w:lang w:val="en-US"/>
        </w:rPr>
        <w:t xml:space="preserve">Effects of the thyroid hormone derivatives 3-iodothyronamine and thyronamine on rat liver oxidative capacity. </w:t>
      </w:r>
      <w:r w:rsidRPr="000B2030">
        <w:rPr>
          <w:i/>
          <w:iCs/>
          <w:noProof/>
        </w:rPr>
        <w:t>Molecular and cellular endocrinology</w:t>
      </w:r>
      <w:r w:rsidRPr="000B2030">
        <w:rPr>
          <w:noProof/>
        </w:rPr>
        <w:t xml:space="preserve">, </w:t>
      </w:r>
      <w:r w:rsidRPr="000B2030">
        <w:rPr>
          <w:i/>
          <w:iCs/>
          <w:noProof/>
        </w:rPr>
        <w:t>341</w:t>
      </w:r>
      <w:r w:rsidRPr="000B2030">
        <w:rPr>
          <w:noProof/>
        </w:rPr>
        <w:t>(1-2), 55–62. doi:10.1016/j.mce.2011.05.013</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146. </w:t>
      </w:r>
      <w:r w:rsidRPr="000B2030">
        <w:rPr>
          <w:noProof/>
        </w:rPr>
        <w:tab/>
        <w:t xml:space="preserve">Cumero, S., Fogolari, F., Domenis, R., Zucchi, R., Mavelli, I., &amp; Contessi, S. (2012). </w:t>
      </w:r>
      <w:r w:rsidRPr="00D47D2D">
        <w:rPr>
          <w:noProof/>
          <w:lang w:val="en-US"/>
        </w:rPr>
        <w:t xml:space="preserve">Mitochondrial F(0) F(1) -ATP synthase is a molecular target of 3-iodothyronamine, an endogenous metabolite of thyroid hormone. </w:t>
      </w:r>
      <w:r w:rsidRPr="00D47D2D">
        <w:rPr>
          <w:i/>
          <w:iCs/>
          <w:noProof/>
          <w:lang w:val="en-US"/>
        </w:rPr>
        <w:t>British journal of pharmacology</w:t>
      </w:r>
      <w:r w:rsidRPr="00D47D2D">
        <w:rPr>
          <w:noProof/>
          <w:lang w:val="en-US"/>
        </w:rPr>
        <w:t xml:space="preserve">, </w:t>
      </w:r>
      <w:r w:rsidRPr="00D47D2D">
        <w:rPr>
          <w:i/>
          <w:iCs/>
          <w:noProof/>
          <w:lang w:val="en-US"/>
        </w:rPr>
        <w:t>166</w:t>
      </w:r>
      <w:r w:rsidRPr="00D47D2D">
        <w:rPr>
          <w:noProof/>
          <w:lang w:val="en-US"/>
        </w:rPr>
        <w:t>(8), 2331–47. doi:10.1111/j.1476-5381.2012.01958.x</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147. </w:t>
      </w:r>
      <w:r w:rsidRPr="00D47D2D">
        <w:rPr>
          <w:noProof/>
          <w:lang w:val="en-US"/>
        </w:rPr>
        <w:tab/>
        <w:t xml:space="preserve">Hackenmueller, S. A., &amp; Scanlan, T. S. (2012). Identification and quantification of </w:t>
      </w:r>
      <w:r w:rsidRPr="00D47D2D">
        <w:rPr>
          <w:noProof/>
          <w:lang w:val="en-US"/>
        </w:rPr>
        <w:lastRenderedPageBreak/>
        <w:t xml:space="preserve">3-iodothyronamine metabolites in mouse serum using liquid chromatography–tandem mass spectrometry. </w:t>
      </w:r>
      <w:r w:rsidRPr="00D47D2D">
        <w:rPr>
          <w:i/>
          <w:iCs/>
          <w:noProof/>
          <w:lang w:val="en-US"/>
        </w:rPr>
        <w:t>Journal of Chromatography A</w:t>
      </w:r>
      <w:r w:rsidRPr="00D47D2D">
        <w:rPr>
          <w:noProof/>
          <w:lang w:val="en-US"/>
        </w:rPr>
        <w:t xml:space="preserve">, </w:t>
      </w:r>
      <w:r w:rsidRPr="00D47D2D">
        <w:rPr>
          <w:i/>
          <w:iCs/>
          <w:noProof/>
          <w:lang w:val="en-US"/>
        </w:rPr>
        <w:t>1256</w:t>
      </w:r>
      <w:r w:rsidRPr="00D47D2D">
        <w:rPr>
          <w:noProof/>
          <w:lang w:val="en-US"/>
        </w:rPr>
        <w:t>, 89–97. doi:10.1016/j.chroma.2012.07.052</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148. </w:t>
      </w:r>
      <w:r w:rsidRPr="00D47D2D">
        <w:rPr>
          <w:noProof/>
          <w:lang w:val="en-US"/>
        </w:rPr>
        <w:tab/>
        <w:t xml:space="preserve">Hoefig, C. S., Jacobi, S. F., Warner, A., Harder, L., Schanze, N., Vennström, B., &amp; Mittag, J. (2015). 3-Iodothyroacetic acid lacks thermoregulatory and cardiovascular effects in vivo. </w:t>
      </w:r>
      <w:r w:rsidRPr="00D47D2D">
        <w:rPr>
          <w:i/>
          <w:iCs/>
          <w:noProof/>
          <w:lang w:val="en-US"/>
        </w:rPr>
        <w:t>British journal of pharmacology</w:t>
      </w:r>
      <w:r w:rsidRPr="00D47D2D">
        <w:rPr>
          <w:noProof/>
          <w:lang w:val="en-US"/>
        </w:rPr>
        <w:t xml:space="preserve">, </w:t>
      </w:r>
      <w:r w:rsidRPr="00D47D2D">
        <w:rPr>
          <w:i/>
          <w:iCs/>
          <w:noProof/>
          <w:lang w:val="en-US"/>
        </w:rPr>
        <w:t>172</w:t>
      </w:r>
      <w:r w:rsidRPr="00D47D2D">
        <w:rPr>
          <w:noProof/>
          <w:lang w:val="en-US"/>
        </w:rPr>
        <w:t>(13), 3426–33. doi:10.1111/bph.13131</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149. </w:t>
      </w:r>
      <w:r w:rsidRPr="000B2030">
        <w:rPr>
          <w:noProof/>
        </w:rPr>
        <w:tab/>
        <w:t xml:space="preserve">Biondi, B., Palmieri, E. A., Lombardi, G., &amp; Fazio, S. (2002). </w:t>
      </w:r>
      <w:r w:rsidRPr="00D47D2D">
        <w:rPr>
          <w:noProof/>
          <w:lang w:val="en-US"/>
        </w:rPr>
        <w:t xml:space="preserve">Effects of thyroid hormone on cardiac function: the relative importance of heart rate, loading conditions, and myocardial contractility in the regulation of cardiac performance in human hyperthyroidism. </w:t>
      </w:r>
      <w:r w:rsidRPr="00D47D2D">
        <w:rPr>
          <w:i/>
          <w:iCs/>
          <w:noProof/>
          <w:lang w:val="en-US"/>
        </w:rPr>
        <w:t>J Clin Endocrinol Metab</w:t>
      </w:r>
      <w:r w:rsidRPr="00D47D2D">
        <w:rPr>
          <w:noProof/>
          <w:lang w:val="en-US"/>
        </w:rPr>
        <w:t xml:space="preserve">, </w:t>
      </w:r>
      <w:r w:rsidRPr="00D47D2D">
        <w:rPr>
          <w:i/>
          <w:iCs/>
          <w:noProof/>
          <w:lang w:val="en-US"/>
        </w:rPr>
        <w:t>87</w:t>
      </w:r>
      <w:r w:rsidRPr="00D47D2D">
        <w:rPr>
          <w:noProof/>
          <w:lang w:val="en-US"/>
        </w:rPr>
        <w:t>(3), 968–974. doi:10.1210/jcem.87.3.8302</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150. </w:t>
      </w:r>
      <w:r w:rsidRPr="00D47D2D">
        <w:rPr>
          <w:noProof/>
          <w:lang w:val="en-US"/>
        </w:rPr>
        <w:tab/>
        <w:t xml:space="preserve">Klein, I., &amp; Hong, C. (1986). Effects of thyroid hormone on cardiac size and myosin content of the heterotopically transplanted rat heart. </w:t>
      </w:r>
      <w:r w:rsidRPr="00D47D2D">
        <w:rPr>
          <w:i/>
          <w:iCs/>
          <w:noProof/>
          <w:lang w:val="en-US"/>
        </w:rPr>
        <w:t>Journal of Clinical Investigation</w:t>
      </w:r>
      <w:r w:rsidRPr="00D47D2D">
        <w:rPr>
          <w:noProof/>
          <w:lang w:val="en-US"/>
        </w:rPr>
        <w:t xml:space="preserve">, </w:t>
      </w:r>
      <w:r w:rsidRPr="00D47D2D">
        <w:rPr>
          <w:i/>
          <w:iCs/>
          <w:noProof/>
          <w:lang w:val="en-US"/>
        </w:rPr>
        <w:t>77</w:t>
      </w:r>
      <w:r w:rsidRPr="00D47D2D">
        <w:rPr>
          <w:noProof/>
          <w:lang w:val="en-US"/>
        </w:rPr>
        <w:t>(5), 1694–1698. doi:10.1172/JCI112488</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151. </w:t>
      </w:r>
      <w:r w:rsidRPr="00D47D2D">
        <w:rPr>
          <w:noProof/>
          <w:lang w:val="en-US"/>
        </w:rPr>
        <w:tab/>
        <w:t xml:space="preserve">Dillmann, W. H. (2002). Cellular action of thyroid hormone on the heart. </w:t>
      </w:r>
      <w:r w:rsidRPr="00D47D2D">
        <w:rPr>
          <w:i/>
          <w:iCs/>
          <w:noProof/>
          <w:lang w:val="en-US"/>
        </w:rPr>
        <w:t>Thyroid : official journal of the American Thyroid Association</w:t>
      </w:r>
      <w:r w:rsidRPr="00D47D2D">
        <w:rPr>
          <w:noProof/>
          <w:lang w:val="en-US"/>
        </w:rPr>
        <w:t xml:space="preserve">, </w:t>
      </w:r>
      <w:r w:rsidRPr="00D47D2D">
        <w:rPr>
          <w:i/>
          <w:iCs/>
          <w:noProof/>
          <w:lang w:val="en-US"/>
        </w:rPr>
        <w:t>12</w:t>
      </w:r>
      <w:r w:rsidRPr="00D47D2D">
        <w:rPr>
          <w:noProof/>
          <w:lang w:val="en-US"/>
        </w:rPr>
        <w:t>(6), 447–452. doi:10.1089/105072502760143809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152. </w:t>
      </w:r>
      <w:r w:rsidRPr="00D47D2D">
        <w:rPr>
          <w:noProof/>
          <w:lang w:val="en-US"/>
        </w:rPr>
        <w:tab/>
        <w:t xml:space="preserve">Pachucki, J., Burmeister, L. A., &amp; Larsen, P. R. (1999). Thyroid hormone regulates hyperpolarization-activated cyclic nucleotide-gated channel (HCN2) mRNA in the rat heart. </w:t>
      </w:r>
      <w:r w:rsidRPr="00D47D2D">
        <w:rPr>
          <w:i/>
          <w:iCs/>
          <w:noProof/>
          <w:lang w:val="en-US"/>
        </w:rPr>
        <w:t>Circ Res</w:t>
      </w:r>
      <w:r w:rsidRPr="00D47D2D">
        <w:rPr>
          <w:noProof/>
          <w:lang w:val="en-US"/>
        </w:rPr>
        <w:t xml:space="preserve">, </w:t>
      </w:r>
      <w:r w:rsidRPr="00D47D2D">
        <w:rPr>
          <w:i/>
          <w:iCs/>
          <w:noProof/>
          <w:lang w:val="en-US"/>
        </w:rPr>
        <w:t>85</w:t>
      </w:r>
      <w:r w:rsidRPr="00D47D2D">
        <w:rPr>
          <w:noProof/>
          <w:lang w:val="en-US"/>
        </w:rPr>
        <w:t>(6), 498–503.</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153. </w:t>
      </w:r>
      <w:r w:rsidRPr="00D47D2D">
        <w:rPr>
          <w:noProof/>
          <w:lang w:val="en-US"/>
        </w:rPr>
        <w:tab/>
        <w:t xml:space="preserve">Grais, I. M., &amp; Sowers, J. R. (2014). Thyroid and the heart. </w:t>
      </w:r>
      <w:r w:rsidRPr="00D47D2D">
        <w:rPr>
          <w:i/>
          <w:iCs/>
          <w:noProof/>
          <w:lang w:val="en-US"/>
        </w:rPr>
        <w:t>American Journal of Medicine</w:t>
      </w:r>
      <w:r w:rsidRPr="00D47D2D">
        <w:rPr>
          <w:noProof/>
          <w:lang w:val="en-US"/>
        </w:rPr>
        <w:t xml:space="preserve">, </w:t>
      </w:r>
      <w:r w:rsidRPr="00D47D2D">
        <w:rPr>
          <w:i/>
          <w:iCs/>
          <w:noProof/>
          <w:lang w:val="en-US"/>
        </w:rPr>
        <w:t>127</w:t>
      </w:r>
      <w:r w:rsidRPr="00D47D2D">
        <w:rPr>
          <w:noProof/>
          <w:lang w:val="en-US"/>
        </w:rPr>
        <w:t>(8), 691–698. doi:10.1016/j.amjmed.2014.03.009</w:t>
      </w:r>
    </w:p>
    <w:p w:rsidR="000B2030" w:rsidRPr="000B2030" w:rsidRDefault="000B2030" w:rsidP="000B2030">
      <w:pPr>
        <w:widowControl w:val="0"/>
        <w:autoSpaceDE w:val="0"/>
        <w:autoSpaceDN w:val="0"/>
        <w:adjustRightInd w:val="0"/>
        <w:ind w:left="640" w:hanging="640"/>
        <w:rPr>
          <w:noProof/>
        </w:rPr>
      </w:pPr>
      <w:r w:rsidRPr="00D47D2D">
        <w:rPr>
          <w:noProof/>
          <w:lang w:val="en-US"/>
        </w:rPr>
        <w:t xml:space="preserve">154. </w:t>
      </w:r>
      <w:r w:rsidRPr="00D47D2D">
        <w:rPr>
          <w:noProof/>
          <w:lang w:val="en-US"/>
        </w:rPr>
        <w:tab/>
        <w:t xml:space="preserve">Park, K. W., Dai, H. B., Ojamaa, K., Lowenstein, E., Klein, I., &amp; Sellke, F. W. (1997). The direct vasomotor effect of thyroid hormones on rat skeletal muscle resistance arteries. </w:t>
      </w:r>
      <w:r w:rsidRPr="000B2030">
        <w:rPr>
          <w:i/>
          <w:iCs/>
          <w:noProof/>
        </w:rPr>
        <w:t>Anesthesia and analgesia</w:t>
      </w:r>
      <w:r w:rsidRPr="000B2030">
        <w:rPr>
          <w:noProof/>
        </w:rPr>
        <w:t xml:space="preserve">, </w:t>
      </w:r>
      <w:r w:rsidRPr="000B2030">
        <w:rPr>
          <w:i/>
          <w:iCs/>
          <w:noProof/>
        </w:rPr>
        <w:t>85</w:t>
      </w:r>
      <w:r w:rsidRPr="000B2030">
        <w:rPr>
          <w:noProof/>
        </w:rPr>
        <w:t>(4), 734–738. doi:10.1097/00000539-199710000-00005</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155. </w:t>
      </w:r>
      <w:r w:rsidRPr="000B2030">
        <w:rPr>
          <w:noProof/>
        </w:rPr>
        <w:tab/>
        <w:t xml:space="preserve">Carrillo-Sepúlveda, M. A., Ceravolo, G. S., Fortes, Z. B., Carvalho, M. H., Tostes, R. C., Laurindo, F. R., … </w:t>
      </w:r>
      <w:r w:rsidRPr="00D47D2D">
        <w:rPr>
          <w:noProof/>
          <w:lang w:val="en-US"/>
        </w:rPr>
        <w:t xml:space="preserve">Barreto-Chaves, M. L. M. (2010). Thyroid hormone stimulates NO production via activation of the PI3K/Akt pathway in vascular myocytes. </w:t>
      </w:r>
      <w:r w:rsidRPr="00D47D2D">
        <w:rPr>
          <w:i/>
          <w:iCs/>
          <w:noProof/>
          <w:lang w:val="en-US"/>
        </w:rPr>
        <w:t>Cardiovascular Research</w:t>
      </w:r>
      <w:r w:rsidRPr="00D47D2D">
        <w:rPr>
          <w:noProof/>
          <w:lang w:val="en-US"/>
        </w:rPr>
        <w:t xml:space="preserve">, </w:t>
      </w:r>
      <w:r w:rsidRPr="00D47D2D">
        <w:rPr>
          <w:i/>
          <w:iCs/>
          <w:noProof/>
          <w:lang w:val="en-US"/>
        </w:rPr>
        <w:t>85</w:t>
      </w:r>
      <w:r w:rsidRPr="00D47D2D">
        <w:rPr>
          <w:noProof/>
          <w:lang w:val="en-US"/>
        </w:rPr>
        <w:t>(3), 560–570. doi:10.1093/cvr/cvp304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156. </w:t>
      </w:r>
      <w:r w:rsidRPr="00D47D2D">
        <w:rPr>
          <w:noProof/>
          <w:lang w:val="en-US"/>
        </w:rPr>
        <w:tab/>
        <w:t xml:space="preserve">Bluhm, W. F., Meyer, M., Sayen, M. R., Swanson, E. a, &amp; Dillmann, W. H. (1999). Overexpression of sarcoplasmic reticulum Ca(2+)-ATPase improves cardiac contractile function in hypothyroid mice. </w:t>
      </w:r>
      <w:r w:rsidRPr="00D47D2D">
        <w:rPr>
          <w:i/>
          <w:iCs/>
          <w:noProof/>
          <w:lang w:val="en-US"/>
        </w:rPr>
        <w:t>Cardiovascular research</w:t>
      </w:r>
      <w:r w:rsidRPr="00D47D2D">
        <w:rPr>
          <w:noProof/>
          <w:lang w:val="en-US"/>
        </w:rPr>
        <w:t xml:space="preserve">, </w:t>
      </w:r>
      <w:r w:rsidRPr="00D47D2D">
        <w:rPr>
          <w:i/>
          <w:iCs/>
          <w:noProof/>
          <w:lang w:val="en-US"/>
        </w:rPr>
        <w:t>43</w:t>
      </w:r>
      <w:r w:rsidRPr="00D47D2D">
        <w:rPr>
          <w:noProof/>
          <w:lang w:val="en-US"/>
        </w:rPr>
        <w:t>(2), 382–8.</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157. </w:t>
      </w:r>
      <w:r w:rsidRPr="00D47D2D">
        <w:rPr>
          <w:noProof/>
          <w:lang w:val="en-US"/>
        </w:rPr>
        <w:tab/>
        <w:t xml:space="preserve">Fommei, E., &amp; Iervasi, G. (2002). The role of thyroid hormone in blood pressure homeostasis: Evidence from short-term hypothyroidism in humans. </w:t>
      </w:r>
      <w:r w:rsidRPr="00D47D2D">
        <w:rPr>
          <w:i/>
          <w:iCs/>
          <w:noProof/>
          <w:lang w:val="en-US"/>
        </w:rPr>
        <w:t>Journal of Clinical Endocrinology and Metabolism</w:t>
      </w:r>
      <w:r w:rsidRPr="00D47D2D">
        <w:rPr>
          <w:noProof/>
          <w:lang w:val="en-US"/>
        </w:rPr>
        <w:t xml:space="preserve">, </w:t>
      </w:r>
      <w:r w:rsidRPr="00D47D2D">
        <w:rPr>
          <w:i/>
          <w:iCs/>
          <w:noProof/>
          <w:lang w:val="en-US"/>
        </w:rPr>
        <w:t>87</w:t>
      </w:r>
      <w:r w:rsidRPr="00D47D2D">
        <w:rPr>
          <w:noProof/>
          <w:lang w:val="en-US"/>
        </w:rPr>
        <w:t>(5), 1996–2000. doi:10.1210/jc.87.5.1996</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158. </w:t>
      </w:r>
      <w:r w:rsidRPr="00D47D2D">
        <w:rPr>
          <w:noProof/>
          <w:lang w:val="en-US"/>
        </w:rPr>
        <w:tab/>
        <w:t xml:space="preserve">Dernellis, J., &amp; Panaretou, M. (2002). Effects of thyroid replacement therapy on arterial blood pressure in patients with hypertension and hypothyroidism. </w:t>
      </w:r>
      <w:r w:rsidRPr="00D47D2D">
        <w:rPr>
          <w:i/>
          <w:iCs/>
          <w:noProof/>
          <w:lang w:val="en-US"/>
        </w:rPr>
        <w:t>American Heart Journal</w:t>
      </w:r>
      <w:r w:rsidRPr="00D47D2D">
        <w:rPr>
          <w:noProof/>
          <w:lang w:val="en-US"/>
        </w:rPr>
        <w:t xml:space="preserve">, </w:t>
      </w:r>
      <w:r w:rsidRPr="00D47D2D">
        <w:rPr>
          <w:i/>
          <w:iCs/>
          <w:noProof/>
          <w:lang w:val="en-US"/>
        </w:rPr>
        <w:t>143</w:t>
      </w:r>
      <w:r w:rsidRPr="00D47D2D">
        <w:rPr>
          <w:noProof/>
          <w:lang w:val="en-US"/>
        </w:rPr>
        <w:t>, 718–724.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159. </w:t>
      </w:r>
      <w:r w:rsidRPr="00D47D2D">
        <w:rPr>
          <w:noProof/>
          <w:lang w:val="en-US"/>
        </w:rPr>
        <w:tab/>
        <w:t xml:space="preserve">Ladenson, P. W., Sherman, S. I., Baughman, K. L., Ray, P. E., &amp; Feldman,  a M. (1992). Reversible alterations in myocardial gene expression in a young man with dilated cardiomyopathy and hypothyroidism. </w:t>
      </w:r>
      <w:r w:rsidRPr="00D47D2D">
        <w:rPr>
          <w:i/>
          <w:iCs/>
          <w:noProof/>
          <w:lang w:val="en-US"/>
        </w:rPr>
        <w:t>Proceedings of the National Academy of Sciences of the United States of America</w:t>
      </w:r>
      <w:r w:rsidRPr="00D47D2D">
        <w:rPr>
          <w:noProof/>
          <w:lang w:val="en-US"/>
        </w:rPr>
        <w:t xml:space="preserve">, </w:t>
      </w:r>
      <w:r w:rsidRPr="00D47D2D">
        <w:rPr>
          <w:i/>
          <w:iCs/>
          <w:noProof/>
          <w:lang w:val="en-US"/>
        </w:rPr>
        <w:t>89</w:t>
      </w:r>
      <w:r w:rsidRPr="00D47D2D">
        <w:rPr>
          <w:noProof/>
          <w:lang w:val="en-US"/>
        </w:rPr>
        <w:t>(12), 5251–5.</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lastRenderedPageBreak/>
        <w:t xml:space="preserve">160. </w:t>
      </w:r>
      <w:r w:rsidRPr="00D47D2D">
        <w:rPr>
          <w:noProof/>
          <w:lang w:val="en-US"/>
        </w:rPr>
        <w:tab/>
        <w:t xml:space="preserve">Hak, A. E., Pols, H. A., Visser, T. J., Drexhage, H. A., Hofman, A., &amp; Witteman, J. C. (2000). Subclinical hypothyroidism is an independent risk factor for atherosclerosis and myocardial infarction in elderly women: the Rotterdam Study. </w:t>
      </w:r>
      <w:r w:rsidRPr="00D47D2D">
        <w:rPr>
          <w:i/>
          <w:iCs/>
          <w:noProof/>
          <w:lang w:val="en-US"/>
        </w:rPr>
        <w:t>Annals of internal medicine</w:t>
      </w:r>
      <w:r w:rsidRPr="00D47D2D">
        <w:rPr>
          <w:noProof/>
          <w:lang w:val="en-US"/>
        </w:rPr>
        <w:t xml:space="preserve">, </w:t>
      </w:r>
      <w:r w:rsidRPr="00D47D2D">
        <w:rPr>
          <w:i/>
          <w:iCs/>
          <w:noProof/>
          <w:lang w:val="en-US"/>
        </w:rPr>
        <w:t>132</w:t>
      </w:r>
      <w:r w:rsidRPr="00D47D2D">
        <w:rPr>
          <w:noProof/>
          <w:lang w:val="en-US"/>
        </w:rPr>
        <w:t>(4), 270–8. Retrieved from http://www.ncbi.nlm.nih.gov/pubmed/10681281</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161. </w:t>
      </w:r>
      <w:r w:rsidRPr="00D47D2D">
        <w:rPr>
          <w:noProof/>
          <w:lang w:val="en-US"/>
        </w:rPr>
        <w:tab/>
        <w:t xml:space="preserve">Liu, Y., Redetzke, R. a, Said, S., Pottala, J. V, de Escobar, G. M., &amp; Gerdes,  a M. (2009). Serum thyroid hormone levels may not accurately reflect thyroid tissue levels and cardiac function in mild hypothyroidism. </w:t>
      </w:r>
      <w:r w:rsidRPr="00D47D2D">
        <w:rPr>
          <w:i/>
          <w:iCs/>
          <w:noProof/>
          <w:lang w:val="en-US"/>
        </w:rPr>
        <w:t>Am J Physiol Heart Circ Physiol</w:t>
      </w:r>
      <w:r w:rsidRPr="00D47D2D">
        <w:rPr>
          <w:noProof/>
          <w:lang w:val="en-US"/>
        </w:rPr>
        <w:t xml:space="preserve">, </w:t>
      </w:r>
      <w:r w:rsidRPr="00D47D2D">
        <w:rPr>
          <w:i/>
          <w:iCs/>
          <w:noProof/>
          <w:lang w:val="en-US"/>
        </w:rPr>
        <w:t>294</w:t>
      </w:r>
      <w:r w:rsidRPr="00D47D2D">
        <w:rPr>
          <w:noProof/>
          <w:lang w:val="en-US"/>
        </w:rPr>
        <w:t>(5), H2137–43. doi:10.1152/ajpheart.01379.2007</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162. </w:t>
      </w:r>
      <w:r w:rsidRPr="00D47D2D">
        <w:rPr>
          <w:noProof/>
          <w:lang w:val="en-US"/>
        </w:rPr>
        <w:tab/>
        <w:t xml:space="preserve">Saba, A., Donzelli, R., Colligiani, D., Raffaelli, A., Nannipieri, M., Kusmic, C., … Zucchi, R. (2014). Quantification of thyroxine and 3,5,3’-triiodo-thyronine in human and animal hearts by a novel liquid chromatography-tandem mass spectrometry method. </w:t>
      </w:r>
      <w:r w:rsidRPr="00D47D2D">
        <w:rPr>
          <w:i/>
          <w:iCs/>
          <w:noProof/>
          <w:lang w:val="en-US"/>
        </w:rPr>
        <w:t>Hormone and metabolic research = Hormon- und Stoffwechselforschung = Hormones et métabolisme</w:t>
      </w:r>
      <w:r w:rsidRPr="00D47D2D">
        <w:rPr>
          <w:noProof/>
          <w:lang w:val="en-US"/>
        </w:rPr>
        <w:t xml:space="preserve">, </w:t>
      </w:r>
      <w:r w:rsidRPr="00D47D2D">
        <w:rPr>
          <w:i/>
          <w:iCs/>
          <w:noProof/>
          <w:lang w:val="en-US"/>
        </w:rPr>
        <w:t>46</w:t>
      </w:r>
      <w:r w:rsidRPr="00D47D2D">
        <w:rPr>
          <w:noProof/>
          <w:lang w:val="en-US"/>
        </w:rPr>
        <w:t>(9), 628–34. doi:10.1055/s-0034-1368717</w:t>
      </w:r>
    </w:p>
    <w:p w:rsidR="000B2030" w:rsidRPr="00D47D2D" w:rsidRDefault="000B2030" w:rsidP="000B2030">
      <w:pPr>
        <w:widowControl w:val="0"/>
        <w:autoSpaceDE w:val="0"/>
        <w:autoSpaceDN w:val="0"/>
        <w:adjustRightInd w:val="0"/>
        <w:ind w:left="640" w:hanging="640"/>
        <w:rPr>
          <w:noProof/>
          <w:lang w:val="en-US"/>
        </w:rPr>
      </w:pPr>
      <w:r w:rsidRPr="000B2030">
        <w:rPr>
          <w:noProof/>
        </w:rPr>
        <w:t xml:space="preserve">163. </w:t>
      </w:r>
      <w:r w:rsidRPr="000B2030">
        <w:rPr>
          <w:noProof/>
        </w:rPr>
        <w:tab/>
        <w:t xml:space="preserve">Iervasi, G., Pingitore, A., Landi, P., Raciti, M., Ripoli, A., Scarlattini, M., … </w:t>
      </w:r>
      <w:r w:rsidRPr="00D47D2D">
        <w:rPr>
          <w:noProof/>
          <w:lang w:val="en-US"/>
        </w:rPr>
        <w:t xml:space="preserve">Donato, L. (2003). A Strong Prognostic Predictor of Death in Patients With Heart Disease. </w:t>
      </w:r>
      <w:r w:rsidRPr="00D47D2D">
        <w:rPr>
          <w:i/>
          <w:iCs/>
          <w:noProof/>
          <w:lang w:val="en-US"/>
        </w:rPr>
        <w:t>Cardiovascular Research</w:t>
      </w:r>
      <w:r w:rsidRPr="00D47D2D">
        <w:rPr>
          <w:noProof/>
          <w:lang w:val="en-US"/>
        </w:rPr>
        <w:t>, 708–713. doi:10.1161/01.CIR.0000048124.64204.3F</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164. </w:t>
      </w:r>
      <w:r w:rsidRPr="00D47D2D">
        <w:rPr>
          <w:noProof/>
          <w:lang w:val="en-US"/>
        </w:rPr>
        <w:tab/>
        <w:t xml:space="preserve">Kinugawa, K., Minobe, W. a, Wood, W. M., Ridgway, E. C., Baxter, J. D., Ribeiro, R. C., … Bristow, M. R. (2001). Signaling pathways responsible for fetal gene induction in the failing human heart: evidence for altered thyroid hormone receptor gene expression. </w:t>
      </w:r>
      <w:r w:rsidRPr="00D47D2D">
        <w:rPr>
          <w:i/>
          <w:iCs/>
          <w:noProof/>
          <w:lang w:val="en-US"/>
        </w:rPr>
        <w:t>Circulation</w:t>
      </w:r>
      <w:r w:rsidRPr="00D47D2D">
        <w:rPr>
          <w:noProof/>
          <w:lang w:val="en-US"/>
        </w:rPr>
        <w:t xml:space="preserve">, </w:t>
      </w:r>
      <w:r w:rsidRPr="00D47D2D">
        <w:rPr>
          <w:i/>
          <w:iCs/>
          <w:noProof/>
          <w:lang w:val="en-US"/>
        </w:rPr>
        <w:t>103</w:t>
      </w:r>
      <w:r w:rsidRPr="00D47D2D">
        <w:rPr>
          <w:noProof/>
          <w:lang w:val="en-US"/>
        </w:rPr>
        <w:t>(8), 1089–94. doi:10.1161/01.CIR.103.8.1089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165. </w:t>
      </w:r>
      <w:r w:rsidRPr="00D47D2D">
        <w:rPr>
          <w:noProof/>
          <w:lang w:val="en-US"/>
        </w:rPr>
        <w:tab/>
        <w:t xml:space="preserve">Belke, D. D., Gloss, B., Swanson, E. a, &amp; Dillmann, W. H. (2007). Adeno-associated virus-mediated expression of thyroid hormone receptor isoforms-alpha1 and -beta1 improves contractile function in pressure overload-induced cardiac hypertrophy. </w:t>
      </w:r>
      <w:r w:rsidRPr="00D47D2D">
        <w:rPr>
          <w:i/>
          <w:iCs/>
          <w:noProof/>
          <w:lang w:val="en-US"/>
        </w:rPr>
        <w:t>Endocrinology</w:t>
      </w:r>
      <w:r w:rsidRPr="00D47D2D">
        <w:rPr>
          <w:noProof/>
          <w:lang w:val="en-US"/>
        </w:rPr>
        <w:t xml:space="preserve">, </w:t>
      </w:r>
      <w:r w:rsidRPr="00D47D2D">
        <w:rPr>
          <w:i/>
          <w:iCs/>
          <w:noProof/>
          <w:lang w:val="en-US"/>
        </w:rPr>
        <w:t>148</w:t>
      </w:r>
      <w:r w:rsidRPr="00D47D2D">
        <w:rPr>
          <w:noProof/>
          <w:lang w:val="en-US"/>
        </w:rPr>
        <w:t>(6), 2870–2877. doi:10.1210/en.2007-0009</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166. </w:t>
      </w:r>
      <w:r w:rsidRPr="00D47D2D">
        <w:rPr>
          <w:noProof/>
          <w:lang w:val="en-US"/>
        </w:rPr>
        <w:tab/>
        <w:t xml:space="preserve">Sabatino, L., Iervasi, G., &amp; Pingitore, A. (2014). Thyroid hormone and heart failure: from myocardial protection to systemic regulation. </w:t>
      </w:r>
      <w:r w:rsidRPr="00D47D2D">
        <w:rPr>
          <w:i/>
          <w:iCs/>
          <w:noProof/>
          <w:lang w:val="en-US"/>
        </w:rPr>
        <w:t>Expert review of cardiovascular therapy</w:t>
      </w:r>
      <w:r w:rsidRPr="00D47D2D">
        <w:rPr>
          <w:noProof/>
          <w:lang w:val="en-US"/>
        </w:rPr>
        <w:t xml:space="preserve">, </w:t>
      </w:r>
      <w:r w:rsidRPr="00D47D2D">
        <w:rPr>
          <w:i/>
          <w:iCs/>
          <w:noProof/>
          <w:lang w:val="en-US"/>
        </w:rPr>
        <w:t>12</w:t>
      </w:r>
      <w:r w:rsidRPr="00D47D2D">
        <w:rPr>
          <w:noProof/>
          <w:lang w:val="en-US"/>
        </w:rPr>
        <w:t>(10), 1227–36. doi:10.1586/14779072.2014.957674</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167. </w:t>
      </w:r>
      <w:r w:rsidRPr="00D47D2D">
        <w:rPr>
          <w:noProof/>
          <w:lang w:val="en-US"/>
        </w:rPr>
        <w:tab/>
        <w:t xml:space="preserve">Pol, C. J., Muller, A., Zuidwijk, M. J., van Deel, E. D., Kaptein, E., Saba, A., … Simonides, W. S. (2011). Left-ventricular remodeling after myocardial infarction is associated with a cardiomyocyte-specific hypothyroid condition. </w:t>
      </w:r>
      <w:r w:rsidRPr="00D47D2D">
        <w:rPr>
          <w:i/>
          <w:iCs/>
          <w:noProof/>
          <w:lang w:val="en-US"/>
        </w:rPr>
        <w:t>Endocrinology</w:t>
      </w:r>
      <w:r w:rsidRPr="00D47D2D">
        <w:rPr>
          <w:noProof/>
          <w:lang w:val="en-US"/>
        </w:rPr>
        <w:t xml:space="preserve">, </w:t>
      </w:r>
      <w:r w:rsidRPr="00D47D2D">
        <w:rPr>
          <w:i/>
          <w:iCs/>
          <w:noProof/>
          <w:lang w:val="en-US"/>
        </w:rPr>
        <w:t>152</w:t>
      </w:r>
      <w:r w:rsidRPr="00D47D2D">
        <w:rPr>
          <w:noProof/>
          <w:lang w:val="en-US"/>
        </w:rPr>
        <w:t>(2), 669–679. doi:en.2010-0431 [pii]\n10.1210/en.2010-0431</w:t>
      </w:r>
    </w:p>
    <w:p w:rsidR="000B2030" w:rsidRPr="00D47D2D" w:rsidRDefault="000B2030" w:rsidP="000B2030">
      <w:pPr>
        <w:widowControl w:val="0"/>
        <w:autoSpaceDE w:val="0"/>
        <w:autoSpaceDN w:val="0"/>
        <w:adjustRightInd w:val="0"/>
        <w:ind w:left="640" w:hanging="640"/>
        <w:rPr>
          <w:noProof/>
          <w:lang w:val="en-US"/>
        </w:rPr>
      </w:pPr>
      <w:r w:rsidRPr="00D47D2D">
        <w:rPr>
          <w:noProof/>
          <w:lang w:val="en-US"/>
        </w:rPr>
        <w:t xml:space="preserve">168. </w:t>
      </w:r>
      <w:r w:rsidRPr="00D47D2D">
        <w:rPr>
          <w:noProof/>
          <w:lang w:val="en-US"/>
        </w:rPr>
        <w:tab/>
        <w:t xml:space="preserve">Lymvaios, I., Mourouzis, I., Cokkinos, D. V, Dimopoulos, M. A., Toumanidis, S. T., &amp; Pantos, C. (2011). Thyroid hormone and recovery of cardiac function in patients with acute myocardial infarction: a strong association? </w:t>
      </w:r>
      <w:r w:rsidRPr="00D47D2D">
        <w:rPr>
          <w:i/>
          <w:iCs/>
          <w:noProof/>
          <w:lang w:val="en-US"/>
        </w:rPr>
        <w:t>European Journal of  …</w:t>
      </w:r>
      <w:r w:rsidRPr="00D47D2D">
        <w:rPr>
          <w:noProof/>
          <w:lang w:val="en-US"/>
        </w:rPr>
        <w:t xml:space="preserve">, </w:t>
      </w:r>
      <w:r w:rsidRPr="00D47D2D">
        <w:rPr>
          <w:i/>
          <w:iCs/>
          <w:noProof/>
          <w:lang w:val="en-US"/>
        </w:rPr>
        <w:t>165</w:t>
      </w:r>
      <w:r w:rsidRPr="00D47D2D">
        <w:rPr>
          <w:noProof/>
          <w:lang w:val="en-US"/>
        </w:rPr>
        <w:t>(1), 107–14. doi:10.1530/EJE-11-0062</w:t>
      </w:r>
    </w:p>
    <w:p w:rsidR="002020A4" w:rsidRPr="00A7101F" w:rsidRDefault="00DF557F" w:rsidP="000B2030">
      <w:pPr>
        <w:widowControl w:val="0"/>
        <w:autoSpaceDE w:val="0"/>
        <w:autoSpaceDN w:val="0"/>
        <w:adjustRightInd w:val="0"/>
        <w:ind w:left="640" w:hanging="640"/>
        <w:rPr>
          <w:color w:val="000000" w:themeColor="text1"/>
          <w:lang w:val="en-US" w:eastAsia="en-US"/>
        </w:rPr>
      </w:pPr>
      <w:r w:rsidRPr="002E0600">
        <w:rPr>
          <w:color w:val="000000" w:themeColor="text1"/>
          <w:lang w:val="en-US" w:eastAsia="en-US"/>
        </w:rPr>
        <w:fldChar w:fldCharType="end"/>
      </w:r>
    </w:p>
    <w:p w:rsidR="002020A4" w:rsidRPr="00A7101F" w:rsidRDefault="002020A4" w:rsidP="003B1CC2">
      <w:pPr>
        <w:rPr>
          <w:color w:val="000000" w:themeColor="text1"/>
          <w:lang w:val="en-US" w:eastAsia="en-US"/>
        </w:rPr>
      </w:pPr>
    </w:p>
    <w:p w:rsidR="002020A4" w:rsidRPr="00EE450A" w:rsidRDefault="002020A4" w:rsidP="00EE450A">
      <w:pPr>
        <w:jc w:val="both"/>
        <w:rPr>
          <w:b/>
          <w:color w:val="000000" w:themeColor="text1"/>
          <w:lang w:val="en-US" w:eastAsia="en-US"/>
        </w:rPr>
      </w:pPr>
      <w:r w:rsidRPr="00EE450A">
        <w:rPr>
          <w:b/>
          <w:color w:val="000000" w:themeColor="text1"/>
          <w:lang w:val="en-US" w:eastAsia="en-US"/>
        </w:rPr>
        <w:t>Figure legends</w:t>
      </w:r>
    </w:p>
    <w:p w:rsidR="00266FB2" w:rsidRDefault="00266FB2" w:rsidP="00EE450A">
      <w:pPr>
        <w:jc w:val="both"/>
        <w:rPr>
          <w:color w:val="000000" w:themeColor="text1"/>
          <w:lang w:val="en-US" w:eastAsia="en-US"/>
        </w:rPr>
      </w:pPr>
      <w:r w:rsidRPr="00EE450A">
        <w:rPr>
          <w:color w:val="000000" w:themeColor="text1"/>
          <w:lang w:val="en-US" w:eastAsia="en-US"/>
        </w:rPr>
        <w:t xml:space="preserve">Figure 1. Scheme of the major effects of TH on </w:t>
      </w:r>
      <w:r w:rsidR="00693560">
        <w:rPr>
          <w:color w:val="000000" w:themeColor="text1"/>
          <w:lang w:val="en-US" w:eastAsia="en-US"/>
        </w:rPr>
        <w:t>the heart and peripheral vasculature,</w:t>
      </w:r>
      <w:r w:rsidRPr="00EE450A">
        <w:rPr>
          <w:color w:val="000000" w:themeColor="text1"/>
          <w:lang w:val="en-US" w:eastAsia="en-US"/>
        </w:rPr>
        <w:t xml:space="preserve"> potentially leading to opposite changes in hypo- and hyperthyroidism.</w:t>
      </w:r>
      <w:r w:rsidR="00EE450A">
        <w:rPr>
          <w:color w:val="000000" w:themeColor="text1"/>
          <w:lang w:val="en-US" w:eastAsia="en-US"/>
        </w:rPr>
        <w:t xml:space="preserve"> </w:t>
      </w:r>
    </w:p>
    <w:p w:rsidR="00A91FCA" w:rsidRPr="003D468C" w:rsidRDefault="00A91FCA" w:rsidP="00EE450A">
      <w:pPr>
        <w:jc w:val="both"/>
        <w:rPr>
          <w:color w:val="000000" w:themeColor="text1"/>
          <w:lang w:val="en-US" w:eastAsia="en-US"/>
        </w:rPr>
      </w:pPr>
    </w:p>
    <w:p w:rsidR="00266FB2" w:rsidRPr="00DF557F" w:rsidRDefault="00266FB2" w:rsidP="00693560">
      <w:pPr>
        <w:jc w:val="both"/>
        <w:rPr>
          <w:color w:val="000000" w:themeColor="text1"/>
          <w:highlight w:val="yellow"/>
          <w:lang w:val="en-US" w:eastAsia="en-US"/>
        </w:rPr>
      </w:pPr>
      <w:r w:rsidRPr="00EE450A">
        <w:rPr>
          <w:color w:val="000000" w:themeColor="text1"/>
          <w:lang w:val="en-US" w:eastAsia="en-US"/>
        </w:rPr>
        <w:t xml:space="preserve">Figure 2. Crucial steps </w:t>
      </w:r>
      <w:r w:rsidR="00693560">
        <w:rPr>
          <w:color w:val="000000" w:themeColor="text1"/>
          <w:lang w:val="en-US" w:eastAsia="en-US"/>
        </w:rPr>
        <w:t>involved in the distribution,</w:t>
      </w:r>
      <w:r w:rsidRPr="00EE450A">
        <w:rPr>
          <w:color w:val="000000" w:themeColor="text1"/>
          <w:lang w:val="en-US" w:eastAsia="en-US"/>
        </w:rPr>
        <w:t xml:space="preserve"> metabolism </w:t>
      </w:r>
      <w:r w:rsidR="00693560">
        <w:rPr>
          <w:color w:val="000000" w:themeColor="text1"/>
          <w:lang w:val="en-US" w:eastAsia="en-US"/>
        </w:rPr>
        <w:t xml:space="preserve">and biochemical effects </w:t>
      </w:r>
      <w:r w:rsidRPr="00EE450A">
        <w:rPr>
          <w:color w:val="000000" w:themeColor="text1"/>
          <w:lang w:val="en-US" w:eastAsia="en-US"/>
        </w:rPr>
        <w:t xml:space="preserve">of classical thyroid hormones and of novel active metabolites. </w:t>
      </w:r>
      <w:r w:rsidR="00693560">
        <w:rPr>
          <w:color w:val="000000" w:themeColor="text1"/>
          <w:lang w:val="en-US" w:eastAsia="en-US"/>
        </w:rPr>
        <w:t xml:space="preserve">Question marks indicate </w:t>
      </w:r>
      <w:r w:rsidR="00693560">
        <w:rPr>
          <w:color w:val="000000" w:themeColor="text1"/>
          <w:lang w:val="en-US" w:eastAsia="en-US"/>
        </w:rPr>
        <w:lastRenderedPageBreak/>
        <w:t>mechanisms that are still uncertain or unclear. Reported alterations in disease states are indicated in red. See text for further details and discussion.</w:t>
      </w:r>
    </w:p>
    <w:p w:rsidR="002020A4" w:rsidRPr="00DF557F" w:rsidRDefault="002020A4" w:rsidP="003B1CC2">
      <w:pPr>
        <w:rPr>
          <w:color w:val="000000" w:themeColor="text1"/>
          <w:highlight w:val="yellow"/>
          <w:lang w:val="en-US" w:eastAsia="en-US"/>
        </w:rPr>
      </w:pPr>
    </w:p>
    <w:p w:rsidR="00EE450A" w:rsidRDefault="00266FB2" w:rsidP="003B1CC2">
      <w:pPr>
        <w:rPr>
          <w:b/>
          <w:color w:val="000000" w:themeColor="text1"/>
          <w:lang w:val="en-US" w:eastAsia="en-US"/>
        </w:rPr>
      </w:pPr>
      <w:r w:rsidRPr="00EE450A">
        <w:rPr>
          <w:b/>
          <w:color w:val="000000" w:themeColor="text1"/>
          <w:lang w:val="en-US" w:eastAsia="en-US"/>
        </w:rPr>
        <w:t>Table</w:t>
      </w:r>
      <w:r w:rsidR="00EE450A" w:rsidRPr="00EE450A">
        <w:rPr>
          <w:b/>
          <w:color w:val="000000" w:themeColor="text1"/>
          <w:lang w:val="en-US" w:eastAsia="en-US"/>
        </w:rPr>
        <w:t>: most important genes regulated by thyroid hormones in the heart</w:t>
      </w:r>
    </w:p>
    <w:p w:rsidR="00EE450A" w:rsidRPr="00EE450A" w:rsidRDefault="00EE450A" w:rsidP="00EE450A">
      <w:pPr>
        <w:rPr>
          <w:color w:val="000000" w:themeColor="text1"/>
          <w:highlight w:val="yellow"/>
          <w:lang w:eastAsia="en-US"/>
        </w:rPr>
      </w:pPr>
      <w:r w:rsidRPr="00EE450A">
        <w:rPr>
          <w:color w:val="000000" w:themeColor="text1"/>
          <w:highlight w:val="yellow"/>
          <w:lang w:eastAsia="en-US"/>
        </w:rPr>
        <w:t>Da fare se possibile, altrimenti la eliminiamo</w:t>
      </w:r>
    </w:p>
    <w:p w:rsidR="00EE450A" w:rsidRPr="00EE450A" w:rsidRDefault="00EE450A" w:rsidP="003B1CC2">
      <w:pPr>
        <w:rPr>
          <w:b/>
          <w:color w:val="000000" w:themeColor="text1"/>
          <w:lang w:eastAsia="en-US"/>
        </w:rPr>
      </w:pPr>
    </w:p>
    <w:sectPr w:rsidR="00EE450A" w:rsidRPr="00EE450A">
      <w:headerReference w:type="even" r:id="rId8"/>
      <w:headerReference w:type="default" r:id="rId9"/>
      <w:pgSz w:w="12240" w:h="15840"/>
      <w:pgMar w:top="1701" w:right="1701" w:bottom="1701" w:left="1701"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3651" w:rsidRDefault="006D3651">
      <w:r>
        <w:separator/>
      </w:r>
    </w:p>
  </w:endnote>
  <w:endnote w:type="continuationSeparator" w:id="0">
    <w:p w:rsidR="006D3651" w:rsidRDefault="006D36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3651" w:rsidRDefault="006D3651">
      <w:r>
        <w:separator/>
      </w:r>
    </w:p>
  </w:footnote>
  <w:footnote w:type="continuationSeparator" w:id="0">
    <w:p w:rsidR="006D3651" w:rsidRDefault="006D36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7D2D" w:rsidRDefault="00D47D2D">
    <w:pPr>
      <w:pStyle w:val="Intestazione"/>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D47D2D" w:rsidRDefault="00D47D2D">
    <w:pPr>
      <w:pStyle w:val="Intestazion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7D2D" w:rsidRDefault="00D47D2D">
    <w:pPr>
      <w:pStyle w:val="Intestazione"/>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D849F7">
      <w:rPr>
        <w:rStyle w:val="Numeropagina"/>
        <w:noProof/>
      </w:rPr>
      <w:t>1</w:t>
    </w:r>
    <w:r>
      <w:rPr>
        <w:rStyle w:val="Numeropagina"/>
      </w:rPr>
      <w:fldChar w:fldCharType="end"/>
    </w:r>
  </w:p>
  <w:p w:rsidR="00D47D2D" w:rsidRDefault="00D47D2D">
    <w:pPr>
      <w:pStyle w:val="Intestazione"/>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D8690D"/>
    <w:multiLevelType w:val="hybridMultilevel"/>
    <w:tmpl w:val="1C869AFC"/>
    <w:lvl w:ilvl="0" w:tplc="04100001">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865FB4"/>
    <w:multiLevelType w:val="singleLevel"/>
    <w:tmpl w:val="8F543722"/>
    <w:lvl w:ilvl="0">
      <w:start w:val="2"/>
      <w:numFmt w:val="decimal"/>
      <w:lvlText w:val="%1."/>
      <w:legacy w:legacy="1" w:legacySpace="0" w:legacyIndent="360"/>
      <w:lvlJc w:val="left"/>
      <w:rPr>
        <w:rFonts w:ascii="Times New Roman" w:hAnsi="Times New Roman" w:cs="Times New Roman" w:hint="default"/>
      </w:rPr>
    </w:lvl>
  </w:abstractNum>
  <w:abstractNum w:abstractNumId="2" w15:restartNumberingAfterBreak="0">
    <w:nsid w:val="23AF27BD"/>
    <w:multiLevelType w:val="singleLevel"/>
    <w:tmpl w:val="522842C4"/>
    <w:lvl w:ilvl="0">
      <w:start w:val="4"/>
      <w:numFmt w:val="decimal"/>
      <w:lvlText w:val="%1."/>
      <w:legacy w:legacy="1" w:legacySpace="0" w:legacyIndent="360"/>
      <w:lvlJc w:val="left"/>
      <w:rPr>
        <w:rFonts w:ascii="Times New Roman" w:hAnsi="Times New Roman" w:cs="Times New Roman" w:hint="default"/>
      </w:rPr>
    </w:lvl>
  </w:abstractNum>
  <w:abstractNum w:abstractNumId="3" w15:restartNumberingAfterBreak="0">
    <w:nsid w:val="481E5A9E"/>
    <w:multiLevelType w:val="singleLevel"/>
    <w:tmpl w:val="453EECCC"/>
    <w:lvl w:ilvl="0">
      <w:start w:val="1"/>
      <w:numFmt w:val="decimal"/>
      <w:lvlText w:val="%1."/>
      <w:legacy w:legacy="1" w:legacySpace="0" w:legacyIndent="360"/>
      <w:lvlJc w:val="left"/>
      <w:rPr>
        <w:rFonts w:ascii="Times New Roman" w:hAnsi="Times New Roman" w:cs="Times New Roman" w:hint="default"/>
      </w:rPr>
    </w:lvl>
  </w:abstractNum>
  <w:abstractNum w:abstractNumId="4" w15:restartNumberingAfterBreak="0">
    <w:nsid w:val="50575FC7"/>
    <w:multiLevelType w:val="singleLevel"/>
    <w:tmpl w:val="4530A5C6"/>
    <w:lvl w:ilvl="0">
      <w:start w:val="3"/>
      <w:numFmt w:val="decimal"/>
      <w:lvlText w:val="%1."/>
      <w:legacy w:legacy="1" w:legacySpace="0" w:legacyIndent="360"/>
      <w:lvlJc w:val="left"/>
      <w:rPr>
        <w:rFonts w:ascii="Times New Roman" w:hAnsi="Times New Roman" w:cs="Times New Roman" w:hint="default"/>
      </w:rPr>
    </w:lvl>
  </w:abstractNum>
  <w:abstractNum w:abstractNumId="5" w15:restartNumberingAfterBreak="0">
    <w:nsid w:val="57F6405C"/>
    <w:multiLevelType w:val="singleLevel"/>
    <w:tmpl w:val="453EECCC"/>
    <w:lvl w:ilvl="0">
      <w:start w:val="1"/>
      <w:numFmt w:val="decimal"/>
      <w:lvlText w:val="%1."/>
      <w:legacy w:legacy="1" w:legacySpace="0" w:legacyIndent="360"/>
      <w:lvlJc w:val="left"/>
      <w:rPr>
        <w:rFonts w:ascii="Times New Roman" w:hAnsi="Times New Roman" w:cs="Times New Roman" w:hint="default"/>
      </w:rPr>
    </w:lvl>
  </w:abstractNum>
  <w:abstractNum w:abstractNumId="6" w15:restartNumberingAfterBreak="0">
    <w:nsid w:val="65C04F4E"/>
    <w:multiLevelType w:val="singleLevel"/>
    <w:tmpl w:val="6A3AAAB6"/>
    <w:lvl w:ilvl="0">
      <w:start w:val="5"/>
      <w:numFmt w:val="decimal"/>
      <w:lvlText w:val="%1."/>
      <w:legacy w:legacy="1" w:legacySpace="0" w:legacyIndent="360"/>
      <w:lvlJc w:val="left"/>
      <w:rPr>
        <w:rFonts w:ascii="Times New Roman" w:hAnsi="Times New Roman" w:cs="Times New Roman" w:hint="default"/>
      </w:rPr>
    </w:lvl>
  </w:abstractNum>
  <w:abstractNum w:abstractNumId="7" w15:restartNumberingAfterBreak="0">
    <w:nsid w:val="754B1524"/>
    <w:multiLevelType w:val="hybridMultilevel"/>
    <w:tmpl w:val="7BAC0D6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5"/>
  </w:num>
  <w:num w:numId="2">
    <w:abstractNumId w:val="1"/>
  </w:num>
  <w:num w:numId="3">
    <w:abstractNumId w:val="4"/>
  </w:num>
  <w:num w:numId="4">
    <w:abstractNumId w:val="2"/>
  </w:num>
  <w:num w:numId="5">
    <w:abstractNumId w:val="6"/>
  </w:num>
  <w:num w:numId="6">
    <w:abstractNumId w:val="3"/>
  </w:num>
  <w:num w:numId="7">
    <w:abstractNumId w:val="3"/>
    <w:lvlOverride w:ilvl="0">
      <w:lvl w:ilvl="0">
        <w:start w:val="2"/>
        <w:numFmt w:val="decimal"/>
        <w:lvlText w:val="%1."/>
        <w:legacy w:legacy="1" w:legacySpace="0" w:legacyIndent="360"/>
        <w:lvlJc w:val="left"/>
        <w:rPr>
          <w:rFonts w:ascii="Times New Roman" w:hAnsi="Times New Roman" w:cs="Times New Roman" w:hint="default"/>
        </w:rPr>
      </w:lvl>
    </w:lvlOverride>
  </w:num>
  <w:num w:numId="8">
    <w:abstractNumId w:val="3"/>
    <w:lvlOverride w:ilvl="0">
      <w:lvl w:ilvl="0">
        <w:start w:val="3"/>
        <w:numFmt w:val="decimal"/>
        <w:lvlText w:val="%1."/>
        <w:legacy w:legacy="1" w:legacySpace="0" w:legacyIndent="360"/>
        <w:lvlJc w:val="left"/>
        <w:rPr>
          <w:rFonts w:ascii="Times New Roman" w:hAnsi="Times New Roman" w:cs="Times New Roman" w:hint="default"/>
        </w:rPr>
      </w:lvl>
    </w:lvlOverride>
  </w:num>
  <w:num w:numId="9">
    <w:abstractNumId w:val="3"/>
    <w:lvlOverride w:ilvl="0">
      <w:lvl w:ilvl="0">
        <w:start w:val="4"/>
        <w:numFmt w:val="decimal"/>
        <w:lvlText w:val="%1."/>
        <w:legacy w:legacy="1" w:legacySpace="0" w:legacyIndent="360"/>
        <w:lvlJc w:val="left"/>
        <w:rPr>
          <w:rFonts w:ascii="Times New Roman" w:hAnsi="Times New Roman" w:cs="Times New Roman" w:hint="default"/>
        </w:rPr>
      </w:lvl>
    </w:lvlOverride>
  </w:num>
  <w:num w:numId="10">
    <w:abstractNumId w:val="3"/>
    <w:lvlOverride w:ilvl="0">
      <w:lvl w:ilvl="0">
        <w:start w:val="5"/>
        <w:numFmt w:val="decimal"/>
        <w:lvlText w:val="%1."/>
        <w:legacy w:legacy="1" w:legacySpace="0" w:legacyIndent="360"/>
        <w:lvlJc w:val="left"/>
        <w:rPr>
          <w:rFonts w:ascii="Times New Roman" w:hAnsi="Times New Roman" w:cs="Times New Roman" w:hint="default"/>
        </w:rPr>
      </w:lvl>
    </w:lvlOverride>
  </w:num>
  <w:num w:numId="11">
    <w:abstractNumId w:val="3"/>
    <w:lvlOverride w:ilvl="0">
      <w:lvl w:ilvl="0">
        <w:start w:val="6"/>
        <w:numFmt w:val="decimal"/>
        <w:lvlText w:val="%1."/>
        <w:legacy w:legacy="1" w:legacySpace="0" w:legacyIndent="360"/>
        <w:lvlJc w:val="left"/>
        <w:rPr>
          <w:rFonts w:ascii="Times New Roman" w:hAnsi="Times New Roman" w:cs="Times New Roman" w:hint="default"/>
        </w:rPr>
      </w:lvl>
    </w:lvlOverride>
  </w:num>
  <w:num w:numId="12">
    <w:abstractNumId w:val="3"/>
    <w:lvlOverride w:ilvl="0">
      <w:lvl w:ilvl="0">
        <w:start w:val="7"/>
        <w:numFmt w:val="decimal"/>
        <w:lvlText w:val="%1."/>
        <w:legacy w:legacy="1" w:legacySpace="0" w:legacyIndent="360"/>
        <w:lvlJc w:val="left"/>
        <w:rPr>
          <w:rFonts w:ascii="Times New Roman" w:hAnsi="Times New Roman" w:cs="Times New Roman" w:hint="default"/>
        </w:rPr>
      </w:lvl>
    </w:lvlOverride>
  </w:num>
  <w:num w:numId="13">
    <w:abstractNumId w:val="3"/>
    <w:lvlOverride w:ilvl="0">
      <w:lvl w:ilvl="0">
        <w:start w:val="8"/>
        <w:numFmt w:val="decimal"/>
        <w:lvlText w:val="%1."/>
        <w:legacy w:legacy="1" w:legacySpace="0" w:legacyIndent="360"/>
        <w:lvlJc w:val="left"/>
        <w:rPr>
          <w:rFonts w:ascii="Times New Roman" w:hAnsi="Times New Roman" w:cs="Times New Roman" w:hint="default"/>
        </w:rPr>
      </w:lvl>
    </w:lvlOverride>
  </w:num>
  <w:num w:numId="14">
    <w:abstractNumId w:val="3"/>
    <w:lvlOverride w:ilvl="0">
      <w:lvl w:ilvl="0">
        <w:start w:val="9"/>
        <w:numFmt w:val="decimal"/>
        <w:lvlText w:val="%1."/>
        <w:legacy w:legacy="1" w:legacySpace="0" w:legacyIndent="360"/>
        <w:lvlJc w:val="left"/>
        <w:rPr>
          <w:rFonts w:ascii="Times New Roman" w:hAnsi="Times New Roman" w:cs="Times New Roman" w:hint="default"/>
        </w:rPr>
      </w:lvl>
    </w:lvlOverride>
  </w:num>
  <w:num w:numId="15">
    <w:abstractNumId w:val="3"/>
    <w:lvlOverride w:ilvl="0">
      <w:lvl w:ilvl="0">
        <w:start w:val="10"/>
        <w:numFmt w:val="decimal"/>
        <w:lvlText w:val="%1."/>
        <w:legacy w:legacy="1" w:legacySpace="0" w:legacyIndent="360"/>
        <w:lvlJc w:val="left"/>
        <w:rPr>
          <w:rFonts w:ascii="Times New Roman" w:hAnsi="Times New Roman" w:cs="Times New Roman" w:hint="default"/>
        </w:rPr>
      </w:lvl>
    </w:lvlOverride>
  </w:num>
  <w:num w:numId="16">
    <w:abstractNumId w:val="3"/>
    <w:lvlOverride w:ilvl="0">
      <w:lvl w:ilvl="0">
        <w:start w:val="11"/>
        <w:numFmt w:val="decimal"/>
        <w:lvlText w:val="%1."/>
        <w:legacy w:legacy="1" w:legacySpace="0" w:legacyIndent="360"/>
        <w:lvlJc w:val="left"/>
        <w:rPr>
          <w:rFonts w:ascii="Times New Roman" w:hAnsi="Times New Roman" w:cs="Times New Roman" w:hint="default"/>
        </w:rPr>
      </w:lvl>
    </w:lvlOverride>
  </w:num>
  <w:num w:numId="17">
    <w:abstractNumId w:val="3"/>
    <w:lvlOverride w:ilvl="0">
      <w:lvl w:ilvl="0">
        <w:start w:val="12"/>
        <w:numFmt w:val="decimal"/>
        <w:lvlText w:val="%1."/>
        <w:legacy w:legacy="1" w:legacySpace="0" w:legacyIndent="360"/>
        <w:lvlJc w:val="left"/>
        <w:rPr>
          <w:rFonts w:ascii="Times New Roman" w:hAnsi="Times New Roman" w:cs="Times New Roman" w:hint="default"/>
        </w:rPr>
      </w:lvl>
    </w:lvlOverride>
  </w:num>
  <w:num w:numId="18">
    <w:abstractNumId w:val="3"/>
    <w:lvlOverride w:ilvl="0">
      <w:lvl w:ilvl="0">
        <w:start w:val="13"/>
        <w:numFmt w:val="decimal"/>
        <w:lvlText w:val="%1."/>
        <w:legacy w:legacy="1" w:legacySpace="0" w:legacyIndent="360"/>
        <w:lvlJc w:val="left"/>
        <w:rPr>
          <w:rFonts w:ascii="Times New Roman" w:hAnsi="Times New Roman" w:cs="Times New Roman" w:hint="default"/>
        </w:rPr>
      </w:lvl>
    </w:lvlOverride>
  </w:num>
  <w:num w:numId="19">
    <w:abstractNumId w:val="3"/>
    <w:lvlOverride w:ilvl="0">
      <w:lvl w:ilvl="0">
        <w:start w:val="14"/>
        <w:numFmt w:val="decimal"/>
        <w:lvlText w:val="%1."/>
        <w:legacy w:legacy="1" w:legacySpace="0" w:legacyIndent="360"/>
        <w:lvlJc w:val="left"/>
        <w:rPr>
          <w:rFonts w:ascii="Times New Roman" w:hAnsi="Times New Roman" w:cs="Times New Roman" w:hint="default"/>
        </w:rPr>
      </w:lvl>
    </w:lvlOverride>
  </w:num>
  <w:num w:numId="20">
    <w:abstractNumId w:val="3"/>
    <w:lvlOverride w:ilvl="0">
      <w:lvl w:ilvl="0">
        <w:start w:val="15"/>
        <w:numFmt w:val="decimal"/>
        <w:lvlText w:val="%1."/>
        <w:legacy w:legacy="1" w:legacySpace="0" w:legacyIndent="360"/>
        <w:lvlJc w:val="left"/>
        <w:rPr>
          <w:rFonts w:ascii="Times New Roman" w:hAnsi="Times New Roman" w:cs="Times New Roman" w:hint="default"/>
        </w:rPr>
      </w:lvl>
    </w:lvlOverride>
  </w:num>
  <w:num w:numId="21">
    <w:abstractNumId w:val="3"/>
    <w:lvlOverride w:ilvl="0">
      <w:lvl w:ilvl="0">
        <w:start w:val="16"/>
        <w:numFmt w:val="decimal"/>
        <w:lvlText w:val="%1."/>
        <w:legacy w:legacy="1" w:legacySpace="0" w:legacyIndent="360"/>
        <w:lvlJc w:val="left"/>
        <w:rPr>
          <w:rFonts w:ascii="Times New Roman" w:hAnsi="Times New Roman" w:cs="Times New Roman" w:hint="default"/>
        </w:rPr>
      </w:lvl>
    </w:lvlOverride>
  </w:num>
  <w:num w:numId="22">
    <w:abstractNumId w:val="3"/>
    <w:lvlOverride w:ilvl="0">
      <w:lvl w:ilvl="0">
        <w:start w:val="17"/>
        <w:numFmt w:val="decimal"/>
        <w:lvlText w:val="%1."/>
        <w:legacy w:legacy="1" w:legacySpace="0" w:legacyIndent="360"/>
        <w:lvlJc w:val="left"/>
        <w:rPr>
          <w:rFonts w:ascii="Times New Roman" w:hAnsi="Times New Roman" w:cs="Times New Roman" w:hint="default"/>
        </w:rPr>
      </w:lvl>
    </w:lvlOverride>
  </w:num>
  <w:num w:numId="23">
    <w:abstractNumId w:val="3"/>
    <w:lvlOverride w:ilvl="0">
      <w:lvl w:ilvl="0">
        <w:start w:val="18"/>
        <w:numFmt w:val="decimal"/>
        <w:lvlText w:val="%1."/>
        <w:legacy w:legacy="1" w:legacySpace="0" w:legacyIndent="360"/>
        <w:lvlJc w:val="left"/>
        <w:rPr>
          <w:rFonts w:ascii="Times New Roman" w:hAnsi="Times New Roman" w:cs="Times New Roman" w:hint="default"/>
        </w:rPr>
      </w:lvl>
    </w:lvlOverride>
  </w:num>
  <w:num w:numId="24">
    <w:abstractNumId w:val="3"/>
    <w:lvlOverride w:ilvl="0">
      <w:lvl w:ilvl="0">
        <w:start w:val="19"/>
        <w:numFmt w:val="decimal"/>
        <w:lvlText w:val="%1."/>
        <w:legacy w:legacy="1" w:legacySpace="0" w:legacyIndent="360"/>
        <w:lvlJc w:val="left"/>
        <w:rPr>
          <w:rFonts w:ascii="Times New Roman" w:hAnsi="Times New Roman" w:cs="Times New Roman" w:hint="default"/>
        </w:rPr>
      </w:lvl>
    </w:lvlOverride>
  </w:num>
  <w:num w:numId="25">
    <w:abstractNumId w:val="3"/>
    <w:lvlOverride w:ilvl="0">
      <w:lvl w:ilvl="0">
        <w:start w:val="20"/>
        <w:numFmt w:val="decimal"/>
        <w:lvlText w:val="%1."/>
        <w:legacy w:legacy="1" w:legacySpace="0" w:legacyIndent="360"/>
        <w:lvlJc w:val="left"/>
        <w:rPr>
          <w:rFonts w:ascii="Times New Roman" w:hAnsi="Times New Roman" w:cs="Times New Roman" w:hint="default"/>
        </w:rPr>
      </w:lvl>
    </w:lvlOverride>
  </w:num>
  <w:num w:numId="26">
    <w:abstractNumId w:val="3"/>
    <w:lvlOverride w:ilvl="0">
      <w:lvl w:ilvl="0">
        <w:start w:val="21"/>
        <w:numFmt w:val="decimal"/>
        <w:lvlText w:val="%1."/>
        <w:legacy w:legacy="1" w:legacySpace="0" w:legacyIndent="360"/>
        <w:lvlJc w:val="left"/>
        <w:rPr>
          <w:rFonts w:ascii="Times New Roman" w:hAnsi="Times New Roman" w:cs="Times New Roman" w:hint="default"/>
        </w:rPr>
      </w:lvl>
    </w:lvlOverride>
  </w:num>
  <w:num w:numId="27">
    <w:abstractNumId w:val="3"/>
    <w:lvlOverride w:ilvl="0">
      <w:lvl w:ilvl="0">
        <w:start w:val="22"/>
        <w:numFmt w:val="decimal"/>
        <w:lvlText w:val="%1."/>
        <w:legacy w:legacy="1" w:legacySpace="0" w:legacyIndent="360"/>
        <w:lvlJc w:val="left"/>
        <w:rPr>
          <w:rFonts w:ascii="Times New Roman" w:hAnsi="Times New Roman" w:cs="Times New Roman" w:hint="default"/>
        </w:rPr>
      </w:lvl>
    </w:lvlOverride>
  </w:num>
  <w:num w:numId="28">
    <w:abstractNumId w:val="3"/>
    <w:lvlOverride w:ilvl="0">
      <w:lvl w:ilvl="0">
        <w:start w:val="23"/>
        <w:numFmt w:val="decimal"/>
        <w:lvlText w:val="%1."/>
        <w:legacy w:legacy="1" w:legacySpace="0" w:legacyIndent="360"/>
        <w:lvlJc w:val="left"/>
        <w:rPr>
          <w:rFonts w:ascii="Times New Roman" w:hAnsi="Times New Roman" w:cs="Times New Roman" w:hint="default"/>
        </w:rPr>
      </w:lvl>
    </w:lvlOverride>
  </w:num>
  <w:num w:numId="29">
    <w:abstractNumId w:val="7"/>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activeWritingStyle w:appName="MSWord" w:lang="en-US" w:vendorID="64" w:dllVersion="131078" w:nlCheck="1" w:checkStyle="0"/>
  <w:activeWritingStyle w:appName="MSWord" w:lang="en-GB" w:vendorID="64" w:dllVersion="131078" w:nlCheck="1" w:checkStyle="0"/>
  <w:activeWritingStyle w:appName="MSWord" w:lang="it-IT" w:vendorID="64" w:dllVersion="131078" w:nlCheck="1" w:checkStyle="0"/>
  <w:activeWritingStyle w:appName="MSWord" w:lang="fr-FR" w:vendorID="64" w:dllVersion="131078" w:nlCheck="1" w:checkStyle="1"/>
  <w:activeWritingStyle w:appName="MSWord" w:lang="de-DE"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69FE"/>
    <w:rsid w:val="000024CA"/>
    <w:rsid w:val="00004E20"/>
    <w:rsid w:val="0000539D"/>
    <w:rsid w:val="00006F23"/>
    <w:rsid w:val="000073D0"/>
    <w:rsid w:val="00011450"/>
    <w:rsid w:val="000136A3"/>
    <w:rsid w:val="00016DDD"/>
    <w:rsid w:val="0002198F"/>
    <w:rsid w:val="00027F6B"/>
    <w:rsid w:val="00034103"/>
    <w:rsid w:val="00037E46"/>
    <w:rsid w:val="00042CAD"/>
    <w:rsid w:val="00045EC3"/>
    <w:rsid w:val="00050937"/>
    <w:rsid w:val="00050C98"/>
    <w:rsid w:val="000530EA"/>
    <w:rsid w:val="00053C9A"/>
    <w:rsid w:val="00057AB8"/>
    <w:rsid w:val="000635E4"/>
    <w:rsid w:val="00063AB8"/>
    <w:rsid w:val="00066303"/>
    <w:rsid w:val="00067E78"/>
    <w:rsid w:val="00067F68"/>
    <w:rsid w:val="00070AD3"/>
    <w:rsid w:val="00075DE3"/>
    <w:rsid w:val="00080684"/>
    <w:rsid w:val="00082692"/>
    <w:rsid w:val="000839E9"/>
    <w:rsid w:val="00083B60"/>
    <w:rsid w:val="000903C5"/>
    <w:rsid w:val="00090679"/>
    <w:rsid w:val="00092990"/>
    <w:rsid w:val="00093401"/>
    <w:rsid w:val="000A1447"/>
    <w:rsid w:val="000A256F"/>
    <w:rsid w:val="000A6BEB"/>
    <w:rsid w:val="000B2030"/>
    <w:rsid w:val="000B32EB"/>
    <w:rsid w:val="000C3EEA"/>
    <w:rsid w:val="000D38C6"/>
    <w:rsid w:val="000D76EA"/>
    <w:rsid w:val="000E6D12"/>
    <w:rsid w:val="000F0159"/>
    <w:rsid w:val="00103AB0"/>
    <w:rsid w:val="001041EB"/>
    <w:rsid w:val="00105759"/>
    <w:rsid w:val="00113568"/>
    <w:rsid w:val="00123742"/>
    <w:rsid w:val="00125E65"/>
    <w:rsid w:val="00126800"/>
    <w:rsid w:val="00127A70"/>
    <w:rsid w:val="00132FA7"/>
    <w:rsid w:val="00135230"/>
    <w:rsid w:val="00142B66"/>
    <w:rsid w:val="0014383E"/>
    <w:rsid w:val="00152CAA"/>
    <w:rsid w:val="0015554F"/>
    <w:rsid w:val="00166395"/>
    <w:rsid w:val="00170498"/>
    <w:rsid w:val="00174A1B"/>
    <w:rsid w:val="0018363D"/>
    <w:rsid w:val="00185E07"/>
    <w:rsid w:val="001876F6"/>
    <w:rsid w:val="0019317B"/>
    <w:rsid w:val="001B316A"/>
    <w:rsid w:val="001B3CAE"/>
    <w:rsid w:val="001B6F0D"/>
    <w:rsid w:val="001C603C"/>
    <w:rsid w:val="001E0097"/>
    <w:rsid w:val="001E4154"/>
    <w:rsid w:val="001F4AFC"/>
    <w:rsid w:val="001F71AE"/>
    <w:rsid w:val="002020A4"/>
    <w:rsid w:val="00204739"/>
    <w:rsid w:val="002123F9"/>
    <w:rsid w:val="00222D1C"/>
    <w:rsid w:val="00224DD4"/>
    <w:rsid w:val="00234CF7"/>
    <w:rsid w:val="00235BED"/>
    <w:rsid w:val="00242B42"/>
    <w:rsid w:val="0025216E"/>
    <w:rsid w:val="002550F6"/>
    <w:rsid w:val="00260B4E"/>
    <w:rsid w:val="00263B7A"/>
    <w:rsid w:val="00266FB2"/>
    <w:rsid w:val="00273280"/>
    <w:rsid w:val="002757A0"/>
    <w:rsid w:val="00276ACD"/>
    <w:rsid w:val="002814B7"/>
    <w:rsid w:val="00283184"/>
    <w:rsid w:val="00283561"/>
    <w:rsid w:val="002851B8"/>
    <w:rsid w:val="00286116"/>
    <w:rsid w:val="00291333"/>
    <w:rsid w:val="002919F3"/>
    <w:rsid w:val="00291B2D"/>
    <w:rsid w:val="00292702"/>
    <w:rsid w:val="0029309D"/>
    <w:rsid w:val="00295089"/>
    <w:rsid w:val="00297B5E"/>
    <w:rsid w:val="002A4892"/>
    <w:rsid w:val="002A4B45"/>
    <w:rsid w:val="002A59A8"/>
    <w:rsid w:val="002B0B9E"/>
    <w:rsid w:val="002B139A"/>
    <w:rsid w:val="002B1BBE"/>
    <w:rsid w:val="002B3CBC"/>
    <w:rsid w:val="002B7B27"/>
    <w:rsid w:val="002B7CA2"/>
    <w:rsid w:val="002D3449"/>
    <w:rsid w:val="002D3A92"/>
    <w:rsid w:val="002D4967"/>
    <w:rsid w:val="002D63ED"/>
    <w:rsid w:val="002E0283"/>
    <w:rsid w:val="002E0600"/>
    <w:rsid w:val="002E0A34"/>
    <w:rsid w:val="002E6B5C"/>
    <w:rsid w:val="002E7BE8"/>
    <w:rsid w:val="00306185"/>
    <w:rsid w:val="00306D3B"/>
    <w:rsid w:val="00311555"/>
    <w:rsid w:val="003206A5"/>
    <w:rsid w:val="00322A63"/>
    <w:rsid w:val="00323D2D"/>
    <w:rsid w:val="00327952"/>
    <w:rsid w:val="0033314F"/>
    <w:rsid w:val="00334624"/>
    <w:rsid w:val="00334924"/>
    <w:rsid w:val="003373D8"/>
    <w:rsid w:val="003421D3"/>
    <w:rsid w:val="00346EBB"/>
    <w:rsid w:val="0034788B"/>
    <w:rsid w:val="00350BD2"/>
    <w:rsid w:val="00352463"/>
    <w:rsid w:val="0035344F"/>
    <w:rsid w:val="003604CD"/>
    <w:rsid w:val="003646B8"/>
    <w:rsid w:val="00366D2A"/>
    <w:rsid w:val="0037194D"/>
    <w:rsid w:val="00372D51"/>
    <w:rsid w:val="00374EE6"/>
    <w:rsid w:val="003763CC"/>
    <w:rsid w:val="00376974"/>
    <w:rsid w:val="003777F1"/>
    <w:rsid w:val="00382831"/>
    <w:rsid w:val="00390E15"/>
    <w:rsid w:val="003A0174"/>
    <w:rsid w:val="003A1E6A"/>
    <w:rsid w:val="003A49CC"/>
    <w:rsid w:val="003A6326"/>
    <w:rsid w:val="003B00A4"/>
    <w:rsid w:val="003B187A"/>
    <w:rsid w:val="003B1CC2"/>
    <w:rsid w:val="003B4A15"/>
    <w:rsid w:val="003C25F4"/>
    <w:rsid w:val="003C4089"/>
    <w:rsid w:val="003C4AB6"/>
    <w:rsid w:val="003C5FB1"/>
    <w:rsid w:val="003C78B2"/>
    <w:rsid w:val="003D1CF5"/>
    <w:rsid w:val="003D468C"/>
    <w:rsid w:val="003D6372"/>
    <w:rsid w:val="003E1B0B"/>
    <w:rsid w:val="003E3641"/>
    <w:rsid w:val="003F0C13"/>
    <w:rsid w:val="003F5DDF"/>
    <w:rsid w:val="00403027"/>
    <w:rsid w:val="00410ED9"/>
    <w:rsid w:val="00412731"/>
    <w:rsid w:val="00414FAC"/>
    <w:rsid w:val="00415CC2"/>
    <w:rsid w:val="004163BB"/>
    <w:rsid w:val="004163FA"/>
    <w:rsid w:val="004220DA"/>
    <w:rsid w:val="0042259A"/>
    <w:rsid w:val="0043212F"/>
    <w:rsid w:val="0043744A"/>
    <w:rsid w:val="00441613"/>
    <w:rsid w:val="00442ECD"/>
    <w:rsid w:val="00445C1F"/>
    <w:rsid w:val="00462484"/>
    <w:rsid w:val="0046660A"/>
    <w:rsid w:val="00466E65"/>
    <w:rsid w:val="00471037"/>
    <w:rsid w:val="00474DB1"/>
    <w:rsid w:val="0048011E"/>
    <w:rsid w:val="00480CC7"/>
    <w:rsid w:val="0048374B"/>
    <w:rsid w:val="00485051"/>
    <w:rsid w:val="00485063"/>
    <w:rsid w:val="004907F4"/>
    <w:rsid w:val="00490EA9"/>
    <w:rsid w:val="00491AAE"/>
    <w:rsid w:val="00493FFA"/>
    <w:rsid w:val="00495480"/>
    <w:rsid w:val="004956A9"/>
    <w:rsid w:val="004B0043"/>
    <w:rsid w:val="004B7C86"/>
    <w:rsid w:val="004C06D3"/>
    <w:rsid w:val="004C4B4E"/>
    <w:rsid w:val="004C4E18"/>
    <w:rsid w:val="004D745F"/>
    <w:rsid w:val="004E27E1"/>
    <w:rsid w:val="004E39F5"/>
    <w:rsid w:val="004E4EFD"/>
    <w:rsid w:val="004F09EE"/>
    <w:rsid w:val="004F5277"/>
    <w:rsid w:val="004F6776"/>
    <w:rsid w:val="00502A38"/>
    <w:rsid w:val="00513C7D"/>
    <w:rsid w:val="00514CE5"/>
    <w:rsid w:val="00516566"/>
    <w:rsid w:val="0052571F"/>
    <w:rsid w:val="0052688A"/>
    <w:rsid w:val="00531DF9"/>
    <w:rsid w:val="00533F4E"/>
    <w:rsid w:val="005438B1"/>
    <w:rsid w:val="00544C22"/>
    <w:rsid w:val="00553615"/>
    <w:rsid w:val="0055582A"/>
    <w:rsid w:val="005609CD"/>
    <w:rsid w:val="00565A61"/>
    <w:rsid w:val="00571083"/>
    <w:rsid w:val="005716EE"/>
    <w:rsid w:val="00574774"/>
    <w:rsid w:val="005748D1"/>
    <w:rsid w:val="00574C42"/>
    <w:rsid w:val="00575801"/>
    <w:rsid w:val="005813E6"/>
    <w:rsid w:val="00582C40"/>
    <w:rsid w:val="00583BA5"/>
    <w:rsid w:val="005849F8"/>
    <w:rsid w:val="00592CA9"/>
    <w:rsid w:val="005936EA"/>
    <w:rsid w:val="00594B42"/>
    <w:rsid w:val="005A0E33"/>
    <w:rsid w:val="005A1F64"/>
    <w:rsid w:val="005B158E"/>
    <w:rsid w:val="005B56E3"/>
    <w:rsid w:val="005C5276"/>
    <w:rsid w:val="005C7897"/>
    <w:rsid w:val="005D093E"/>
    <w:rsid w:val="005D353A"/>
    <w:rsid w:val="005D55E4"/>
    <w:rsid w:val="005E0DD7"/>
    <w:rsid w:val="005E341A"/>
    <w:rsid w:val="005E403E"/>
    <w:rsid w:val="005F2B14"/>
    <w:rsid w:val="005F6B3F"/>
    <w:rsid w:val="00601045"/>
    <w:rsid w:val="0060194E"/>
    <w:rsid w:val="0060326E"/>
    <w:rsid w:val="006064CB"/>
    <w:rsid w:val="00611C69"/>
    <w:rsid w:val="00616871"/>
    <w:rsid w:val="006316EC"/>
    <w:rsid w:val="00635FFF"/>
    <w:rsid w:val="00657DB2"/>
    <w:rsid w:val="006645EE"/>
    <w:rsid w:val="00674CE0"/>
    <w:rsid w:val="00676CC0"/>
    <w:rsid w:val="0068142B"/>
    <w:rsid w:val="0068751B"/>
    <w:rsid w:val="0069138D"/>
    <w:rsid w:val="00691CBE"/>
    <w:rsid w:val="00693560"/>
    <w:rsid w:val="00694A7F"/>
    <w:rsid w:val="006A0359"/>
    <w:rsid w:val="006A0BC4"/>
    <w:rsid w:val="006B3328"/>
    <w:rsid w:val="006B39E5"/>
    <w:rsid w:val="006B62C8"/>
    <w:rsid w:val="006B74D4"/>
    <w:rsid w:val="006B7C28"/>
    <w:rsid w:val="006B7EBF"/>
    <w:rsid w:val="006D3651"/>
    <w:rsid w:val="006E11F2"/>
    <w:rsid w:val="006E6C46"/>
    <w:rsid w:val="006F1961"/>
    <w:rsid w:val="006F29F4"/>
    <w:rsid w:val="00706A8D"/>
    <w:rsid w:val="00712DE4"/>
    <w:rsid w:val="007132A6"/>
    <w:rsid w:val="007205C8"/>
    <w:rsid w:val="007352D8"/>
    <w:rsid w:val="00735554"/>
    <w:rsid w:val="00743D9E"/>
    <w:rsid w:val="00747C45"/>
    <w:rsid w:val="00750404"/>
    <w:rsid w:val="0075331D"/>
    <w:rsid w:val="00756D79"/>
    <w:rsid w:val="00762B86"/>
    <w:rsid w:val="007636DF"/>
    <w:rsid w:val="00766E30"/>
    <w:rsid w:val="0077200D"/>
    <w:rsid w:val="00772CCF"/>
    <w:rsid w:val="00775687"/>
    <w:rsid w:val="00775AFA"/>
    <w:rsid w:val="0078125A"/>
    <w:rsid w:val="00783410"/>
    <w:rsid w:val="007A7466"/>
    <w:rsid w:val="007B3EE7"/>
    <w:rsid w:val="007B581F"/>
    <w:rsid w:val="007B6BCA"/>
    <w:rsid w:val="007C05F8"/>
    <w:rsid w:val="007C7120"/>
    <w:rsid w:val="007D6F43"/>
    <w:rsid w:val="007E33D0"/>
    <w:rsid w:val="007F3BC7"/>
    <w:rsid w:val="007F5757"/>
    <w:rsid w:val="00803C5F"/>
    <w:rsid w:val="00810774"/>
    <w:rsid w:val="00812CC5"/>
    <w:rsid w:val="00816FA1"/>
    <w:rsid w:val="0082437B"/>
    <w:rsid w:val="00825D09"/>
    <w:rsid w:val="008348A9"/>
    <w:rsid w:val="00834FE3"/>
    <w:rsid w:val="00835661"/>
    <w:rsid w:val="00840BE1"/>
    <w:rsid w:val="00842801"/>
    <w:rsid w:val="00847D38"/>
    <w:rsid w:val="008550E5"/>
    <w:rsid w:val="00860AC2"/>
    <w:rsid w:val="00865412"/>
    <w:rsid w:val="00867CA5"/>
    <w:rsid w:val="00871C4D"/>
    <w:rsid w:val="00871FE1"/>
    <w:rsid w:val="00874CD7"/>
    <w:rsid w:val="008842A9"/>
    <w:rsid w:val="00887457"/>
    <w:rsid w:val="00896851"/>
    <w:rsid w:val="0089691D"/>
    <w:rsid w:val="008A1DB4"/>
    <w:rsid w:val="008A2B4B"/>
    <w:rsid w:val="008B0712"/>
    <w:rsid w:val="008B1561"/>
    <w:rsid w:val="008B47D8"/>
    <w:rsid w:val="008B754D"/>
    <w:rsid w:val="008C0DA1"/>
    <w:rsid w:val="008C4314"/>
    <w:rsid w:val="008C61D2"/>
    <w:rsid w:val="008C7B7A"/>
    <w:rsid w:val="008D7D2A"/>
    <w:rsid w:val="008E3AC9"/>
    <w:rsid w:val="008E49C3"/>
    <w:rsid w:val="008E4ABB"/>
    <w:rsid w:val="008F71A5"/>
    <w:rsid w:val="008F7B4C"/>
    <w:rsid w:val="0090251A"/>
    <w:rsid w:val="00903E0A"/>
    <w:rsid w:val="00911DEB"/>
    <w:rsid w:val="00914A44"/>
    <w:rsid w:val="0091618E"/>
    <w:rsid w:val="00916FD1"/>
    <w:rsid w:val="00917AAB"/>
    <w:rsid w:val="0093195D"/>
    <w:rsid w:val="00931EC8"/>
    <w:rsid w:val="009376EB"/>
    <w:rsid w:val="00940965"/>
    <w:rsid w:val="009419F3"/>
    <w:rsid w:val="009472BF"/>
    <w:rsid w:val="0096058A"/>
    <w:rsid w:val="00962129"/>
    <w:rsid w:val="00962A0B"/>
    <w:rsid w:val="0096402B"/>
    <w:rsid w:val="00976222"/>
    <w:rsid w:val="00987BB0"/>
    <w:rsid w:val="00991025"/>
    <w:rsid w:val="00992EFC"/>
    <w:rsid w:val="00994AE3"/>
    <w:rsid w:val="009A036B"/>
    <w:rsid w:val="009A20DF"/>
    <w:rsid w:val="009A295D"/>
    <w:rsid w:val="009A42BF"/>
    <w:rsid w:val="009A6F04"/>
    <w:rsid w:val="009C053F"/>
    <w:rsid w:val="009C6AC5"/>
    <w:rsid w:val="009C79B6"/>
    <w:rsid w:val="009D142C"/>
    <w:rsid w:val="009E03A7"/>
    <w:rsid w:val="009E12A1"/>
    <w:rsid w:val="009E1C78"/>
    <w:rsid w:val="009E34B7"/>
    <w:rsid w:val="00A00F4F"/>
    <w:rsid w:val="00A03232"/>
    <w:rsid w:val="00A20BEE"/>
    <w:rsid w:val="00A271EF"/>
    <w:rsid w:val="00A35465"/>
    <w:rsid w:val="00A43350"/>
    <w:rsid w:val="00A45C81"/>
    <w:rsid w:val="00A45ED4"/>
    <w:rsid w:val="00A47044"/>
    <w:rsid w:val="00A52058"/>
    <w:rsid w:val="00A62983"/>
    <w:rsid w:val="00A7101F"/>
    <w:rsid w:val="00A71BA5"/>
    <w:rsid w:val="00A8502F"/>
    <w:rsid w:val="00A850E7"/>
    <w:rsid w:val="00A91FCA"/>
    <w:rsid w:val="00A92330"/>
    <w:rsid w:val="00A927D9"/>
    <w:rsid w:val="00A9780C"/>
    <w:rsid w:val="00AA2CDC"/>
    <w:rsid w:val="00AA4275"/>
    <w:rsid w:val="00AB0D57"/>
    <w:rsid w:val="00AC06B7"/>
    <w:rsid w:val="00AC1E29"/>
    <w:rsid w:val="00AC4B42"/>
    <w:rsid w:val="00AD6532"/>
    <w:rsid w:val="00AE0070"/>
    <w:rsid w:val="00AE11C9"/>
    <w:rsid w:val="00AE180C"/>
    <w:rsid w:val="00AE2008"/>
    <w:rsid w:val="00AE2842"/>
    <w:rsid w:val="00AE4E63"/>
    <w:rsid w:val="00AF40E4"/>
    <w:rsid w:val="00AF6561"/>
    <w:rsid w:val="00B06DCB"/>
    <w:rsid w:val="00B11FF3"/>
    <w:rsid w:val="00B128CC"/>
    <w:rsid w:val="00B23630"/>
    <w:rsid w:val="00B23BD3"/>
    <w:rsid w:val="00B41DB1"/>
    <w:rsid w:val="00B432E8"/>
    <w:rsid w:val="00B510BF"/>
    <w:rsid w:val="00B569FE"/>
    <w:rsid w:val="00B56A3C"/>
    <w:rsid w:val="00B56E10"/>
    <w:rsid w:val="00B57BCA"/>
    <w:rsid w:val="00B62D97"/>
    <w:rsid w:val="00B656D8"/>
    <w:rsid w:val="00B672BE"/>
    <w:rsid w:val="00B70D70"/>
    <w:rsid w:val="00B71DB8"/>
    <w:rsid w:val="00B73A37"/>
    <w:rsid w:val="00B76EFC"/>
    <w:rsid w:val="00B8236D"/>
    <w:rsid w:val="00B941F1"/>
    <w:rsid w:val="00B95821"/>
    <w:rsid w:val="00B97D6D"/>
    <w:rsid w:val="00BB467A"/>
    <w:rsid w:val="00BB48E1"/>
    <w:rsid w:val="00BB5CE6"/>
    <w:rsid w:val="00BB75B8"/>
    <w:rsid w:val="00BC16DE"/>
    <w:rsid w:val="00BC1CCC"/>
    <w:rsid w:val="00BC2ECF"/>
    <w:rsid w:val="00BC4040"/>
    <w:rsid w:val="00BC434B"/>
    <w:rsid w:val="00BC4ADE"/>
    <w:rsid w:val="00BE0AE2"/>
    <w:rsid w:val="00BE2785"/>
    <w:rsid w:val="00BE4009"/>
    <w:rsid w:val="00BE76BE"/>
    <w:rsid w:val="00BE7A4B"/>
    <w:rsid w:val="00BF101A"/>
    <w:rsid w:val="00BF2B95"/>
    <w:rsid w:val="00BF4830"/>
    <w:rsid w:val="00BF51E2"/>
    <w:rsid w:val="00BF6008"/>
    <w:rsid w:val="00C1020F"/>
    <w:rsid w:val="00C15CF1"/>
    <w:rsid w:val="00C2060A"/>
    <w:rsid w:val="00C20F2B"/>
    <w:rsid w:val="00C25E95"/>
    <w:rsid w:val="00C30427"/>
    <w:rsid w:val="00C32613"/>
    <w:rsid w:val="00C363C8"/>
    <w:rsid w:val="00C36A26"/>
    <w:rsid w:val="00C40CB7"/>
    <w:rsid w:val="00C427AC"/>
    <w:rsid w:val="00C445E4"/>
    <w:rsid w:val="00C45AE8"/>
    <w:rsid w:val="00C51E4A"/>
    <w:rsid w:val="00C52E4D"/>
    <w:rsid w:val="00C57931"/>
    <w:rsid w:val="00C662A8"/>
    <w:rsid w:val="00C67642"/>
    <w:rsid w:val="00C71D2E"/>
    <w:rsid w:val="00C73F48"/>
    <w:rsid w:val="00C80A73"/>
    <w:rsid w:val="00C81964"/>
    <w:rsid w:val="00C84FDE"/>
    <w:rsid w:val="00C943EB"/>
    <w:rsid w:val="00C946E5"/>
    <w:rsid w:val="00C95849"/>
    <w:rsid w:val="00CA0702"/>
    <w:rsid w:val="00CA094F"/>
    <w:rsid w:val="00CA1A4F"/>
    <w:rsid w:val="00CA230D"/>
    <w:rsid w:val="00CA7EC2"/>
    <w:rsid w:val="00CB05CF"/>
    <w:rsid w:val="00CB0659"/>
    <w:rsid w:val="00CB1F1C"/>
    <w:rsid w:val="00CB2C77"/>
    <w:rsid w:val="00CB4D52"/>
    <w:rsid w:val="00CC7B53"/>
    <w:rsid w:val="00CD460E"/>
    <w:rsid w:val="00CE0AFA"/>
    <w:rsid w:val="00CE0EFB"/>
    <w:rsid w:val="00CE19BF"/>
    <w:rsid w:val="00CE5BED"/>
    <w:rsid w:val="00CE6703"/>
    <w:rsid w:val="00CF0D7A"/>
    <w:rsid w:val="00D0032A"/>
    <w:rsid w:val="00D0036B"/>
    <w:rsid w:val="00D004D2"/>
    <w:rsid w:val="00D049E8"/>
    <w:rsid w:val="00D057BD"/>
    <w:rsid w:val="00D06EDC"/>
    <w:rsid w:val="00D30782"/>
    <w:rsid w:val="00D30BCE"/>
    <w:rsid w:val="00D30DE6"/>
    <w:rsid w:val="00D319FE"/>
    <w:rsid w:val="00D40116"/>
    <w:rsid w:val="00D43C34"/>
    <w:rsid w:val="00D47D2D"/>
    <w:rsid w:val="00D52DDE"/>
    <w:rsid w:val="00D535B6"/>
    <w:rsid w:val="00D538FA"/>
    <w:rsid w:val="00D61657"/>
    <w:rsid w:val="00D63858"/>
    <w:rsid w:val="00D659CF"/>
    <w:rsid w:val="00D70800"/>
    <w:rsid w:val="00D712F2"/>
    <w:rsid w:val="00D730DB"/>
    <w:rsid w:val="00D849F7"/>
    <w:rsid w:val="00D92792"/>
    <w:rsid w:val="00D93F82"/>
    <w:rsid w:val="00D947AD"/>
    <w:rsid w:val="00DA0F69"/>
    <w:rsid w:val="00DA6D0F"/>
    <w:rsid w:val="00DA766C"/>
    <w:rsid w:val="00DB1AAB"/>
    <w:rsid w:val="00DB1D95"/>
    <w:rsid w:val="00DB53F3"/>
    <w:rsid w:val="00DC1F9D"/>
    <w:rsid w:val="00DC7646"/>
    <w:rsid w:val="00DC7DC1"/>
    <w:rsid w:val="00DD09B5"/>
    <w:rsid w:val="00DD2D60"/>
    <w:rsid w:val="00DD4B76"/>
    <w:rsid w:val="00DE19C2"/>
    <w:rsid w:val="00DE6E63"/>
    <w:rsid w:val="00DE6FFE"/>
    <w:rsid w:val="00DF034E"/>
    <w:rsid w:val="00DF557F"/>
    <w:rsid w:val="00E010BC"/>
    <w:rsid w:val="00E14345"/>
    <w:rsid w:val="00E20F06"/>
    <w:rsid w:val="00E251C6"/>
    <w:rsid w:val="00E32266"/>
    <w:rsid w:val="00E36D2A"/>
    <w:rsid w:val="00E54597"/>
    <w:rsid w:val="00E5566C"/>
    <w:rsid w:val="00E565A9"/>
    <w:rsid w:val="00E604F4"/>
    <w:rsid w:val="00E60C20"/>
    <w:rsid w:val="00E619D5"/>
    <w:rsid w:val="00E61C11"/>
    <w:rsid w:val="00E6618A"/>
    <w:rsid w:val="00E676A2"/>
    <w:rsid w:val="00E73908"/>
    <w:rsid w:val="00E73C39"/>
    <w:rsid w:val="00E7692C"/>
    <w:rsid w:val="00E8134A"/>
    <w:rsid w:val="00E813CC"/>
    <w:rsid w:val="00E838A0"/>
    <w:rsid w:val="00E86F64"/>
    <w:rsid w:val="00EA0AFF"/>
    <w:rsid w:val="00EA1C9B"/>
    <w:rsid w:val="00EB03C2"/>
    <w:rsid w:val="00EB0ACD"/>
    <w:rsid w:val="00EB7E60"/>
    <w:rsid w:val="00EC5357"/>
    <w:rsid w:val="00EC5D03"/>
    <w:rsid w:val="00EC5ECF"/>
    <w:rsid w:val="00EC75D4"/>
    <w:rsid w:val="00EC7B05"/>
    <w:rsid w:val="00EE2A31"/>
    <w:rsid w:val="00EE450A"/>
    <w:rsid w:val="00F06633"/>
    <w:rsid w:val="00F128E2"/>
    <w:rsid w:val="00F14D1D"/>
    <w:rsid w:val="00F1664A"/>
    <w:rsid w:val="00F277A7"/>
    <w:rsid w:val="00F27DD2"/>
    <w:rsid w:val="00F300E8"/>
    <w:rsid w:val="00F300F0"/>
    <w:rsid w:val="00F350BE"/>
    <w:rsid w:val="00F3691C"/>
    <w:rsid w:val="00F4002F"/>
    <w:rsid w:val="00F4391A"/>
    <w:rsid w:val="00F5148A"/>
    <w:rsid w:val="00F631B6"/>
    <w:rsid w:val="00F6550E"/>
    <w:rsid w:val="00F700FD"/>
    <w:rsid w:val="00F8302D"/>
    <w:rsid w:val="00F83763"/>
    <w:rsid w:val="00F84736"/>
    <w:rsid w:val="00F86EF7"/>
    <w:rsid w:val="00F91B0F"/>
    <w:rsid w:val="00FA06B9"/>
    <w:rsid w:val="00FA3D32"/>
    <w:rsid w:val="00FA62D2"/>
    <w:rsid w:val="00FB4185"/>
    <w:rsid w:val="00FB77FC"/>
    <w:rsid w:val="00FC1122"/>
    <w:rsid w:val="00FC4E32"/>
    <w:rsid w:val="00FD48C2"/>
    <w:rsid w:val="00FD5202"/>
    <w:rsid w:val="00FD7940"/>
    <w:rsid w:val="00FE06CF"/>
    <w:rsid w:val="00FE4D1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F916832-0412-4FCC-B22B-0E650F15F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color w:val="0000FF"/>
      <w:u w:val="single"/>
    </w:rPr>
  </w:style>
  <w:style w:type="paragraph" w:styleId="Testofumetto">
    <w:name w:val="Balloon Text"/>
    <w:basedOn w:val="Normale"/>
    <w:semiHidden/>
    <w:rPr>
      <w:rFonts w:ascii="Tahoma" w:hAnsi="Tahoma" w:cs="Tahoma"/>
      <w:sz w:val="16"/>
      <w:szCs w:val="16"/>
    </w:rPr>
  </w:style>
  <w:style w:type="paragraph" w:styleId="NormaleWeb">
    <w:name w:val="Normal (Web)"/>
    <w:basedOn w:val="Normale"/>
    <w:pPr>
      <w:spacing w:before="100" w:beforeAutospacing="1" w:after="100" w:afterAutospacing="1"/>
    </w:pPr>
    <w:rPr>
      <w:lang w:val="en-US" w:eastAsia="en-US"/>
    </w:rPr>
  </w:style>
  <w:style w:type="paragraph" w:styleId="Intestazione">
    <w:name w:val="header"/>
    <w:basedOn w:val="Normale"/>
    <w:pPr>
      <w:tabs>
        <w:tab w:val="center" w:pos="4819"/>
        <w:tab w:val="right" w:pos="9638"/>
      </w:tabs>
    </w:pPr>
  </w:style>
  <w:style w:type="character" w:styleId="Numeropagina">
    <w:name w:val="page number"/>
    <w:basedOn w:val="Carpredefinitoparagrafo"/>
  </w:style>
  <w:style w:type="character" w:styleId="Numeroriga">
    <w:name w:val="line number"/>
    <w:uiPriority w:val="99"/>
    <w:semiHidden/>
    <w:unhideWhenUsed/>
    <w:rsid w:val="0000539D"/>
  </w:style>
  <w:style w:type="paragraph" w:styleId="Testonormale">
    <w:name w:val="Plain Text"/>
    <w:basedOn w:val="Normale"/>
    <w:link w:val="TestonormaleCarattere"/>
    <w:uiPriority w:val="99"/>
    <w:semiHidden/>
    <w:unhideWhenUsed/>
    <w:rsid w:val="00CA7EC2"/>
    <w:rPr>
      <w:rFonts w:ascii="Calibri" w:hAnsi="Calibri"/>
      <w:sz w:val="22"/>
      <w:szCs w:val="22"/>
      <w:lang w:eastAsia="en-US"/>
    </w:rPr>
  </w:style>
  <w:style w:type="character" w:customStyle="1" w:styleId="TestonormaleCarattere">
    <w:name w:val="Testo normale Carattere"/>
    <w:link w:val="Testonormale"/>
    <w:uiPriority w:val="99"/>
    <w:semiHidden/>
    <w:rsid w:val="00CA7EC2"/>
    <w:rPr>
      <w:rFonts w:ascii="Calibri" w:hAnsi="Calibri"/>
      <w:sz w:val="22"/>
      <w:szCs w:val="22"/>
      <w:lang w:eastAsia="en-US"/>
    </w:rPr>
  </w:style>
  <w:style w:type="paragraph" w:styleId="Sottotitolo">
    <w:name w:val="Subtitle"/>
    <w:basedOn w:val="Normale"/>
    <w:next w:val="Normale"/>
    <w:link w:val="SottotitoloCarattere"/>
    <w:uiPriority w:val="11"/>
    <w:qFormat/>
    <w:rsid w:val="00E010BC"/>
    <w:pPr>
      <w:numPr>
        <w:ilvl w:val="1"/>
      </w:numPr>
      <w:spacing w:after="200" w:line="276" w:lineRule="auto"/>
    </w:pPr>
    <w:rPr>
      <w:rFonts w:asciiTheme="majorHAnsi" w:eastAsiaTheme="majorEastAsia" w:hAnsiTheme="majorHAnsi" w:cstheme="majorBidi"/>
      <w:i/>
      <w:iCs/>
      <w:color w:val="5B9BD5" w:themeColor="accent1"/>
      <w:spacing w:val="15"/>
    </w:rPr>
  </w:style>
  <w:style w:type="character" w:customStyle="1" w:styleId="SottotitoloCarattere">
    <w:name w:val="Sottotitolo Carattere"/>
    <w:basedOn w:val="Carpredefinitoparagrafo"/>
    <w:link w:val="Sottotitolo"/>
    <w:uiPriority w:val="11"/>
    <w:rsid w:val="00E010BC"/>
    <w:rPr>
      <w:rFonts w:asciiTheme="majorHAnsi" w:eastAsiaTheme="majorEastAsia" w:hAnsiTheme="majorHAnsi" w:cstheme="majorBidi"/>
      <w:i/>
      <w:iCs/>
      <w:color w:val="5B9BD5" w:themeColor="accent1"/>
      <w:spacing w:val="15"/>
      <w:sz w:val="24"/>
      <w:szCs w:val="24"/>
    </w:rPr>
  </w:style>
  <w:style w:type="paragraph" w:styleId="Paragrafoelenco">
    <w:name w:val="List Paragraph"/>
    <w:basedOn w:val="Normale"/>
    <w:uiPriority w:val="34"/>
    <w:qFormat/>
    <w:rsid w:val="003A1E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4486143">
      <w:bodyDiv w:val="1"/>
      <w:marLeft w:val="0"/>
      <w:marRight w:val="0"/>
      <w:marTop w:val="0"/>
      <w:marBottom w:val="0"/>
      <w:divBdr>
        <w:top w:val="none" w:sz="0" w:space="0" w:color="auto"/>
        <w:left w:val="none" w:sz="0" w:space="0" w:color="auto"/>
        <w:bottom w:val="none" w:sz="0" w:space="0" w:color="auto"/>
        <w:right w:val="none" w:sz="0" w:space="0" w:color="auto"/>
      </w:divBdr>
      <w:divsChild>
        <w:div w:id="624968877">
          <w:marLeft w:val="0"/>
          <w:marRight w:val="0"/>
          <w:marTop w:val="0"/>
          <w:marBottom w:val="0"/>
          <w:divBdr>
            <w:top w:val="none" w:sz="0" w:space="0" w:color="auto"/>
            <w:left w:val="none" w:sz="0" w:space="0" w:color="auto"/>
            <w:bottom w:val="none" w:sz="0" w:space="0" w:color="auto"/>
            <w:right w:val="none" w:sz="0" w:space="0" w:color="auto"/>
          </w:divBdr>
        </w:div>
        <w:div w:id="961613397">
          <w:marLeft w:val="0"/>
          <w:marRight w:val="0"/>
          <w:marTop w:val="0"/>
          <w:marBottom w:val="0"/>
          <w:divBdr>
            <w:top w:val="none" w:sz="0" w:space="0" w:color="auto"/>
            <w:left w:val="none" w:sz="0" w:space="0" w:color="auto"/>
            <w:bottom w:val="none" w:sz="0" w:space="0" w:color="auto"/>
            <w:right w:val="none" w:sz="0" w:space="0" w:color="auto"/>
          </w:divBdr>
        </w:div>
        <w:div w:id="1385759378">
          <w:marLeft w:val="0"/>
          <w:marRight w:val="0"/>
          <w:marTop w:val="0"/>
          <w:marBottom w:val="0"/>
          <w:divBdr>
            <w:top w:val="none" w:sz="0" w:space="0" w:color="auto"/>
            <w:left w:val="none" w:sz="0" w:space="0" w:color="auto"/>
            <w:bottom w:val="none" w:sz="0" w:space="0" w:color="auto"/>
            <w:right w:val="none" w:sz="0" w:space="0" w:color="auto"/>
          </w:divBdr>
        </w:div>
      </w:divsChild>
    </w:div>
    <w:div w:id="2066757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EE4D67-955D-4AE6-8F8D-8C2A6B851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33</Pages>
  <Words>105500</Words>
  <Characters>601356</Characters>
  <Application>Microsoft Office Word</Application>
  <DocSecurity>0</DocSecurity>
  <Lines>5011</Lines>
  <Paragraphs>1410</Paragraphs>
  <ScaleCrop>false</ScaleCrop>
  <HeadingPairs>
    <vt:vector size="2" baseType="variant">
      <vt:variant>
        <vt:lpstr>Titolo</vt:lpstr>
      </vt:variant>
      <vt:variant>
        <vt:i4>1</vt:i4>
      </vt:variant>
    </vt:vector>
  </HeadingPairs>
  <TitlesOfParts>
    <vt:vector size="1" baseType="lpstr">
      <vt:lpstr>Trace Amine Receptors and Their Ligands</vt:lpstr>
    </vt:vector>
  </TitlesOfParts>
  <Company>Villa Maria</Company>
  <LinksUpToDate>false</LinksUpToDate>
  <CharactersWithSpaces>705446</CharactersWithSpaces>
  <SharedDoc>false</SharedDoc>
  <HLinks>
    <vt:vector size="120" baseType="variant">
      <vt:variant>
        <vt:i4>3211358</vt:i4>
      </vt:variant>
      <vt:variant>
        <vt:i4>57</vt:i4>
      </vt:variant>
      <vt:variant>
        <vt:i4>0</vt:i4>
      </vt:variant>
      <vt:variant>
        <vt:i4>5</vt:i4>
      </vt:variant>
      <vt:variant>
        <vt:lpwstr>http://www.ncbi.nlm.nih.gov/entrez/query.fcgi?db=pubmed&amp;cmd=Search&amp;itool=pubmed_Abstract&amp;term=%22Wildenauer+DB%22%5BAuthor%5D</vt:lpwstr>
      </vt:variant>
      <vt:variant>
        <vt:lpwstr/>
      </vt:variant>
      <vt:variant>
        <vt:i4>196721</vt:i4>
      </vt:variant>
      <vt:variant>
        <vt:i4>54</vt:i4>
      </vt:variant>
      <vt:variant>
        <vt:i4>0</vt:i4>
      </vt:variant>
      <vt:variant>
        <vt:i4>5</vt:i4>
      </vt:variant>
      <vt:variant>
        <vt:lpwstr>http://www.ncbi.nlm.nih.gov/entrez/query.fcgi?db=pubmed&amp;cmd=Search&amp;itool=pubmed_Abstract&amp;term=%22Maier+W%22%5BAuthor%5D</vt:lpwstr>
      </vt:variant>
      <vt:variant>
        <vt:lpwstr/>
      </vt:variant>
      <vt:variant>
        <vt:i4>983150</vt:i4>
      </vt:variant>
      <vt:variant>
        <vt:i4>51</vt:i4>
      </vt:variant>
      <vt:variant>
        <vt:i4>0</vt:i4>
      </vt:variant>
      <vt:variant>
        <vt:i4>5</vt:i4>
      </vt:variant>
      <vt:variant>
        <vt:lpwstr>http://www.ncbi.nlm.nih.gov/entrez/query.fcgi?db=pubmed&amp;cmd=Search&amp;itool=pubmed_Abstract&amp;term=%22Rietschel+M%22%5BAuthor%5D</vt:lpwstr>
      </vt:variant>
      <vt:variant>
        <vt:lpwstr/>
      </vt:variant>
      <vt:variant>
        <vt:i4>7602207</vt:i4>
      </vt:variant>
      <vt:variant>
        <vt:i4>48</vt:i4>
      </vt:variant>
      <vt:variant>
        <vt:i4>0</vt:i4>
      </vt:variant>
      <vt:variant>
        <vt:i4>5</vt:i4>
      </vt:variant>
      <vt:variant>
        <vt:lpwstr>http://www.ncbi.nlm.nih.gov/entrez/query.fcgi?db=pubmed&amp;cmd=Search&amp;itool=pubmed_Abstract&amp;term=%22Falkai+P%22%5BAuthor%5D</vt:lpwstr>
      </vt:variant>
      <vt:variant>
        <vt:lpwstr/>
      </vt:variant>
      <vt:variant>
        <vt:i4>7077914</vt:i4>
      </vt:variant>
      <vt:variant>
        <vt:i4>45</vt:i4>
      </vt:variant>
      <vt:variant>
        <vt:i4>0</vt:i4>
      </vt:variant>
      <vt:variant>
        <vt:i4>5</vt:i4>
      </vt:variant>
      <vt:variant>
        <vt:lpwstr>http://www.ncbi.nlm.nih.gov/entrez/query.fcgi?db=pubmed&amp;cmd=Search&amp;itool=pubmed_Abstract&amp;term=%22Trixler+M%22%5BAuthor%5D</vt:lpwstr>
      </vt:variant>
      <vt:variant>
        <vt:lpwstr/>
      </vt:variant>
      <vt:variant>
        <vt:i4>196733</vt:i4>
      </vt:variant>
      <vt:variant>
        <vt:i4>42</vt:i4>
      </vt:variant>
      <vt:variant>
        <vt:i4>0</vt:i4>
      </vt:variant>
      <vt:variant>
        <vt:i4>5</vt:i4>
      </vt:variant>
      <vt:variant>
        <vt:lpwstr>http://www.ncbi.nlm.nih.gov/entrez/query.fcgi?db=pubmed&amp;cmd=Search&amp;itool=pubmed_Abstract&amp;term=%22Yakir+A%22%5BAuthor%5D</vt:lpwstr>
      </vt:variant>
      <vt:variant>
        <vt:lpwstr/>
      </vt:variant>
      <vt:variant>
        <vt:i4>2031714</vt:i4>
      </vt:variant>
      <vt:variant>
        <vt:i4>39</vt:i4>
      </vt:variant>
      <vt:variant>
        <vt:i4>0</vt:i4>
      </vt:variant>
      <vt:variant>
        <vt:i4>5</vt:i4>
      </vt:variant>
      <vt:variant>
        <vt:lpwstr>http://www.ncbi.nlm.nih.gov/entrez/query.fcgi?db=pubmed&amp;cmd=Search&amp;itool=pubmed_Abstract&amp;term=%22Freymann+J%22%5BAuthor%5D</vt:lpwstr>
      </vt:variant>
      <vt:variant>
        <vt:lpwstr/>
      </vt:variant>
      <vt:variant>
        <vt:i4>8126478</vt:i4>
      </vt:variant>
      <vt:variant>
        <vt:i4>36</vt:i4>
      </vt:variant>
      <vt:variant>
        <vt:i4>0</vt:i4>
      </vt:variant>
      <vt:variant>
        <vt:i4>5</vt:i4>
      </vt:variant>
      <vt:variant>
        <vt:lpwstr>http://www.ncbi.nlm.nih.gov/entrez/query.fcgi?db=pubmed&amp;cmd=Search&amp;itool=pubmed_Abstract&amp;term=%22Hanses+C%22%5BAuthor%5D</vt:lpwstr>
      </vt:variant>
      <vt:variant>
        <vt:lpwstr/>
      </vt:variant>
      <vt:variant>
        <vt:i4>3407946</vt:i4>
      </vt:variant>
      <vt:variant>
        <vt:i4>33</vt:i4>
      </vt:variant>
      <vt:variant>
        <vt:i4>0</vt:i4>
      </vt:variant>
      <vt:variant>
        <vt:i4>5</vt:i4>
      </vt:variant>
      <vt:variant>
        <vt:lpwstr>http://www.ncbi.nlm.nih.gov/entrez/query.fcgi?db=pubmed&amp;cmd=Search&amp;itool=pubmed_Abstract&amp;term=%22Segman+RH%22%5BAuthor%5D</vt:lpwstr>
      </vt:variant>
      <vt:variant>
        <vt:lpwstr/>
      </vt:variant>
      <vt:variant>
        <vt:i4>786547</vt:i4>
      </vt:variant>
      <vt:variant>
        <vt:i4>30</vt:i4>
      </vt:variant>
      <vt:variant>
        <vt:i4>0</vt:i4>
      </vt:variant>
      <vt:variant>
        <vt:i4>5</vt:i4>
      </vt:variant>
      <vt:variant>
        <vt:lpwstr>http://www.ncbi.nlm.nih.gov/entrez/query.fcgi?db=pubmed&amp;cmd=Search&amp;itool=pubmed_Abstract&amp;term=%22Borrmann+M%22%5BAuthor%5D</vt:lpwstr>
      </vt:variant>
      <vt:variant>
        <vt:lpwstr/>
      </vt:variant>
      <vt:variant>
        <vt:i4>5505058</vt:i4>
      </vt:variant>
      <vt:variant>
        <vt:i4>27</vt:i4>
      </vt:variant>
      <vt:variant>
        <vt:i4>0</vt:i4>
      </vt:variant>
      <vt:variant>
        <vt:i4>5</vt:i4>
      </vt:variant>
      <vt:variant>
        <vt:lpwstr>http://www.ncbi.nlm.nih.gov/entrez/query.fcgi?db=pubmed&amp;cmd=Search&amp;itool=pubmed_Abstract&amp;term=%22Eckstein+GN%22%5BAuthor%5D</vt:lpwstr>
      </vt:variant>
      <vt:variant>
        <vt:lpwstr/>
      </vt:variant>
      <vt:variant>
        <vt:i4>786549</vt:i4>
      </vt:variant>
      <vt:variant>
        <vt:i4>24</vt:i4>
      </vt:variant>
      <vt:variant>
        <vt:i4>0</vt:i4>
      </vt:variant>
      <vt:variant>
        <vt:i4>5</vt:i4>
      </vt:variant>
      <vt:variant>
        <vt:lpwstr>http://www.ncbi.nlm.nih.gov/entrez/query.fcgi?db=pubmed&amp;cmd=Search&amp;itool=pubmed_Abstract&amp;term=%22Lerer+B%22%5BAuthor%5D</vt:lpwstr>
      </vt:variant>
      <vt:variant>
        <vt:lpwstr/>
      </vt:variant>
      <vt:variant>
        <vt:i4>7995406</vt:i4>
      </vt:variant>
      <vt:variant>
        <vt:i4>21</vt:i4>
      </vt:variant>
      <vt:variant>
        <vt:i4>0</vt:i4>
      </vt:variant>
      <vt:variant>
        <vt:i4>5</vt:i4>
      </vt:variant>
      <vt:variant>
        <vt:lpwstr>http://www.ncbi.nlm.nih.gov/entrez/query.fcgi?db=pubmed&amp;cmd=Search&amp;itool=pubmed_Abstract&amp;term=%22Axelrod+J%22%5BAuthor%5D</vt:lpwstr>
      </vt:variant>
      <vt:variant>
        <vt:lpwstr/>
      </vt:variant>
      <vt:variant>
        <vt:i4>2162768</vt:i4>
      </vt:variant>
      <vt:variant>
        <vt:i4>18</vt:i4>
      </vt:variant>
      <vt:variant>
        <vt:i4>0</vt:i4>
      </vt:variant>
      <vt:variant>
        <vt:i4>5</vt:i4>
      </vt:variant>
      <vt:variant>
        <vt:lpwstr>http://www.ncbi.nlm.nih.gov/entrez/query.fcgi?db=pubmed&amp;cmd=Search&amp;itool=pubmed_Abstract&amp;term=%22Coyle+JT%22%5BAuthor%5D</vt:lpwstr>
      </vt:variant>
      <vt:variant>
        <vt:lpwstr/>
      </vt:variant>
      <vt:variant>
        <vt:i4>5701673</vt:i4>
      </vt:variant>
      <vt:variant>
        <vt:i4>15</vt:i4>
      </vt:variant>
      <vt:variant>
        <vt:i4>0</vt:i4>
      </vt:variant>
      <vt:variant>
        <vt:i4>5</vt:i4>
      </vt:variant>
      <vt:variant>
        <vt:lpwstr>http://www.ncbi.nlm.nih.gov/entrez/query.fcgi?cmd=Retrieve&amp;db=pubmed&amp;dopt=Abstract&amp;list_uids=9184306&amp;query_hl=23&amp;itool=pubmed_docsum</vt:lpwstr>
      </vt:variant>
      <vt:variant>
        <vt:lpwstr/>
      </vt:variant>
      <vt:variant>
        <vt:i4>4849760</vt:i4>
      </vt:variant>
      <vt:variant>
        <vt:i4>12</vt:i4>
      </vt:variant>
      <vt:variant>
        <vt:i4>0</vt:i4>
      </vt:variant>
      <vt:variant>
        <vt:i4>5</vt:i4>
      </vt:variant>
      <vt:variant>
        <vt:lpwstr>http://www.ncbi.nlm.nih.gov/entrez/query.fcgi?cmd=Retrieve&amp;db=pubmed&amp;dopt=Abstract&amp;list_uids=10924404&amp;query_hl=16&amp;itool=pubmed_DocSum</vt:lpwstr>
      </vt:variant>
      <vt:variant>
        <vt:lpwstr/>
      </vt:variant>
      <vt:variant>
        <vt:i4>4259872</vt:i4>
      </vt:variant>
      <vt:variant>
        <vt:i4>9</vt:i4>
      </vt:variant>
      <vt:variant>
        <vt:i4>0</vt:i4>
      </vt:variant>
      <vt:variant>
        <vt:i4>5</vt:i4>
      </vt:variant>
      <vt:variant>
        <vt:lpwstr>http://www.ncbi.nlm.nih.gov/entrez/query.fcgi?db=pubmed&amp;cmd=Search&amp;itool=pubmed_Abstract&amp;term=%22Paul+SM%22%5BAuthor%5D</vt:lpwstr>
      </vt:variant>
      <vt:variant>
        <vt:lpwstr/>
      </vt:variant>
      <vt:variant>
        <vt:i4>917625</vt:i4>
      </vt:variant>
      <vt:variant>
        <vt:i4>6</vt:i4>
      </vt:variant>
      <vt:variant>
        <vt:i4>0</vt:i4>
      </vt:variant>
      <vt:variant>
        <vt:i4>5</vt:i4>
      </vt:variant>
      <vt:variant>
        <vt:lpwstr>http://www.ncbi.nlm.nih.gov/entrez/query.fcgi?db=pubmed&amp;cmd=Search&amp;itool=pubmed_Abstract&amp;term=%22Skolnick+P%22%5BAuthor%5D</vt:lpwstr>
      </vt:variant>
      <vt:variant>
        <vt:lpwstr/>
      </vt:variant>
      <vt:variant>
        <vt:i4>5767214</vt:i4>
      </vt:variant>
      <vt:variant>
        <vt:i4>3</vt:i4>
      </vt:variant>
      <vt:variant>
        <vt:i4>0</vt:i4>
      </vt:variant>
      <vt:variant>
        <vt:i4>5</vt:i4>
      </vt:variant>
      <vt:variant>
        <vt:lpwstr>http://www.ncbi.nlm.nih.gov/entrez/query.fcgi?cmd=Retrieve&amp;db=pubmed&amp;dopt=Abstract&amp;list_uids=9226366&amp;query_hl=26&amp;itool=pubmed_docsum</vt:lpwstr>
      </vt:variant>
      <vt:variant>
        <vt:lpwstr/>
      </vt:variant>
      <vt:variant>
        <vt:i4>3014670</vt:i4>
      </vt:variant>
      <vt:variant>
        <vt:i4>0</vt:i4>
      </vt:variant>
      <vt:variant>
        <vt:i4>0</vt:i4>
      </vt:variant>
      <vt:variant>
        <vt:i4>5</vt:i4>
      </vt:variant>
      <vt:variant>
        <vt:lpwstr>mailto:r.zucchi@med.unipi.it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Trace Amine Receptors and Their Ligands</dc:title>
  <dc:creator>Supervisor</dc:creator>
  <cp:lastModifiedBy>Utente</cp:lastModifiedBy>
  <cp:revision>6</cp:revision>
  <cp:lastPrinted>2015-12-14T13:23:00Z</cp:lastPrinted>
  <dcterms:created xsi:type="dcterms:W3CDTF">2016-01-15T13:29:00Z</dcterms:created>
  <dcterms:modified xsi:type="dcterms:W3CDTF">2016-01-15T16:56:00Z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accorroni.alice@gmail.com@www.mendeley.com</vt:lpwstr>
  </property>
  <property fmtid="{D5CDD505-2E9C-101B-9397-08002B2CF9AE}" pid="4" name="Mendeley Citation Style_1">
    <vt:lpwstr>http://www.zotero.org/styles/springer-socpsych-brackets</vt:lpwstr>
  </property>
  <property fmtid="{D5CDD505-2E9C-101B-9397-08002B2CF9AE}" pid="5" name="Mendeley Recent Style Id 0_1">
    <vt:lpwstr>http://csl.mendeley.com/styles/361987011/biomed-central-2</vt:lpwstr>
  </property>
  <property fmtid="{D5CDD505-2E9C-101B-9397-08002B2CF9AE}" pid="6" name="Mendeley Recent Style Name 0_1">
    <vt:lpwstr>BioMed Central - Alice Accorroni</vt:lpwstr>
  </property>
  <property fmtid="{D5CDD505-2E9C-101B-9397-08002B2CF9AE}" pid="7" name="Mendeley Recent Style Id 1_1">
    <vt:lpwstr>http://www.zotero.org/styles/chicago-author-date</vt:lpwstr>
  </property>
  <property fmtid="{D5CDD505-2E9C-101B-9397-08002B2CF9AE}" pid="8" name="Mendeley Recent Style Name 1_1">
    <vt:lpwstr>Chicago Manual of Style 16th edition (author-date)</vt:lpwstr>
  </property>
  <property fmtid="{D5CDD505-2E9C-101B-9397-08002B2CF9AE}" pid="9" name="Mendeley Recent Style Id 2_1">
    <vt:lpwstr>http://www.zotero.org/styles/endocrine</vt:lpwstr>
  </property>
  <property fmtid="{D5CDD505-2E9C-101B-9397-08002B2CF9AE}" pid="10" name="Mendeley Recent Style Name 2_1">
    <vt:lpwstr>Endocrine</vt:lpwstr>
  </property>
  <property fmtid="{D5CDD505-2E9C-101B-9397-08002B2CF9AE}" pid="11" name="Mendeley Recent Style Id 3_1">
    <vt:lpwstr>http://www.zotero.org/styles/endocrine-press</vt:lpwstr>
  </property>
  <property fmtid="{D5CDD505-2E9C-101B-9397-08002B2CF9AE}" pid="12" name="Mendeley Recent Style Name 3_1">
    <vt:lpwstr>Endocrine Press</vt:lpwstr>
  </property>
  <property fmtid="{D5CDD505-2E9C-101B-9397-08002B2CF9AE}" pid="13" name="Mendeley Recent Style Id 4_1">
    <vt:lpwstr>http://www.zotero.org/styles/endocrine-reviews</vt:lpwstr>
  </property>
  <property fmtid="{D5CDD505-2E9C-101B-9397-08002B2CF9AE}" pid="14" name="Mendeley Recent Style Name 4_1">
    <vt:lpwstr>Endocrine Reviews</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http://www.zotero.org/styles/springer-socpsych-brackets</vt:lpwstr>
  </property>
  <property fmtid="{D5CDD505-2E9C-101B-9397-08002B2CF9AE}" pid="20" name="Mendeley Recent Style Name 7_1">
    <vt:lpwstr>Springer SocPsych (numeric, brackets)</vt:lpwstr>
  </property>
  <property fmtid="{D5CDD505-2E9C-101B-9397-08002B2CF9AE}" pid="21" name="Mendeley Recent Style Id 8_1">
    <vt:lpwstr>http://www.zotero.org/styles/the-journal-of-neuroscience</vt:lpwstr>
  </property>
  <property fmtid="{D5CDD505-2E9C-101B-9397-08002B2CF9AE}" pid="22" name="Mendeley Recent Style Name 8_1">
    <vt:lpwstr>The Journal of Neuroscience</vt:lpwstr>
  </property>
  <property fmtid="{D5CDD505-2E9C-101B-9397-08002B2CF9AE}" pid="23" name="Mendeley Recent Style Id 9_1">
    <vt:lpwstr>http://www.zotero.org/styles/thyroid-research</vt:lpwstr>
  </property>
  <property fmtid="{D5CDD505-2E9C-101B-9397-08002B2CF9AE}" pid="24" name="Mendeley Recent Style Name 9_1">
    <vt:lpwstr>Thyroid Research</vt:lpwstr>
  </property>
</Properties>
</file>