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601179D" w14:textId="5922C4A1" w:rsidR="008838B1" w:rsidRPr="003774B9" w:rsidRDefault="008838B1" w:rsidP="00DE1CA7">
      <w:pPr>
        <w:rPr>
          <w:rFonts w:ascii="Calibri" w:hAnsi="Calibri"/>
          <w:lang w:val="en-GB"/>
        </w:rPr>
      </w:pPr>
    </w:p>
    <w:p w14:paraId="02F3C62E" w14:textId="77777777" w:rsidR="008838B1" w:rsidRPr="003774B9" w:rsidRDefault="008838B1" w:rsidP="00DE1CA7">
      <w:pPr>
        <w:rPr>
          <w:rFonts w:ascii="Calibri" w:hAnsi="Calibri"/>
          <w:lang w:val="en-GB"/>
        </w:rPr>
      </w:pPr>
    </w:p>
    <w:p w14:paraId="2D11CD38" w14:textId="77777777" w:rsidR="00E5264D" w:rsidRPr="003774B9" w:rsidRDefault="00E5264D" w:rsidP="00E5264D">
      <w:pPr>
        <w:rPr>
          <w:rFonts w:ascii="Calibri" w:hAnsi="Calibri"/>
          <w:b/>
          <w:lang w:val="en-GB"/>
        </w:rPr>
      </w:pPr>
      <w:r w:rsidRPr="003774B9">
        <w:rPr>
          <w:rFonts w:ascii="Calibri" w:hAnsi="Calibri"/>
          <w:b/>
          <w:lang w:val="en-GB"/>
        </w:rPr>
        <w:t>A patent update on PDK1 inhibitors (2015-present)</w:t>
      </w:r>
    </w:p>
    <w:p w14:paraId="2EC86C3E" w14:textId="77777777" w:rsidR="008838B1" w:rsidRPr="003774B9" w:rsidRDefault="008838B1" w:rsidP="00DE1CA7">
      <w:pPr>
        <w:rPr>
          <w:rFonts w:ascii="Calibri" w:hAnsi="Calibri"/>
          <w:lang w:val="en-GB"/>
        </w:rPr>
      </w:pPr>
    </w:p>
    <w:p w14:paraId="5492966C" w14:textId="25E01677" w:rsidR="009C7B56" w:rsidRPr="003774B9" w:rsidRDefault="00DE1CA7" w:rsidP="00CA2533">
      <w:pPr>
        <w:spacing w:line="360" w:lineRule="auto"/>
        <w:jc w:val="both"/>
        <w:rPr>
          <w:rFonts w:ascii="Calibri" w:hAnsi="Calibri"/>
          <w:lang w:val="en-US"/>
        </w:rPr>
      </w:pPr>
      <w:r w:rsidRPr="003774B9">
        <w:rPr>
          <w:rFonts w:ascii="Calibri" w:hAnsi="Calibri"/>
          <w:b/>
          <w:lang w:val="en-US"/>
        </w:rPr>
        <w:t>Introduction:</w:t>
      </w:r>
      <w:r w:rsidRPr="003774B9">
        <w:rPr>
          <w:rFonts w:ascii="Calibri" w:hAnsi="Calibri"/>
          <w:lang w:val="en-US"/>
        </w:rPr>
        <w:t xml:space="preserve"> 3-Phosphoinosit</w:t>
      </w:r>
      <w:r w:rsidR="00045935" w:rsidRPr="003774B9">
        <w:rPr>
          <w:rFonts w:ascii="Calibri" w:hAnsi="Calibri"/>
          <w:lang w:val="en-US"/>
        </w:rPr>
        <w:t>ide-dependent kinase 1 (PDK1), the</w:t>
      </w:r>
      <w:r w:rsidRPr="003774B9">
        <w:rPr>
          <w:rFonts w:ascii="Calibri" w:hAnsi="Calibri"/>
          <w:lang w:val="en-US"/>
        </w:rPr>
        <w:t xml:space="preserve"> </w:t>
      </w:r>
      <w:r w:rsidR="00045935" w:rsidRPr="003774B9">
        <w:rPr>
          <w:rFonts w:ascii="Calibri" w:hAnsi="Calibri"/>
          <w:lang w:val="en-US"/>
        </w:rPr>
        <w:t>“</w:t>
      </w:r>
      <w:r w:rsidRPr="003774B9">
        <w:rPr>
          <w:rFonts w:ascii="Calibri" w:hAnsi="Calibri"/>
          <w:lang w:val="en-US"/>
        </w:rPr>
        <w:t>master</w:t>
      </w:r>
      <w:r w:rsidR="009D3236" w:rsidRPr="003774B9">
        <w:rPr>
          <w:rFonts w:ascii="Calibri" w:hAnsi="Calibri"/>
          <w:lang w:val="en-US"/>
        </w:rPr>
        <w:t xml:space="preserve"> </w:t>
      </w:r>
      <w:r w:rsidR="00045935" w:rsidRPr="003774B9">
        <w:rPr>
          <w:rFonts w:ascii="Calibri" w:hAnsi="Calibri"/>
          <w:lang w:val="en-US"/>
        </w:rPr>
        <w:t xml:space="preserve">kinase of the </w:t>
      </w:r>
      <w:r w:rsidRPr="003774B9">
        <w:rPr>
          <w:rFonts w:ascii="Calibri" w:hAnsi="Calibri"/>
          <w:lang w:val="en-US"/>
        </w:rPr>
        <w:t>AGC protein kinase family</w:t>
      </w:r>
      <w:r w:rsidR="00045935" w:rsidRPr="003774B9">
        <w:rPr>
          <w:rFonts w:ascii="Calibri" w:hAnsi="Calibri"/>
          <w:lang w:val="en-US"/>
        </w:rPr>
        <w:t xml:space="preserve">”, </w:t>
      </w:r>
      <w:r w:rsidR="000556ED" w:rsidRPr="003774B9">
        <w:rPr>
          <w:rFonts w:ascii="Calibri" w:hAnsi="Calibri"/>
          <w:lang w:val="en-US"/>
        </w:rPr>
        <w:t>plays</w:t>
      </w:r>
      <w:r w:rsidR="00045935" w:rsidRPr="003774B9">
        <w:rPr>
          <w:rFonts w:ascii="Calibri" w:hAnsi="Calibri"/>
          <w:lang w:val="en-US"/>
        </w:rPr>
        <w:t xml:space="preserve"> a key role in cancer development and progression. Although it has been rather overlooked, in the last decade</w:t>
      </w:r>
      <w:r w:rsidR="00CE6C62" w:rsidRPr="003774B9">
        <w:rPr>
          <w:rFonts w:ascii="Calibri" w:hAnsi="Calibri"/>
          <w:lang w:val="en-US"/>
        </w:rPr>
        <w:t>s</w:t>
      </w:r>
      <w:r w:rsidR="00045935" w:rsidRPr="003774B9">
        <w:rPr>
          <w:rFonts w:ascii="Calibri" w:hAnsi="Calibri"/>
          <w:lang w:val="en-US"/>
        </w:rPr>
        <w:t xml:space="preserve"> </w:t>
      </w:r>
      <w:r w:rsidR="009C7B56" w:rsidRPr="003774B9">
        <w:rPr>
          <w:rFonts w:ascii="Calibri" w:hAnsi="Calibri"/>
          <w:lang w:val="en-US"/>
        </w:rPr>
        <w:t xml:space="preserve">a growing number of molecules were developed to effectively </w:t>
      </w:r>
      <w:r w:rsidR="00CE6C62" w:rsidRPr="003774B9">
        <w:rPr>
          <w:rFonts w:ascii="Calibri" w:hAnsi="Calibri"/>
          <w:lang w:val="en-US"/>
        </w:rPr>
        <w:t>modulate</w:t>
      </w:r>
      <w:r w:rsidR="009C7B56" w:rsidRPr="003774B9">
        <w:rPr>
          <w:rFonts w:ascii="Calibri" w:hAnsi="Calibri"/>
          <w:lang w:val="en-US"/>
        </w:rPr>
        <w:t xml:space="preserve"> </w:t>
      </w:r>
      <w:r w:rsidR="000556ED" w:rsidRPr="003774B9">
        <w:rPr>
          <w:rFonts w:ascii="Calibri" w:hAnsi="Calibri"/>
          <w:lang w:val="en-US"/>
        </w:rPr>
        <w:t>PDK1 enzyme</w:t>
      </w:r>
      <w:r w:rsidR="009C7B56" w:rsidRPr="003774B9">
        <w:rPr>
          <w:rFonts w:ascii="Calibri" w:hAnsi="Calibri"/>
          <w:lang w:val="en-US"/>
        </w:rPr>
        <w:t>.</w:t>
      </w:r>
    </w:p>
    <w:p w14:paraId="6A4C0B20" w14:textId="4696B4A7" w:rsidR="00E33BAE" w:rsidRPr="003774B9" w:rsidRDefault="00DE1CA7" w:rsidP="00CA2533">
      <w:pPr>
        <w:spacing w:line="360" w:lineRule="auto"/>
        <w:jc w:val="both"/>
        <w:rPr>
          <w:rFonts w:ascii="Calibri" w:hAnsi="Calibri"/>
          <w:lang w:val="en-US"/>
        </w:rPr>
      </w:pPr>
      <w:r w:rsidRPr="003774B9">
        <w:rPr>
          <w:rFonts w:ascii="Calibri" w:hAnsi="Calibri"/>
          <w:b/>
          <w:lang w:val="en-US"/>
        </w:rPr>
        <w:t>Areas covered:</w:t>
      </w:r>
      <w:r w:rsidRPr="003774B9">
        <w:rPr>
          <w:rFonts w:ascii="Calibri" w:hAnsi="Calibri"/>
          <w:lang w:val="en-US"/>
        </w:rPr>
        <w:t xml:space="preserve"> This </w:t>
      </w:r>
      <w:r w:rsidR="009C7B56" w:rsidRPr="003774B9">
        <w:rPr>
          <w:rFonts w:ascii="Calibri" w:hAnsi="Calibri"/>
          <w:lang w:val="en-US"/>
        </w:rPr>
        <w:t>review collect</w:t>
      </w:r>
      <w:r w:rsidR="00E33BAE" w:rsidRPr="003774B9">
        <w:rPr>
          <w:rFonts w:ascii="Calibri" w:hAnsi="Calibri"/>
          <w:lang w:val="en-US"/>
        </w:rPr>
        <w:t>s</w:t>
      </w:r>
      <w:r w:rsidRPr="003774B9">
        <w:rPr>
          <w:rFonts w:ascii="Calibri" w:hAnsi="Calibri"/>
          <w:lang w:val="en-US"/>
        </w:rPr>
        <w:t xml:space="preserve"> </w:t>
      </w:r>
      <w:r w:rsidR="00CE6C62" w:rsidRPr="003774B9">
        <w:rPr>
          <w:rFonts w:ascii="Calibri" w:hAnsi="Calibri"/>
          <w:lang w:val="en-US"/>
        </w:rPr>
        <w:t>different</w:t>
      </w:r>
      <w:r w:rsidRPr="003774B9">
        <w:rPr>
          <w:rFonts w:ascii="Calibri" w:hAnsi="Calibri"/>
          <w:lang w:val="en-US"/>
        </w:rPr>
        <w:t xml:space="preserve"> </w:t>
      </w:r>
      <w:r w:rsidR="00E33BAE" w:rsidRPr="003774B9">
        <w:rPr>
          <w:rFonts w:ascii="Calibri" w:hAnsi="Calibri"/>
          <w:lang w:val="en-US"/>
        </w:rPr>
        <w:t>PDK1 inhibitors patented</w:t>
      </w:r>
      <w:r w:rsidRPr="003774B9">
        <w:rPr>
          <w:rFonts w:ascii="Calibri" w:hAnsi="Calibri"/>
          <w:lang w:val="en-US"/>
        </w:rPr>
        <w:t xml:space="preserve"> </w:t>
      </w:r>
      <w:r w:rsidR="009C7B56" w:rsidRPr="003774B9">
        <w:rPr>
          <w:rFonts w:ascii="Calibri" w:hAnsi="Calibri"/>
          <w:lang w:val="en-US"/>
        </w:rPr>
        <w:t>from</w:t>
      </w:r>
      <w:r w:rsidR="00E33BAE" w:rsidRPr="003774B9">
        <w:rPr>
          <w:rFonts w:ascii="Calibri" w:hAnsi="Calibri"/>
          <w:lang w:val="en-US"/>
        </w:rPr>
        <w:t xml:space="preserve"> </w:t>
      </w:r>
      <w:r w:rsidR="00500FCF" w:rsidRPr="003774B9">
        <w:rPr>
          <w:rFonts w:ascii="Calibri" w:hAnsi="Calibri"/>
          <w:lang w:val="en-US"/>
        </w:rPr>
        <w:t>Octo</w:t>
      </w:r>
      <w:r w:rsidR="009F0CC9" w:rsidRPr="003774B9">
        <w:rPr>
          <w:rFonts w:ascii="Calibri" w:hAnsi="Calibri"/>
          <w:lang w:val="en-US"/>
        </w:rPr>
        <w:t>ber 2014</w:t>
      </w:r>
      <w:r w:rsidR="009C7B56" w:rsidRPr="003774B9">
        <w:rPr>
          <w:rFonts w:ascii="Calibri" w:hAnsi="Calibri"/>
          <w:lang w:val="en-US"/>
        </w:rPr>
        <w:t xml:space="preserve"> to </w:t>
      </w:r>
      <w:r w:rsidR="009F0CC9" w:rsidRPr="003774B9">
        <w:rPr>
          <w:rFonts w:ascii="Calibri" w:hAnsi="Calibri"/>
          <w:lang w:val="en-US"/>
        </w:rPr>
        <w:t>December</w:t>
      </w:r>
      <w:r w:rsidR="009C7B56" w:rsidRPr="003774B9">
        <w:rPr>
          <w:rFonts w:ascii="Calibri" w:hAnsi="Calibri"/>
          <w:lang w:val="en-US"/>
        </w:rPr>
        <w:t xml:space="preserve"> 2018</w:t>
      </w:r>
      <w:r w:rsidRPr="003774B9">
        <w:rPr>
          <w:rFonts w:ascii="Calibri" w:hAnsi="Calibri"/>
          <w:lang w:val="en-US"/>
        </w:rPr>
        <w:t xml:space="preserve">. </w:t>
      </w:r>
      <w:r w:rsidR="004B7D71" w:rsidRPr="003774B9">
        <w:rPr>
          <w:rFonts w:ascii="Calibri" w:hAnsi="Calibri"/>
          <w:lang w:val="en-US"/>
        </w:rPr>
        <w:t xml:space="preserve">The molecules </w:t>
      </w:r>
      <w:r w:rsidR="000556ED" w:rsidRPr="003774B9">
        <w:rPr>
          <w:rFonts w:ascii="Calibri" w:hAnsi="Calibri"/>
          <w:lang w:val="en-US"/>
        </w:rPr>
        <w:t>have been</w:t>
      </w:r>
      <w:r w:rsidR="004B7D71" w:rsidRPr="003774B9">
        <w:rPr>
          <w:rFonts w:ascii="Calibri" w:hAnsi="Calibri"/>
          <w:lang w:val="en-US"/>
        </w:rPr>
        <w:t xml:space="preserve"> classified on the basis of the chemical structure</w:t>
      </w:r>
      <w:r w:rsidR="00CE6C62" w:rsidRPr="003774B9">
        <w:rPr>
          <w:rFonts w:ascii="Calibri" w:hAnsi="Calibri"/>
          <w:lang w:val="en-US"/>
        </w:rPr>
        <w:t>/type of inhibition</w:t>
      </w:r>
      <w:r w:rsidR="004B7D71" w:rsidRPr="003774B9">
        <w:rPr>
          <w:rFonts w:ascii="Calibri" w:hAnsi="Calibri"/>
          <w:lang w:val="en-US"/>
        </w:rPr>
        <w:t xml:space="preserve"> and</w:t>
      </w:r>
      <w:r w:rsidR="00CE6C62" w:rsidRPr="003774B9">
        <w:rPr>
          <w:rFonts w:ascii="Calibri" w:hAnsi="Calibri"/>
          <w:lang w:val="en-US"/>
        </w:rPr>
        <w:t xml:space="preserve"> </w:t>
      </w:r>
      <w:r w:rsidR="004B7D71" w:rsidRPr="003774B9">
        <w:rPr>
          <w:rFonts w:ascii="Calibri" w:hAnsi="Calibri"/>
          <w:lang w:val="en-US"/>
        </w:rPr>
        <w:t>for each general structure example</w:t>
      </w:r>
      <w:r w:rsidR="000556ED" w:rsidRPr="003774B9">
        <w:rPr>
          <w:rFonts w:ascii="Calibri" w:hAnsi="Calibri"/>
          <w:lang w:val="en-US"/>
        </w:rPr>
        <w:t>s</w:t>
      </w:r>
      <w:r w:rsidR="004B7D71" w:rsidRPr="003774B9">
        <w:rPr>
          <w:rFonts w:ascii="Calibri" w:hAnsi="Calibri"/>
          <w:lang w:val="en-US"/>
        </w:rPr>
        <w:t xml:space="preserve"> </w:t>
      </w:r>
      <w:r w:rsidR="000556ED" w:rsidRPr="003774B9">
        <w:rPr>
          <w:rFonts w:ascii="Calibri" w:hAnsi="Calibri"/>
          <w:lang w:val="en-US"/>
        </w:rPr>
        <w:t>have been</w:t>
      </w:r>
      <w:r w:rsidR="004B7D71" w:rsidRPr="003774B9">
        <w:rPr>
          <w:rFonts w:ascii="Calibri" w:hAnsi="Calibri"/>
          <w:lang w:val="en-US"/>
        </w:rPr>
        <w:t xml:space="preserve"> </w:t>
      </w:r>
      <w:r w:rsidR="000556ED" w:rsidRPr="003774B9">
        <w:rPr>
          <w:rFonts w:ascii="Calibri" w:hAnsi="Calibri"/>
          <w:lang w:val="en-US"/>
        </w:rPr>
        <w:t>discussed</w:t>
      </w:r>
      <w:r w:rsidR="004B7D71" w:rsidRPr="003774B9">
        <w:rPr>
          <w:rFonts w:ascii="Calibri" w:hAnsi="Calibri"/>
          <w:lang w:val="en-US"/>
        </w:rPr>
        <w:t xml:space="preserve"> </w:t>
      </w:r>
      <w:r w:rsidR="004B7D71" w:rsidRPr="003774B9">
        <w:rPr>
          <w:rFonts w:ascii="Calibri" w:hAnsi="Calibri"/>
          <w:i/>
          <w:lang w:val="en-US"/>
        </w:rPr>
        <w:t xml:space="preserve">in </w:t>
      </w:r>
      <w:proofErr w:type="spellStart"/>
      <w:r w:rsidR="004B7D71" w:rsidRPr="003774B9">
        <w:rPr>
          <w:rFonts w:ascii="Calibri" w:hAnsi="Calibri"/>
          <w:i/>
          <w:lang w:val="en-US"/>
        </w:rPr>
        <w:t>extenso</w:t>
      </w:r>
      <w:proofErr w:type="spellEnd"/>
      <w:r w:rsidR="004B7D71" w:rsidRPr="003774B9">
        <w:rPr>
          <w:rFonts w:ascii="Calibri" w:hAnsi="Calibri"/>
          <w:lang w:val="en-US"/>
        </w:rPr>
        <w:t>.</w:t>
      </w:r>
    </w:p>
    <w:p w14:paraId="03336ECD" w14:textId="25DE2BA2" w:rsidR="00CE1916" w:rsidRPr="003774B9" w:rsidRDefault="00DE1CA7" w:rsidP="00CA2533">
      <w:pPr>
        <w:spacing w:line="360" w:lineRule="auto"/>
        <w:jc w:val="both"/>
        <w:rPr>
          <w:rFonts w:ascii="Calibri" w:hAnsi="Calibri"/>
          <w:lang w:val="en-US"/>
        </w:rPr>
      </w:pPr>
      <w:r w:rsidRPr="003774B9">
        <w:rPr>
          <w:rFonts w:ascii="Calibri" w:hAnsi="Calibri"/>
          <w:b/>
          <w:lang w:val="en-US"/>
        </w:rPr>
        <w:t>Expert opinion:</w:t>
      </w:r>
      <w:r w:rsidR="00CE1916" w:rsidRPr="003774B9">
        <w:rPr>
          <w:rFonts w:ascii="Calibri" w:hAnsi="Calibri"/>
          <w:lang w:val="en-US"/>
        </w:rPr>
        <w:t xml:space="preserve"> The role of PDK1 in </w:t>
      </w:r>
      <w:r w:rsidR="00804157" w:rsidRPr="003774B9">
        <w:rPr>
          <w:rFonts w:ascii="Calibri" w:hAnsi="Calibri"/>
          <w:lang w:val="en-US"/>
        </w:rPr>
        <w:t>cancer</w:t>
      </w:r>
      <w:r w:rsidR="00CE1916" w:rsidRPr="003774B9">
        <w:rPr>
          <w:rFonts w:ascii="Calibri" w:hAnsi="Calibri"/>
          <w:lang w:val="en-US"/>
        </w:rPr>
        <w:t xml:space="preserve"> development and progression as well as in metastasis formation </w:t>
      </w:r>
      <w:r w:rsidR="00C42142" w:rsidRPr="003774B9">
        <w:rPr>
          <w:rFonts w:ascii="Calibri" w:hAnsi="Calibri"/>
          <w:lang w:val="en-US"/>
        </w:rPr>
        <w:t xml:space="preserve">and in chemoresistance </w:t>
      </w:r>
      <w:r w:rsidR="00CE1916" w:rsidRPr="003774B9">
        <w:rPr>
          <w:rFonts w:ascii="Calibri" w:hAnsi="Calibri"/>
          <w:lang w:val="en-US"/>
        </w:rPr>
        <w:t xml:space="preserve">has been </w:t>
      </w:r>
      <w:r w:rsidR="00C42142" w:rsidRPr="003774B9">
        <w:rPr>
          <w:rFonts w:ascii="Calibri" w:hAnsi="Calibri"/>
          <w:lang w:val="en-US"/>
        </w:rPr>
        <w:t xml:space="preserve">confirmed by a </w:t>
      </w:r>
      <w:r w:rsidR="000556ED" w:rsidRPr="003774B9">
        <w:rPr>
          <w:rFonts w:ascii="Calibri" w:hAnsi="Calibri"/>
          <w:lang w:val="en-US"/>
        </w:rPr>
        <w:t xml:space="preserve">large </w:t>
      </w:r>
      <w:r w:rsidR="00C42142" w:rsidRPr="003774B9">
        <w:rPr>
          <w:rFonts w:ascii="Calibri" w:hAnsi="Calibri"/>
          <w:lang w:val="en-US"/>
        </w:rPr>
        <w:t>number of</w:t>
      </w:r>
      <w:r w:rsidR="00CE1916" w:rsidRPr="003774B9">
        <w:rPr>
          <w:rFonts w:ascii="Calibri" w:hAnsi="Calibri"/>
          <w:lang w:val="en-US"/>
        </w:rPr>
        <w:t xml:space="preserve"> studies. </w:t>
      </w:r>
      <w:r w:rsidR="000556ED" w:rsidRPr="003774B9">
        <w:rPr>
          <w:rFonts w:ascii="Calibri" w:hAnsi="Calibri"/>
          <w:lang w:val="en-US"/>
        </w:rPr>
        <w:t>Therefore, the pharmaceutical discovery in both public and private institutions is still ongoing despite the plentiful molecules already published</w:t>
      </w:r>
      <w:r w:rsidR="00CE1916" w:rsidRPr="003774B9">
        <w:rPr>
          <w:rFonts w:ascii="Calibri" w:hAnsi="Calibri"/>
          <w:lang w:val="en-US"/>
        </w:rPr>
        <w:t xml:space="preserve">. </w:t>
      </w:r>
      <w:r w:rsidR="00287CE3" w:rsidRPr="003774B9">
        <w:rPr>
          <w:rFonts w:ascii="Calibri" w:hAnsi="Calibri"/>
          <w:lang w:val="en-US"/>
        </w:rPr>
        <w:t xml:space="preserve">The majority of the new molecules synthetized interact with binding sites different from the ATP binding site (i.e. PIF pocket or DFG-out conformation). </w:t>
      </w:r>
      <w:r w:rsidR="00202641" w:rsidRPr="003774B9">
        <w:rPr>
          <w:rFonts w:ascii="Calibri" w:hAnsi="Calibri"/>
          <w:lang w:val="en-US"/>
        </w:rPr>
        <w:t>However, many researchers are</w:t>
      </w:r>
      <w:r w:rsidR="00287CE3" w:rsidRPr="003774B9">
        <w:rPr>
          <w:rFonts w:ascii="Calibri" w:hAnsi="Calibri"/>
          <w:lang w:val="en-US"/>
        </w:rPr>
        <w:t xml:space="preserve"> still looking for innovative PDK1 modulation strategy such as combination of well-known inhibitory agent</w:t>
      </w:r>
      <w:r w:rsidR="00202641" w:rsidRPr="003774B9">
        <w:rPr>
          <w:rFonts w:ascii="Calibri" w:hAnsi="Calibri"/>
          <w:lang w:val="en-US"/>
        </w:rPr>
        <w:t>s</w:t>
      </w:r>
      <w:r w:rsidR="00287CE3" w:rsidRPr="003774B9">
        <w:rPr>
          <w:rFonts w:ascii="Calibri" w:hAnsi="Calibri"/>
          <w:lang w:val="en-US"/>
        </w:rPr>
        <w:t xml:space="preserve"> or multitarget ligands, aiming to block, together with PDK1, other different critical players in the wide panorama of proteins involved in tumor pathways</w:t>
      </w:r>
      <w:r w:rsidR="00B323C5" w:rsidRPr="003774B9">
        <w:rPr>
          <w:rFonts w:ascii="Calibri" w:hAnsi="Calibri"/>
          <w:lang w:val="en-US"/>
        </w:rPr>
        <w:t>.</w:t>
      </w:r>
      <w:r w:rsidR="002B6AA3" w:rsidRPr="003774B9">
        <w:rPr>
          <w:rFonts w:ascii="Calibri" w:hAnsi="Calibri"/>
          <w:lang w:val="en-US"/>
        </w:rPr>
        <w:t xml:space="preserve"> </w:t>
      </w:r>
    </w:p>
    <w:p w14:paraId="652151BF" w14:textId="77777777" w:rsidR="00124B22" w:rsidRPr="003774B9" w:rsidRDefault="00124B22" w:rsidP="00CA2533">
      <w:pPr>
        <w:spacing w:line="360" w:lineRule="auto"/>
        <w:jc w:val="both"/>
        <w:rPr>
          <w:rFonts w:ascii="Calibri" w:hAnsi="Calibri"/>
          <w:lang w:val="en-US"/>
        </w:rPr>
      </w:pPr>
    </w:p>
    <w:p w14:paraId="4A49F848" w14:textId="26AA9B4A" w:rsidR="00DE1CA7" w:rsidRPr="003774B9" w:rsidRDefault="00DE1CA7" w:rsidP="00CA2533">
      <w:pPr>
        <w:spacing w:line="360" w:lineRule="auto"/>
        <w:jc w:val="both"/>
        <w:rPr>
          <w:rFonts w:ascii="Calibri" w:hAnsi="Calibri"/>
          <w:lang w:val="en-US"/>
        </w:rPr>
      </w:pPr>
      <w:r w:rsidRPr="003774B9">
        <w:rPr>
          <w:rFonts w:ascii="Calibri" w:hAnsi="Calibri"/>
          <w:b/>
          <w:lang w:val="en-US"/>
        </w:rPr>
        <w:t>Keywords:</w:t>
      </w:r>
      <w:r w:rsidRPr="003774B9">
        <w:rPr>
          <w:rFonts w:ascii="Calibri" w:hAnsi="Calibri"/>
          <w:lang w:val="en-US"/>
        </w:rPr>
        <w:t xml:space="preserve"> </w:t>
      </w:r>
      <w:r w:rsidR="004506C0" w:rsidRPr="003774B9">
        <w:rPr>
          <w:rFonts w:ascii="Calibri" w:hAnsi="Calibri"/>
          <w:lang w:val="en-US"/>
        </w:rPr>
        <w:t xml:space="preserve">allosteric inhibitors, chemoresistance, DFG-out inhibitor, drug discovery, metastasis, </w:t>
      </w:r>
      <w:r w:rsidRPr="003774B9">
        <w:rPr>
          <w:rFonts w:ascii="Calibri" w:hAnsi="Calibri"/>
          <w:lang w:val="en-US"/>
        </w:rPr>
        <w:t xml:space="preserve">3-phosphoinositide-dependent kinase 1, </w:t>
      </w:r>
      <w:r w:rsidR="004506C0" w:rsidRPr="003774B9">
        <w:rPr>
          <w:rFonts w:ascii="Calibri" w:hAnsi="Calibri"/>
          <w:lang w:val="en-US"/>
        </w:rPr>
        <w:t>PDK1 inhibitor</w:t>
      </w:r>
      <w:r w:rsidR="009A59FE" w:rsidRPr="003774B9">
        <w:rPr>
          <w:rFonts w:ascii="Calibri" w:hAnsi="Calibri"/>
          <w:lang w:val="en-US"/>
        </w:rPr>
        <w:t xml:space="preserve">, </w:t>
      </w:r>
      <w:r w:rsidR="004506C0" w:rsidRPr="003774B9">
        <w:rPr>
          <w:rFonts w:ascii="Calibri" w:hAnsi="Calibri"/>
          <w:lang w:val="en-US"/>
        </w:rPr>
        <w:t>PIF-pocket inhibitor, PH-domain inhibitor,</w:t>
      </w:r>
      <w:r w:rsidR="009A59FE" w:rsidRPr="003774B9">
        <w:rPr>
          <w:rFonts w:ascii="Calibri" w:hAnsi="Calibri"/>
          <w:lang w:val="en-US"/>
        </w:rPr>
        <w:t xml:space="preserve"> </w:t>
      </w:r>
      <w:r w:rsidR="00B54BC4" w:rsidRPr="00213888">
        <w:rPr>
          <w:rFonts w:ascii="Calibri" w:hAnsi="Calibri"/>
          <w:color w:val="FF0000"/>
          <w:lang w:val="en-US"/>
        </w:rPr>
        <w:t>PI3K/</w:t>
      </w:r>
      <w:r w:rsidR="00AB2D9D" w:rsidRPr="00213888">
        <w:rPr>
          <w:rFonts w:ascii="Calibri" w:hAnsi="Calibri"/>
          <w:color w:val="FF0000"/>
          <w:lang w:val="en-US"/>
        </w:rPr>
        <w:t>PDK1/</w:t>
      </w:r>
      <w:r w:rsidR="00B54BC4" w:rsidRPr="00213888">
        <w:rPr>
          <w:rFonts w:ascii="Calibri" w:hAnsi="Calibri"/>
          <w:color w:val="FF0000"/>
          <w:lang w:val="en-US"/>
        </w:rPr>
        <w:t>Akt pathway</w:t>
      </w:r>
      <w:r w:rsidR="00A43ABD" w:rsidRPr="00213888">
        <w:rPr>
          <w:rFonts w:ascii="Calibri" w:hAnsi="Calibri"/>
          <w:color w:val="FF0000"/>
          <w:lang w:val="en-US"/>
        </w:rPr>
        <w:t xml:space="preserve"> </w:t>
      </w:r>
    </w:p>
    <w:p w14:paraId="12C6D194" w14:textId="77777777" w:rsidR="00124B22" w:rsidRPr="003774B9" w:rsidRDefault="00124B22" w:rsidP="00814958">
      <w:pPr>
        <w:spacing w:line="360" w:lineRule="auto"/>
        <w:rPr>
          <w:rFonts w:ascii="Calibri" w:hAnsi="Calibri"/>
          <w:lang w:val="en-US"/>
        </w:rPr>
      </w:pPr>
    </w:p>
    <w:p w14:paraId="62824CBD" w14:textId="77777777" w:rsidR="009A59FE" w:rsidRPr="003774B9" w:rsidRDefault="009A59FE" w:rsidP="00814958">
      <w:pPr>
        <w:spacing w:line="360" w:lineRule="auto"/>
        <w:rPr>
          <w:rFonts w:ascii="Calibri" w:hAnsi="Calibri"/>
          <w:lang w:val="en-US"/>
        </w:rPr>
      </w:pPr>
    </w:p>
    <w:p w14:paraId="3BC6E13A" w14:textId="77777777" w:rsidR="009A59FE" w:rsidRPr="003774B9" w:rsidRDefault="009A59FE" w:rsidP="00814958">
      <w:pPr>
        <w:spacing w:line="360" w:lineRule="auto"/>
        <w:rPr>
          <w:rFonts w:ascii="Calibri" w:hAnsi="Calibri"/>
          <w:lang w:val="en-US"/>
        </w:rPr>
      </w:pPr>
    </w:p>
    <w:p w14:paraId="3499EF96" w14:textId="77777777" w:rsidR="00202641" w:rsidRPr="003774B9" w:rsidRDefault="00202641" w:rsidP="00814958">
      <w:pPr>
        <w:spacing w:line="360" w:lineRule="auto"/>
        <w:rPr>
          <w:rFonts w:ascii="Calibri" w:hAnsi="Calibri"/>
          <w:lang w:val="en-US"/>
        </w:rPr>
      </w:pPr>
    </w:p>
    <w:p w14:paraId="108913DA" w14:textId="77777777" w:rsidR="00202641" w:rsidRPr="003774B9" w:rsidRDefault="00202641" w:rsidP="00814958">
      <w:pPr>
        <w:spacing w:line="360" w:lineRule="auto"/>
        <w:rPr>
          <w:rFonts w:ascii="Calibri" w:hAnsi="Calibri"/>
          <w:lang w:val="en-US"/>
        </w:rPr>
      </w:pPr>
    </w:p>
    <w:p w14:paraId="57BB3D7E" w14:textId="77777777" w:rsidR="009A59FE" w:rsidRPr="003774B9" w:rsidRDefault="009A59FE" w:rsidP="00814958">
      <w:pPr>
        <w:spacing w:line="360" w:lineRule="auto"/>
        <w:rPr>
          <w:rFonts w:ascii="Calibri" w:hAnsi="Calibri"/>
          <w:lang w:val="en-US"/>
        </w:rPr>
      </w:pPr>
    </w:p>
    <w:p w14:paraId="6F62E3D8" w14:textId="77777777" w:rsidR="00E5264D" w:rsidRPr="003774B9" w:rsidRDefault="00E5264D" w:rsidP="00814958">
      <w:pPr>
        <w:spacing w:line="360" w:lineRule="auto"/>
        <w:rPr>
          <w:rFonts w:ascii="Calibri" w:hAnsi="Calibri"/>
          <w:b/>
          <w:lang w:val="en-US"/>
        </w:rPr>
      </w:pPr>
    </w:p>
    <w:p w14:paraId="3FCBC663" w14:textId="77777777" w:rsidR="00E5264D" w:rsidRPr="003774B9" w:rsidRDefault="00E5264D" w:rsidP="00814958">
      <w:pPr>
        <w:spacing w:line="360" w:lineRule="auto"/>
        <w:rPr>
          <w:rFonts w:ascii="Calibri" w:hAnsi="Calibri"/>
          <w:b/>
          <w:lang w:val="en-US"/>
        </w:rPr>
      </w:pPr>
    </w:p>
    <w:p w14:paraId="1A66B88C" w14:textId="1CBD6A92" w:rsidR="004C6069" w:rsidRPr="003774B9" w:rsidRDefault="00C37BBE" w:rsidP="00814958">
      <w:pPr>
        <w:spacing w:line="360" w:lineRule="auto"/>
        <w:rPr>
          <w:rFonts w:ascii="Calibri" w:hAnsi="Calibri"/>
          <w:lang w:val="en-US"/>
        </w:rPr>
      </w:pPr>
      <w:r w:rsidRPr="003774B9">
        <w:rPr>
          <w:rFonts w:ascii="Calibri" w:hAnsi="Calibri"/>
          <w:b/>
          <w:lang w:val="en-US"/>
        </w:rPr>
        <w:lastRenderedPageBreak/>
        <w:t>Article highlights:</w:t>
      </w:r>
    </w:p>
    <w:p w14:paraId="37A75D4A" w14:textId="617F1C0B" w:rsidR="00E45A90" w:rsidRPr="003774B9" w:rsidRDefault="00E45A90" w:rsidP="00500FCF">
      <w:pPr>
        <w:pStyle w:val="Paragrafoelenco"/>
        <w:numPr>
          <w:ilvl w:val="0"/>
          <w:numId w:val="2"/>
        </w:numPr>
        <w:spacing w:line="360" w:lineRule="auto"/>
        <w:ind w:left="426"/>
        <w:jc w:val="both"/>
        <w:rPr>
          <w:rFonts w:ascii="Calibri" w:hAnsi="Calibri"/>
          <w:lang w:val="en-US"/>
        </w:rPr>
      </w:pPr>
      <w:r w:rsidRPr="003774B9">
        <w:rPr>
          <w:rFonts w:ascii="Calibri" w:hAnsi="Calibri"/>
          <w:lang w:val="en-US"/>
        </w:rPr>
        <w:t xml:space="preserve">PDK1, generally referred </w:t>
      </w:r>
      <w:r w:rsidR="004506C0" w:rsidRPr="003774B9">
        <w:rPr>
          <w:rFonts w:ascii="Calibri" w:hAnsi="Calibri"/>
          <w:lang w:val="en-US"/>
        </w:rPr>
        <w:t>to as</w:t>
      </w:r>
      <w:r w:rsidRPr="003774B9">
        <w:rPr>
          <w:rFonts w:ascii="Calibri" w:hAnsi="Calibri"/>
          <w:lang w:val="en-US"/>
        </w:rPr>
        <w:t xml:space="preserve"> the master kinase of the AGC family</w:t>
      </w:r>
      <w:r w:rsidR="00974454" w:rsidRPr="003774B9">
        <w:rPr>
          <w:rFonts w:ascii="Calibri" w:hAnsi="Calibri"/>
          <w:lang w:val="en-US"/>
        </w:rPr>
        <w:t>,</w:t>
      </w:r>
      <w:r w:rsidRPr="003774B9">
        <w:rPr>
          <w:rFonts w:ascii="Calibri" w:hAnsi="Calibri"/>
          <w:lang w:val="en-US"/>
        </w:rPr>
        <w:t xml:space="preserve"> is considered </w:t>
      </w:r>
      <w:r w:rsidR="004506C0" w:rsidRPr="003774B9">
        <w:rPr>
          <w:rFonts w:ascii="Calibri" w:hAnsi="Calibri"/>
          <w:lang w:val="en-US"/>
        </w:rPr>
        <w:t>a compelling</w:t>
      </w:r>
      <w:r w:rsidRPr="003774B9">
        <w:rPr>
          <w:rFonts w:ascii="Calibri" w:hAnsi="Calibri"/>
          <w:lang w:val="en-US"/>
        </w:rPr>
        <w:t xml:space="preserve"> target in oncology; nevertheless</w:t>
      </w:r>
      <w:r w:rsidR="004506C0" w:rsidRPr="003774B9">
        <w:rPr>
          <w:rFonts w:ascii="Calibri" w:hAnsi="Calibri"/>
          <w:lang w:val="en-US"/>
        </w:rPr>
        <w:t>,</w:t>
      </w:r>
      <w:r w:rsidRPr="003774B9">
        <w:rPr>
          <w:rFonts w:ascii="Calibri" w:hAnsi="Calibri"/>
          <w:lang w:val="en-US"/>
        </w:rPr>
        <w:t xml:space="preserve"> nowadays no selective PDK1 inhibitor</w:t>
      </w:r>
      <w:r w:rsidR="00974454" w:rsidRPr="003774B9">
        <w:rPr>
          <w:rFonts w:ascii="Calibri" w:hAnsi="Calibri"/>
          <w:lang w:val="en-US"/>
        </w:rPr>
        <w:t xml:space="preserve"> </w:t>
      </w:r>
      <w:r w:rsidR="004506C0" w:rsidRPr="003774B9">
        <w:rPr>
          <w:rFonts w:ascii="Calibri" w:hAnsi="Calibri"/>
          <w:lang w:val="en-US"/>
        </w:rPr>
        <w:t>is</w:t>
      </w:r>
      <w:r w:rsidRPr="003774B9">
        <w:rPr>
          <w:rFonts w:ascii="Calibri" w:hAnsi="Calibri"/>
          <w:lang w:val="en-US"/>
        </w:rPr>
        <w:t xml:space="preserve"> available</w:t>
      </w:r>
      <w:r w:rsidR="004506C0" w:rsidRPr="003774B9">
        <w:rPr>
          <w:rFonts w:ascii="Calibri" w:hAnsi="Calibri"/>
          <w:lang w:val="en-US"/>
        </w:rPr>
        <w:t xml:space="preserve"> for</w:t>
      </w:r>
      <w:r w:rsidRPr="003774B9">
        <w:rPr>
          <w:rFonts w:ascii="Calibri" w:hAnsi="Calibri"/>
          <w:lang w:val="en-US"/>
        </w:rPr>
        <w:t xml:space="preserve"> cancer therapy;</w:t>
      </w:r>
    </w:p>
    <w:p w14:paraId="5F272B82" w14:textId="0E074A96" w:rsidR="005E0685" w:rsidRPr="003774B9" w:rsidRDefault="00C37BBE" w:rsidP="00500FCF">
      <w:pPr>
        <w:pStyle w:val="Paragrafoelenco"/>
        <w:numPr>
          <w:ilvl w:val="0"/>
          <w:numId w:val="2"/>
        </w:numPr>
        <w:spacing w:line="360" w:lineRule="auto"/>
        <w:ind w:left="426"/>
        <w:jc w:val="both"/>
        <w:rPr>
          <w:rFonts w:ascii="Calibri" w:hAnsi="Calibri"/>
          <w:lang w:val="en-US"/>
        </w:rPr>
      </w:pPr>
      <w:r w:rsidRPr="003774B9">
        <w:rPr>
          <w:rFonts w:ascii="Calibri" w:hAnsi="Calibri"/>
          <w:lang w:val="en-US"/>
        </w:rPr>
        <w:t xml:space="preserve">PDK1 inhibitors patented </w:t>
      </w:r>
      <w:r w:rsidR="00500FCF" w:rsidRPr="003774B9">
        <w:rPr>
          <w:rFonts w:ascii="Calibri" w:hAnsi="Calibri"/>
          <w:lang w:val="en-US"/>
        </w:rPr>
        <w:t>from Octo</w:t>
      </w:r>
      <w:r w:rsidRPr="003774B9">
        <w:rPr>
          <w:rFonts w:ascii="Calibri" w:hAnsi="Calibri"/>
          <w:lang w:val="en-US"/>
        </w:rPr>
        <w:t>ber 2014 to December 2018 are collected and classified according to the chemical structure/type of inhibition;</w:t>
      </w:r>
    </w:p>
    <w:p w14:paraId="063C7670" w14:textId="366F68E9" w:rsidR="00E45A90" w:rsidRPr="003774B9" w:rsidRDefault="00E45A90" w:rsidP="00500FCF">
      <w:pPr>
        <w:pStyle w:val="Paragrafoelenco"/>
        <w:numPr>
          <w:ilvl w:val="0"/>
          <w:numId w:val="2"/>
        </w:numPr>
        <w:spacing w:line="360" w:lineRule="auto"/>
        <w:ind w:left="426"/>
        <w:jc w:val="both"/>
        <w:rPr>
          <w:rFonts w:ascii="Calibri" w:hAnsi="Calibri"/>
          <w:lang w:val="en-US"/>
        </w:rPr>
      </w:pPr>
      <w:r w:rsidRPr="003774B9">
        <w:rPr>
          <w:rFonts w:ascii="Calibri" w:hAnsi="Calibri"/>
          <w:lang w:val="en-US"/>
        </w:rPr>
        <w:t xml:space="preserve">Although the majority of patents concern newly synthetized chemical molecules for cancer therapy, innovative </w:t>
      </w:r>
      <w:r w:rsidR="00BD3B2E" w:rsidRPr="003774B9">
        <w:rPr>
          <w:rFonts w:ascii="Calibri" w:hAnsi="Calibri"/>
          <w:lang w:val="en-US"/>
        </w:rPr>
        <w:t>strategies of</w:t>
      </w:r>
      <w:r w:rsidRPr="003774B9">
        <w:rPr>
          <w:rFonts w:ascii="Calibri" w:hAnsi="Calibri"/>
          <w:lang w:val="en-US"/>
        </w:rPr>
        <w:t xml:space="preserve"> PDK1 inhibition are mentioned;</w:t>
      </w:r>
    </w:p>
    <w:p w14:paraId="09CCDBCE" w14:textId="61AF60CA" w:rsidR="00E45A90" w:rsidRPr="003774B9" w:rsidRDefault="00E45A90" w:rsidP="00500FCF">
      <w:pPr>
        <w:pStyle w:val="Paragrafoelenco"/>
        <w:numPr>
          <w:ilvl w:val="0"/>
          <w:numId w:val="2"/>
        </w:numPr>
        <w:spacing w:line="360" w:lineRule="auto"/>
        <w:ind w:left="426"/>
        <w:jc w:val="both"/>
        <w:rPr>
          <w:rFonts w:ascii="Calibri" w:hAnsi="Calibri"/>
          <w:lang w:val="en-US"/>
        </w:rPr>
      </w:pPr>
      <w:r w:rsidRPr="003774B9">
        <w:rPr>
          <w:rFonts w:ascii="Calibri" w:hAnsi="Calibri"/>
          <w:lang w:val="en-US"/>
        </w:rPr>
        <w:t xml:space="preserve">The combined and simultaneous inhibition of other targets could represent the future strategy to better exploit the potential of PDK1 </w:t>
      </w:r>
      <w:r w:rsidR="004506C0" w:rsidRPr="003774B9">
        <w:rPr>
          <w:rFonts w:ascii="Calibri" w:hAnsi="Calibri"/>
          <w:lang w:val="en-US"/>
        </w:rPr>
        <w:t xml:space="preserve">inhibition </w:t>
      </w:r>
      <w:r w:rsidRPr="003774B9">
        <w:rPr>
          <w:rFonts w:ascii="Calibri" w:hAnsi="Calibri"/>
          <w:lang w:val="en-US"/>
        </w:rPr>
        <w:t>in anticancer therapy.</w:t>
      </w:r>
    </w:p>
    <w:p w14:paraId="71C29E89" w14:textId="77777777" w:rsidR="004C6069" w:rsidRPr="003774B9" w:rsidRDefault="004C6069" w:rsidP="00814958">
      <w:pPr>
        <w:spacing w:line="360" w:lineRule="auto"/>
        <w:rPr>
          <w:rFonts w:ascii="Calibri" w:hAnsi="Calibri"/>
          <w:lang w:val="en-US"/>
        </w:rPr>
      </w:pPr>
    </w:p>
    <w:p w14:paraId="7062D20F" w14:textId="77777777" w:rsidR="00DE1CA7" w:rsidRPr="003774B9" w:rsidRDefault="00DE1CA7" w:rsidP="00814958">
      <w:pPr>
        <w:spacing w:line="360" w:lineRule="auto"/>
        <w:rPr>
          <w:rFonts w:ascii="Calibri" w:hAnsi="Calibri"/>
          <w:b/>
          <w:lang w:val="en-US"/>
        </w:rPr>
      </w:pPr>
      <w:r w:rsidRPr="003774B9">
        <w:rPr>
          <w:rFonts w:ascii="Calibri" w:hAnsi="Calibri"/>
          <w:b/>
          <w:lang w:val="en-US"/>
        </w:rPr>
        <w:t>1. Introduction</w:t>
      </w:r>
    </w:p>
    <w:p w14:paraId="1A218B9A" w14:textId="7239AF04" w:rsidR="00DE1CA7" w:rsidRPr="003774B9" w:rsidRDefault="00F82450" w:rsidP="00814958">
      <w:pPr>
        <w:spacing w:line="360" w:lineRule="auto"/>
        <w:jc w:val="both"/>
        <w:rPr>
          <w:rFonts w:ascii="Calibri" w:hAnsi="Calibri"/>
          <w:lang w:val="en-US"/>
        </w:rPr>
      </w:pPr>
      <w:r w:rsidRPr="003774B9">
        <w:rPr>
          <w:rFonts w:ascii="Calibri" w:hAnsi="Calibri"/>
          <w:lang w:val="en-US"/>
        </w:rPr>
        <w:t>The fight against</w:t>
      </w:r>
      <w:r w:rsidR="004C1DF9" w:rsidRPr="003774B9">
        <w:rPr>
          <w:rFonts w:ascii="Calibri" w:hAnsi="Calibri"/>
          <w:lang w:val="en-US"/>
        </w:rPr>
        <w:t xml:space="preserve"> cancer is one of the major issue in Health: as WHO reposted on its website, the estimated number of deaths </w:t>
      </w:r>
      <w:r w:rsidR="003F2435" w:rsidRPr="003774B9">
        <w:rPr>
          <w:rFonts w:ascii="Calibri" w:hAnsi="Calibri"/>
          <w:lang w:val="en-US"/>
        </w:rPr>
        <w:t xml:space="preserve">due to cancer </w:t>
      </w:r>
      <w:r w:rsidR="004C1DF9" w:rsidRPr="003774B9">
        <w:rPr>
          <w:rFonts w:ascii="Calibri" w:hAnsi="Calibri"/>
          <w:lang w:val="en-US"/>
        </w:rPr>
        <w:t>in 2018 is approximately 9.6 million, about 1 in 6 deaths</w:t>
      </w:r>
      <w:r w:rsidR="00173EED" w:rsidRPr="003774B9">
        <w:rPr>
          <w:rFonts w:ascii="Calibri" w:hAnsi="Calibri"/>
          <w:lang w:val="en-US"/>
        </w:rPr>
        <w:t xml:space="preserve"> (http://www.who.int/news-room/fact-sheets/detail/cancer)</w:t>
      </w:r>
      <w:r w:rsidR="004C1DF9" w:rsidRPr="003774B9">
        <w:rPr>
          <w:rFonts w:ascii="Calibri" w:hAnsi="Calibri"/>
          <w:lang w:val="en-US"/>
        </w:rPr>
        <w:t>.</w:t>
      </w:r>
    </w:p>
    <w:p w14:paraId="2862D9C0" w14:textId="7F71C583" w:rsidR="008A5AC9" w:rsidRPr="003774B9" w:rsidRDefault="008A5AC9" w:rsidP="00814958">
      <w:pPr>
        <w:spacing w:line="360" w:lineRule="auto"/>
        <w:jc w:val="both"/>
        <w:rPr>
          <w:rFonts w:ascii="Calibri" w:hAnsi="Calibri"/>
          <w:lang w:val="en-GB"/>
        </w:rPr>
      </w:pPr>
      <w:r w:rsidRPr="003774B9">
        <w:rPr>
          <w:rFonts w:ascii="Calibri" w:hAnsi="Calibri"/>
          <w:lang w:val="en-US"/>
        </w:rPr>
        <w:t xml:space="preserve">Cancer </w:t>
      </w:r>
      <w:r w:rsidR="009E4A73" w:rsidRPr="003774B9">
        <w:rPr>
          <w:rFonts w:ascii="Calibri" w:hAnsi="Calibri"/>
          <w:lang w:val="en-US"/>
        </w:rPr>
        <w:t>could be defined as a</w:t>
      </w:r>
      <w:r w:rsidRPr="003774B9">
        <w:rPr>
          <w:rFonts w:ascii="Calibri" w:hAnsi="Calibri"/>
          <w:lang w:val="en-US"/>
        </w:rPr>
        <w:t xml:space="preserve"> class of diseases, which </w:t>
      </w:r>
      <w:r w:rsidR="00B20786" w:rsidRPr="003774B9">
        <w:rPr>
          <w:rFonts w:ascii="Calibri" w:hAnsi="Calibri"/>
          <w:lang w:val="en-US"/>
        </w:rPr>
        <w:t>encompasses</w:t>
      </w:r>
      <w:r w:rsidRPr="003774B9">
        <w:rPr>
          <w:rFonts w:ascii="Calibri" w:hAnsi="Calibri"/>
          <w:lang w:val="en-US"/>
        </w:rPr>
        <w:t xml:space="preserve"> a wide and heterogeneous range of different pathology affecting diverse tissues and cell types. </w:t>
      </w:r>
      <w:r w:rsidR="00EE3D29" w:rsidRPr="003774B9">
        <w:rPr>
          <w:rFonts w:ascii="Calibri" w:hAnsi="Calibri"/>
          <w:lang w:val="en-GB"/>
        </w:rPr>
        <w:t xml:space="preserve">Each </w:t>
      </w:r>
      <w:r w:rsidR="00E468F1" w:rsidRPr="003774B9">
        <w:rPr>
          <w:rFonts w:ascii="Calibri" w:hAnsi="Calibri"/>
          <w:lang w:val="en-GB"/>
        </w:rPr>
        <w:t>tumour</w:t>
      </w:r>
      <w:r w:rsidR="00EE3D29" w:rsidRPr="003774B9">
        <w:rPr>
          <w:rFonts w:ascii="Calibri" w:hAnsi="Calibri"/>
          <w:lang w:val="en-GB"/>
        </w:rPr>
        <w:t xml:space="preserve"> subtype</w:t>
      </w:r>
      <w:r w:rsidRPr="003774B9">
        <w:rPr>
          <w:rFonts w:ascii="Calibri" w:hAnsi="Calibri"/>
          <w:lang w:val="en-GB"/>
        </w:rPr>
        <w:t xml:space="preserve"> ha</w:t>
      </w:r>
      <w:r w:rsidR="00EE3D29" w:rsidRPr="003774B9">
        <w:rPr>
          <w:rFonts w:ascii="Calibri" w:hAnsi="Calibri"/>
          <w:lang w:val="en-GB"/>
        </w:rPr>
        <w:t>s</w:t>
      </w:r>
      <w:r w:rsidRPr="003774B9">
        <w:rPr>
          <w:rFonts w:ascii="Calibri" w:hAnsi="Calibri"/>
          <w:lang w:val="en-GB"/>
        </w:rPr>
        <w:t xml:space="preserve"> </w:t>
      </w:r>
      <w:r w:rsidR="00F82450" w:rsidRPr="003774B9">
        <w:rPr>
          <w:rFonts w:ascii="Calibri" w:hAnsi="Calibri"/>
          <w:lang w:val="en-GB"/>
        </w:rPr>
        <w:t>distinctive</w:t>
      </w:r>
      <w:r w:rsidRPr="003774B9">
        <w:rPr>
          <w:rFonts w:ascii="Calibri" w:hAnsi="Calibri"/>
          <w:lang w:val="en-GB"/>
        </w:rPr>
        <w:t xml:space="preserve"> cell-of-origin, risk factors and clinical phenotypes, </w:t>
      </w:r>
      <w:r w:rsidR="00C14F21" w:rsidRPr="003774B9">
        <w:rPr>
          <w:rFonts w:ascii="Calibri" w:hAnsi="Calibri"/>
          <w:lang w:val="en-GB"/>
        </w:rPr>
        <w:t xml:space="preserve">that </w:t>
      </w:r>
      <w:r w:rsidRPr="003774B9">
        <w:rPr>
          <w:rFonts w:ascii="Calibri" w:hAnsi="Calibri"/>
          <w:lang w:val="en-GB"/>
        </w:rPr>
        <w:t>generate unique</w:t>
      </w:r>
      <w:r w:rsidR="00C14F21" w:rsidRPr="003774B9">
        <w:rPr>
          <w:rFonts w:ascii="Calibri" w:hAnsi="Calibri"/>
          <w:lang w:val="en-GB"/>
        </w:rPr>
        <w:t xml:space="preserve"> combinations of mutation types </w:t>
      </w:r>
      <w:r w:rsidR="00B20786" w:rsidRPr="003774B9">
        <w:rPr>
          <w:rFonts w:ascii="Calibri" w:hAnsi="Calibri"/>
          <w:lang w:val="en-GB"/>
        </w:rPr>
        <w:fldChar w:fldCharType="begin"/>
      </w:r>
      <w:r w:rsidR="00855C1B" w:rsidRPr="003774B9">
        <w:rPr>
          <w:rFonts w:ascii="Calibri" w:hAnsi="Calibri"/>
          <w:lang w:val="en-GB"/>
        </w:rPr>
        <w:instrText xml:space="preserve"> ADDIN EN.CITE &lt;EndNote&gt;&lt;Cite&gt;&lt;Author&gt;Kandoth&lt;/Author&gt;&lt;Year&gt;2013&lt;/Year&gt;&lt;RecNum&gt;286&lt;/RecNum&gt;&lt;DisplayText&gt;[1]&lt;/DisplayText&gt;&lt;record&gt;&lt;rec-number&gt;286&lt;/rec-number&gt;&lt;foreign-keys&gt;&lt;key app="EN" db-id="w9x2srsrqfrpfoevat4pa5p89rrszwsv5srp" timestamp="1542972267"&gt;286&lt;/key&gt;&lt;/foreign-keys&gt;&lt;ref-type name="Journal Article"&gt;17&lt;/ref-type&gt;&lt;contributors&gt;&lt;authors&gt;&lt;author&gt;Kandoth, Cyriac&lt;/author&gt;&lt;author&gt;McLellan, Michael D&lt;/author&gt;&lt;author&gt;Vandin, Fabio&lt;/author&gt;&lt;author&gt;Ye, Kai&lt;/author&gt;&lt;author&gt;Niu, Beifang&lt;/author&gt;&lt;author&gt;Lu, Charles&lt;/author&gt;&lt;author&gt;Xie, Mingchao&lt;/author&gt;&lt;author&gt;Zhang, Qunyuan&lt;/author&gt;&lt;author&gt;McMichael, Joshua F&lt;/author&gt;&lt;author&gt;Wyczalkowski, Matthew A&lt;/author&gt;&lt;/authors&gt;&lt;/contributors&gt;&lt;titles&gt;&lt;title&gt;Mutational landscape and significance across 12 major cancer types&lt;/title&gt;&lt;secondary-title&gt;Nature&lt;/secondary-title&gt;&lt;/titles&gt;&lt;periodical&gt;&lt;full-title&gt;Nature&lt;/full-title&gt;&lt;/periodical&gt;&lt;pages&gt;333&lt;/pages&gt;&lt;volume&gt;502&lt;/volume&gt;&lt;number&gt;7471&lt;/number&gt;&lt;dates&gt;&lt;year&gt;2013&lt;/year&gt;&lt;/dates&gt;&lt;isbn&gt;1476-4687&lt;/isbn&gt;&lt;urls&gt;&lt;/urls&gt;&lt;/record&gt;&lt;/Cite&gt;&lt;/EndNote&gt;</w:instrText>
      </w:r>
      <w:r w:rsidR="00B20786" w:rsidRPr="003774B9">
        <w:rPr>
          <w:rFonts w:ascii="Calibri" w:hAnsi="Calibri"/>
          <w:lang w:val="en-GB"/>
        </w:rPr>
        <w:fldChar w:fldCharType="separate"/>
      </w:r>
      <w:r w:rsidR="00855C1B" w:rsidRPr="003774B9">
        <w:rPr>
          <w:rFonts w:ascii="Calibri" w:hAnsi="Calibri"/>
          <w:noProof/>
          <w:lang w:val="en-GB"/>
        </w:rPr>
        <w:t>[1]</w:t>
      </w:r>
      <w:r w:rsidR="00B20786" w:rsidRPr="003774B9">
        <w:rPr>
          <w:rFonts w:ascii="Calibri" w:hAnsi="Calibri"/>
          <w:lang w:val="en-GB"/>
        </w:rPr>
        <w:fldChar w:fldCharType="end"/>
      </w:r>
      <w:r w:rsidR="00B20786" w:rsidRPr="003774B9">
        <w:rPr>
          <w:rFonts w:ascii="Calibri" w:hAnsi="Calibri"/>
          <w:lang w:val="en-GB"/>
        </w:rPr>
        <w:t>.</w:t>
      </w:r>
    </w:p>
    <w:p w14:paraId="48D02DEA" w14:textId="175C7FCB" w:rsidR="00D6225C" w:rsidRPr="003774B9" w:rsidRDefault="006D450F" w:rsidP="00A4484C">
      <w:pPr>
        <w:spacing w:line="360" w:lineRule="auto"/>
        <w:jc w:val="both"/>
        <w:rPr>
          <w:rFonts w:ascii="Calibri" w:hAnsi="Calibri"/>
          <w:lang w:val="en-US"/>
        </w:rPr>
      </w:pPr>
      <w:r w:rsidRPr="003774B9">
        <w:rPr>
          <w:rFonts w:ascii="Calibri" w:hAnsi="Calibri"/>
          <w:lang w:val="en-US"/>
        </w:rPr>
        <w:t xml:space="preserve">Despite the wide heterogeneity, it is possible to define some common features, strongly related </w:t>
      </w:r>
      <w:r w:rsidR="008F3DFE" w:rsidRPr="003774B9">
        <w:rPr>
          <w:rFonts w:ascii="Calibri" w:hAnsi="Calibri"/>
          <w:lang w:val="en-US"/>
        </w:rPr>
        <w:t>with each other</w:t>
      </w:r>
      <w:r w:rsidRPr="003774B9">
        <w:rPr>
          <w:rFonts w:ascii="Calibri" w:hAnsi="Calibri"/>
          <w:lang w:val="en-US"/>
        </w:rPr>
        <w:t xml:space="preserve"> and shared by </w:t>
      </w:r>
      <w:r w:rsidR="008F3DFE" w:rsidRPr="003774B9">
        <w:rPr>
          <w:rFonts w:ascii="Calibri" w:hAnsi="Calibri"/>
          <w:lang w:val="en-US"/>
        </w:rPr>
        <w:t>most types of</w:t>
      </w:r>
      <w:r w:rsidRPr="003774B9">
        <w:rPr>
          <w:rFonts w:ascii="Calibri" w:hAnsi="Calibri"/>
          <w:lang w:val="en-US"/>
        </w:rPr>
        <w:t xml:space="preserve"> cancer such as the abnormal proliferation, the ability to migrate and adapt in other tissues, the chemoresistance and the recurrence. All these features depend by the gene/protein patterns, specific among tumor subtypes but also between each patient. In this complex scenario, oncology needs a continuous help by research to find innovative tools effective to fight this devastating disease. </w:t>
      </w:r>
    </w:p>
    <w:p w14:paraId="46396ADF" w14:textId="77E7B749" w:rsidR="006D450F" w:rsidRPr="003774B9" w:rsidRDefault="006D450F" w:rsidP="00A4484C">
      <w:pPr>
        <w:spacing w:line="360" w:lineRule="auto"/>
        <w:jc w:val="both"/>
        <w:rPr>
          <w:rFonts w:ascii="Calibri" w:hAnsi="Calibri"/>
          <w:lang w:val="en-US"/>
        </w:rPr>
      </w:pPr>
      <w:r w:rsidRPr="003774B9">
        <w:rPr>
          <w:rFonts w:ascii="Calibri" w:hAnsi="Calibri"/>
          <w:lang w:val="en-US"/>
        </w:rPr>
        <w:t xml:space="preserve">In the last two decades, kinases have been intensively investigated as the most promising </w:t>
      </w:r>
      <w:r w:rsidR="00255C43" w:rsidRPr="003774B9">
        <w:rPr>
          <w:rFonts w:ascii="Calibri" w:hAnsi="Calibri"/>
          <w:lang w:val="en-US"/>
        </w:rPr>
        <w:t>targets for the development of new</w:t>
      </w:r>
      <w:r w:rsidRPr="003774B9">
        <w:rPr>
          <w:rFonts w:ascii="Calibri" w:hAnsi="Calibri"/>
          <w:lang w:val="en-US"/>
        </w:rPr>
        <w:t xml:space="preserve"> anticancer drugs</w:t>
      </w:r>
      <w:r w:rsidR="00AB2D9D" w:rsidRPr="003774B9">
        <w:rPr>
          <w:rFonts w:ascii="Calibri" w:hAnsi="Calibri"/>
          <w:lang w:val="en-US"/>
        </w:rPr>
        <w:t xml:space="preserve"> </w:t>
      </w:r>
      <w:r w:rsidR="00D6225C" w:rsidRPr="003774B9">
        <w:rPr>
          <w:rFonts w:ascii="Calibri" w:hAnsi="Calibri"/>
          <w:lang w:val="en-US"/>
        </w:rPr>
        <w:fldChar w:fldCharType="begin"/>
      </w:r>
      <w:r w:rsidR="00855C1B" w:rsidRPr="003774B9">
        <w:rPr>
          <w:rFonts w:ascii="Calibri" w:hAnsi="Calibri"/>
          <w:lang w:val="en-US"/>
        </w:rPr>
        <w:instrText xml:space="preserve"> ADDIN EN.CITE &lt;EndNote&gt;&lt;Cite&gt;&lt;Author&gt;Zhang&lt;/Author&gt;&lt;Year&gt;2009&lt;/Year&gt;&lt;RecNum&gt;1132&lt;/RecNum&gt;&lt;DisplayText&gt;[2]&lt;/DisplayText&gt;&lt;record&gt;&lt;rec-number&gt;1132&lt;/rec-number&gt;&lt;foreign-keys&gt;&lt;key app="EN" db-id="zpzsz22tzdta26ead9cxsds7zz0a0frfwzex" timestamp="1546512254"&gt;1132&lt;/key&gt;&lt;/foreign-keys&gt;&lt;ref-type name="Journal Article"&gt;17&lt;/ref-type&gt;&lt;contributors&gt;&lt;authors&gt;&lt;author&gt;Zhang, Jianming&lt;/author&gt;&lt;author&gt;Yang, Priscilla L&lt;/author&gt;&lt;author&gt;Gray, Nathanael S&lt;/author&gt;&lt;/authors&gt;&lt;/contributors&gt;&lt;titles&gt;&lt;title&gt;Targeting cancer with small molecule kinase inhibitors&lt;/title&gt;&lt;secondary-title&gt;Nature reviews cancer&lt;/secondary-title&gt;&lt;/titles&gt;&lt;periodical&gt;&lt;full-title&gt;Nature Reviews Cancer&lt;/full-title&gt;&lt;/periodical&gt;&lt;pages&gt;28&lt;/pages&gt;&lt;volume&gt;9&lt;/volume&gt;&lt;number&gt;1&lt;/number&gt;&lt;dates&gt;&lt;year&gt;2009&lt;/year&gt;&lt;/dates&gt;&lt;isbn&gt;1474-1768&lt;/isbn&gt;&lt;urls&gt;&lt;/urls&gt;&lt;/record&gt;&lt;/Cite&gt;&lt;/EndNote&gt;</w:instrText>
      </w:r>
      <w:r w:rsidR="00D6225C" w:rsidRPr="003774B9">
        <w:rPr>
          <w:rFonts w:ascii="Calibri" w:hAnsi="Calibri"/>
          <w:lang w:val="en-US"/>
        </w:rPr>
        <w:fldChar w:fldCharType="separate"/>
      </w:r>
      <w:r w:rsidR="00855C1B" w:rsidRPr="003774B9">
        <w:rPr>
          <w:rFonts w:ascii="Calibri" w:hAnsi="Calibri"/>
          <w:noProof/>
          <w:lang w:val="en-US"/>
        </w:rPr>
        <w:t>[2]</w:t>
      </w:r>
      <w:r w:rsidR="00D6225C" w:rsidRPr="003774B9">
        <w:rPr>
          <w:rFonts w:ascii="Calibri" w:hAnsi="Calibri"/>
          <w:lang w:val="en-US"/>
        </w:rPr>
        <w:fldChar w:fldCharType="end"/>
      </w:r>
      <w:r w:rsidRPr="003774B9">
        <w:rPr>
          <w:rFonts w:ascii="Calibri" w:hAnsi="Calibri"/>
          <w:lang w:val="en-US"/>
        </w:rPr>
        <w:t xml:space="preserve"> </w:t>
      </w:r>
      <w:r w:rsidR="00C676F7" w:rsidRPr="003774B9">
        <w:rPr>
          <w:rFonts w:ascii="Calibri" w:hAnsi="Calibri"/>
          <w:lang w:val="en-US"/>
        </w:rPr>
        <w:t>due to their</w:t>
      </w:r>
      <w:r w:rsidRPr="003774B9">
        <w:rPr>
          <w:rFonts w:ascii="Calibri" w:hAnsi="Calibri"/>
          <w:lang w:val="en-US"/>
        </w:rPr>
        <w:t xml:space="preserve"> </w:t>
      </w:r>
      <w:r w:rsidR="00D6225C" w:rsidRPr="003774B9">
        <w:rPr>
          <w:rFonts w:ascii="Calibri" w:hAnsi="Calibri"/>
          <w:lang w:val="en-US"/>
        </w:rPr>
        <w:t>intimate involve</w:t>
      </w:r>
      <w:r w:rsidR="00C676F7" w:rsidRPr="003774B9">
        <w:rPr>
          <w:rFonts w:ascii="Calibri" w:hAnsi="Calibri"/>
          <w:lang w:val="en-US"/>
        </w:rPr>
        <w:t>ment</w:t>
      </w:r>
      <w:r w:rsidR="00D6225C" w:rsidRPr="003774B9">
        <w:rPr>
          <w:rFonts w:ascii="Calibri" w:hAnsi="Calibri"/>
          <w:lang w:val="en-US"/>
        </w:rPr>
        <w:t xml:space="preserve"> in pivotal cancer processes such as cell proliferation and survival. </w:t>
      </w:r>
    </w:p>
    <w:p w14:paraId="18DA1A38" w14:textId="539CFE2F" w:rsidR="006D450F" w:rsidRPr="003774B9" w:rsidRDefault="006D450F" w:rsidP="006D450F">
      <w:pPr>
        <w:spacing w:line="360" w:lineRule="auto"/>
        <w:jc w:val="both"/>
        <w:rPr>
          <w:rFonts w:ascii="Calibri" w:hAnsi="Calibri"/>
          <w:lang w:val="en-US"/>
        </w:rPr>
      </w:pPr>
    </w:p>
    <w:p w14:paraId="2E936EEE" w14:textId="7C5CEE91" w:rsidR="00386B1D" w:rsidRPr="003774B9" w:rsidRDefault="00386B1D" w:rsidP="00A4484C">
      <w:pPr>
        <w:spacing w:line="360" w:lineRule="auto"/>
        <w:jc w:val="both"/>
        <w:rPr>
          <w:rFonts w:ascii="Calibri" w:hAnsi="Calibri"/>
          <w:lang w:val="en-US"/>
        </w:rPr>
      </w:pPr>
      <w:r w:rsidRPr="003774B9">
        <w:rPr>
          <w:rFonts w:ascii="Calibri" w:hAnsi="Calibri"/>
          <w:lang w:val="en-US"/>
        </w:rPr>
        <w:lastRenderedPageBreak/>
        <w:t>Since its discovery</w:t>
      </w:r>
      <w:r w:rsidR="00B775BD" w:rsidRPr="003774B9">
        <w:rPr>
          <w:rFonts w:ascii="Calibri" w:hAnsi="Calibri"/>
          <w:lang w:val="en-US"/>
        </w:rPr>
        <w:t xml:space="preserve"> </w:t>
      </w:r>
      <w:r w:rsidR="00B775BD" w:rsidRPr="003774B9">
        <w:rPr>
          <w:rFonts w:ascii="Calibri" w:hAnsi="Calibri"/>
          <w:lang w:val="en-US"/>
        </w:rPr>
        <w:fldChar w:fldCharType="begin"/>
      </w:r>
      <w:r w:rsidR="00855C1B" w:rsidRPr="003774B9">
        <w:rPr>
          <w:rFonts w:ascii="Calibri" w:hAnsi="Calibri"/>
          <w:lang w:val="en-US"/>
        </w:rPr>
        <w:instrText xml:space="preserve"> ADDIN EN.CITE &lt;EndNote&gt;&lt;Cite&gt;&lt;Author&gt;Whitman&lt;/Author&gt;&lt;Year&gt;1988&lt;/Year&gt;&lt;RecNum&gt;326&lt;/RecNum&gt;&lt;DisplayText&gt;[3]&lt;/DisplayText&gt;&lt;record&gt;&lt;rec-number&gt;326&lt;/rec-number&gt;&lt;foreign-keys&gt;&lt;key app="EN" db-id="w9x2srsrqfrpfoevat4pa5p89rrszwsv5srp" timestamp="1546036689"&gt;326&lt;/key&gt;&lt;/foreign-keys&gt;&lt;ref-type name="Journal Article"&gt;17&lt;/ref-type&gt;&lt;contributors&gt;&lt;authors&gt;&lt;author&gt;Whitman, Malcolm&lt;/author&gt;&lt;author&gt;Downes, C Peter&lt;/author&gt;&lt;author&gt;Keeler, Marilyn&lt;/author&gt;&lt;author&gt;Keller, Tracy&lt;/author&gt;&lt;author&gt;Cantley, Lewis&lt;/author&gt;&lt;/authors&gt;&lt;/contributors&gt;&lt;titles&gt;&lt;title&gt;Type I phosphatidylinositol kinase makes a novel inositol phospholipid, phosphatidylinositol-3-phosphate&lt;/title&gt;&lt;secondary-title&gt;Nature&lt;/secondary-title&gt;&lt;/titles&gt;&lt;periodical&gt;&lt;full-title&gt;Nature&lt;/full-title&gt;&lt;/periodical&gt;&lt;pages&gt;644&lt;/pages&gt;&lt;volume&gt;332&lt;/volume&gt;&lt;number&gt;6165&lt;/number&gt;&lt;dates&gt;&lt;year&gt;1988&lt;/year&gt;&lt;/dates&gt;&lt;isbn&gt;1476-4687&lt;/isbn&gt;&lt;urls&gt;&lt;/urls&gt;&lt;/record&gt;&lt;/Cite&gt;&lt;/EndNote&gt;</w:instrText>
      </w:r>
      <w:r w:rsidR="00B775BD" w:rsidRPr="003774B9">
        <w:rPr>
          <w:rFonts w:ascii="Calibri" w:hAnsi="Calibri"/>
          <w:lang w:val="en-US"/>
        </w:rPr>
        <w:fldChar w:fldCharType="separate"/>
      </w:r>
      <w:r w:rsidR="00855C1B" w:rsidRPr="003774B9">
        <w:rPr>
          <w:rFonts w:ascii="Calibri" w:hAnsi="Calibri"/>
          <w:noProof/>
          <w:lang w:val="en-US"/>
        </w:rPr>
        <w:t>[3]</w:t>
      </w:r>
      <w:r w:rsidR="00B775BD" w:rsidRPr="003774B9">
        <w:rPr>
          <w:rFonts w:ascii="Calibri" w:hAnsi="Calibri"/>
          <w:lang w:val="en-US"/>
        </w:rPr>
        <w:fldChar w:fldCharType="end"/>
      </w:r>
      <w:r w:rsidR="00A4484C" w:rsidRPr="003774B9">
        <w:rPr>
          <w:rFonts w:ascii="Calibri" w:hAnsi="Calibri"/>
          <w:lang w:val="en-US"/>
        </w:rPr>
        <w:t>,</w:t>
      </w:r>
      <w:r w:rsidR="00814958" w:rsidRPr="003774B9">
        <w:rPr>
          <w:rFonts w:ascii="Calibri" w:hAnsi="Calibri"/>
          <w:lang w:val="en-US"/>
        </w:rPr>
        <w:t xml:space="preserve"> </w:t>
      </w:r>
      <w:r w:rsidR="00814958" w:rsidRPr="00213888">
        <w:rPr>
          <w:rFonts w:ascii="Calibri" w:hAnsi="Calibri"/>
          <w:color w:val="FF0000"/>
          <w:lang w:val="en-US"/>
        </w:rPr>
        <w:t>the</w:t>
      </w:r>
      <w:r w:rsidR="00617F7D" w:rsidRPr="00213888">
        <w:rPr>
          <w:rFonts w:ascii="Calibri" w:hAnsi="Calibri"/>
          <w:b/>
          <w:color w:val="FF0000"/>
          <w:lang w:val="en-GB"/>
        </w:rPr>
        <w:t xml:space="preserve"> </w:t>
      </w:r>
      <w:r w:rsidR="00617F7D" w:rsidRPr="00213888">
        <w:rPr>
          <w:rFonts w:ascii="Calibri" w:hAnsi="Calibri"/>
          <w:color w:val="FF0000"/>
          <w:lang w:val="en-GB"/>
        </w:rPr>
        <w:t>phosphoinositide 3-kinase (</w:t>
      </w:r>
      <w:r w:rsidR="00814958" w:rsidRPr="00213888">
        <w:rPr>
          <w:rFonts w:ascii="Calibri" w:hAnsi="Calibri"/>
          <w:color w:val="FF0000"/>
          <w:lang w:val="en-US"/>
        </w:rPr>
        <w:t>PI3K</w:t>
      </w:r>
      <w:r w:rsidR="00617F7D" w:rsidRPr="00213888">
        <w:rPr>
          <w:rFonts w:ascii="Calibri" w:hAnsi="Calibri"/>
          <w:color w:val="FF0000"/>
          <w:lang w:val="en-US"/>
        </w:rPr>
        <w:t>)</w:t>
      </w:r>
      <w:r w:rsidR="00814958" w:rsidRPr="00213888">
        <w:rPr>
          <w:rFonts w:ascii="Calibri" w:hAnsi="Calibri"/>
          <w:color w:val="FF0000"/>
          <w:lang w:val="en-US"/>
        </w:rPr>
        <w:t>/</w:t>
      </w:r>
      <w:r w:rsidR="00AB2D9D" w:rsidRPr="00213888">
        <w:rPr>
          <w:rFonts w:ascii="Calibri" w:hAnsi="Calibri"/>
          <w:color w:val="FF0000"/>
          <w:lang w:val="en-US"/>
        </w:rPr>
        <w:t>PDK1/</w:t>
      </w:r>
      <w:r w:rsidR="00814958" w:rsidRPr="00213888">
        <w:rPr>
          <w:rFonts w:ascii="Calibri" w:hAnsi="Calibri"/>
          <w:color w:val="FF0000"/>
          <w:lang w:val="en-US"/>
        </w:rPr>
        <w:t xml:space="preserve">Akt pathway </w:t>
      </w:r>
      <w:r w:rsidR="00814958" w:rsidRPr="003774B9">
        <w:rPr>
          <w:rFonts w:ascii="Calibri" w:hAnsi="Calibri"/>
          <w:lang w:val="en-US"/>
        </w:rPr>
        <w:t xml:space="preserve">has been recognized as </w:t>
      </w:r>
      <w:r w:rsidR="00A4484C" w:rsidRPr="003774B9">
        <w:rPr>
          <w:rFonts w:ascii="Calibri" w:hAnsi="Calibri"/>
          <w:lang w:val="en-US"/>
        </w:rPr>
        <w:t>central in cellular physiology;</w:t>
      </w:r>
      <w:r w:rsidR="00897E93" w:rsidRPr="003774B9">
        <w:rPr>
          <w:rFonts w:ascii="Calibri" w:hAnsi="Calibri"/>
          <w:lang w:val="en-US"/>
        </w:rPr>
        <w:t xml:space="preserve"> </w:t>
      </w:r>
      <w:r w:rsidR="00C22EFB" w:rsidRPr="003774B9">
        <w:rPr>
          <w:rFonts w:ascii="Calibri" w:hAnsi="Calibri"/>
          <w:lang w:val="en-US"/>
        </w:rPr>
        <w:t xml:space="preserve">rapidly, </w:t>
      </w:r>
      <w:r w:rsidR="00EB4AEA" w:rsidRPr="003774B9">
        <w:rPr>
          <w:rFonts w:ascii="Calibri" w:hAnsi="Calibri"/>
          <w:lang w:val="en-US"/>
        </w:rPr>
        <w:t xml:space="preserve">the increasing knowledge around </w:t>
      </w:r>
      <w:r w:rsidR="00897E93" w:rsidRPr="003774B9">
        <w:rPr>
          <w:rFonts w:ascii="Calibri" w:hAnsi="Calibri"/>
          <w:lang w:val="en-US"/>
        </w:rPr>
        <w:t xml:space="preserve">its </w:t>
      </w:r>
      <w:r w:rsidR="00600241" w:rsidRPr="003774B9">
        <w:rPr>
          <w:rFonts w:ascii="Calibri" w:hAnsi="Calibri"/>
          <w:lang w:val="en-US"/>
        </w:rPr>
        <w:t>implication</w:t>
      </w:r>
      <w:r w:rsidR="00897E93" w:rsidRPr="003774B9">
        <w:rPr>
          <w:rFonts w:ascii="Calibri" w:hAnsi="Calibri"/>
          <w:lang w:val="en-US"/>
        </w:rPr>
        <w:t xml:space="preserve"> in </w:t>
      </w:r>
      <w:r w:rsidR="00323A29" w:rsidRPr="003774B9">
        <w:rPr>
          <w:rFonts w:ascii="Calibri" w:hAnsi="Calibri"/>
          <w:lang w:val="en-US"/>
        </w:rPr>
        <w:t>cellular processes</w:t>
      </w:r>
      <w:r w:rsidR="00897E93" w:rsidRPr="003774B9">
        <w:rPr>
          <w:rFonts w:ascii="Calibri" w:hAnsi="Calibri"/>
          <w:lang w:val="en-US"/>
        </w:rPr>
        <w:t xml:space="preserve"> such as proliferation, </w:t>
      </w:r>
      <w:r w:rsidR="00323A29" w:rsidRPr="003774B9">
        <w:rPr>
          <w:rFonts w:ascii="Calibri" w:hAnsi="Calibri"/>
          <w:lang w:val="en-US"/>
        </w:rPr>
        <w:t>survival</w:t>
      </w:r>
      <w:r w:rsidR="00897E93" w:rsidRPr="003774B9">
        <w:rPr>
          <w:rFonts w:ascii="Calibri" w:hAnsi="Calibri"/>
          <w:lang w:val="en-US"/>
        </w:rPr>
        <w:t xml:space="preserve">, angiogenesis, </w:t>
      </w:r>
      <w:r w:rsidR="00323A29" w:rsidRPr="003774B9">
        <w:rPr>
          <w:rFonts w:ascii="Calibri" w:hAnsi="Calibri"/>
          <w:lang w:val="en-US"/>
        </w:rPr>
        <w:t xml:space="preserve">metabolism etc., expanded </w:t>
      </w:r>
      <w:r w:rsidR="00EB4AEA" w:rsidRPr="003774B9">
        <w:rPr>
          <w:rFonts w:ascii="Calibri" w:hAnsi="Calibri"/>
          <w:lang w:val="en-US"/>
        </w:rPr>
        <w:t>the</w:t>
      </w:r>
      <w:r w:rsidR="00323A29" w:rsidRPr="003774B9">
        <w:rPr>
          <w:rFonts w:ascii="Calibri" w:hAnsi="Calibri"/>
          <w:lang w:val="en-US"/>
        </w:rPr>
        <w:t xml:space="preserve"> interest </w:t>
      </w:r>
      <w:r w:rsidR="00B31364" w:rsidRPr="003774B9">
        <w:rPr>
          <w:rFonts w:ascii="Calibri" w:hAnsi="Calibri"/>
          <w:lang w:val="en-US"/>
        </w:rPr>
        <w:t xml:space="preserve">as research topic </w:t>
      </w:r>
      <w:r w:rsidR="00323A29" w:rsidRPr="003774B9">
        <w:rPr>
          <w:rFonts w:ascii="Calibri" w:hAnsi="Calibri"/>
          <w:lang w:val="en-US"/>
        </w:rPr>
        <w:t xml:space="preserve">in </w:t>
      </w:r>
      <w:r w:rsidR="00601627" w:rsidRPr="003774B9">
        <w:rPr>
          <w:rFonts w:ascii="Calibri" w:hAnsi="Calibri"/>
          <w:lang w:val="en-US"/>
        </w:rPr>
        <w:t>oncology</w:t>
      </w:r>
      <w:r w:rsidR="00A4484C" w:rsidRPr="003774B9">
        <w:rPr>
          <w:rFonts w:ascii="Calibri" w:hAnsi="Calibri"/>
          <w:lang w:val="en-US"/>
        </w:rPr>
        <w:t xml:space="preserve"> </w:t>
      </w:r>
      <w:r w:rsidR="00BA7E5D" w:rsidRPr="003774B9">
        <w:rPr>
          <w:rFonts w:ascii="Calibri" w:hAnsi="Calibri"/>
          <w:lang w:val="en-US"/>
        </w:rPr>
        <w:fldChar w:fldCharType="begin"/>
      </w:r>
      <w:r w:rsidR="00855C1B" w:rsidRPr="003774B9">
        <w:rPr>
          <w:rFonts w:ascii="Calibri" w:hAnsi="Calibri"/>
          <w:lang w:val="en-US"/>
        </w:rPr>
        <w:instrText xml:space="preserve"> ADDIN EN.CITE &lt;EndNote&gt;&lt;Cite&gt;&lt;Author&gt;Franke&lt;/Author&gt;&lt;Year&gt;1997&lt;/Year&gt;&lt;RecNum&gt;316&lt;/RecNum&gt;&lt;DisplayText&gt;[4, 5]&lt;/DisplayText&gt;&lt;record&gt;&lt;rec-number&gt;316&lt;/rec-number&gt;&lt;foreign-keys&gt;&lt;key app="EN" db-id="w9x2srsrqfrpfoevat4pa5p89rrszwsv5srp" timestamp="1545763677"&gt;316&lt;/key&gt;&lt;/foreign-keys&gt;&lt;ref-type name="Journal Article"&gt;17&lt;/ref-type&gt;&lt;contributors&gt;&lt;authors&gt;&lt;author&gt;Franke, Thomas F&lt;/author&gt;&lt;author&gt;Kaplan, David R&lt;/author&gt;&lt;author&gt;Cantley, Lewis C&lt;/author&gt;&lt;/authors&gt;&lt;/contributors&gt;&lt;titles&gt;&lt;title&gt;PI3K: downstream AKTion blocks apoptosis&lt;/title&gt;&lt;secondary-title&gt;Cell&lt;/secondary-title&gt;&lt;/titles&gt;&lt;periodical&gt;&lt;full-title&gt;Cell&lt;/full-title&gt;&lt;/periodical&gt;&lt;pages&gt;435-437&lt;/pages&gt;&lt;volume&gt;88&lt;/volume&gt;&lt;number&gt;4&lt;/number&gt;&lt;dates&gt;&lt;year&gt;1997&lt;/year&gt;&lt;/dates&gt;&lt;isbn&gt;0092-8674&lt;/isbn&gt;&lt;urls&gt;&lt;/urls&gt;&lt;/record&gt;&lt;/Cite&gt;&lt;Cite&gt;&lt;Author&gt;Vara&lt;/Author&gt;&lt;Year&gt;2004&lt;/Year&gt;&lt;RecNum&gt;167&lt;/RecNum&gt;&lt;record&gt;&lt;rec-number&gt;167&lt;/rec-number&gt;&lt;foreign-keys&gt;&lt;key app="EN" db-id="w9x2srsrqfrpfoevat4pa5p89rrszwsv5srp" timestamp="1466762019"&gt;167&lt;/key&gt;&lt;/foreign-keys&gt;&lt;ref-type name="Journal Article"&gt;17&lt;/ref-type&gt;&lt;contributors&gt;&lt;authors&gt;&lt;author&gt;Vara, Juan Ángel Fresno&lt;/author&gt;&lt;author&gt;Casado, Enrique&lt;/author&gt;&lt;author&gt;de Castro, Javier&lt;/author&gt;&lt;author&gt;Cejas, Paloma&lt;/author&gt;&lt;author&gt;Belda-Iniesta, Cristóbal&lt;/author&gt;&lt;author&gt;González-Barón, Manuel&lt;/author&gt;&lt;/authors&gt;&lt;/contributors&gt;&lt;titles&gt;&lt;title&gt;PI3K/Akt signalling pathway and cancer&lt;/title&gt;&lt;secondary-title&gt;Cancer treatment reviews&lt;/secondary-title&gt;&lt;/titles&gt;&lt;periodical&gt;&lt;full-title&gt;Cancer treatment reviews&lt;/full-title&gt;&lt;/periodical&gt;&lt;pages&gt;193-204&lt;/pages&gt;&lt;volume&gt;30&lt;/volume&gt;&lt;number&gt;2&lt;/number&gt;&lt;dates&gt;&lt;year&gt;2004&lt;/year&gt;&lt;/dates&gt;&lt;isbn&gt;0305-7372&lt;/isbn&gt;&lt;urls&gt;&lt;/urls&gt;&lt;/record&gt;&lt;/Cite&gt;&lt;/EndNote&gt;</w:instrText>
      </w:r>
      <w:r w:rsidR="00BA7E5D" w:rsidRPr="003774B9">
        <w:rPr>
          <w:rFonts w:ascii="Calibri" w:hAnsi="Calibri"/>
          <w:lang w:val="en-US"/>
        </w:rPr>
        <w:fldChar w:fldCharType="separate"/>
      </w:r>
      <w:r w:rsidR="00855C1B" w:rsidRPr="003774B9">
        <w:rPr>
          <w:rFonts w:ascii="Calibri" w:hAnsi="Calibri"/>
          <w:noProof/>
          <w:lang w:val="en-US"/>
        </w:rPr>
        <w:t>[4, 5]</w:t>
      </w:r>
      <w:r w:rsidR="00BA7E5D" w:rsidRPr="003774B9">
        <w:rPr>
          <w:rFonts w:ascii="Calibri" w:hAnsi="Calibri"/>
          <w:lang w:val="en-US"/>
        </w:rPr>
        <w:fldChar w:fldCharType="end"/>
      </w:r>
      <w:r w:rsidR="00BA7E5D" w:rsidRPr="003774B9">
        <w:rPr>
          <w:rFonts w:ascii="Calibri" w:hAnsi="Calibri"/>
          <w:lang w:val="en-US"/>
        </w:rPr>
        <w:t>.</w:t>
      </w:r>
      <w:r w:rsidR="00255C43" w:rsidRPr="003774B9">
        <w:rPr>
          <w:rFonts w:ascii="Calibri" w:hAnsi="Calibri"/>
          <w:lang w:val="en-US"/>
        </w:rPr>
        <w:t xml:space="preserve"> Epidemiological and experimental studies have validated the abnormal activation of this pathway as an essential step toward the initiation and maintenance of human tumors</w:t>
      </w:r>
      <w:r w:rsidR="00AB2D9D" w:rsidRPr="003774B9">
        <w:rPr>
          <w:rFonts w:ascii="Calibri" w:hAnsi="Calibri"/>
          <w:lang w:val="en-US"/>
        </w:rPr>
        <w:t xml:space="preserve"> </w:t>
      </w:r>
      <w:r w:rsidR="00255C43" w:rsidRPr="003774B9">
        <w:rPr>
          <w:rFonts w:ascii="Calibri" w:hAnsi="Calibri"/>
          <w:lang w:val="en-US"/>
        </w:rPr>
        <w:fldChar w:fldCharType="begin"/>
      </w:r>
      <w:r w:rsidR="00855C1B" w:rsidRPr="003774B9">
        <w:rPr>
          <w:rFonts w:ascii="Calibri" w:hAnsi="Calibri"/>
          <w:lang w:val="en-US"/>
        </w:rPr>
        <w:instrText xml:space="preserve"> ADDIN EN.CITE &lt;EndNote&gt;&lt;Cite&gt;&lt;Author&gt;Garcia-Echeverria&lt;/Author&gt;&lt;Year&gt;2008&lt;/Year&gt;&lt;RecNum&gt;1133&lt;/RecNum&gt;&lt;DisplayText&gt;[6, 7]&lt;/DisplayText&gt;&lt;record&gt;&lt;rec-number&gt;1133&lt;/rec-number&gt;&lt;foreign-keys&gt;&lt;key app="EN" db-id="zpzsz22tzdta26ead9cxsds7zz0a0frfwzex" timestamp="1546519110"&gt;1133&lt;/key&gt;&lt;/foreign-keys&gt;&lt;ref-type name="Journal Article"&gt;17&lt;/ref-type&gt;&lt;contributors&gt;&lt;authors&gt;&lt;author&gt;Garcia-Echeverria, C&lt;/author&gt;&lt;author&gt;Sellers, WR&lt;/author&gt;&lt;/authors&gt;&lt;/contributors&gt;&lt;titles&gt;&lt;title&gt;Drug discovery approaches targeting the PI3K/Akt pathway in cancer&lt;/title&gt;&lt;secondary-title&gt;Oncogene&lt;/secondary-title&gt;&lt;/titles&gt;&lt;periodical&gt;&lt;full-title&gt;Oncogene&lt;/full-title&gt;&lt;/periodical&gt;&lt;pages&gt;5511&lt;/pages&gt;&lt;volume&gt;27&lt;/volume&gt;&lt;number&gt;41&lt;/number&gt;&lt;dates&gt;&lt;year&gt;2008&lt;/year&gt;&lt;/dates&gt;&lt;isbn&gt;1476-5594&lt;/isbn&gt;&lt;urls&gt;&lt;/urls&gt;&lt;/record&gt;&lt;/Cite&gt;&lt;Cite&gt;&lt;Author&gt;Mayer&lt;/Author&gt;&lt;Year&gt;2016&lt;/Year&gt;&lt;RecNum&gt;1134&lt;/RecNum&gt;&lt;record&gt;&lt;rec-number&gt;1134&lt;/rec-number&gt;&lt;foreign-keys&gt;&lt;key app="EN" db-id="zpzsz22tzdta26ead9cxsds7zz0a0frfwzex" timestamp="1546519162"&gt;1134&lt;/key&gt;&lt;/foreign-keys&gt;&lt;ref-type name="Journal Article"&gt;17&lt;/ref-type&gt;&lt;contributors&gt;&lt;authors&gt;&lt;author&gt;Mayer, Ingrid A&lt;/author&gt;&lt;author&gt;Arteaga, Carlos L&lt;/author&gt;&lt;/authors&gt;&lt;/contributors&gt;&lt;titles&gt;&lt;title&gt;The PI3K/AKT pathway as a target for cancer treatment&lt;/title&gt;&lt;secondary-title&gt;Annual review of medicine&lt;/secondary-title&gt;&lt;/titles&gt;&lt;periodical&gt;&lt;full-title&gt;Annual review of medicine&lt;/full-title&gt;&lt;/periodical&gt;&lt;pages&gt;11-28&lt;/pages&gt;&lt;volume&gt;67&lt;/volume&gt;&lt;dates&gt;&lt;year&gt;2016&lt;/year&gt;&lt;/dates&gt;&lt;isbn&gt;0066-4219&lt;/isbn&gt;&lt;urls&gt;&lt;/urls&gt;&lt;/record&gt;&lt;/Cite&gt;&lt;/EndNote&gt;</w:instrText>
      </w:r>
      <w:r w:rsidR="00255C43" w:rsidRPr="003774B9">
        <w:rPr>
          <w:rFonts w:ascii="Calibri" w:hAnsi="Calibri"/>
          <w:lang w:val="en-US"/>
        </w:rPr>
        <w:fldChar w:fldCharType="separate"/>
      </w:r>
      <w:r w:rsidR="00855C1B" w:rsidRPr="003774B9">
        <w:rPr>
          <w:rFonts w:ascii="Calibri" w:hAnsi="Calibri"/>
          <w:noProof/>
          <w:lang w:val="en-US"/>
        </w:rPr>
        <w:t>[6, 7]</w:t>
      </w:r>
      <w:r w:rsidR="00255C43" w:rsidRPr="003774B9">
        <w:rPr>
          <w:rFonts w:ascii="Calibri" w:hAnsi="Calibri"/>
          <w:lang w:val="en-US"/>
        </w:rPr>
        <w:fldChar w:fldCharType="end"/>
      </w:r>
      <w:r w:rsidR="00255C43" w:rsidRPr="003774B9">
        <w:rPr>
          <w:rFonts w:ascii="Calibri" w:hAnsi="Calibri"/>
          <w:lang w:val="en-US"/>
        </w:rPr>
        <w:t xml:space="preserve"> </w:t>
      </w:r>
      <w:r w:rsidR="00EE3D29" w:rsidRPr="003774B9">
        <w:rPr>
          <w:rFonts w:ascii="Calibri" w:hAnsi="Calibri"/>
          <w:lang w:val="en-US"/>
        </w:rPr>
        <w:t>.</w:t>
      </w:r>
    </w:p>
    <w:p w14:paraId="200704EB" w14:textId="59EC1177" w:rsidR="00601627" w:rsidRPr="003774B9" w:rsidRDefault="00E24BBC" w:rsidP="000074F8">
      <w:pPr>
        <w:spacing w:line="360" w:lineRule="auto"/>
        <w:jc w:val="both"/>
        <w:rPr>
          <w:rFonts w:ascii="Calibri" w:hAnsi="Calibri"/>
          <w:lang w:val="en-US"/>
        </w:rPr>
      </w:pPr>
      <w:r w:rsidRPr="003774B9">
        <w:rPr>
          <w:rFonts w:ascii="Calibri" w:hAnsi="Calibri"/>
          <w:lang w:val="en-US"/>
        </w:rPr>
        <w:t>The PI3-Kinase, activated by extracellular stimulating signals, star</w:t>
      </w:r>
      <w:r w:rsidR="00255C43" w:rsidRPr="003774B9">
        <w:rPr>
          <w:rFonts w:ascii="Calibri" w:hAnsi="Calibri"/>
          <w:lang w:val="en-US"/>
        </w:rPr>
        <w:t>t</w:t>
      </w:r>
      <w:r w:rsidRPr="003774B9">
        <w:rPr>
          <w:rFonts w:ascii="Calibri" w:hAnsi="Calibri"/>
          <w:lang w:val="en-US"/>
        </w:rPr>
        <w:t xml:space="preserve">s a </w:t>
      </w:r>
      <w:r w:rsidR="009263B9" w:rsidRPr="00213888">
        <w:rPr>
          <w:rFonts w:ascii="Calibri" w:hAnsi="Calibri"/>
          <w:color w:val="FF0000"/>
          <w:lang w:val="en-US"/>
        </w:rPr>
        <w:t>cascade</w:t>
      </w:r>
      <w:r w:rsidR="009263B9" w:rsidRPr="00213888" w:rsidDel="009263B9">
        <w:rPr>
          <w:rFonts w:ascii="Calibri" w:hAnsi="Calibri"/>
          <w:color w:val="FF0000"/>
          <w:lang w:val="en-US"/>
        </w:rPr>
        <w:t xml:space="preserve"> </w:t>
      </w:r>
      <w:r w:rsidR="009263B9" w:rsidRPr="003774B9">
        <w:rPr>
          <w:rFonts w:ascii="Calibri" w:hAnsi="Calibri"/>
          <w:lang w:val="en-US"/>
        </w:rPr>
        <w:t xml:space="preserve">of </w:t>
      </w:r>
      <w:r w:rsidR="00206770" w:rsidRPr="003774B9">
        <w:rPr>
          <w:rFonts w:ascii="Calibri" w:hAnsi="Calibri"/>
          <w:lang w:val="en-US"/>
        </w:rPr>
        <w:t>phosphorylation</w:t>
      </w:r>
      <w:r w:rsidRPr="003774B9">
        <w:rPr>
          <w:rFonts w:ascii="Calibri" w:hAnsi="Calibri"/>
          <w:lang w:val="en-US"/>
        </w:rPr>
        <w:t xml:space="preserve">: </w:t>
      </w:r>
      <w:r w:rsidR="00904DA1" w:rsidRPr="003774B9">
        <w:rPr>
          <w:rFonts w:ascii="Calibri" w:hAnsi="Calibri"/>
          <w:lang w:val="en-US"/>
        </w:rPr>
        <w:t>the first one transforms the second messenger</w:t>
      </w:r>
      <w:r w:rsidR="005746D2" w:rsidRPr="003774B9">
        <w:rPr>
          <w:rFonts w:ascii="Calibri" w:hAnsi="Calibri"/>
          <w:lang w:val="en-US"/>
        </w:rPr>
        <w:t xml:space="preserve"> </w:t>
      </w:r>
      <w:r w:rsidR="005746D2" w:rsidRPr="00213888">
        <w:rPr>
          <w:rFonts w:ascii="Calibri" w:hAnsi="Calibri"/>
          <w:color w:val="FF0000"/>
          <w:lang w:val="en-US"/>
        </w:rPr>
        <w:t>phosphatidylinositol 4,5-bisphosphate</w:t>
      </w:r>
      <w:r w:rsidR="00904DA1" w:rsidRPr="00213888">
        <w:rPr>
          <w:rFonts w:ascii="Calibri" w:hAnsi="Calibri"/>
          <w:color w:val="FF0000"/>
          <w:lang w:val="en-US"/>
        </w:rPr>
        <w:t xml:space="preserve"> </w:t>
      </w:r>
      <w:r w:rsidR="00E468F1" w:rsidRPr="00213888">
        <w:rPr>
          <w:rFonts w:ascii="Calibri" w:hAnsi="Calibri"/>
          <w:color w:val="FF0000"/>
          <w:lang w:val="en-US"/>
        </w:rPr>
        <w:t>(</w:t>
      </w:r>
      <w:r w:rsidR="00904DA1" w:rsidRPr="00213888">
        <w:rPr>
          <w:rFonts w:ascii="Calibri" w:hAnsi="Calibri"/>
          <w:color w:val="FF0000"/>
          <w:lang w:val="en-US"/>
        </w:rPr>
        <w:t>PIP2</w:t>
      </w:r>
      <w:r w:rsidR="00E468F1" w:rsidRPr="00213888">
        <w:rPr>
          <w:rFonts w:ascii="Calibri" w:hAnsi="Calibri"/>
          <w:color w:val="FF0000"/>
          <w:lang w:val="en-US"/>
        </w:rPr>
        <w:t>)</w:t>
      </w:r>
      <w:r w:rsidR="00904DA1" w:rsidRPr="003774B9">
        <w:rPr>
          <w:rFonts w:ascii="Calibri" w:hAnsi="Calibri"/>
          <w:lang w:val="en-US"/>
        </w:rPr>
        <w:t xml:space="preserve"> in </w:t>
      </w:r>
      <w:r w:rsidR="00F14861" w:rsidRPr="00213888">
        <w:rPr>
          <w:rFonts w:asciiTheme="majorHAnsi" w:hAnsiTheme="majorHAnsi" w:cs="Times New Roman"/>
          <w:color w:val="FF0000"/>
          <w:lang w:val="en-GB"/>
        </w:rPr>
        <w:t>phosphatidylinositol 3,4,5-trisphosphate</w:t>
      </w:r>
      <w:r w:rsidR="00F14861" w:rsidRPr="00213888">
        <w:rPr>
          <w:rFonts w:ascii="Calibri" w:hAnsi="Calibri"/>
          <w:color w:val="FF0000"/>
          <w:lang w:val="en-US"/>
        </w:rPr>
        <w:t xml:space="preserve"> </w:t>
      </w:r>
      <w:r w:rsidR="00E468F1" w:rsidRPr="00213888">
        <w:rPr>
          <w:rFonts w:ascii="Calibri" w:hAnsi="Calibri"/>
          <w:color w:val="FF0000"/>
          <w:lang w:val="en-US"/>
        </w:rPr>
        <w:t>(</w:t>
      </w:r>
      <w:r w:rsidR="00904DA1" w:rsidRPr="00213888">
        <w:rPr>
          <w:rFonts w:ascii="Calibri" w:hAnsi="Calibri"/>
          <w:color w:val="FF0000"/>
          <w:lang w:val="en-US"/>
        </w:rPr>
        <w:t>PIP3</w:t>
      </w:r>
      <w:r w:rsidR="00E468F1" w:rsidRPr="00213888">
        <w:rPr>
          <w:rFonts w:ascii="Calibri" w:hAnsi="Calibri"/>
          <w:color w:val="FF0000"/>
          <w:lang w:val="en-US"/>
        </w:rPr>
        <w:t>)</w:t>
      </w:r>
      <w:r w:rsidR="00904DA1" w:rsidRPr="003774B9">
        <w:rPr>
          <w:rFonts w:ascii="Calibri" w:hAnsi="Calibri"/>
          <w:lang w:val="en-US"/>
        </w:rPr>
        <w:t>, increasing its level</w:t>
      </w:r>
      <w:r w:rsidR="00206770" w:rsidRPr="003774B9">
        <w:rPr>
          <w:rFonts w:ascii="Calibri" w:hAnsi="Calibri"/>
          <w:lang w:val="en-US"/>
        </w:rPr>
        <w:t xml:space="preserve">. The growing amount of </w:t>
      </w:r>
      <w:proofErr w:type="spellStart"/>
      <w:r w:rsidR="008D6934" w:rsidRPr="003774B9">
        <w:rPr>
          <w:rFonts w:ascii="Calibri" w:hAnsi="Calibri"/>
          <w:lang w:val="en-US"/>
        </w:rPr>
        <w:t>phosphoinositides</w:t>
      </w:r>
      <w:proofErr w:type="spellEnd"/>
      <w:r w:rsidR="008D6934" w:rsidRPr="003774B9">
        <w:rPr>
          <w:rFonts w:ascii="Calibri" w:hAnsi="Calibri"/>
          <w:lang w:val="en-US"/>
        </w:rPr>
        <w:t xml:space="preserve"> (PI)</w:t>
      </w:r>
      <w:r w:rsidR="00904DA1" w:rsidRPr="003774B9">
        <w:rPr>
          <w:rFonts w:ascii="Calibri" w:hAnsi="Calibri"/>
          <w:lang w:val="en-US"/>
        </w:rPr>
        <w:t xml:space="preserve"> </w:t>
      </w:r>
      <w:r w:rsidR="000074F8" w:rsidRPr="003774B9">
        <w:rPr>
          <w:rFonts w:ascii="Calibri" w:hAnsi="Calibri"/>
          <w:lang w:val="en-US"/>
        </w:rPr>
        <w:t xml:space="preserve">facilitates the interactions of Akt and PDK1 with the plasma membrane through their respective PH domains. This signalling cascade allows PDK1 to phosphorylate Akt on Thr308; </w:t>
      </w:r>
      <w:r w:rsidR="00206770" w:rsidRPr="003774B9">
        <w:rPr>
          <w:rFonts w:ascii="Calibri" w:hAnsi="Calibri"/>
          <w:lang w:val="en-US"/>
        </w:rPr>
        <w:t xml:space="preserve">the second </w:t>
      </w:r>
      <w:r w:rsidR="009F6D61" w:rsidRPr="003774B9">
        <w:rPr>
          <w:rFonts w:ascii="Calibri" w:hAnsi="Calibri"/>
          <w:lang w:val="en-US"/>
        </w:rPr>
        <w:t xml:space="preserve">phosphorylation </w:t>
      </w:r>
      <w:r w:rsidR="00206770" w:rsidRPr="003774B9">
        <w:rPr>
          <w:rFonts w:ascii="Calibri" w:hAnsi="Calibri"/>
          <w:lang w:val="en-US"/>
        </w:rPr>
        <w:t>by mTOR on Ser473 fully activates Akt</w:t>
      </w:r>
      <w:r w:rsidR="009F6D61" w:rsidRPr="003774B9">
        <w:rPr>
          <w:rFonts w:ascii="Calibri" w:hAnsi="Calibri"/>
          <w:lang w:val="en-US"/>
        </w:rPr>
        <w:t>,</w:t>
      </w:r>
      <w:r w:rsidR="00206770" w:rsidRPr="003774B9">
        <w:rPr>
          <w:rFonts w:ascii="Calibri" w:hAnsi="Calibri"/>
          <w:lang w:val="en-US"/>
        </w:rPr>
        <w:t xml:space="preserve"> which, in turn, interacts with a plethora of different downstream effectors. </w:t>
      </w:r>
    </w:p>
    <w:p w14:paraId="6CF644A1" w14:textId="1BAB4F95" w:rsidR="007C34CD" w:rsidRPr="00213888" w:rsidRDefault="005D03BD" w:rsidP="00036B75">
      <w:pPr>
        <w:spacing w:line="360" w:lineRule="auto"/>
        <w:jc w:val="both"/>
        <w:rPr>
          <w:rFonts w:ascii="Calibri" w:hAnsi="Calibri"/>
          <w:color w:val="FF0000"/>
          <w:lang w:val="en-US"/>
        </w:rPr>
      </w:pPr>
      <w:r w:rsidRPr="00213888">
        <w:rPr>
          <w:rFonts w:ascii="Calibri" w:hAnsi="Calibri"/>
          <w:color w:val="FF0000"/>
          <w:lang w:val="en-US"/>
        </w:rPr>
        <w:t xml:space="preserve">For a long time, </w:t>
      </w:r>
      <w:r w:rsidR="007445CF" w:rsidRPr="00213888">
        <w:rPr>
          <w:rFonts w:ascii="Calibri" w:hAnsi="Calibri"/>
          <w:color w:val="FF0000"/>
          <w:lang w:val="en-US"/>
        </w:rPr>
        <w:t>the vast majority of studies have focused on the protein kinase AKT as the dominant effector of PI3K signaling</w:t>
      </w:r>
      <w:r w:rsidR="002611DA" w:rsidRPr="00213888">
        <w:rPr>
          <w:rFonts w:ascii="Calibri" w:hAnsi="Calibri"/>
          <w:color w:val="FF0000"/>
          <w:lang w:val="en-US"/>
        </w:rPr>
        <w:t xml:space="preserve"> </w:t>
      </w:r>
      <w:r w:rsidR="002611DA" w:rsidRPr="00213888">
        <w:rPr>
          <w:rFonts w:ascii="Calibri" w:hAnsi="Calibri"/>
          <w:color w:val="FF0000"/>
          <w:lang w:val="en-US"/>
        </w:rPr>
        <w:fldChar w:fldCharType="begin"/>
      </w:r>
      <w:r w:rsidR="002611DA" w:rsidRPr="00213888">
        <w:rPr>
          <w:rFonts w:ascii="Calibri" w:hAnsi="Calibri"/>
          <w:color w:val="FF0000"/>
          <w:lang w:val="en-US"/>
        </w:rPr>
        <w:instrText xml:space="preserve"> ADDIN EN.CITE &lt;EndNote&gt;&lt;Cite&gt;&lt;Author&gt;Lien&lt;/Author&gt;&lt;Year&gt;2017&lt;/Year&gt;&lt;RecNum&gt;1214&lt;/RecNum&gt;&lt;DisplayText&gt;[8]&lt;/DisplayText&gt;&lt;record&gt;&lt;rec-number&gt;1214&lt;/rec-number&gt;&lt;foreign-keys&gt;&lt;key app="EN" db-id="zpzsz22tzdta26ead9cxsds7zz0a0frfwzex" timestamp="1551272611"&gt;1214&lt;/key&gt;&lt;/foreign-keys&gt;&lt;ref-type name="Journal Article"&gt;17&lt;/ref-type&gt;&lt;contributors&gt;&lt;authors&gt;&lt;author&gt;Lien, Evan C&lt;/author&gt;&lt;author&gt;Dibble, Christian C&lt;/author&gt;&lt;author&gt;Toker, Alex&lt;/author&gt;&lt;/authors&gt;&lt;/contributors&gt;&lt;titles&gt;&lt;title&gt;PI3K signaling in cancer: beyond AKT&lt;/title&gt;&lt;secondary-title&gt;Current opinion in cell biology&lt;/secondary-title&gt;&lt;/titles&gt;&lt;periodical&gt;&lt;full-title&gt;Current opinion in cell biology&lt;/full-title&gt;&lt;/periodical&gt;&lt;pages&gt;62-71&lt;/pages&gt;&lt;volume&gt;45&lt;/volume&gt;&lt;dates&gt;&lt;year&gt;2017&lt;/year&gt;&lt;/dates&gt;&lt;isbn&gt;0955-0674&lt;/isbn&gt;&lt;urls&gt;&lt;/urls&gt;&lt;/record&gt;&lt;/Cite&gt;&lt;/EndNote&gt;</w:instrText>
      </w:r>
      <w:r w:rsidR="002611DA" w:rsidRPr="00213888">
        <w:rPr>
          <w:rFonts w:ascii="Calibri" w:hAnsi="Calibri"/>
          <w:color w:val="FF0000"/>
          <w:lang w:val="en-US"/>
        </w:rPr>
        <w:fldChar w:fldCharType="separate"/>
      </w:r>
      <w:r w:rsidR="002611DA" w:rsidRPr="00213888">
        <w:rPr>
          <w:rFonts w:ascii="Calibri" w:hAnsi="Calibri"/>
          <w:noProof/>
          <w:color w:val="FF0000"/>
          <w:lang w:val="en-US"/>
        </w:rPr>
        <w:t>[8]</w:t>
      </w:r>
      <w:r w:rsidR="002611DA" w:rsidRPr="00213888">
        <w:rPr>
          <w:rFonts w:ascii="Calibri" w:hAnsi="Calibri"/>
          <w:color w:val="FF0000"/>
          <w:lang w:val="en-US"/>
        </w:rPr>
        <w:fldChar w:fldCharType="end"/>
      </w:r>
      <w:r w:rsidRPr="00213888">
        <w:rPr>
          <w:rFonts w:ascii="Calibri" w:hAnsi="Calibri"/>
          <w:color w:val="FF0000"/>
          <w:lang w:val="en-US"/>
        </w:rPr>
        <w:t xml:space="preserve">. Both PI3K and Akt kinases </w:t>
      </w:r>
      <w:r w:rsidR="00C90DB7" w:rsidRPr="00213888">
        <w:rPr>
          <w:rFonts w:ascii="Calibri" w:hAnsi="Calibri"/>
          <w:color w:val="FF0000"/>
          <w:lang w:val="en-US"/>
        </w:rPr>
        <w:t>have been</w:t>
      </w:r>
      <w:r w:rsidRPr="00213888">
        <w:rPr>
          <w:rFonts w:ascii="Calibri" w:hAnsi="Calibri"/>
          <w:color w:val="FF0000"/>
          <w:lang w:val="en-US"/>
        </w:rPr>
        <w:t xml:space="preserve"> widely investigated as key targets to develop new anticancer drugs. Only in the last two decades</w:t>
      </w:r>
      <w:r w:rsidR="006841EE" w:rsidRPr="00213888">
        <w:rPr>
          <w:rFonts w:ascii="Calibri" w:hAnsi="Calibri"/>
          <w:color w:val="FF0000"/>
          <w:lang w:val="en-US"/>
        </w:rPr>
        <w:t>,</w:t>
      </w:r>
      <w:r w:rsidRPr="00213888">
        <w:rPr>
          <w:rFonts w:ascii="Calibri" w:hAnsi="Calibri"/>
          <w:color w:val="FF0000"/>
          <w:lang w:val="en-US"/>
        </w:rPr>
        <w:t xml:space="preserve"> many papers </w:t>
      </w:r>
      <w:r w:rsidR="006841EE" w:rsidRPr="00213888">
        <w:rPr>
          <w:rFonts w:ascii="Calibri" w:hAnsi="Calibri"/>
          <w:color w:val="FF0000"/>
          <w:lang w:val="en-US"/>
        </w:rPr>
        <w:t>and</w:t>
      </w:r>
      <w:r w:rsidR="007445CF" w:rsidRPr="00213888">
        <w:rPr>
          <w:rFonts w:ascii="Calibri" w:hAnsi="Calibri"/>
          <w:color w:val="FF0000"/>
          <w:lang w:val="en-US"/>
        </w:rPr>
        <w:t xml:space="preserve"> registered patents </w:t>
      </w:r>
      <w:r w:rsidR="00E468F1" w:rsidRPr="00213888">
        <w:rPr>
          <w:rFonts w:ascii="Calibri" w:hAnsi="Calibri"/>
          <w:color w:val="FF0000"/>
          <w:lang w:val="en-US"/>
        </w:rPr>
        <w:t xml:space="preserve">are </w:t>
      </w:r>
      <w:r w:rsidR="007445CF" w:rsidRPr="00213888">
        <w:rPr>
          <w:rFonts w:ascii="Calibri" w:hAnsi="Calibri"/>
          <w:color w:val="FF0000"/>
          <w:lang w:val="en-US"/>
        </w:rPr>
        <w:t>highlight</w:t>
      </w:r>
      <w:r w:rsidR="00E468F1" w:rsidRPr="00213888">
        <w:rPr>
          <w:rFonts w:ascii="Calibri" w:hAnsi="Calibri"/>
          <w:color w:val="FF0000"/>
          <w:lang w:val="en-US"/>
        </w:rPr>
        <w:t>ing</w:t>
      </w:r>
      <w:r w:rsidR="007445CF" w:rsidRPr="00213888">
        <w:rPr>
          <w:rFonts w:ascii="Calibri" w:hAnsi="Calibri"/>
          <w:color w:val="FF0000"/>
          <w:lang w:val="en-US"/>
        </w:rPr>
        <w:t xml:space="preserve"> </w:t>
      </w:r>
      <w:r w:rsidR="006841EE" w:rsidRPr="00213888">
        <w:rPr>
          <w:rFonts w:ascii="Calibri" w:hAnsi="Calibri"/>
          <w:color w:val="FF0000"/>
          <w:lang w:val="en-US"/>
        </w:rPr>
        <w:t xml:space="preserve">the intense </w:t>
      </w:r>
      <w:r w:rsidR="007445CF" w:rsidRPr="00213888">
        <w:rPr>
          <w:rFonts w:ascii="Calibri" w:hAnsi="Calibri"/>
          <w:color w:val="FF0000"/>
          <w:lang w:val="en-US"/>
        </w:rPr>
        <w:t xml:space="preserve">efforts </w:t>
      </w:r>
      <w:r w:rsidR="006841EE" w:rsidRPr="00213888">
        <w:rPr>
          <w:rFonts w:ascii="Calibri" w:hAnsi="Calibri"/>
          <w:color w:val="FF0000"/>
          <w:lang w:val="en-US"/>
        </w:rPr>
        <w:t>made in developing</w:t>
      </w:r>
      <w:r w:rsidR="007445CF" w:rsidRPr="00213888">
        <w:rPr>
          <w:rFonts w:ascii="Calibri" w:hAnsi="Calibri"/>
          <w:color w:val="FF0000"/>
          <w:lang w:val="en-US"/>
        </w:rPr>
        <w:t xml:space="preserve"> </w:t>
      </w:r>
      <w:r w:rsidR="0013085D" w:rsidRPr="00213888">
        <w:rPr>
          <w:rFonts w:ascii="Calibri" w:hAnsi="Calibri"/>
          <w:color w:val="FF0000"/>
          <w:lang w:val="en-US"/>
        </w:rPr>
        <w:t>valid</w:t>
      </w:r>
      <w:r w:rsidR="006841EE" w:rsidRPr="00213888">
        <w:rPr>
          <w:rFonts w:ascii="Calibri" w:hAnsi="Calibri"/>
          <w:color w:val="FF0000"/>
          <w:lang w:val="en-US"/>
        </w:rPr>
        <w:t xml:space="preserve"> </w:t>
      </w:r>
      <w:r w:rsidR="007445CF" w:rsidRPr="00213888">
        <w:rPr>
          <w:rFonts w:ascii="Calibri" w:hAnsi="Calibri"/>
          <w:color w:val="FF0000"/>
          <w:lang w:val="en-US"/>
        </w:rPr>
        <w:t xml:space="preserve">PDK1 inhibitors. This is mainly due to (a) overexpression </w:t>
      </w:r>
      <w:r w:rsidR="00C90DB7" w:rsidRPr="00213888">
        <w:rPr>
          <w:rFonts w:ascii="Calibri" w:hAnsi="Calibri"/>
          <w:color w:val="FF0000"/>
          <w:lang w:val="en-US"/>
        </w:rPr>
        <w:t xml:space="preserve">of this target </w:t>
      </w:r>
      <w:r w:rsidR="007445CF" w:rsidRPr="00213888">
        <w:rPr>
          <w:rFonts w:ascii="Calibri" w:hAnsi="Calibri"/>
          <w:color w:val="FF0000"/>
          <w:lang w:val="en-US"/>
        </w:rPr>
        <w:t xml:space="preserve">in many aggressive tumors </w:t>
      </w:r>
      <w:r w:rsidR="00E468F1" w:rsidRPr="00213888">
        <w:rPr>
          <w:rFonts w:ascii="Calibri" w:hAnsi="Calibri"/>
          <w:color w:val="FF0000"/>
          <w:lang w:val="en-US"/>
        </w:rPr>
        <w:t>(</w:t>
      </w:r>
      <w:proofErr w:type="spellStart"/>
      <w:r w:rsidR="00E468F1" w:rsidRPr="00213888">
        <w:rPr>
          <w:rFonts w:ascii="Calibri" w:hAnsi="Calibri"/>
          <w:color w:val="FF0000"/>
          <w:lang w:val="en-US"/>
        </w:rPr>
        <w:t>e.g</w:t>
      </w:r>
      <w:proofErr w:type="spellEnd"/>
      <w:r w:rsidR="007445CF" w:rsidRPr="00213888">
        <w:rPr>
          <w:rFonts w:ascii="Calibri" w:hAnsi="Calibri"/>
          <w:color w:val="FF0000"/>
          <w:lang w:val="en-US"/>
        </w:rPr>
        <w:t xml:space="preserve"> acute myeloid leukemia, melanoma and esophageal squamous cell carcinoma, glioblastoma</w:t>
      </w:r>
      <w:r w:rsidR="006A22DE" w:rsidRPr="00213888">
        <w:rPr>
          <w:rFonts w:ascii="Calibri" w:hAnsi="Calibri"/>
          <w:color w:val="FF0000"/>
          <w:lang w:val="en-US"/>
        </w:rPr>
        <w:t>,</w:t>
      </w:r>
      <w:r w:rsidR="007445CF" w:rsidRPr="00213888">
        <w:rPr>
          <w:rFonts w:ascii="Calibri" w:hAnsi="Calibri"/>
          <w:color w:val="FF0000"/>
          <w:lang w:val="en-US"/>
        </w:rPr>
        <w:t xml:space="preserve"> lung cancer and breast cancer</w:t>
      </w:r>
      <w:r w:rsidR="00E468F1" w:rsidRPr="00213888">
        <w:rPr>
          <w:rFonts w:ascii="Calibri" w:hAnsi="Calibri"/>
          <w:color w:val="FF0000"/>
          <w:lang w:val="en-US"/>
        </w:rPr>
        <w:t>)</w:t>
      </w:r>
      <w:r w:rsidR="007445CF" w:rsidRPr="00213888">
        <w:rPr>
          <w:rFonts w:ascii="Calibri" w:hAnsi="Calibri"/>
          <w:color w:val="FF0000"/>
          <w:lang w:val="en-US"/>
        </w:rPr>
        <w:t xml:space="preserve"> </w:t>
      </w:r>
      <w:r w:rsidR="002611DA" w:rsidRPr="00213888">
        <w:rPr>
          <w:rFonts w:ascii="Calibri" w:hAnsi="Calibri"/>
          <w:color w:val="FF0000"/>
          <w:lang w:val="en-US"/>
        </w:rPr>
        <w:fldChar w:fldCharType="begin">
          <w:fldData xml:space="preserve">PEVuZE5vdGU+PENpdGU+PEF1dGhvcj5WZW5uaWxhPC9BdXRob3I+PFllYXI+MjAxODwvWWVhcj48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</w:fldData>
        </w:fldChar>
      </w:r>
      <w:r w:rsidR="002611DA" w:rsidRPr="00213888">
        <w:rPr>
          <w:rFonts w:ascii="Calibri" w:hAnsi="Calibri"/>
          <w:color w:val="FF0000"/>
          <w:lang w:val="en-US"/>
        </w:rPr>
        <w:instrText xml:space="preserve"> ADDIN EN.CITE </w:instrText>
      </w:r>
      <w:r w:rsidR="002611DA" w:rsidRPr="00213888">
        <w:rPr>
          <w:rFonts w:ascii="Calibri" w:hAnsi="Calibri"/>
          <w:color w:val="FF0000"/>
          <w:lang w:val="en-US"/>
        </w:rPr>
        <w:fldChar w:fldCharType="begin">
          <w:fldData xml:space="preserve">PEVuZE5vdGU+PENpdGU+PEF1dGhvcj5WZW5uaWxhPC9BdXRob3I+PFllYXI+MjAxODwvWWVhcj48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</w:fldData>
        </w:fldChar>
      </w:r>
      <w:r w:rsidR="002611DA" w:rsidRPr="00213888">
        <w:rPr>
          <w:rFonts w:ascii="Calibri" w:hAnsi="Calibri"/>
          <w:color w:val="FF0000"/>
          <w:lang w:val="en-US"/>
        </w:rPr>
        <w:instrText xml:space="preserve"> ADDIN EN.CITE.DATA </w:instrText>
      </w:r>
      <w:r w:rsidR="002611DA" w:rsidRPr="00213888">
        <w:rPr>
          <w:rFonts w:ascii="Calibri" w:hAnsi="Calibri"/>
          <w:color w:val="FF0000"/>
          <w:lang w:val="en-US"/>
        </w:rPr>
      </w:r>
      <w:r w:rsidR="002611DA" w:rsidRPr="00213888">
        <w:rPr>
          <w:rFonts w:ascii="Calibri" w:hAnsi="Calibri"/>
          <w:color w:val="FF0000"/>
          <w:lang w:val="en-US"/>
        </w:rPr>
        <w:fldChar w:fldCharType="end"/>
      </w:r>
      <w:r w:rsidR="002611DA" w:rsidRPr="00213888">
        <w:rPr>
          <w:rFonts w:ascii="Calibri" w:hAnsi="Calibri"/>
          <w:color w:val="FF0000"/>
          <w:lang w:val="en-US"/>
        </w:rPr>
      </w:r>
      <w:r w:rsidR="002611DA" w:rsidRPr="00213888">
        <w:rPr>
          <w:rFonts w:ascii="Calibri" w:hAnsi="Calibri"/>
          <w:color w:val="FF0000"/>
          <w:lang w:val="en-US"/>
        </w:rPr>
        <w:fldChar w:fldCharType="separate"/>
      </w:r>
      <w:r w:rsidR="002611DA" w:rsidRPr="00213888">
        <w:rPr>
          <w:rFonts w:ascii="Calibri" w:hAnsi="Calibri"/>
          <w:noProof/>
          <w:color w:val="FF0000"/>
          <w:lang w:val="en-US"/>
        </w:rPr>
        <w:t>[9, 10, 11]</w:t>
      </w:r>
      <w:r w:rsidR="002611DA" w:rsidRPr="00213888">
        <w:rPr>
          <w:rFonts w:ascii="Calibri" w:hAnsi="Calibri"/>
          <w:color w:val="FF0000"/>
          <w:lang w:val="en-US"/>
        </w:rPr>
        <w:fldChar w:fldCharType="end"/>
      </w:r>
      <w:r w:rsidR="007445CF" w:rsidRPr="00213888">
        <w:rPr>
          <w:rFonts w:ascii="Calibri" w:hAnsi="Calibri"/>
          <w:color w:val="FF0000"/>
          <w:lang w:val="en-US"/>
        </w:rPr>
        <w:t xml:space="preserve"> and (b) to the key role played </w:t>
      </w:r>
      <w:r w:rsidR="001371CF" w:rsidRPr="00213888">
        <w:rPr>
          <w:rFonts w:ascii="Calibri" w:hAnsi="Calibri"/>
          <w:color w:val="FF0000"/>
          <w:lang w:val="en-US"/>
        </w:rPr>
        <w:t>in the regulation</w:t>
      </w:r>
      <w:r w:rsidR="00EB4AEA" w:rsidRPr="00213888">
        <w:rPr>
          <w:rFonts w:ascii="Calibri" w:hAnsi="Calibri"/>
          <w:color w:val="FF0000"/>
          <w:lang w:val="en-US"/>
        </w:rPr>
        <w:t xml:space="preserve"> </w:t>
      </w:r>
      <w:r w:rsidR="001371CF" w:rsidRPr="00213888">
        <w:rPr>
          <w:rFonts w:ascii="Calibri" w:hAnsi="Calibri"/>
          <w:color w:val="FF0000"/>
          <w:lang w:val="en-US"/>
        </w:rPr>
        <w:t xml:space="preserve">of </w:t>
      </w:r>
      <w:r w:rsidR="00471D76" w:rsidRPr="00213888">
        <w:rPr>
          <w:rFonts w:ascii="Calibri" w:hAnsi="Calibri"/>
          <w:color w:val="FF0000"/>
          <w:lang w:val="en-US"/>
        </w:rPr>
        <w:t xml:space="preserve">at least 23 </w:t>
      </w:r>
      <w:r w:rsidR="00EB4AEA" w:rsidRPr="00213888">
        <w:rPr>
          <w:rFonts w:ascii="Calibri" w:hAnsi="Calibri"/>
          <w:color w:val="FF0000"/>
          <w:lang w:val="en-US"/>
        </w:rPr>
        <w:t>other membe</w:t>
      </w:r>
      <w:r w:rsidR="001371CF" w:rsidRPr="00213888">
        <w:rPr>
          <w:rFonts w:ascii="Calibri" w:hAnsi="Calibri"/>
          <w:color w:val="FF0000"/>
          <w:lang w:val="en-US"/>
        </w:rPr>
        <w:t>r</w:t>
      </w:r>
      <w:r w:rsidR="00B45653" w:rsidRPr="00213888">
        <w:rPr>
          <w:rFonts w:ascii="Calibri" w:hAnsi="Calibri"/>
          <w:color w:val="FF0000"/>
          <w:lang w:val="en-US"/>
        </w:rPr>
        <w:t>s</w:t>
      </w:r>
      <w:r w:rsidR="001371CF" w:rsidRPr="00213888">
        <w:rPr>
          <w:rFonts w:ascii="Calibri" w:hAnsi="Calibri"/>
          <w:color w:val="FF0000"/>
          <w:lang w:val="en-US"/>
        </w:rPr>
        <w:t xml:space="preserve"> of the AGC family</w:t>
      </w:r>
      <w:r w:rsidR="007C34CD" w:rsidRPr="00213888">
        <w:rPr>
          <w:rFonts w:ascii="Calibri" w:hAnsi="Calibri"/>
          <w:color w:val="FF0000"/>
          <w:lang w:val="en-US"/>
        </w:rPr>
        <w:t>.</w:t>
      </w:r>
      <w:r w:rsidR="006A22DE" w:rsidRPr="00213888">
        <w:rPr>
          <w:rFonts w:ascii="Calibri" w:hAnsi="Calibri"/>
          <w:color w:val="FF0000"/>
          <w:lang w:val="en-US"/>
        </w:rPr>
        <w:t xml:space="preserve"> </w:t>
      </w:r>
      <w:r w:rsidR="00BB6C90" w:rsidRPr="00213888">
        <w:rPr>
          <w:rFonts w:ascii="Calibri" w:hAnsi="Calibri"/>
          <w:color w:val="FF0000"/>
          <w:lang w:val="en-US"/>
        </w:rPr>
        <w:t>Due to t</w:t>
      </w:r>
      <w:r w:rsidR="008B47CE" w:rsidRPr="00213888">
        <w:rPr>
          <w:rFonts w:ascii="Calibri" w:hAnsi="Calibri"/>
          <w:color w:val="FF0000"/>
          <w:lang w:val="en-US"/>
        </w:rPr>
        <w:t>his relevant regulatory activity</w:t>
      </w:r>
      <w:r w:rsidR="00BB6C90" w:rsidRPr="00213888">
        <w:rPr>
          <w:rFonts w:ascii="Calibri" w:hAnsi="Calibri"/>
          <w:color w:val="FF0000"/>
          <w:lang w:val="en-US"/>
        </w:rPr>
        <w:t xml:space="preserve">, </w:t>
      </w:r>
      <w:r w:rsidR="008B47CE" w:rsidRPr="00213888">
        <w:rPr>
          <w:rFonts w:ascii="Calibri" w:hAnsi="Calibri"/>
          <w:color w:val="FF0000"/>
          <w:lang w:val="en-US"/>
        </w:rPr>
        <w:t xml:space="preserve">PDK1 </w:t>
      </w:r>
      <w:r w:rsidR="006841EE" w:rsidRPr="00213888">
        <w:rPr>
          <w:rFonts w:ascii="Calibri" w:hAnsi="Calibri"/>
          <w:color w:val="FF0000"/>
          <w:lang w:val="en-US"/>
        </w:rPr>
        <w:t>has been</w:t>
      </w:r>
      <w:r w:rsidR="008B47CE" w:rsidRPr="00213888">
        <w:rPr>
          <w:rFonts w:ascii="Calibri" w:hAnsi="Calibri"/>
          <w:color w:val="FF0000"/>
          <w:lang w:val="en-US"/>
        </w:rPr>
        <w:t xml:space="preserve"> renamed</w:t>
      </w:r>
      <w:r w:rsidR="00EB4AEA" w:rsidRPr="00213888">
        <w:rPr>
          <w:rFonts w:ascii="Calibri" w:hAnsi="Calibri"/>
          <w:color w:val="FF0000"/>
          <w:lang w:val="en-US"/>
        </w:rPr>
        <w:t xml:space="preserve"> </w:t>
      </w:r>
      <w:r w:rsidR="003876C9" w:rsidRPr="00213888">
        <w:rPr>
          <w:rFonts w:ascii="Calibri" w:hAnsi="Calibri"/>
          <w:color w:val="FF0000"/>
          <w:lang w:val="en-US"/>
        </w:rPr>
        <w:t xml:space="preserve">the “master kinase of the AGC family”  </w:t>
      </w:r>
      <w:r w:rsidR="008D3885" w:rsidRPr="00213888">
        <w:rPr>
          <w:rFonts w:ascii="Calibri" w:hAnsi="Calibri"/>
          <w:color w:val="FF0000"/>
          <w:lang w:val="en-US"/>
        </w:rPr>
        <w:fldChar w:fldCharType="begin">
          <w:fldData xml:space="preserve">PEVuZE5vdGU+PENpdGU+PEF1dGhvcj5Nb3JhPC9BdXRob3I+PFllYXI+MjAwNDwvWWVhcj48UmVj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</w:fldData>
        </w:fldChar>
      </w:r>
      <w:r w:rsidR="00550FBA" w:rsidRPr="00213888">
        <w:rPr>
          <w:rFonts w:ascii="Calibri" w:hAnsi="Calibri"/>
          <w:color w:val="FF0000"/>
          <w:lang w:val="en-US"/>
        </w:rPr>
        <w:instrText xml:space="preserve"> ADDIN EN.CITE </w:instrText>
      </w:r>
      <w:r w:rsidR="00550FBA" w:rsidRPr="00213888">
        <w:rPr>
          <w:rFonts w:ascii="Calibri" w:hAnsi="Calibri"/>
          <w:color w:val="FF0000"/>
          <w:lang w:val="en-US"/>
        </w:rPr>
        <w:fldChar w:fldCharType="begin">
          <w:fldData xml:space="preserve">PEVuZE5vdGU+PENpdGU+PEF1dGhvcj5Nb3JhPC9BdXRob3I+PFllYXI+MjAwNDwvWWVhcj48UmVj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</w:fldData>
        </w:fldChar>
      </w:r>
      <w:r w:rsidR="00550FBA" w:rsidRPr="00213888">
        <w:rPr>
          <w:rFonts w:ascii="Calibri" w:hAnsi="Calibri"/>
          <w:color w:val="FF0000"/>
          <w:lang w:val="en-US"/>
        </w:rPr>
        <w:instrText xml:space="preserve"> ADDIN EN.CITE.DATA </w:instrText>
      </w:r>
      <w:r w:rsidR="00550FBA" w:rsidRPr="00213888">
        <w:rPr>
          <w:rFonts w:ascii="Calibri" w:hAnsi="Calibri"/>
          <w:color w:val="FF0000"/>
          <w:lang w:val="en-US"/>
        </w:rPr>
      </w:r>
      <w:r w:rsidR="00550FBA" w:rsidRPr="00213888">
        <w:rPr>
          <w:rFonts w:ascii="Calibri" w:hAnsi="Calibri"/>
          <w:color w:val="FF0000"/>
          <w:lang w:val="en-US"/>
        </w:rPr>
        <w:fldChar w:fldCharType="end"/>
      </w:r>
      <w:r w:rsidR="008D3885" w:rsidRPr="00213888">
        <w:rPr>
          <w:rFonts w:ascii="Calibri" w:hAnsi="Calibri"/>
          <w:color w:val="FF0000"/>
          <w:lang w:val="en-US"/>
        </w:rPr>
      </w:r>
      <w:r w:rsidR="008D3885" w:rsidRPr="00213888">
        <w:rPr>
          <w:rFonts w:ascii="Calibri" w:hAnsi="Calibri"/>
          <w:color w:val="FF0000"/>
          <w:lang w:val="en-US"/>
        </w:rPr>
        <w:fldChar w:fldCharType="separate"/>
      </w:r>
      <w:r w:rsidR="00550FBA" w:rsidRPr="00213888">
        <w:rPr>
          <w:rFonts w:ascii="Calibri" w:hAnsi="Calibri"/>
          <w:noProof/>
          <w:color w:val="FF0000"/>
          <w:lang w:val="en-US"/>
        </w:rPr>
        <w:t>[12, 13, 14]</w:t>
      </w:r>
      <w:r w:rsidR="008D3885" w:rsidRPr="00213888">
        <w:rPr>
          <w:rFonts w:ascii="Calibri" w:hAnsi="Calibri"/>
          <w:color w:val="FF0000"/>
          <w:lang w:val="en-US"/>
        </w:rPr>
        <w:fldChar w:fldCharType="end"/>
      </w:r>
      <w:r w:rsidR="00EB4AEA" w:rsidRPr="00213888">
        <w:rPr>
          <w:rFonts w:ascii="Calibri" w:hAnsi="Calibri"/>
          <w:color w:val="FF0000"/>
          <w:lang w:val="en-US"/>
        </w:rPr>
        <w:t>.</w:t>
      </w:r>
      <w:r w:rsidR="00036B75" w:rsidRPr="00213888">
        <w:rPr>
          <w:rFonts w:ascii="Calibri" w:hAnsi="Calibri"/>
          <w:color w:val="FF0000"/>
          <w:lang w:val="en-US"/>
        </w:rPr>
        <w:t xml:space="preserve"> </w:t>
      </w:r>
    </w:p>
    <w:p w14:paraId="1907DF7E" w14:textId="4BEE4623" w:rsidR="00861956" w:rsidRPr="003774B9" w:rsidRDefault="001371CF" w:rsidP="00C97007">
      <w:pPr>
        <w:spacing w:line="360" w:lineRule="auto"/>
        <w:jc w:val="both"/>
        <w:rPr>
          <w:rFonts w:ascii="Calibri" w:hAnsi="Calibri"/>
          <w:lang w:val="en-US"/>
        </w:rPr>
      </w:pPr>
      <w:r w:rsidRPr="003774B9">
        <w:rPr>
          <w:rFonts w:ascii="Calibri" w:hAnsi="Calibri"/>
          <w:lang w:val="en-US"/>
        </w:rPr>
        <w:t xml:space="preserve">Notably, </w:t>
      </w:r>
      <w:r w:rsidR="00601627" w:rsidRPr="003774B9">
        <w:rPr>
          <w:rFonts w:ascii="Calibri" w:hAnsi="Calibri"/>
          <w:lang w:val="en-US"/>
        </w:rPr>
        <w:t>the mechanism</w:t>
      </w:r>
      <w:r w:rsidRPr="003774B9">
        <w:rPr>
          <w:rFonts w:ascii="Calibri" w:hAnsi="Calibri"/>
          <w:lang w:val="en-US"/>
        </w:rPr>
        <w:t xml:space="preserve"> described</w:t>
      </w:r>
      <w:r w:rsidR="00601627" w:rsidRPr="003774B9">
        <w:rPr>
          <w:rFonts w:ascii="Calibri" w:hAnsi="Calibri"/>
          <w:lang w:val="en-US"/>
        </w:rPr>
        <w:t xml:space="preserve"> for </w:t>
      </w:r>
      <w:r w:rsidRPr="003774B9">
        <w:rPr>
          <w:rFonts w:ascii="Calibri" w:hAnsi="Calibri"/>
          <w:lang w:val="en-US"/>
        </w:rPr>
        <w:t xml:space="preserve">PDK1-mediated </w:t>
      </w:r>
      <w:r w:rsidR="00601627" w:rsidRPr="003774B9">
        <w:rPr>
          <w:rFonts w:ascii="Calibri" w:hAnsi="Calibri"/>
          <w:lang w:val="en-US"/>
        </w:rPr>
        <w:t xml:space="preserve">Akt activation </w:t>
      </w:r>
      <w:r w:rsidRPr="003774B9">
        <w:rPr>
          <w:rFonts w:ascii="Calibri" w:hAnsi="Calibri"/>
          <w:lang w:val="en-US"/>
        </w:rPr>
        <w:t xml:space="preserve">differs to </w:t>
      </w:r>
      <w:r w:rsidR="00601627" w:rsidRPr="003774B9">
        <w:rPr>
          <w:rFonts w:ascii="Calibri" w:hAnsi="Calibri"/>
          <w:lang w:val="en-US"/>
        </w:rPr>
        <w:t xml:space="preserve">the </w:t>
      </w:r>
      <w:r w:rsidR="00B45653" w:rsidRPr="003774B9">
        <w:rPr>
          <w:rFonts w:ascii="Calibri" w:hAnsi="Calibri"/>
          <w:lang w:val="en-US"/>
        </w:rPr>
        <w:t>phosphorylation of</w:t>
      </w:r>
      <w:r w:rsidRPr="003774B9">
        <w:rPr>
          <w:rFonts w:ascii="Calibri" w:hAnsi="Calibri"/>
          <w:lang w:val="en-US"/>
        </w:rPr>
        <w:t xml:space="preserve"> the other substrates.</w:t>
      </w:r>
      <w:r w:rsidR="00915C41" w:rsidRPr="003774B9">
        <w:rPr>
          <w:rFonts w:ascii="Calibri" w:hAnsi="Calibri"/>
          <w:lang w:val="en-US"/>
        </w:rPr>
        <w:t xml:space="preserve"> </w:t>
      </w:r>
      <w:r w:rsidR="00915C41" w:rsidRPr="00213888">
        <w:rPr>
          <w:rFonts w:ascii="Calibri" w:hAnsi="Calibri"/>
          <w:color w:val="FF0000"/>
          <w:lang w:val="en-US"/>
        </w:rPr>
        <w:t>Indeed, it critically depend</w:t>
      </w:r>
      <w:r w:rsidR="00C97007" w:rsidRPr="00213888">
        <w:rPr>
          <w:rFonts w:ascii="Calibri" w:hAnsi="Calibri"/>
          <w:color w:val="FF0000"/>
          <w:lang w:val="en-US"/>
        </w:rPr>
        <w:t>s</w:t>
      </w:r>
      <w:r w:rsidR="00915C41" w:rsidRPr="00213888">
        <w:rPr>
          <w:rFonts w:ascii="Calibri" w:hAnsi="Calibri"/>
          <w:color w:val="FF0000"/>
          <w:lang w:val="en-US"/>
        </w:rPr>
        <w:t xml:space="preserve"> on the translocation of both proteins to the plasma membrane by binding to PIP3 via their respective PH domains</w:t>
      </w:r>
      <w:r w:rsidR="001E1AC8" w:rsidRPr="00213888">
        <w:rPr>
          <w:rFonts w:ascii="Calibri" w:hAnsi="Calibri"/>
          <w:color w:val="FF0000"/>
          <w:lang w:val="en-US"/>
        </w:rPr>
        <w:t xml:space="preserve"> </w:t>
      </w:r>
      <w:r w:rsidR="001E1AC8" w:rsidRPr="00213888">
        <w:rPr>
          <w:rFonts w:ascii="Calibri" w:hAnsi="Calibri"/>
          <w:color w:val="FF0000"/>
          <w:lang w:val="en-US"/>
        </w:rPr>
        <w:fldChar w:fldCharType="begin"/>
      </w:r>
      <w:r w:rsidR="001E1AC8" w:rsidRPr="00213888">
        <w:rPr>
          <w:rFonts w:ascii="Calibri" w:hAnsi="Calibri"/>
          <w:color w:val="FF0000"/>
          <w:lang w:val="en-US"/>
        </w:rPr>
        <w:instrText xml:space="preserve"> ADDIN EN.CITE &lt;EndNote&gt;&lt;Cite&gt;&lt;Author&gt;Anderson&lt;/Author&gt;&lt;Year&gt;1998&lt;/Year&gt;&lt;RecNum&gt;1220&lt;/RecNum&gt;&lt;DisplayText&gt;[15, 16]&lt;/DisplayText&gt;&lt;record&gt;&lt;rec-number&gt;1220&lt;/rec-number&gt;&lt;foreign-keys&gt;&lt;key app="EN" db-id="zpzsz22tzdta26ead9cxsds7zz0a0frfwzex" timestamp="1551273543"&gt;1220&lt;/key&gt;&lt;/foreign-keys&gt;&lt;ref-type name="Journal Article"&gt;17&lt;/ref-type&gt;&lt;contributors&gt;&lt;authors&gt;&lt;author&gt;Anderson, Karen E&lt;/author&gt;&lt;author&gt;Coadwell, John&lt;/author&gt;&lt;author&gt;Stephens, Len R&lt;/author&gt;&lt;author&gt;Hawkins, Phillip T&lt;/author&gt;&lt;/authors&gt;&lt;/contributors&gt;&lt;titles&gt;&lt;title&gt;Translocation of PDK-1 to the plasma membrane is important in allowing PDK-1 to activate protein kinase B&lt;/title&gt;&lt;secondary-title&gt;Current Biology&lt;/secondary-title&gt;&lt;/titles&gt;&lt;periodical&gt;&lt;full-title&gt;Current Biology&lt;/full-title&gt;&lt;/periodical&gt;&lt;pages&gt;684-691&lt;/pages&gt;&lt;volume&gt;8&lt;/volume&gt;&lt;number&gt;12&lt;/number&gt;&lt;dates&gt;&lt;year&gt;1998&lt;/year&gt;&lt;/dates&gt;&lt;isbn&gt;0960-9822&lt;/isbn&gt;&lt;urls&gt;&lt;/urls&gt;&lt;/record&gt;&lt;/Cite&gt;&lt;Cite&gt;&lt;Author&gt;Filippa&lt;/Author&gt;&lt;Year&gt;2000&lt;/Year&gt;&lt;RecNum&gt;1221&lt;/RecNum&gt;&lt;record&gt;&lt;rec-number&gt;1221&lt;/rec-number&gt;&lt;foreign-keys&gt;&lt;key app="EN" db-id="zpzsz22tzdta26ead9cxsds7zz0a0frfwzex" timestamp="1551273592"&gt;1221&lt;/key&gt;&lt;/foreign-keys&gt;&lt;ref-type name="Journal Article"&gt;17&lt;/ref-type&gt;&lt;contributors&gt;&lt;authors&gt;&lt;author&gt;Filippa, Nathalie&lt;/author&gt;&lt;author&gt;Sable, Carol L&lt;/author&gt;&lt;author&gt;Hemmings, Brian A&lt;/author&gt;&lt;author&gt;Van Obberghen, Emmanuel&lt;/author&gt;&lt;/authors&gt;&lt;/contributors&gt;&lt;titles&gt;&lt;title&gt;Effect of phosphoinositide-dependent kinase 1 on protein kinase B translocation and its subsequent activation&lt;/title&gt;&lt;secondary-title&gt;Molecular and Cellular Biology&lt;/secondary-title&gt;&lt;/titles&gt;&lt;periodical&gt;&lt;full-title&gt;Molecular and cellular biology&lt;/full-title&gt;&lt;/periodical&gt;&lt;pages&gt;5712-5721&lt;/pages&gt;&lt;volume&gt;20&lt;/volume&gt;&lt;number&gt;15&lt;/number&gt;&lt;dates&gt;&lt;year&gt;2000&lt;/year&gt;&lt;/dates&gt;&lt;isbn&gt;0270-7306&lt;/isbn&gt;&lt;urls&gt;&lt;/urls&gt;&lt;/record&gt;&lt;/Cite&gt;&lt;/EndNote&gt;</w:instrText>
      </w:r>
      <w:r w:rsidR="001E1AC8" w:rsidRPr="00213888">
        <w:rPr>
          <w:rFonts w:ascii="Calibri" w:hAnsi="Calibri"/>
          <w:color w:val="FF0000"/>
          <w:lang w:val="en-US"/>
        </w:rPr>
        <w:fldChar w:fldCharType="separate"/>
      </w:r>
      <w:r w:rsidR="001E1AC8" w:rsidRPr="00213888">
        <w:rPr>
          <w:rFonts w:ascii="Calibri" w:hAnsi="Calibri"/>
          <w:noProof/>
          <w:color w:val="FF0000"/>
          <w:lang w:val="en-US"/>
        </w:rPr>
        <w:t>[15, 16]</w:t>
      </w:r>
      <w:r w:rsidR="001E1AC8" w:rsidRPr="00213888">
        <w:rPr>
          <w:rFonts w:ascii="Calibri" w:hAnsi="Calibri"/>
          <w:color w:val="FF0000"/>
          <w:lang w:val="en-US"/>
        </w:rPr>
        <w:fldChar w:fldCharType="end"/>
      </w:r>
      <w:r w:rsidR="00915C41" w:rsidRPr="00213888">
        <w:rPr>
          <w:rFonts w:ascii="Calibri" w:hAnsi="Calibri"/>
          <w:color w:val="FF0000"/>
          <w:lang w:val="en-US"/>
        </w:rPr>
        <w:t xml:space="preserve"> and involves the formation of a Akt-PDK1 heterodimer complex </w:t>
      </w:r>
      <w:r w:rsidR="001E1AC8" w:rsidRPr="00213888">
        <w:rPr>
          <w:rFonts w:ascii="Calibri" w:hAnsi="Calibri"/>
          <w:color w:val="FF0000"/>
          <w:lang w:val="en-US"/>
        </w:rPr>
        <w:fldChar w:fldCharType="begin"/>
      </w:r>
      <w:r w:rsidR="00861956" w:rsidRPr="00213888">
        <w:rPr>
          <w:rFonts w:ascii="Calibri" w:hAnsi="Calibri"/>
          <w:color w:val="FF0000"/>
          <w:lang w:val="en-US"/>
        </w:rPr>
        <w:instrText xml:space="preserve"> ADDIN EN.CITE &lt;EndNote&gt;&lt;Cite&gt;&lt;Author&gt;Jethwa&lt;/Author&gt;&lt;Year&gt;2015&lt;/Year&gt;&lt;RecNum&gt;1222&lt;/RecNum&gt;&lt;DisplayText&gt;[17, 18]&lt;/DisplayText&gt;&lt;record&gt;&lt;rec-number&gt;1222&lt;/rec-number&gt;&lt;foreign-keys&gt;&lt;key app="EN" db-id="zpzsz22tzdta26ead9cxsds7zz0a0frfwzex" timestamp="1551273697"&gt;1222&lt;/key&gt;&lt;/foreign-keys&gt;&lt;ref-type name="Journal Article"&gt;17&lt;/ref-type&gt;&lt;contributors&gt;&lt;authors&gt;&lt;author&gt;Jethwa, Nirmal&lt;/author&gt;&lt;author&gt;Chung, Gary HC&lt;/author&gt;&lt;author&gt;Lete, Marta G&lt;/author&gt;&lt;author&gt;Alonso, Alicia&lt;/author&gt;&lt;author&gt;Byrne, Richard D&lt;/author&gt;&lt;author&gt;Calleja, Véronique&lt;/author&gt;&lt;author&gt;Larijani, Banafshé&lt;/author&gt;&lt;/authors&gt;&lt;/contributors&gt;&lt;titles&gt;&lt;title&gt;Endomembrane PtdIns (3, 4, 5) P3 activates the PI3K–Akt pathway&lt;/title&gt;&lt;secondary-title&gt;J Cell Sci&lt;/secondary-title&gt;&lt;/titles&gt;&lt;periodical&gt;&lt;full-title&gt;J Cell Sci&lt;/full-title&gt;&lt;/periodical&gt;&lt;pages&gt;3456-3465&lt;/pages&gt;&lt;volume&gt;128&lt;/volume&gt;&lt;number&gt;18&lt;/number&gt;&lt;dates&gt;&lt;year&gt;2015&lt;/year&gt;&lt;/dates&gt;&lt;isbn&gt;0021-9533&lt;/isbn&gt;&lt;urls&gt;&lt;/urls&gt;&lt;/record&gt;&lt;/Cite&gt;&lt;Cite&gt;&lt;Author&gt;Calleja&lt;/Author&gt;&lt;Year&gt;2014&lt;/Year&gt;&lt;RecNum&gt;1223&lt;/RecNum&gt;&lt;record&gt;&lt;rec-number&gt;1223&lt;/rec-number&gt;&lt;foreign-keys&gt;&lt;key app="EN" db-id="zpzsz22tzdta26ead9cxsds7zz0a0frfwzex" timestamp="1551273772"&gt;1223&lt;/key&gt;&lt;/foreign-keys&gt;&lt;ref-type name="Generic"&gt;13&lt;/ref-type&gt;&lt;contributors&gt;&lt;authors&gt;&lt;author&gt;Calleja, Veronique&lt;/author&gt;&lt;author&gt;Laguerre, Michel&lt;/author&gt;&lt;author&gt;de Las Heras-Martinez, Gloria&lt;/author&gt;&lt;author&gt;Parker, Peter J&lt;/author&gt;&lt;author&gt;Requejo-Isidro, Jose&lt;/author&gt;&lt;author&gt;Larijani, Banafshé&lt;/author&gt;&lt;/authors&gt;&lt;/contributors&gt;&lt;titles&gt;&lt;title&gt;Acute regulation of PDK1 by a complex interplay of molecular switches&lt;/title&gt;&lt;/titles&gt;&lt;dates&gt;&lt;year&gt;2014&lt;/year&gt;&lt;/dates&gt;&lt;publisher&gt;Portland Press Limited&lt;/publisher&gt;&lt;isbn&gt;0300-5127&lt;/isbn&gt;&lt;urls&gt;&lt;/urls&gt;&lt;/record&gt;&lt;/Cite&gt;&lt;/EndNote&gt;</w:instrText>
      </w:r>
      <w:r w:rsidR="001E1AC8" w:rsidRPr="00213888">
        <w:rPr>
          <w:rFonts w:ascii="Calibri" w:hAnsi="Calibri"/>
          <w:color w:val="FF0000"/>
          <w:lang w:val="en-US"/>
        </w:rPr>
        <w:fldChar w:fldCharType="separate"/>
      </w:r>
      <w:r w:rsidR="00861956" w:rsidRPr="00213888">
        <w:rPr>
          <w:rFonts w:ascii="Calibri" w:hAnsi="Calibri"/>
          <w:noProof/>
          <w:color w:val="FF0000"/>
          <w:lang w:val="en-US"/>
        </w:rPr>
        <w:t>[17, 18]</w:t>
      </w:r>
      <w:r w:rsidR="001E1AC8" w:rsidRPr="00213888">
        <w:rPr>
          <w:rFonts w:ascii="Calibri" w:hAnsi="Calibri"/>
          <w:color w:val="FF0000"/>
          <w:lang w:val="en-US"/>
        </w:rPr>
        <w:fldChar w:fldCharType="end"/>
      </w:r>
      <w:r w:rsidR="00861956" w:rsidRPr="003774B9">
        <w:rPr>
          <w:rFonts w:ascii="Calibri" w:hAnsi="Calibri"/>
          <w:lang w:val="en-US"/>
        </w:rPr>
        <w:t>.</w:t>
      </w:r>
    </w:p>
    <w:p w14:paraId="3A026F0F" w14:textId="5068DAA2" w:rsidR="001371CF" w:rsidRPr="00B51B21" w:rsidRDefault="00915C41" w:rsidP="009F78D1">
      <w:pPr>
        <w:spacing w:line="360" w:lineRule="auto"/>
        <w:jc w:val="both"/>
        <w:rPr>
          <w:rFonts w:asciiTheme="majorHAnsi" w:hAnsiTheme="majorHAnsi"/>
          <w:color w:val="FF0000"/>
          <w:lang w:val="en-US"/>
        </w:rPr>
      </w:pPr>
      <w:r w:rsidRPr="003774B9">
        <w:rPr>
          <w:rFonts w:ascii="Calibri" w:hAnsi="Calibri"/>
          <w:lang w:val="en-US"/>
        </w:rPr>
        <w:t>On the contrary, different</w:t>
      </w:r>
      <w:r w:rsidR="00601627" w:rsidRPr="003774B9">
        <w:rPr>
          <w:rFonts w:ascii="Calibri" w:hAnsi="Calibri"/>
          <w:lang w:val="en-US"/>
        </w:rPr>
        <w:t xml:space="preserve"> </w:t>
      </w:r>
      <w:r w:rsidR="009F644C" w:rsidRPr="003774B9">
        <w:rPr>
          <w:rFonts w:ascii="Calibri" w:hAnsi="Calibri"/>
          <w:lang w:val="en-US"/>
        </w:rPr>
        <w:t>downstream kinases</w:t>
      </w:r>
      <w:r w:rsidR="001371CF" w:rsidRPr="003774B9">
        <w:rPr>
          <w:rFonts w:ascii="Calibri" w:hAnsi="Calibri"/>
          <w:lang w:val="en-US"/>
        </w:rPr>
        <w:t xml:space="preserve"> interact with the PIF-binding pocket of PDK1 </w:t>
      </w:r>
      <w:r w:rsidR="00601627" w:rsidRPr="003774B9">
        <w:rPr>
          <w:rFonts w:ascii="Calibri" w:hAnsi="Calibri"/>
          <w:lang w:val="en-US"/>
        </w:rPr>
        <w:t>through their phosphorylated</w:t>
      </w:r>
      <w:r w:rsidR="001371CF" w:rsidRPr="003774B9">
        <w:rPr>
          <w:rFonts w:ascii="Calibri" w:hAnsi="Calibri"/>
          <w:lang w:val="en-US"/>
        </w:rPr>
        <w:t xml:space="preserve"> </w:t>
      </w:r>
      <w:r w:rsidR="00601627" w:rsidRPr="003774B9">
        <w:rPr>
          <w:rFonts w:ascii="Calibri" w:hAnsi="Calibri"/>
          <w:lang w:val="en-US"/>
        </w:rPr>
        <w:t>hydrophobic motif</w:t>
      </w:r>
      <w:r w:rsidR="00494B1A" w:rsidRPr="003774B9">
        <w:rPr>
          <w:rFonts w:ascii="Calibri" w:hAnsi="Calibri"/>
          <w:lang w:val="en-US"/>
        </w:rPr>
        <w:t xml:space="preserve"> (HM)</w:t>
      </w:r>
      <w:r w:rsidR="002A6755" w:rsidRPr="003774B9">
        <w:rPr>
          <w:rFonts w:ascii="Calibri" w:hAnsi="Calibri"/>
          <w:lang w:val="en-US"/>
        </w:rPr>
        <w:t>,</w:t>
      </w:r>
      <w:r w:rsidR="00601627" w:rsidRPr="003774B9">
        <w:rPr>
          <w:rFonts w:ascii="Calibri" w:hAnsi="Calibri"/>
          <w:lang w:val="en-US"/>
        </w:rPr>
        <w:t xml:space="preserve"> </w:t>
      </w:r>
      <w:r w:rsidR="001371CF" w:rsidRPr="003774B9">
        <w:rPr>
          <w:rFonts w:ascii="Calibri" w:hAnsi="Calibri"/>
          <w:lang w:val="en-US"/>
        </w:rPr>
        <w:t xml:space="preserve">to be </w:t>
      </w:r>
      <w:r w:rsidR="002A6755" w:rsidRPr="003774B9">
        <w:rPr>
          <w:rFonts w:ascii="Calibri" w:hAnsi="Calibri"/>
          <w:lang w:val="en-US"/>
        </w:rPr>
        <w:t xml:space="preserve">then </w:t>
      </w:r>
      <w:r w:rsidR="001371CF" w:rsidRPr="003774B9">
        <w:rPr>
          <w:rFonts w:ascii="Calibri" w:hAnsi="Calibri"/>
          <w:lang w:val="en-US"/>
        </w:rPr>
        <w:t>phosphorylate</w:t>
      </w:r>
      <w:r w:rsidR="002A6755" w:rsidRPr="003774B9">
        <w:rPr>
          <w:rFonts w:ascii="Calibri" w:hAnsi="Calibri"/>
          <w:lang w:val="en-US"/>
        </w:rPr>
        <w:t>d</w:t>
      </w:r>
      <w:r w:rsidR="001371CF" w:rsidRPr="003774B9">
        <w:rPr>
          <w:rFonts w:ascii="Calibri" w:hAnsi="Calibri"/>
          <w:lang w:val="en-US"/>
        </w:rPr>
        <w:t xml:space="preserve"> on their activation loop and activated </w:t>
      </w:r>
      <w:r w:rsidR="001371CF" w:rsidRPr="003774B9">
        <w:rPr>
          <w:rFonts w:ascii="Calibri" w:hAnsi="Calibri"/>
          <w:lang w:val="en-US"/>
        </w:rPr>
        <w:fldChar w:fldCharType="begin"/>
      </w:r>
      <w:r w:rsidR="00861956" w:rsidRPr="003774B9">
        <w:rPr>
          <w:rFonts w:ascii="Calibri" w:hAnsi="Calibri"/>
          <w:lang w:val="en-US"/>
        </w:rPr>
        <w:instrText xml:space="preserve"> ADDIN EN.CITE &lt;EndNote&gt;&lt;Cite&gt;&lt;Author&gt;Biondi&lt;/Author&gt;&lt;Year&gt;2001&lt;/Year&gt;&lt;RecNum&gt;66&lt;/RecNum&gt;&lt;DisplayText&gt;[19]&lt;/DisplayText&gt;&lt;record&gt;&lt;rec-number&gt;66&lt;/rec-number&gt;&lt;foreign-keys&gt;&lt;key app="EN" db-id="w9x2srsrqfrpfoevat4pa5p89rrszwsv5srp" timestamp="1418492551"&gt;66&lt;/key&gt;&lt;/foreign-keys&gt;&lt;ref-type name="Journal Article"&gt;17&lt;/ref-type&gt;&lt;contributors&gt;&lt;authors&gt;&lt;author&gt;Biondi, Ricardo M&lt;/author&gt;&lt;author&gt;Kieloch, Agnieszka&lt;/author&gt;&lt;author&gt;Currie, Richard A&lt;/author&gt;&lt;author&gt;Deak, Maria&lt;/author&gt;&lt;author&gt;Alessi, Dario R&lt;/author&gt;&lt;/au</w:instrText>
      </w:r>
      <w:r w:rsidR="00861956" w:rsidRPr="003774B9">
        <w:rPr>
          <w:rFonts w:ascii="Calibri" w:hAnsi="Calibri" w:hint="eastAsia"/>
          <w:lang w:val="en-US"/>
        </w:rPr>
        <w:instrText>thors&gt;&lt;/contributors&gt;&lt;titles&gt;&lt;title&gt;The PIF</w:instrText>
      </w:r>
      <w:r w:rsidR="00861956" w:rsidRPr="003774B9">
        <w:rPr>
          <w:rFonts w:ascii="Calibri" w:hAnsi="Calibri" w:hint="eastAsia"/>
          <w:lang w:val="en-US"/>
        </w:rPr>
        <w:instrText>‐</w:instrText>
      </w:r>
      <w:r w:rsidR="00861956" w:rsidRPr="003774B9">
        <w:rPr>
          <w:rFonts w:ascii="Calibri" w:hAnsi="Calibri" w:hint="eastAsia"/>
          <w:lang w:val="en-US"/>
        </w:rPr>
        <w:instrText>binding pocket in PDK1 is essential for activation of S6K and SGK, but not PKB&lt;/title&gt;&lt;secondary-title&gt;The EMBO journal&lt;/secondary-title&gt;&lt;/titles&gt;&lt;periodical&gt;&lt;full-title&gt;The EMBO journal&lt;/full-title&gt;&lt;/periodical</w:instrText>
      </w:r>
      <w:r w:rsidR="00861956" w:rsidRPr="003774B9">
        <w:rPr>
          <w:rFonts w:ascii="Calibri" w:hAnsi="Calibri"/>
          <w:lang w:val="en-US"/>
        </w:rPr>
        <w:instrText>&gt;&lt;pages&gt;4380-4390&lt;/pages&gt;&lt;volume&gt;20&lt;/volume&gt;&lt;number&gt;16&lt;/number&gt;&lt;dates&gt;&lt;year&gt;2001&lt;/year&gt;&lt;/dates&gt;&lt;isbn&gt;1460-2075&lt;/isbn&gt;&lt;urls&gt;&lt;/urls&gt;&lt;/record&gt;&lt;/Cite&gt;&lt;/EndNote&gt;</w:instrText>
      </w:r>
      <w:r w:rsidR="001371CF" w:rsidRPr="003774B9">
        <w:rPr>
          <w:rFonts w:ascii="Calibri" w:hAnsi="Calibri"/>
          <w:lang w:val="en-US"/>
        </w:rPr>
        <w:fldChar w:fldCharType="separate"/>
      </w:r>
      <w:r w:rsidR="00861956" w:rsidRPr="003774B9">
        <w:rPr>
          <w:rFonts w:ascii="Calibri" w:hAnsi="Calibri"/>
          <w:noProof/>
          <w:lang w:val="en-US"/>
        </w:rPr>
        <w:t>[19]</w:t>
      </w:r>
      <w:r w:rsidR="001371CF" w:rsidRPr="003774B9">
        <w:rPr>
          <w:rFonts w:ascii="Calibri" w:hAnsi="Calibri"/>
          <w:lang w:val="en-US"/>
        </w:rPr>
        <w:fldChar w:fldCharType="end"/>
      </w:r>
      <w:r w:rsidR="00601627" w:rsidRPr="003774B9">
        <w:rPr>
          <w:rFonts w:ascii="Calibri" w:hAnsi="Calibri"/>
          <w:lang w:val="en-US"/>
        </w:rPr>
        <w:t>.</w:t>
      </w:r>
      <w:r w:rsidR="00EC6578" w:rsidRPr="003774B9">
        <w:rPr>
          <w:rFonts w:ascii="Calibri" w:hAnsi="Calibri"/>
          <w:lang w:val="en-US"/>
        </w:rPr>
        <w:t xml:space="preserve"> </w:t>
      </w:r>
      <w:r w:rsidRPr="00213888">
        <w:rPr>
          <w:rFonts w:ascii="Calibri" w:hAnsi="Calibri"/>
          <w:color w:val="FF0000"/>
          <w:lang w:val="en-US"/>
        </w:rPr>
        <w:t xml:space="preserve">Recently, several mechanisms involved in the regulation of PDK1 such as serine/threonine as well as tyrosine phosphorylation, subcellular </w:t>
      </w:r>
      <w:r w:rsidRPr="00213888">
        <w:rPr>
          <w:rFonts w:ascii="Calibri" w:hAnsi="Calibri"/>
          <w:color w:val="FF0000"/>
          <w:lang w:val="en-US"/>
        </w:rPr>
        <w:lastRenderedPageBreak/>
        <w:t>localization, regulator binding and conformation status</w:t>
      </w:r>
      <w:r w:rsidR="00672EE4" w:rsidRPr="00213888">
        <w:rPr>
          <w:rFonts w:ascii="Calibri" w:hAnsi="Calibri"/>
          <w:color w:val="FF0000"/>
          <w:lang w:val="en-US"/>
        </w:rPr>
        <w:t xml:space="preserve"> </w:t>
      </w:r>
      <w:r w:rsidR="008B47CE" w:rsidRPr="00213888">
        <w:rPr>
          <w:rFonts w:ascii="Calibri" w:hAnsi="Calibri"/>
          <w:color w:val="FF0000"/>
          <w:lang w:val="en-US"/>
        </w:rPr>
        <w:t xml:space="preserve">have been emerged </w:t>
      </w:r>
      <w:r w:rsidR="00672EE4" w:rsidRPr="00213888">
        <w:rPr>
          <w:rFonts w:ascii="Calibri" w:hAnsi="Calibri"/>
          <w:color w:val="FF0000"/>
          <w:lang w:val="en-US"/>
        </w:rPr>
        <w:fldChar w:fldCharType="begin"/>
      </w:r>
      <w:r w:rsidR="00672EE4" w:rsidRPr="00213888">
        <w:rPr>
          <w:rFonts w:ascii="Calibri" w:hAnsi="Calibri"/>
          <w:color w:val="FF0000"/>
          <w:lang w:val="en-US"/>
        </w:rPr>
        <w:instrText xml:space="preserve"> ADDIN EN.CITE &lt;EndNote&gt;&lt;Cite&gt;&lt;Author&gt;Calleja&lt;/Author&gt;&lt;Year&gt;2014&lt;/Year&gt;&lt;RecNum&gt;1223&lt;/RecNum&gt;&lt;DisplayText&gt;[18]&lt;/DisplayText&gt;&lt;record&gt;&lt;rec-number&gt;1223&lt;/rec-number&gt;&lt;foreign-keys&gt;&lt;key app="EN" db-id="zpzsz22tzdta26ead9cxsds7zz0a0frfwzex" timestamp="1551273772"&gt;1223&lt;/key&gt;&lt;/foreign-keys&gt;&lt;ref-type name="Generic"&gt;13&lt;/ref-type&gt;&lt;contributors&gt;&lt;authors&gt;&lt;author&gt;Calleja, Veronique&lt;/author&gt;&lt;author&gt;Laguerre, Michel&lt;/author&gt;&lt;author&gt;de Las Heras-Martinez, Gloria&lt;/author&gt;&lt;author&gt;Parker, Peter J&lt;/author&gt;&lt;author&gt;Requejo-Isidro, Jose&lt;/author&gt;&lt;author&gt;Larijani, Banafshé&lt;/author&gt;&lt;/authors&gt;&lt;/contributors&gt;&lt;titles&gt;&lt;title&gt;Acute regulation of PDK1 by a complex interplay of molecular switches&lt;/title&gt;&lt;/titles&gt;&lt;dates&gt;&lt;year&gt;2014&lt;/year&gt;&lt;/dates&gt;&lt;publisher&gt;Portland Press Limited&lt;/publisher&gt;&lt;isbn&gt;0300-5127&lt;/isbn&gt;&lt;urls&gt;&lt;/urls&gt;&lt;/record&gt;&lt;/Cite&gt;&lt;/EndNote&gt;</w:instrText>
      </w:r>
      <w:r w:rsidR="00672EE4" w:rsidRPr="00213888">
        <w:rPr>
          <w:rFonts w:ascii="Calibri" w:hAnsi="Calibri"/>
          <w:color w:val="FF0000"/>
          <w:lang w:val="en-US"/>
        </w:rPr>
        <w:fldChar w:fldCharType="separate"/>
      </w:r>
      <w:r w:rsidR="00672EE4" w:rsidRPr="00213888">
        <w:rPr>
          <w:rFonts w:ascii="Calibri" w:hAnsi="Calibri"/>
          <w:noProof/>
          <w:color w:val="FF0000"/>
          <w:lang w:val="en-US"/>
        </w:rPr>
        <w:t>[18]</w:t>
      </w:r>
      <w:r w:rsidR="00672EE4" w:rsidRPr="00213888">
        <w:rPr>
          <w:rFonts w:ascii="Calibri" w:hAnsi="Calibri"/>
          <w:color w:val="FF0000"/>
          <w:lang w:val="en-US"/>
        </w:rPr>
        <w:fldChar w:fldCharType="end"/>
      </w:r>
      <w:r w:rsidRPr="00213888">
        <w:rPr>
          <w:rFonts w:ascii="Calibri" w:hAnsi="Calibri"/>
          <w:color w:val="FF0000"/>
          <w:lang w:val="en-US"/>
        </w:rPr>
        <w:t xml:space="preserve">. Even if many of them remain to be </w:t>
      </w:r>
      <w:r w:rsidR="00DF2B58" w:rsidRPr="00213888">
        <w:rPr>
          <w:rFonts w:ascii="Calibri" w:hAnsi="Calibri"/>
          <w:color w:val="FF0000"/>
          <w:lang w:val="en-US"/>
        </w:rPr>
        <w:t>clarified</w:t>
      </w:r>
      <w:r w:rsidR="002A6755" w:rsidRPr="00213888">
        <w:rPr>
          <w:rFonts w:ascii="Calibri" w:hAnsi="Calibri"/>
          <w:color w:val="FF0000"/>
          <w:lang w:val="en-US"/>
        </w:rPr>
        <w:t>,</w:t>
      </w:r>
      <w:r w:rsidR="00EC6578" w:rsidRPr="00213888">
        <w:rPr>
          <w:rFonts w:ascii="Calibri" w:hAnsi="Calibri"/>
          <w:color w:val="FF0000"/>
          <w:lang w:val="en-US"/>
        </w:rPr>
        <w:t xml:space="preserve"> </w:t>
      </w:r>
      <w:r w:rsidR="00125D7A" w:rsidRPr="00213888">
        <w:rPr>
          <w:rFonts w:ascii="Calibri" w:hAnsi="Calibri"/>
          <w:color w:val="FF0000"/>
          <w:lang w:val="en-US"/>
        </w:rPr>
        <w:t xml:space="preserve">such mechanisms are responsible for </w:t>
      </w:r>
      <w:r w:rsidR="00EC6578" w:rsidRPr="003774B9">
        <w:rPr>
          <w:rFonts w:ascii="Calibri" w:hAnsi="Calibri"/>
          <w:lang w:val="en-US"/>
        </w:rPr>
        <w:t>PDK1 modulat</w:t>
      </w:r>
      <w:r w:rsidR="00125D7A" w:rsidRPr="003774B9">
        <w:rPr>
          <w:rFonts w:ascii="Calibri" w:hAnsi="Calibri"/>
          <w:lang w:val="en-US"/>
        </w:rPr>
        <w:t>ion of</w:t>
      </w:r>
      <w:r w:rsidR="00EC6578" w:rsidRPr="003774B9">
        <w:rPr>
          <w:rFonts w:ascii="Calibri" w:hAnsi="Calibri"/>
          <w:lang w:val="en-US"/>
        </w:rPr>
        <w:t xml:space="preserve"> important </w:t>
      </w:r>
      <w:r w:rsidR="00B45653" w:rsidRPr="003774B9">
        <w:rPr>
          <w:rFonts w:ascii="Calibri" w:hAnsi="Calibri"/>
          <w:lang w:val="en-US"/>
        </w:rPr>
        <w:t>kinases</w:t>
      </w:r>
      <w:r w:rsidR="00EC6578" w:rsidRPr="003774B9">
        <w:rPr>
          <w:rFonts w:ascii="Calibri" w:hAnsi="Calibri"/>
          <w:lang w:val="en-US"/>
        </w:rPr>
        <w:t xml:space="preserve"> of AGC subfamily such as p70 ribosomal S6 kinase (S6K) </w:t>
      </w:r>
      <w:r w:rsidR="00EC6578" w:rsidRPr="003774B9">
        <w:rPr>
          <w:rFonts w:ascii="Calibri" w:hAnsi="Calibri"/>
          <w:lang w:val="en-US"/>
        </w:rPr>
        <w:fldChar w:fldCharType="begin"/>
      </w:r>
      <w:r w:rsidR="00861956" w:rsidRPr="003774B9">
        <w:rPr>
          <w:rFonts w:ascii="Calibri" w:hAnsi="Calibri"/>
          <w:lang w:val="en-US"/>
        </w:rPr>
        <w:instrText xml:space="preserve"> ADDIN EN.CITE &lt;EndNote&gt;&lt;Cite&gt;&lt;Author&gt;Avruch&lt;/Author&gt;&lt;Year&gt;2001&lt;/Year&gt;&lt;RecNum&gt;302&lt;/RecNum&gt;&lt;DisplayText&gt;[20]&lt;/DisplayText&gt;&lt;record&gt;&lt;rec-number&gt;302&lt;/rec-number&gt;&lt;foreign-keys&gt;&lt;key app="EN" db-id="w9x2srsrqfrpfoevat4pa5p89rrszwsv5srp" timestamp="1545314172"&gt;302&lt;/key&gt;&lt;/foreign-keys&gt;&lt;ref-type name="Book Section"&gt;5&lt;/ref-type&gt;&lt;contributors&gt;&lt;authors&gt;&lt;author&gt;Avruch, Joseph&lt;/author&gt;&lt;author&gt;Belham, Christopher&lt;/author&gt;&lt;author&gt;Weng, Qing-peng&lt;/author&gt;&lt;author&gt;Hara, Kenta&lt;/author&gt;&lt;author&gt;Yonezawa, Kazuyoshi&lt;/author&gt;&lt;/authors&gt;&lt;/contributors&gt;&lt;titles&gt;&lt;title&gt;The p70 S6 kinase integrates nutrient and growth signals to control translational capacity&lt;/title&gt;&lt;secondary-title&gt;Signaling Pathways for Translation&lt;/secondary-title&gt;&lt;/titles&gt;&lt;pages&gt;115-154&lt;/pages&gt;&lt;dates&gt;&lt;year&gt;2001&lt;/year&gt;&lt;/dates&gt;&lt;publisher&gt;Springer&lt;/publisher&gt;&lt;urls&gt;&lt;/urls&gt;&lt;/record&gt;&lt;/Cite&gt;&lt;/EndNote&gt;</w:instrText>
      </w:r>
      <w:r w:rsidR="00EC6578" w:rsidRPr="003774B9">
        <w:rPr>
          <w:rFonts w:ascii="Calibri" w:hAnsi="Calibri"/>
          <w:lang w:val="en-US"/>
        </w:rPr>
        <w:fldChar w:fldCharType="separate"/>
      </w:r>
      <w:r w:rsidR="00861956" w:rsidRPr="003774B9">
        <w:rPr>
          <w:rFonts w:ascii="Calibri" w:hAnsi="Calibri"/>
          <w:noProof/>
          <w:lang w:val="en-US"/>
        </w:rPr>
        <w:t>[20]</w:t>
      </w:r>
      <w:r w:rsidR="00EC6578" w:rsidRPr="003774B9">
        <w:rPr>
          <w:rFonts w:ascii="Calibri" w:hAnsi="Calibri"/>
          <w:lang w:val="en-US"/>
        </w:rPr>
        <w:fldChar w:fldCharType="end"/>
      </w:r>
      <w:r w:rsidR="001371CF" w:rsidRPr="003774B9">
        <w:rPr>
          <w:rFonts w:ascii="Calibri" w:hAnsi="Calibri"/>
          <w:lang w:val="en-US"/>
        </w:rPr>
        <w:t>, p90 ribosomal S6 kinase</w:t>
      </w:r>
      <w:r w:rsidR="00111E46" w:rsidRPr="003774B9">
        <w:rPr>
          <w:rFonts w:ascii="Calibri" w:hAnsi="Calibri"/>
          <w:lang w:val="en-US"/>
        </w:rPr>
        <w:t xml:space="preserve"> (RSK2) </w:t>
      </w:r>
      <w:r w:rsidR="00111E46" w:rsidRPr="003774B9">
        <w:rPr>
          <w:rFonts w:ascii="Calibri" w:hAnsi="Calibri"/>
          <w:lang w:val="en-US"/>
        </w:rPr>
        <w:fldChar w:fldCharType="begin"/>
      </w:r>
      <w:r w:rsidR="00861956" w:rsidRPr="003774B9">
        <w:rPr>
          <w:rFonts w:ascii="Calibri" w:hAnsi="Calibri"/>
          <w:lang w:val="en-US"/>
        </w:rPr>
        <w:instrText xml:space="preserve"> ADDIN EN.CITE &lt;EndNote&gt;&lt;Cite&gt;&lt;Author&gt;Frödin&lt;/Author&gt;&lt;Year&gt;2000&lt;/Year&gt;&lt;RecNum&gt;303&lt;/RecNum&gt;&lt;DisplayText&gt;[21]&lt;/DisplayText&gt;&lt;record&gt;&lt;rec-number&gt;303&lt;/rec-number&gt;&lt;foreign-keys&gt;&lt;key app="EN" db-id="w9x2srsrqfrpfoevat4pa5p89rrszwsv5srp" timestamp="1545316566"&gt;303&lt;/key&gt;&lt;/foreign-keys&gt;&lt;ref-type name="Journal Article"&gt;17&lt;/ref-type&gt;&lt;contributors&gt;&lt;authors&gt;&lt;author&gt;Frödin, Morten&lt;/author&gt;&lt;author&gt;Jensen, Claus J&lt;/author&gt;&lt;author&gt;Merienne, Karine&lt;/author&gt;&lt;author&gt;Gammeltoft, Steen&lt;/author&gt;&lt;/authors&gt;&lt;/contributors&gt;&lt;titles&gt;&lt;</w:instrText>
      </w:r>
      <w:r w:rsidR="00861956" w:rsidRPr="003774B9">
        <w:rPr>
          <w:rFonts w:ascii="Calibri" w:hAnsi="Calibri" w:hint="eastAsia"/>
          <w:lang w:val="en-US"/>
        </w:rPr>
        <w:instrText>title&gt;A phosphoserine</w:instrText>
      </w:r>
      <w:r w:rsidR="00861956" w:rsidRPr="003774B9">
        <w:rPr>
          <w:rFonts w:ascii="Calibri" w:hAnsi="Calibri" w:hint="eastAsia"/>
          <w:lang w:val="en-US"/>
        </w:rPr>
        <w:instrText>‐</w:instrText>
      </w:r>
      <w:r w:rsidR="00861956" w:rsidRPr="003774B9">
        <w:rPr>
          <w:rFonts w:ascii="Calibri" w:hAnsi="Calibri" w:hint="eastAsia"/>
          <w:lang w:val="en-US"/>
        </w:rPr>
        <w:instrText>regulated docking site in the protein kinase RSK2 that recruits and activates PDK1&lt;/title&gt;&lt;secondary-title&gt;The EMBO Journal&lt;/secondary-title&gt;&lt;/titles&gt;&lt;periodical&gt;&lt;full-title&gt;The EMBO journal&lt;/full-title&gt;&lt;/periodical&gt;&lt;pages&gt;2924-2934&lt;</w:instrText>
      </w:r>
      <w:r w:rsidR="00861956" w:rsidRPr="003774B9">
        <w:rPr>
          <w:rFonts w:ascii="Calibri" w:hAnsi="Calibri"/>
          <w:lang w:val="en-US"/>
        </w:rPr>
        <w:instrText>/pages&gt;&lt;volume&gt;19&lt;/volume&gt;&lt;number&gt;12&lt;/number&gt;&lt;dates&gt;&lt;year&gt;2000&lt;/year&gt;&lt;/dates&gt;&lt;isbn&gt;0261-4189&lt;/isbn&gt;&lt;urls&gt;&lt;/urls&gt;&lt;/record&gt;&lt;/Cite&gt;&lt;/EndNote&gt;</w:instrText>
      </w:r>
      <w:r w:rsidR="00111E46" w:rsidRPr="003774B9">
        <w:rPr>
          <w:rFonts w:ascii="Calibri" w:hAnsi="Calibri"/>
          <w:lang w:val="en-US"/>
        </w:rPr>
        <w:fldChar w:fldCharType="separate"/>
      </w:r>
      <w:r w:rsidR="00861956" w:rsidRPr="003774B9">
        <w:rPr>
          <w:rFonts w:ascii="Calibri" w:hAnsi="Calibri"/>
          <w:noProof/>
          <w:lang w:val="en-US"/>
        </w:rPr>
        <w:t>[21]</w:t>
      </w:r>
      <w:r w:rsidR="00111E46" w:rsidRPr="003774B9">
        <w:rPr>
          <w:rFonts w:ascii="Calibri" w:hAnsi="Calibri"/>
          <w:lang w:val="en-US"/>
        </w:rPr>
        <w:fldChar w:fldCharType="end"/>
      </w:r>
      <w:r w:rsidR="000914A0" w:rsidRPr="003774B9">
        <w:rPr>
          <w:rFonts w:ascii="Calibri" w:hAnsi="Calibri"/>
          <w:lang w:val="en-US"/>
        </w:rPr>
        <w:t xml:space="preserve">, serum/glucocorticoid regulated kinase (SGK) </w:t>
      </w:r>
      <w:r w:rsidR="00F6525C" w:rsidRPr="003774B9">
        <w:rPr>
          <w:rFonts w:ascii="Calibri" w:hAnsi="Calibri"/>
          <w:lang w:val="en-US"/>
        </w:rPr>
        <w:fldChar w:fldCharType="begin">
          <w:fldData xml:space="preserve">PEVuZE5vdGU+PENpdGU+PEF1dGhvcj5Lb2JheWFzaGk8L0F1dGhvcj48WWVhcj4xOTk5PC9ZZWFy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</w:fldData>
        </w:fldChar>
      </w:r>
      <w:r w:rsidR="00861956" w:rsidRPr="003774B9">
        <w:rPr>
          <w:rFonts w:ascii="Calibri" w:hAnsi="Calibri"/>
          <w:lang w:val="en-US"/>
        </w:rPr>
        <w:instrText xml:space="preserve"> ADDIN EN.CITE </w:instrText>
      </w:r>
      <w:r w:rsidR="00861956" w:rsidRPr="003774B9">
        <w:rPr>
          <w:rFonts w:ascii="Calibri" w:hAnsi="Calibri"/>
          <w:lang w:val="en-US"/>
        </w:rPr>
        <w:fldChar w:fldCharType="begin">
          <w:fldData xml:space="preserve">PEVuZE5vdGU+PENpdGU+PEF1dGhvcj5Lb2JheWFzaGk8L0F1dGhvcj48WWVhcj4xOTk5PC9ZZWFy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</w:fldData>
        </w:fldChar>
      </w:r>
      <w:r w:rsidR="00861956" w:rsidRPr="003774B9">
        <w:rPr>
          <w:rFonts w:ascii="Calibri" w:hAnsi="Calibri"/>
          <w:lang w:val="en-US"/>
        </w:rPr>
        <w:instrText xml:space="preserve"> ADDIN EN.CITE.DATA </w:instrText>
      </w:r>
      <w:r w:rsidR="00861956" w:rsidRPr="003774B9">
        <w:rPr>
          <w:rFonts w:ascii="Calibri" w:hAnsi="Calibri"/>
          <w:lang w:val="en-US"/>
        </w:rPr>
      </w:r>
      <w:r w:rsidR="00861956" w:rsidRPr="003774B9">
        <w:rPr>
          <w:rFonts w:ascii="Calibri" w:hAnsi="Calibri"/>
          <w:lang w:val="en-US"/>
        </w:rPr>
        <w:fldChar w:fldCharType="end"/>
      </w:r>
      <w:r w:rsidR="00F6525C" w:rsidRPr="003774B9">
        <w:rPr>
          <w:rFonts w:ascii="Calibri" w:hAnsi="Calibri"/>
          <w:lang w:val="en-US"/>
        </w:rPr>
      </w:r>
      <w:r w:rsidR="00F6525C" w:rsidRPr="003774B9">
        <w:rPr>
          <w:rFonts w:ascii="Calibri" w:hAnsi="Calibri"/>
          <w:lang w:val="en-US"/>
        </w:rPr>
        <w:fldChar w:fldCharType="separate"/>
      </w:r>
      <w:r w:rsidR="00861956" w:rsidRPr="003774B9">
        <w:rPr>
          <w:rFonts w:ascii="Calibri" w:hAnsi="Calibri"/>
          <w:noProof/>
          <w:lang w:val="en-US"/>
        </w:rPr>
        <w:t>[22]</w:t>
      </w:r>
      <w:r w:rsidR="00F6525C" w:rsidRPr="003774B9">
        <w:rPr>
          <w:rFonts w:ascii="Calibri" w:hAnsi="Calibri"/>
          <w:lang w:val="en-US"/>
        </w:rPr>
        <w:fldChar w:fldCharType="end"/>
      </w:r>
      <w:r w:rsidR="00F6525C" w:rsidRPr="003774B9">
        <w:rPr>
          <w:rFonts w:ascii="Calibri" w:hAnsi="Calibri"/>
          <w:lang w:val="en-US"/>
        </w:rPr>
        <w:t xml:space="preserve"> </w:t>
      </w:r>
      <w:r w:rsidR="001371CF" w:rsidRPr="003774B9">
        <w:rPr>
          <w:rFonts w:ascii="Calibri" w:hAnsi="Calibri"/>
          <w:lang w:val="en-US"/>
        </w:rPr>
        <w:t>and protein kinase C</w:t>
      </w:r>
      <w:r w:rsidR="00B57ED3" w:rsidRPr="003774B9">
        <w:rPr>
          <w:rFonts w:ascii="Calibri" w:hAnsi="Calibri"/>
          <w:lang w:val="en-US"/>
        </w:rPr>
        <w:t xml:space="preserve"> </w:t>
      </w:r>
      <w:r w:rsidR="001371CF" w:rsidRPr="003774B9">
        <w:rPr>
          <w:rFonts w:ascii="Calibri" w:hAnsi="Calibri"/>
          <w:lang w:val="en-US"/>
        </w:rPr>
        <w:t>(PKC)</w:t>
      </w:r>
      <w:r w:rsidR="002A6755" w:rsidRPr="003774B9">
        <w:rPr>
          <w:rFonts w:ascii="Calibri" w:hAnsi="Calibri"/>
          <w:lang w:val="en-US"/>
        </w:rPr>
        <w:t xml:space="preserve"> </w:t>
      </w:r>
      <w:r w:rsidR="00B57ED3" w:rsidRPr="003774B9">
        <w:rPr>
          <w:rFonts w:ascii="Calibri" w:hAnsi="Calibri"/>
          <w:lang w:val="en-US"/>
        </w:rPr>
        <w:fldChar w:fldCharType="begin"/>
      </w:r>
      <w:r w:rsidR="00861956" w:rsidRPr="003774B9">
        <w:rPr>
          <w:rFonts w:ascii="Calibri" w:hAnsi="Calibri"/>
          <w:lang w:val="en-US"/>
        </w:rPr>
        <w:instrText xml:space="preserve"> ADDIN EN.CITE &lt;EndNote&gt;&lt;Cite&gt;&lt;Author&gt;Le Good&lt;/Author&gt;&lt;Year&gt;1998&lt;/Year&gt;&lt;RecNum&gt;304&lt;/RecNum&gt;&lt;DisplayText&gt;[23]&lt;/DisplayText&gt;&lt;record&gt;&lt;rec-number&gt;304&lt;/rec-number&gt;&lt;foreign-keys&gt;&lt;key app="EN" db-id="w9x2srsrqfrpfoevat4pa5p89rrszwsv5srp" timestamp="1545316686"&gt;304&lt;/key&gt;&lt;/foreign-keys&gt;&lt;ref-type name="Journal Article"&gt;17&lt;/ref-type&gt;&lt;contributors&gt;&lt;authors&gt;&lt;author&gt;Le Good, J Ann&lt;/author&gt;&lt;author&gt;Ziegler, Wolfgang H&lt;/author&gt;&lt;author&gt;Parekh, Davey B&lt;/author&gt;&lt;author&gt;Alessi, Dario R&lt;/author&gt;&lt;author&gt;Cohen, Philip&lt;/author&gt;&lt;author&gt;Parker, Peter J&lt;/author&gt;&lt;/authors&gt;&lt;/contributors&gt;&lt;titles&gt;&lt;title&gt;Protein kinase C isotypes controlled by phosphoinositide 3-kinase through the protein kinase PDK1&lt;/title&gt;&lt;secondary-title&gt;Science&lt;/secondary-title&gt;&lt;/titles&gt;&lt;periodical&gt;&lt;full-title&gt;Science&lt;/full-title&gt;&lt;/periodical&gt;&lt;pages&gt;2042-2045&lt;/pages&gt;&lt;volume&gt;281&lt;/volume&gt;&lt;number&gt;5385&lt;/number&gt;&lt;dates&gt;&lt;year&gt;1998&lt;/year&gt;&lt;/dates&gt;&lt;isbn&gt;0036-8075&lt;/isbn&gt;&lt;urls&gt;&lt;/urls&gt;&lt;/record&gt;&lt;/Cite&gt;&lt;/EndNote&gt;</w:instrText>
      </w:r>
      <w:r w:rsidR="00B57ED3" w:rsidRPr="003774B9">
        <w:rPr>
          <w:rFonts w:ascii="Calibri" w:hAnsi="Calibri"/>
          <w:lang w:val="en-US"/>
        </w:rPr>
        <w:fldChar w:fldCharType="separate"/>
      </w:r>
      <w:r w:rsidR="00861956" w:rsidRPr="003774B9">
        <w:rPr>
          <w:rFonts w:ascii="Calibri" w:hAnsi="Calibri"/>
          <w:noProof/>
          <w:lang w:val="en-US"/>
        </w:rPr>
        <w:t>[23]</w:t>
      </w:r>
      <w:r w:rsidR="00B57ED3" w:rsidRPr="003774B9">
        <w:rPr>
          <w:rFonts w:ascii="Calibri" w:hAnsi="Calibri"/>
          <w:lang w:val="en-US"/>
        </w:rPr>
        <w:fldChar w:fldCharType="end"/>
      </w:r>
      <w:r w:rsidR="001371CF" w:rsidRPr="003774B9">
        <w:rPr>
          <w:rFonts w:ascii="Calibri" w:hAnsi="Calibri"/>
          <w:lang w:val="en-US"/>
        </w:rPr>
        <w:t>.</w:t>
      </w:r>
      <w:r w:rsidR="00F6525C" w:rsidRPr="003774B9">
        <w:rPr>
          <w:rFonts w:ascii="Calibri" w:hAnsi="Calibri"/>
          <w:lang w:val="en-US"/>
        </w:rPr>
        <w:t xml:space="preserve"> The aberrant activation of these and other PDK1 downstream effectors </w:t>
      </w:r>
      <w:r w:rsidR="008F3DFE" w:rsidRPr="003774B9">
        <w:rPr>
          <w:rFonts w:ascii="Calibri" w:hAnsi="Calibri"/>
          <w:lang w:val="en-US"/>
        </w:rPr>
        <w:t xml:space="preserve">contribute to increase the effects induced by Akt pathway activation and </w:t>
      </w:r>
      <w:r w:rsidR="00033186" w:rsidRPr="003774B9">
        <w:rPr>
          <w:rFonts w:ascii="Calibri" w:hAnsi="Calibri"/>
          <w:lang w:val="en-US"/>
        </w:rPr>
        <w:t xml:space="preserve">are </w:t>
      </w:r>
      <w:r w:rsidR="008F3DFE" w:rsidRPr="003774B9">
        <w:rPr>
          <w:rFonts w:ascii="Calibri" w:hAnsi="Calibri"/>
          <w:lang w:val="en-US"/>
        </w:rPr>
        <w:t xml:space="preserve">thus </w:t>
      </w:r>
      <w:r w:rsidR="00033186" w:rsidRPr="003774B9">
        <w:rPr>
          <w:rFonts w:ascii="Calibri" w:hAnsi="Calibri"/>
          <w:lang w:val="en-US"/>
        </w:rPr>
        <w:t>responsible</w:t>
      </w:r>
      <w:r w:rsidR="00F6525C" w:rsidRPr="003774B9">
        <w:rPr>
          <w:rFonts w:ascii="Calibri" w:hAnsi="Calibri"/>
          <w:lang w:val="en-US"/>
        </w:rPr>
        <w:t xml:space="preserve"> </w:t>
      </w:r>
      <w:r w:rsidR="00033186" w:rsidRPr="003774B9">
        <w:rPr>
          <w:rFonts w:ascii="Calibri" w:hAnsi="Calibri"/>
          <w:lang w:val="en-US"/>
        </w:rPr>
        <w:t>for</w:t>
      </w:r>
      <w:r w:rsidR="00F6525C" w:rsidRPr="003774B9">
        <w:rPr>
          <w:rFonts w:ascii="Calibri" w:hAnsi="Calibri"/>
          <w:lang w:val="en-US"/>
        </w:rPr>
        <w:t xml:space="preserve"> the </w:t>
      </w:r>
      <w:r w:rsidR="00033186" w:rsidRPr="003774B9">
        <w:rPr>
          <w:rFonts w:ascii="Calibri" w:hAnsi="Calibri"/>
          <w:lang w:val="en-US"/>
        </w:rPr>
        <w:t>abnormal</w:t>
      </w:r>
      <w:r w:rsidR="00F6525C" w:rsidRPr="003774B9">
        <w:rPr>
          <w:rFonts w:ascii="Calibri" w:hAnsi="Calibri"/>
          <w:lang w:val="en-US"/>
        </w:rPr>
        <w:t xml:space="preserve"> cell replication, metabolic reprogramming</w:t>
      </w:r>
      <w:r w:rsidR="00033186" w:rsidRPr="003774B9">
        <w:rPr>
          <w:rFonts w:ascii="Calibri" w:hAnsi="Calibri"/>
          <w:lang w:val="en-US"/>
        </w:rPr>
        <w:t>,</w:t>
      </w:r>
      <w:r w:rsidR="00F6525C" w:rsidRPr="003774B9">
        <w:rPr>
          <w:rFonts w:ascii="Calibri" w:hAnsi="Calibri"/>
          <w:lang w:val="en-US"/>
        </w:rPr>
        <w:t xml:space="preserve"> apoptosis escape, </w:t>
      </w:r>
      <w:r w:rsidR="001E09F9" w:rsidRPr="003774B9">
        <w:rPr>
          <w:rFonts w:ascii="Calibri" w:hAnsi="Calibri"/>
          <w:lang w:val="en-US"/>
        </w:rPr>
        <w:t xml:space="preserve">atypical angiogenesis, </w:t>
      </w:r>
      <w:r w:rsidR="00F6525C" w:rsidRPr="003774B9">
        <w:rPr>
          <w:rFonts w:ascii="Calibri" w:hAnsi="Calibri"/>
          <w:lang w:val="en-US"/>
        </w:rPr>
        <w:t xml:space="preserve">invasion and metastasis formation </w:t>
      </w:r>
      <w:r w:rsidR="00033186" w:rsidRPr="003774B9">
        <w:rPr>
          <w:rFonts w:ascii="Calibri" w:hAnsi="Calibri"/>
          <w:lang w:val="en-US"/>
        </w:rPr>
        <w:fldChar w:fldCharType="begin"/>
      </w:r>
      <w:r w:rsidR="00861956" w:rsidRPr="003774B9">
        <w:rPr>
          <w:rFonts w:ascii="Calibri" w:hAnsi="Calibri"/>
          <w:lang w:val="en-US"/>
        </w:rPr>
        <w:instrText xml:space="preserve"> ADDIN EN.CITE &lt;EndNote&gt;&lt;Cite&gt;&lt;Author&gt;Arencibia&lt;/Author&gt;&lt;Year&gt;2013&lt;/Year&gt;&lt;RecNum&gt;1155&lt;/RecNum&gt;&lt;DisplayText&gt;[24]&lt;/DisplayText&gt;&lt;record&gt;&lt;rec-number&gt;1155&lt;/rec-number&gt;&lt;foreign-keys&gt;&lt;key app="EN" db-id="zpzsz22tzdta26ead9cxsds7zz0a0frfwzex" timestamp="1546605859"&gt;1155&lt;/key&gt;&lt;/foreign-keys&gt;&lt;ref-type name="Journal Article"&gt;17&lt;/ref-type&gt;&lt;contributors&gt;&lt;authors&gt;&lt;author&gt;Arencibia, José M.&lt;/author&gt;&lt;author&gt;Pastor-Flores, Daniel&lt;/author&gt;&lt;author&gt;Bauer, Angelika F.&lt;/author&gt;&lt;author&gt;Schulze, Jörg O.&lt;/author&gt;&lt;author&gt;Biondi, Ricardo M.&lt;/author&gt;&lt;/authors&gt;&lt;/contributors&gt;&lt;titles&gt;&lt;title&gt;AGC protein kinases: From structural mechanism of regulation to allosteric drug development for the treatment of human diseases&lt;/title&gt;&lt;secondary-title&gt;Biochimica et Biophysica Acta (BBA) - Proteins and Proteomics&lt;/secondary-title&gt;&lt;/titles&gt;&lt;periodical&gt;&lt;full-title&gt;Biochimica et Biophysica Acta (BBA) - Proteins and Proteomics&lt;/full-title&gt;&lt;/periodical&gt;&lt;pages&gt;1302-1321&lt;/pages&gt;&lt;volume&gt;1834&lt;/volume&gt;&lt;number&gt;7&lt;/number&gt;&lt;keywords&gt;&lt;keyword&gt;AGC kinase&lt;/keyword&gt;&lt;keyword&gt;PIF-pocket&lt;/keyword&gt;&lt;keyword&gt;Allosterism&lt;/keyword&gt;&lt;keyword&gt;PDK1&lt;/keyword&gt;&lt;keyword&gt;PRK&lt;/keyword&gt;&lt;keyword&gt;atypical PKC&lt;/keyword&gt;&lt;/keywords&gt;&lt;dates&gt;&lt;year&gt;2013&lt;/year&gt;&lt;pub-dates&gt;&lt;date&gt;2013/07/01/&lt;/date&gt;&lt;/pub-dates&gt;&lt;/dates&gt;&lt;isbn&gt;1570-9639&lt;/isbn&gt;&lt;urls&gt;&lt;related-urls&gt;&lt;url&gt;http://www.sciencedirect.com/science/article/pii/S1570963913001234&lt;/url&gt;&lt;/related-urls&gt;&lt;/urls&gt;&lt;electronic-resource-num&gt;https://doi.org/10.1016/j.bbapap.2013.03.010&lt;/electronic-resource-num&gt;&lt;/record&gt;&lt;/Cite&gt;&lt;/EndNote&gt;</w:instrText>
      </w:r>
      <w:r w:rsidR="00033186" w:rsidRPr="003774B9">
        <w:rPr>
          <w:rFonts w:ascii="Calibri" w:hAnsi="Calibri"/>
          <w:lang w:val="en-US"/>
        </w:rPr>
        <w:fldChar w:fldCharType="separate"/>
      </w:r>
      <w:r w:rsidR="00861956" w:rsidRPr="003774B9">
        <w:rPr>
          <w:rFonts w:ascii="Calibri" w:hAnsi="Calibri"/>
          <w:noProof/>
          <w:lang w:val="en-US"/>
        </w:rPr>
        <w:t>[24]</w:t>
      </w:r>
      <w:r w:rsidR="00033186" w:rsidRPr="003774B9">
        <w:rPr>
          <w:rFonts w:ascii="Calibri" w:hAnsi="Calibri"/>
          <w:lang w:val="en-US"/>
        </w:rPr>
        <w:fldChar w:fldCharType="end"/>
      </w:r>
      <w:r w:rsidR="00F6525C" w:rsidRPr="003774B9">
        <w:rPr>
          <w:rFonts w:ascii="Calibri" w:hAnsi="Calibri"/>
          <w:lang w:val="en-US"/>
        </w:rPr>
        <w:t>.</w:t>
      </w:r>
      <w:r w:rsidR="00A12ED9" w:rsidRPr="003774B9">
        <w:rPr>
          <w:rFonts w:ascii="Calibri" w:hAnsi="Calibri"/>
          <w:lang w:val="en-US"/>
        </w:rPr>
        <w:t xml:space="preserve"> </w:t>
      </w:r>
      <w:r w:rsidR="00A12ED9" w:rsidRPr="00B51B21">
        <w:rPr>
          <w:rFonts w:ascii="Calibri" w:hAnsi="Calibri"/>
          <w:color w:val="FF0000"/>
          <w:lang w:val="en-US"/>
        </w:rPr>
        <w:t>Recently Castel et al.</w:t>
      </w:r>
      <w:r w:rsidR="00841DB4" w:rsidRPr="00B51B21">
        <w:rPr>
          <w:rFonts w:ascii="Calibri" w:hAnsi="Calibri"/>
          <w:color w:val="FF0000"/>
          <w:lang w:val="en-US"/>
        </w:rPr>
        <w:fldChar w:fldCharType="begin"/>
      </w:r>
      <w:r w:rsidR="00841DB4" w:rsidRPr="00B51B21">
        <w:rPr>
          <w:rFonts w:ascii="Calibri" w:hAnsi="Calibri"/>
          <w:color w:val="FF0000"/>
          <w:lang w:val="en-US"/>
        </w:rPr>
        <w:instrText xml:space="preserve"> ADDIN EN.CITE &lt;EndNote&gt;&lt;Cite&gt;&lt;Author&gt;Castel&lt;/Author&gt;&lt;Year&gt;2016&lt;/Year&gt;&lt;RecNum&gt;1224&lt;/RecNum&gt;&lt;DisplayText&gt;[25]&lt;/DisplayText&gt;&lt;record&gt;&lt;rec-number&gt;1224&lt;/rec-number&gt;&lt;foreign-keys&gt;&lt;key app="EN" db-id="zpzsz22tzdta26ead9cxsds7zz0a0frfwzex" timestamp="1551274114"&gt;1224&lt;/key&gt;&lt;/foreign-keys&gt;&lt;ref-type name="Journal Article"&gt;17&lt;/ref-type&gt;&lt;contributors&gt;&lt;authors&gt;&lt;author&gt;Castel, Pau&lt;/author&gt;&lt;author&gt;Ellis, Haley&lt;/author&gt;&lt;author&gt;Bago, Ruzica&lt;/author&gt;&lt;author&gt;Toska, Eneda&lt;/author&gt;&lt;author&gt;Razavi, Pedram&lt;/author&gt;&lt;author&gt;Carmona, F Javier&lt;/author&gt;&lt;author&gt;Kannan, Srinivasaraghavan&lt;/author&gt;&lt;author&gt;Verma, Chandra S&lt;/author&gt;&lt;author&gt;Dickler, Maura&lt;/author&gt;&lt;author&gt;Chandarlapaty, Sarat&lt;/author&gt;&lt;/authors&gt;&lt;/contributors&gt;&lt;titles&gt;&lt;title&gt;PDK1-SGK1 signaling sustains AKT-independent mTORC1 activation and confers resistance to PI3Kα inhibition&lt;/title&gt;&lt;secondary-title&gt;Cancer cell&lt;/secondary-title&gt;&lt;/titles&gt;&lt;periodical&gt;&lt;full-title&gt;Cancer cell&lt;/full-title&gt;&lt;/periodical&gt;&lt;pages&gt;229-242&lt;/pages&gt;&lt;volume&gt;30&lt;/volume&gt;&lt;number&gt;2&lt;/number&gt;&lt;dates&gt;&lt;year&gt;2016&lt;/year&gt;&lt;/dates&gt;&lt;isbn&gt;1535-6108&lt;/isbn&gt;&lt;urls&gt;&lt;/urls&gt;&lt;/record&gt;&lt;/Cite&gt;&lt;/EndNote&gt;</w:instrText>
      </w:r>
      <w:r w:rsidR="00841DB4" w:rsidRPr="00B51B21">
        <w:rPr>
          <w:rFonts w:ascii="Calibri" w:hAnsi="Calibri"/>
          <w:color w:val="FF0000"/>
          <w:lang w:val="en-US"/>
        </w:rPr>
        <w:fldChar w:fldCharType="separate"/>
      </w:r>
      <w:r w:rsidR="00841DB4" w:rsidRPr="00B51B21">
        <w:rPr>
          <w:rFonts w:ascii="Calibri" w:hAnsi="Calibri"/>
          <w:noProof/>
          <w:color w:val="FF0000"/>
          <w:lang w:val="en-US"/>
        </w:rPr>
        <w:t>[25]</w:t>
      </w:r>
      <w:r w:rsidR="00841DB4" w:rsidRPr="00B51B21">
        <w:rPr>
          <w:rFonts w:ascii="Calibri" w:hAnsi="Calibri"/>
          <w:color w:val="FF0000"/>
          <w:lang w:val="en-US"/>
        </w:rPr>
        <w:fldChar w:fldCharType="end"/>
      </w:r>
      <w:r w:rsidR="00A12ED9" w:rsidRPr="00B51B21">
        <w:rPr>
          <w:rFonts w:ascii="Calibri" w:hAnsi="Calibri"/>
          <w:color w:val="FF0000"/>
          <w:lang w:val="en-US"/>
        </w:rPr>
        <w:t xml:space="preserve"> have proved the existence of a PI-independent phosphorylation of Akt by PDK1. Such a mechanism </w:t>
      </w:r>
      <w:r w:rsidR="002E5ABC" w:rsidRPr="00B51B21">
        <w:rPr>
          <w:rFonts w:ascii="Calibri" w:hAnsi="Calibri"/>
          <w:color w:val="FF0000"/>
          <w:lang w:val="en-US"/>
        </w:rPr>
        <w:t>involves</w:t>
      </w:r>
      <w:r w:rsidR="009F78D1" w:rsidRPr="00B51B21">
        <w:rPr>
          <w:rFonts w:ascii="Calibri" w:hAnsi="Calibri"/>
          <w:color w:val="FF0000"/>
          <w:lang w:val="en-US"/>
        </w:rPr>
        <w:t xml:space="preserve"> the axis PDK1-SGK1</w:t>
      </w:r>
      <w:r w:rsidR="00AB5CAD" w:rsidRPr="00B51B21">
        <w:rPr>
          <w:rFonts w:ascii="Calibri" w:hAnsi="Calibri"/>
          <w:color w:val="FF0000"/>
          <w:lang w:val="en-US"/>
        </w:rPr>
        <w:t>,</w:t>
      </w:r>
      <w:r w:rsidR="009F78D1" w:rsidRPr="00B51B21">
        <w:rPr>
          <w:rFonts w:ascii="Calibri" w:hAnsi="Calibri"/>
          <w:color w:val="FF0000"/>
          <w:lang w:val="en-US"/>
        </w:rPr>
        <w:t xml:space="preserve"> </w:t>
      </w:r>
      <w:r w:rsidR="00A12ED9" w:rsidRPr="00B51B21">
        <w:rPr>
          <w:rFonts w:ascii="Calibri" w:hAnsi="Calibri"/>
          <w:color w:val="FF0000"/>
          <w:lang w:val="en-US"/>
        </w:rPr>
        <w:t>which is responsible for the mTORC1 activation</w:t>
      </w:r>
      <w:r w:rsidR="00286985" w:rsidRPr="00B51B21">
        <w:rPr>
          <w:rFonts w:ascii="Calibri" w:hAnsi="Calibri"/>
          <w:color w:val="FF0000"/>
          <w:lang w:val="en-US"/>
        </w:rPr>
        <w:t xml:space="preserve">, a </w:t>
      </w:r>
      <w:r w:rsidR="00E663B2" w:rsidRPr="00B51B21">
        <w:rPr>
          <w:rFonts w:ascii="Calibri" w:hAnsi="Calibri"/>
          <w:color w:val="FF0000"/>
          <w:lang w:val="en-US"/>
        </w:rPr>
        <w:t>Akt-</w:t>
      </w:r>
      <w:r w:rsidR="00286985" w:rsidRPr="00B51B21">
        <w:rPr>
          <w:rFonts w:ascii="Calibri" w:hAnsi="Calibri"/>
          <w:color w:val="FF0000"/>
          <w:lang w:val="en-US"/>
        </w:rPr>
        <w:t xml:space="preserve">downstream effector </w:t>
      </w:r>
      <w:r w:rsidR="00E663B2" w:rsidRPr="00B51B21">
        <w:rPr>
          <w:rFonts w:ascii="Calibri" w:hAnsi="Calibri"/>
          <w:color w:val="FF0000"/>
          <w:lang w:val="en-US"/>
        </w:rPr>
        <w:t>and promoter of</w:t>
      </w:r>
      <w:r w:rsidR="00286985" w:rsidRPr="00B51B21">
        <w:rPr>
          <w:rFonts w:ascii="Calibri" w:hAnsi="Calibri"/>
          <w:color w:val="FF0000"/>
          <w:lang w:val="en-US"/>
        </w:rPr>
        <w:t xml:space="preserve"> tumor progression. The study shows that SGK1 activation </w:t>
      </w:r>
      <w:r w:rsidR="00A12ED9" w:rsidRPr="00B51B21">
        <w:rPr>
          <w:rFonts w:ascii="Calibri" w:hAnsi="Calibri"/>
          <w:color w:val="FF0000"/>
          <w:lang w:val="en-US"/>
        </w:rPr>
        <w:t xml:space="preserve">requires both </w:t>
      </w:r>
      <w:r w:rsidR="00447BF4" w:rsidRPr="00B51B21">
        <w:rPr>
          <w:rFonts w:ascii="Calibri" w:hAnsi="Calibri"/>
          <w:color w:val="FF0000"/>
          <w:lang w:val="en-US"/>
        </w:rPr>
        <w:t xml:space="preserve">PDK1 </w:t>
      </w:r>
      <w:r w:rsidR="00A12ED9" w:rsidRPr="00B51B21">
        <w:rPr>
          <w:rFonts w:ascii="Calibri" w:hAnsi="Calibri"/>
          <w:color w:val="FF0000"/>
          <w:lang w:val="en-US"/>
        </w:rPr>
        <w:t>kinase activity and the PIF-binding pocket</w:t>
      </w:r>
      <w:r w:rsidR="00447BF4" w:rsidRPr="00B51B21">
        <w:rPr>
          <w:rFonts w:ascii="Calibri" w:hAnsi="Calibri"/>
          <w:color w:val="FF0000"/>
          <w:lang w:val="en-US"/>
        </w:rPr>
        <w:t xml:space="preserve"> involv</w:t>
      </w:r>
      <w:r w:rsidR="00B42FA5" w:rsidRPr="00B51B21">
        <w:rPr>
          <w:rFonts w:ascii="Calibri" w:hAnsi="Calibri"/>
          <w:color w:val="FF0000"/>
          <w:lang w:val="en-US"/>
        </w:rPr>
        <w:t>e</w:t>
      </w:r>
      <w:r w:rsidR="00447BF4" w:rsidRPr="00B51B21">
        <w:rPr>
          <w:rFonts w:ascii="Calibri" w:hAnsi="Calibri"/>
          <w:color w:val="FF0000"/>
          <w:lang w:val="en-US"/>
        </w:rPr>
        <w:t>ment</w:t>
      </w:r>
      <w:r w:rsidR="00841DB4" w:rsidRPr="00B51B21">
        <w:rPr>
          <w:rFonts w:ascii="Calibri" w:hAnsi="Calibri"/>
          <w:color w:val="FF0000"/>
          <w:lang w:val="en-US"/>
        </w:rPr>
        <w:t>.</w:t>
      </w:r>
      <w:r w:rsidR="00A12ED9" w:rsidRPr="00B51B21">
        <w:rPr>
          <w:rFonts w:asciiTheme="majorHAnsi" w:hAnsiTheme="majorHAnsi"/>
          <w:color w:val="FF0000"/>
          <w:lang w:val="en-US"/>
        </w:rPr>
        <w:t xml:space="preserve"> </w:t>
      </w:r>
      <w:r w:rsidR="00286985" w:rsidRPr="00B51B21">
        <w:rPr>
          <w:rFonts w:asciiTheme="majorHAnsi" w:hAnsiTheme="majorHAnsi"/>
          <w:color w:val="FF0000"/>
          <w:lang w:val="en-US"/>
        </w:rPr>
        <w:t>Th</w:t>
      </w:r>
      <w:r w:rsidR="00C97007" w:rsidRPr="00B51B21">
        <w:rPr>
          <w:rFonts w:asciiTheme="majorHAnsi" w:hAnsiTheme="majorHAnsi"/>
          <w:color w:val="FF0000"/>
          <w:lang w:val="en-US"/>
        </w:rPr>
        <w:t>ese</w:t>
      </w:r>
      <w:r w:rsidR="00D74680" w:rsidRPr="00B51B21">
        <w:rPr>
          <w:rFonts w:asciiTheme="majorHAnsi" w:hAnsiTheme="majorHAnsi"/>
          <w:color w:val="FF0000"/>
          <w:lang w:val="en-US"/>
        </w:rPr>
        <w:t xml:space="preserve"> </w:t>
      </w:r>
      <w:r w:rsidR="00F932AE" w:rsidRPr="00B51B21">
        <w:rPr>
          <w:rFonts w:asciiTheme="majorHAnsi" w:hAnsiTheme="majorHAnsi"/>
          <w:color w:val="FF0000"/>
          <w:lang w:val="en-US"/>
        </w:rPr>
        <w:t>findings</w:t>
      </w:r>
      <w:r w:rsidR="00D74680" w:rsidRPr="00B51B21">
        <w:rPr>
          <w:rFonts w:asciiTheme="majorHAnsi" w:hAnsiTheme="majorHAnsi"/>
          <w:color w:val="FF0000"/>
          <w:lang w:val="en-US"/>
        </w:rPr>
        <w:t xml:space="preserve"> suggest that the</w:t>
      </w:r>
      <w:r w:rsidR="00286985" w:rsidRPr="00B51B21">
        <w:rPr>
          <w:rFonts w:asciiTheme="majorHAnsi" w:hAnsiTheme="majorHAnsi"/>
          <w:color w:val="FF0000"/>
          <w:lang w:val="en-US"/>
        </w:rPr>
        <w:t xml:space="preserve"> </w:t>
      </w:r>
      <w:r w:rsidR="00C54D54" w:rsidRPr="00B51B21">
        <w:rPr>
          <w:rFonts w:asciiTheme="majorHAnsi" w:hAnsiTheme="majorHAnsi"/>
          <w:color w:val="FF0000"/>
          <w:lang w:val="en-US"/>
        </w:rPr>
        <w:t>simultaneous inhibition of PI3K and PDK1 could</w:t>
      </w:r>
      <w:r w:rsidR="00D74680" w:rsidRPr="00B51B21">
        <w:rPr>
          <w:rFonts w:asciiTheme="majorHAnsi" w:hAnsiTheme="majorHAnsi"/>
          <w:color w:val="FF0000"/>
          <w:lang w:val="en-US"/>
        </w:rPr>
        <w:t xml:space="preserve"> represent a</w:t>
      </w:r>
      <w:r w:rsidR="00C97007" w:rsidRPr="00B51B21">
        <w:rPr>
          <w:rFonts w:asciiTheme="majorHAnsi" w:hAnsiTheme="majorHAnsi"/>
          <w:color w:val="FF0000"/>
          <w:lang w:val="en-US"/>
        </w:rPr>
        <w:t xml:space="preserve"> strategy to overcome resistance to PI3K inhibition, thus </w:t>
      </w:r>
      <w:r w:rsidR="002E5ABC" w:rsidRPr="00B51B21">
        <w:rPr>
          <w:rFonts w:asciiTheme="majorHAnsi" w:hAnsiTheme="majorHAnsi"/>
          <w:color w:val="FF0000"/>
          <w:lang w:val="en-US"/>
        </w:rPr>
        <w:t>opening up new therapeutic options for cancer therapy</w:t>
      </w:r>
      <w:r w:rsidR="00C97007" w:rsidRPr="00B51B21">
        <w:rPr>
          <w:rFonts w:asciiTheme="majorHAnsi" w:hAnsiTheme="majorHAnsi"/>
          <w:color w:val="FF0000"/>
          <w:lang w:val="en-US"/>
        </w:rPr>
        <w:t>.</w:t>
      </w:r>
    </w:p>
    <w:p w14:paraId="212822D4" w14:textId="7029830B" w:rsidR="0023088C" w:rsidRPr="003774B9" w:rsidRDefault="002A7C89" w:rsidP="00AC0ABA">
      <w:pPr>
        <w:spacing w:line="360" w:lineRule="auto"/>
        <w:jc w:val="both"/>
        <w:rPr>
          <w:rFonts w:ascii="Calibri" w:hAnsi="Calibri"/>
          <w:lang w:val="en-GB"/>
        </w:rPr>
      </w:pPr>
      <w:r w:rsidRPr="003774B9">
        <w:rPr>
          <w:rFonts w:ascii="Calibri" w:hAnsi="Calibri"/>
          <w:lang w:val="en-GB"/>
        </w:rPr>
        <w:t xml:space="preserve">PDK1 </w:t>
      </w:r>
      <w:r w:rsidR="004F62CC" w:rsidRPr="003774B9">
        <w:rPr>
          <w:rFonts w:ascii="Calibri" w:hAnsi="Calibri"/>
          <w:lang w:val="en-GB"/>
        </w:rPr>
        <w:t>is a</w:t>
      </w:r>
      <w:r w:rsidR="004A5A1B" w:rsidRPr="003774B9">
        <w:rPr>
          <w:rFonts w:ascii="Calibri" w:hAnsi="Calibri"/>
          <w:lang w:val="en-GB"/>
        </w:rPr>
        <w:t xml:space="preserve"> </w:t>
      </w:r>
      <w:r w:rsidR="00AC0ABA" w:rsidRPr="003774B9">
        <w:rPr>
          <w:rFonts w:ascii="Calibri" w:hAnsi="Calibri"/>
          <w:lang w:val="en-GB"/>
        </w:rPr>
        <w:t xml:space="preserve">soluble and globular medium-sized </w:t>
      </w:r>
      <w:r w:rsidR="004A5A1B" w:rsidRPr="003774B9">
        <w:rPr>
          <w:rFonts w:ascii="Calibri" w:hAnsi="Calibri"/>
          <w:lang w:val="en-GB"/>
        </w:rPr>
        <w:t xml:space="preserve">kinase </w:t>
      </w:r>
      <w:r w:rsidR="00AC0ABA" w:rsidRPr="003774B9">
        <w:rPr>
          <w:rFonts w:ascii="Calibri" w:hAnsi="Calibri"/>
          <w:lang w:val="en-GB"/>
        </w:rPr>
        <w:t>composed by</w:t>
      </w:r>
      <w:r w:rsidR="004F62CC" w:rsidRPr="003774B9">
        <w:rPr>
          <w:rFonts w:ascii="Calibri" w:hAnsi="Calibri"/>
          <w:lang w:val="en-GB"/>
        </w:rPr>
        <w:t xml:space="preserve"> 5</w:t>
      </w:r>
      <w:r w:rsidR="004F4902" w:rsidRPr="003774B9">
        <w:rPr>
          <w:rFonts w:ascii="Calibri" w:hAnsi="Calibri"/>
          <w:lang w:val="en-GB"/>
        </w:rPr>
        <w:t>56</w:t>
      </w:r>
      <w:r w:rsidR="004F62CC" w:rsidRPr="003774B9">
        <w:rPr>
          <w:rFonts w:ascii="Calibri" w:hAnsi="Calibri"/>
          <w:lang w:val="en-GB"/>
        </w:rPr>
        <w:t xml:space="preserve"> a</w:t>
      </w:r>
      <w:r w:rsidR="003457FF" w:rsidRPr="003774B9">
        <w:rPr>
          <w:rFonts w:ascii="Calibri" w:hAnsi="Calibri"/>
          <w:lang w:val="en-GB"/>
        </w:rPr>
        <w:t>mino</w:t>
      </w:r>
      <w:r w:rsidR="008F3DFE" w:rsidRPr="003774B9">
        <w:rPr>
          <w:rFonts w:ascii="Calibri" w:hAnsi="Calibri"/>
          <w:lang w:val="en-GB"/>
        </w:rPr>
        <w:t xml:space="preserve"> </w:t>
      </w:r>
      <w:r w:rsidR="004F62CC" w:rsidRPr="003774B9">
        <w:rPr>
          <w:rFonts w:ascii="Calibri" w:hAnsi="Calibri"/>
          <w:lang w:val="en-GB"/>
        </w:rPr>
        <w:t>a</w:t>
      </w:r>
      <w:r w:rsidR="003457FF" w:rsidRPr="003774B9">
        <w:rPr>
          <w:rFonts w:ascii="Calibri" w:hAnsi="Calibri"/>
          <w:lang w:val="en-GB"/>
        </w:rPr>
        <w:t>cids</w:t>
      </w:r>
      <w:r w:rsidR="008F3DFE" w:rsidRPr="003774B9">
        <w:rPr>
          <w:rFonts w:ascii="Calibri" w:hAnsi="Calibri"/>
          <w:lang w:val="en-GB"/>
        </w:rPr>
        <w:t>. This</w:t>
      </w:r>
      <w:r w:rsidR="00AC0ABA" w:rsidRPr="003774B9">
        <w:rPr>
          <w:rFonts w:ascii="Calibri" w:hAnsi="Calibri"/>
          <w:lang w:val="en-GB"/>
        </w:rPr>
        <w:t xml:space="preserve"> protein</w:t>
      </w:r>
      <w:r w:rsidR="004F62CC" w:rsidRPr="003774B9">
        <w:rPr>
          <w:rFonts w:ascii="Calibri" w:hAnsi="Calibri"/>
          <w:lang w:val="en-GB"/>
        </w:rPr>
        <w:t xml:space="preserve"> </w:t>
      </w:r>
      <w:r w:rsidR="001E09F9" w:rsidRPr="003774B9">
        <w:rPr>
          <w:rFonts w:ascii="Calibri" w:hAnsi="Calibri"/>
          <w:lang w:val="en-GB"/>
        </w:rPr>
        <w:t>could be</w:t>
      </w:r>
      <w:r w:rsidR="008F3DFE" w:rsidRPr="003774B9">
        <w:rPr>
          <w:rFonts w:ascii="Calibri" w:hAnsi="Calibri"/>
          <w:lang w:val="en-GB"/>
        </w:rPr>
        <w:t xml:space="preserve"> </w:t>
      </w:r>
      <w:r w:rsidR="004F62CC" w:rsidRPr="003774B9">
        <w:rPr>
          <w:rFonts w:ascii="Calibri" w:hAnsi="Calibri"/>
          <w:lang w:val="en-GB"/>
        </w:rPr>
        <w:t>divided into two domains:</w:t>
      </w:r>
      <w:r w:rsidR="00F834C7" w:rsidRPr="003774B9">
        <w:rPr>
          <w:rFonts w:ascii="Calibri" w:hAnsi="Calibri"/>
          <w:lang w:val="en-GB"/>
        </w:rPr>
        <w:t xml:space="preserve"> the </w:t>
      </w:r>
      <w:r w:rsidR="004F4902" w:rsidRPr="003774B9">
        <w:rPr>
          <w:rFonts w:ascii="Calibri" w:hAnsi="Calibri"/>
          <w:lang w:val="en-GB"/>
        </w:rPr>
        <w:t xml:space="preserve">N-terminal </w:t>
      </w:r>
      <w:r w:rsidR="00F834C7" w:rsidRPr="003774B9">
        <w:rPr>
          <w:rFonts w:ascii="Calibri" w:hAnsi="Calibri"/>
          <w:lang w:val="en-GB"/>
        </w:rPr>
        <w:t>kinase catalytic domain and the</w:t>
      </w:r>
      <w:r w:rsidR="004F4902" w:rsidRPr="003774B9">
        <w:rPr>
          <w:rFonts w:ascii="Calibri" w:hAnsi="Calibri"/>
          <w:lang w:val="en-GB"/>
        </w:rPr>
        <w:t xml:space="preserve"> C-terminal</w:t>
      </w:r>
      <w:r w:rsidR="00F834C7" w:rsidRPr="003774B9">
        <w:rPr>
          <w:rFonts w:ascii="Calibri" w:hAnsi="Calibri"/>
          <w:lang w:val="en-GB"/>
        </w:rPr>
        <w:t xml:space="preserve"> </w:t>
      </w:r>
      <w:proofErr w:type="spellStart"/>
      <w:r w:rsidR="00F834C7" w:rsidRPr="003774B9">
        <w:rPr>
          <w:rFonts w:ascii="Calibri" w:hAnsi="Calibri"/>
          <w:lang w:val="en-GB"/>
        </w:rPr>
        <w:t>Pleckstrin</w:t>
      </w:r>
      <w:proofErr w:type="spellEnd"/>
      <w:r w:rsidR="00F834C7" w:rsidRPr="003774B9">
        <w:rPr>
          <w:rFonts w:ascii="Calibri" w:hAnsi="Calibri"/>
          <w:lang w:val="en-GB"/>
        </w:rPr>
        <w:t xml:space="preserve"> homology </w:t>
      </w:r>
      <w:r w:rsidR="00D16BDA" w:rsidRPr="003774B9">
        <w:rPr>
          <w:rFonts w:ascii="Calibri" w:hAnsi="Calibri"/>
          <w:lang w:val="en-GB"/>
        </w:rPr>
        <w:t>(PH) domain</w:t>
      </w:r>
      <w:r w:rsidR="00A83AEA" w:rsidRPr="003774B9">
        <w:rPr>
          <w:rFonts w:ascii="Calibri" w:hAnsi="Calibri"/>
          <w:lang w:val="en-GB"/>
        </w:rPr>
        <w:t xml:space="preserve"> </w:t>
      </w:r>
      <w:r w:rsidR="00A83AEA" w:rsidRPr="003774B9">
        <w:rPr>
          <w:rFonts w:ascii="Calibri" w:hAnsi="Calibri"/>
          <w:lang w:val="en-GB"/>
        </w:rPr>
        <w:fldChar w:fldCharType="begin"/>
      </w:r>
      <w:r w:rsidR="00841DB4" w:rsidRPr="003774B9">
        <w:rPr>
          <w:rFonts w:ascii="Calibri" w:hAnsi="Calibri"/>
          <w:lang w:val="en-GB"/>
        </w:rPr>
        <w:instrText xml:space="preserve"> ADDIN EN.CITE &lt;EndNote&gt;&lt;Cite&gt;&lt;Author&gt;Gagliardi&lt;/Author&gt;&lt;Year&gt;2018&lt;/Year&gt;&lt;RecNum&gt;300&lt;/RecNum&gt;&lt;DisplayText&gt;[26]&lt;/DisplayText&gt;&lt;record&gt;&lt;rec-number&gt;300&lt;/rec-number&gt;&lt;foreign-keys&gt;&lt;key app="EN" db-id="w9x2srsrqfrpfoevat4pa5p89rrszwsv5srp" timestamp="1545303570"&gt;300&lt;/key&gt;&lt;/foreign-keys&gt;&lt;ref-type name="Conference Proceedings"&gt;10&lt;/ref-type&gt;&lt;contributors&gt;&lt;authors&gt;&lt;author&gt;Gagliardi, Paolo Armando&lt;/author&gt;&lt;author&gt;Puliafito, Alberto&lt;/author&gt;&lt;author&gt;Primo, Luca&lt;/author&gt;&lt;/authors&gt;&lt;/contributors&gt;&lt;titles&gt;&lt;title&gt;PDK1: At the crossroad of cancer signaling pathways&lt;/title&gt;&lt;secondary-title&gt;Seminars in cancer biology&lt;/secondary-title&gt;&lt;/titles&gt;&lt;pages&gt;27-35&lt;/pages&gt;&lt;volume&gt;48&lt;/volume&gt;&lt;dates&gt;&lt;year&gt;2018&lt;/year&gt;&lt;/dates&gt;&lt;publisher&gt;Elsevier&lt;/publisher&gt;&lt;isbn&gt;1044-579X&lt;/isbn&gt;&lt;urls&gt;&lt;/urls&gt;&lt;/record&gt;&lt;/Cite&gt;&lt;/EndNote&gt;</w:instrText>
      </w:r>
      <w:r w:rsidR="00A83AEA" w:rsidRPr="003774B9">
        <w:rPr>
          <w:rFonts w:ascii="Calibri" w:hAnsi="Calibri"/>
          <w:lang w:val="en-GB"/>
        </w:rPr>
        <w:fldChar w:fldCharType="separate"/>
      </w:r>
      <w:r w:rsidR="00841DB4" w:rsidRPr="003774B9">
        <w:rPr>
          <w:rFonts w:ascii="Calibri" w:hAnsi="Calibri"/>
          <w:noProof/>
          <w:lang w:val="en-GB"/>
        </w:rPr>
        <w:t>[26]</w:t>
      </w:r>
      <w:r w:rsidR="00A83AEA" w:rsidRPr="003774B9">
        <w:rPr>
          <w:rFonts w:ascii="Calibri" w:hAnsi="Calibri"/>
          <w:lang w:val="en-GB"/>
        </w:rPr>
        <w:fldChar w:fldCharType="end"/>
      </w:r>
      <w:r w:rsidR="00F834C7" w:rsidRPr="003774B9">
        <w:rPr>
          <w:rFonts w:ascii="Calibri" w:hAnsi="Calibri"/>
          <w:lang w:val="en-GB"/>
        </w:rPr>
        <w:t xml:space="preserve">. </w:t>
      </w:r>
      <w:r w:rsidR="00DA14E9" w:rsidRPr="003774B9">
        <w:rPr>
          <w:rFonts w:ascii="Calibri" w:hAnsi="Calibri"/>
          <w:lang w:val="en-GB"/>
        </w:rPr>
        <w:t xml:space="preserve">The </w:t>
      </w:r>
      <w:r w:rsidR="00F834C7" w:rsidRPr="003774B9">
        <w:rPr>
          <w:rFonts w:ascii="Calibri" w:hAnsi="Calibri"/>
          <w:lang w:val="en-GB"/>
        </w:rPr>
        <w:t xml:space="preserve">PH domain </w:t>
      </w:r>
      <w:r w:rsidR="004F4902" w:rsidRPr="003774B9">
        <w:rPr>
          <w:rFonts w:ascii="Calibri" w:hAnsi="Calibri"/>
          <w:lang w:val="en-GB"/>
        </w:rPr>
        <w:t xml:space="preserve">includes a sequence of approximately </w:t>
      </w:r>
      <w:r w:rsidR="00F834C7" w:rsidRPr="003774B9">
        <w:rPr>
          <w:rFonts w:ascii="Calibri" w:hAnsi="Calibri"/>
          <w:lang w:val="en-GB"/>
        </w:rPr>
        <w:t xml:space="preserve">120 amino acids </w:t>
      </w:r>
      <w:r w:rsidR="00D16BDA" w:rsidRPr="003774B9">
        <w:rPr>
          <w:rFonts w:ascii="Calibri" w:hAnsi="Calibri"/>
          <w:lang w:val="en-GB"/>
        </w:rPr>
        <w:t>shared by</w:t>
      </w:r>
      <w:r w:rsidR="00F834C7" w:rsidRPr="003774B9">
        <w:rPr>
          <w:rFonts w:ascii="Calibri" w:hAnsi="Calibri"/>
          <w:lang w:val="en-GB"/>
        </w:rPr>
        <w:t xml:space="preserve"> a wide range of proteins involved in intracellular signalling or as constituents of the cytoskeleton. </w:t>
      </w:r>
    </w:p>
    <w:p w14:paraId="7487511B" w14:textId="53491EE8" w:rsidR="00A83AEA" w:rsidRPr="003774B9" w:rsidRDefault="00E663B2" w:rsidP="00D41B29">
      <w:pPr>
        <w:spacing w:line="360" w:lineRule="auto"/>
        <w:jc w:val="both"/>
        <w:rPr>
          <w:rFonts w:ascii="Calibri" w:hAnsi="Calibri"/>
          <w:lang w:val="en-GB"/>
        </w:rPr>
      </w:pPr>
      <w:r w:rsidRPr="00B51B21">
        <w:rPr>
          <w:rFonts w:ascii="Calibri" w:hAnsi="Calibri"/>
          <w:color w:val="FF0000"/>
          <w:lang w:val="en-GB"/>
        </w:rPr>
        <w:t xml:space="preserve">Three distinct ligand binding sites could be identified </w:t>
      </w:r>
      <w:r w:rsidRPr="003774B9">
        <w:rPr>
          <w:rFonts w:ascii="Calibri" w:hAnsi="Calibri"/>
          <w:lang w:val="en-GB"/>
        </w:rPr>
        <w:t>i</w:t>
      </w:r>
      <w:r w:rsidR="0021295B" w:rsidRPr="003774B9">
        <w:rPr>
          <w:rFonts w:ascii="Calibri" w:hAnsi="Calibri"/>
          <w:lang w:val="en-GB"/>
        </w:rPr>
        <w:t>n t</w:t>
      </w:r>
      <w:r w:rsidR="004F62CC" w:rsidRPr="003774B9">
        <w:rPr>
          <w:rFonts w:ascii="Calibri" w:hAnsi="Calibri"/>
          <w:lang w:val="en-GB"/>
        </w:rPr>
        <w:t>he kinase domain</w:t>
      </w:r>
      <w:r w:rsidR="0021295B" w:rsidRPr="003774B9">
        <w:rPr>
          <w:rFonts w:ascii="Calibri" w:hAnsi="Calibri"/>
          <w:lang w:val="en-GB"/>
        </w:rPr>
        <w:t>:</w:t>
      </w:r>
      <w:r w:rsidR="00F834C7" w:rsidRPr="003774B9">
        <w:rPr>
          <w:rFonts w:ascii="Calibri" w:hAnsi="Calibri"/>
          <w:lang w:val="en-GB"/>
        </w:rPr>
        <w:t xml:space="preserve"> the substrate binding site, the ATP binding site, and the docking s</w:t>
      </w:r>
      <w:r w:rsidR="004F62CC" w:rsidRPr="003774B9">
        <w:rPr>
          <w:rFonts w:ascii="Calibri" w:hAnsi="Calibri"/>
          <w:lang w:val="en-GB"/>
        </w:rPr>
        <w:t xml:space="preserve">ite (also known as PIF pocket) </w:t>
      </w:r>
      <w:r w:rsidR="00D41B29" w:rsidRPr="003774B9">
        <w:rPr>
          <w:rFonts w:ascii="Calibri" w:hAnsi="Calibri"/>
          <w:lang w:val="en-GB"/>
        </w:rPr>
        <w:t xml:space="preserve">each one </w:t>
      </w:r>
      <w:r w:rsidR="004F62CC" w:rsidRPr="003774B9">
        <w:rPr>
          <w:rFonts w:ascii="Calibri" w:hAnsi="Calibri"/>
          <w:lang w:val="en-GB"/>
        </w:rPr>
        <w:t>targeted by different class</w:t>
      </w:r>
      <w:r w:rsidR="008F3DFE" w:rsidRPr="003774B9">
        <w:rPr>
          <w:rFonts w:ascii="Calibri" w:hAnsi="Calibri"/>
          <w:lang w:val="en-GB"/>
        </w:rPr>
        <w:t>es</w:t>
      </w:r>
      <w:r w:rsidR="004F62CC" w:rsidRPr="003774B9">
        <w:rPr>
          <w:rFonts w:ascii="Calibri" w:hAnsi="Calibri"/>
          <w:lang w:val="en-GB"/>
        </w:rPr>
        <w:t xml:space="preserve"> of modulators.</w:t>
      </w:r>
      <w:r w:rsidR="00D41B29" w:rsidRPr="003774B9">
        <w:rPr>
          <w:rFonts w:ascii="Calibri" w:hAnsi="Calibri"/>
          <w:lang w:val="en-GB"/>
        </w:rPr>
        <w:t xml:space="preserve"> </w:t>
      </w:r>
    </w:p>
    <w:p w14:paraId="557B7DC8" w14:textId="77777777" w:rsidR="00DF2B58" w:rsidRPr="003774B9" w:rsidRDefault="00102906" w:rsidP="00CA7DFE">
      <w:pPr>
        <w:pStyle w:val="Nessunaspaziatura"/>
        <w:spacing w:line="360" w:lineRule="auto"/>
        <w:jc w:val="both"/>
        <w:rPr>
          <w:rFonts w:ascii="Calibri" w:eastAsia="Times New Roman" w:hAnsi="Calibri" w:cs="Times New Roman"/>
          <w:shd w:val="clear" w:color="auto" w:fill="FDFDFD"/>
        </w:rPr>
      </w:pPr>
      <w:r w:rsidRPr="003774B9">
        <w:rPr>
          <w:rFonts w:ascii="Calibri" w:hAnsi="Calibri" w:cs="Times New Roman"/>
        </w:rPr>
        <w:t>T</w:t>
      </w:r>
      <w:r w:rsidRPr="003774B9">
        <w:rPr>
          <w:rFonts w:ascii="Calibri" w:hAnsi="Calibri" w:cs="Times New Roman"/>
          <w:lang w:val="en-US"/>
        </w:rPr>
        <w:t xml:space="preserve">he two N-terminal small lobe and the C-terminal large lobe, contain, as a “sandwich”, one ATP molecule needed for the </w:t>
      </w:r>
      <w:r w:rsidR="008F3DFE" w:rsidRPr="003774B9">
        <w:rPr>
          <w:rFonts w:ascii="Calibri" w:hAnsi="Calibri" w:cs="Times New Roman"/>
          <w:lang w:val="en-US"/>
        </w:rPr>
        <w:t>subsequent</w:t>
      </w:r>
      <w:r w:rsidRPr="003774B9">
        <w:rPr>
          <w:rFonts w:ascii="Calibri" w:hAnsi="Calibri" w:cs="Times New Roman"/>
          <w:lang w:val="en-US"/>
        </w:rPr>
        <w:t xml:space="preserve"> substrate phosphorylation </w:t>
      </w:r>
      <w:r w:rsidRPr="003774B9">
        <w:rPr>
          <w:rFonts w:ascii="Calibri" w:hAnsi="Calibri" w:cs="Times New Roman"/>
          <w:lang w:val="en-US"/>
        </w:rPr>
        <w:fldChar w:fldCharType="begin"/>
      </w:r>
      <w:r w:rsidR="00841DB4" w:rsidRPr="003774B9">
        <w:rPr>
          <w:rFonts w:ascii="Calibri" w:hAnsi="Calibri" w:cs="Times New Roman"/>
          <w:lang w:val="en-US"/>
        </w:rPr>
        <w:instrText xml:space="preserve"> ADDIN EN.CITE &lt;EndNote&gt;&lt;Cite&gt;&lt;Author&gt;Pearce&lt;/Author&gt;&lt;Year&gt;2010&lt;/Year&gt;&lt;RecNum&gt;62&lt;/RecNum&gt;&lt;DisplayText&gt;[27]&lt;/DisplayText&gt;&lt;record&gt;&lt;rec-number&gt;62&lt;/rec-number&gt;&lt;foreign-keys&gt;&lt;key app="EN" db-id="w9x2srsrqfrpfoevat4pa5p89rrszwsv5srp" timestamp="1418489545"&gt;62&lt;/key&gt;&lt;/foreign-keys&gt;&lt;ref-type name="Journal Article"&gt;17&lt;/ref-type&gt;&lt;contributors&gt;&lt;authors&gt;&lt;author&gt;Pearce, Laura R&lt;/author&gt;&lt;author&gt;Komander, David&lt;/author&gt;&lt;author&gt;Alessi, Dario R&lt;/author&gt;&lt;/authors&gt;&lt;/contributors&gt;&lt;titles&gt;&lt;title&gt;The nuts and bolts of AGC protein kinases&lt;/title&gt;&lt;secondary-title&gt;Nature reviews Molecular cell biology&lt;/secondary-title&gt;&lt;/titles&gt;&lt;periodical&gt;&lt;full-title&gt;Nature reviews Molecular cell biology&lt;/full-title&gt;&lt;/periodical&gt;&lt;pages&gt;9-22&lt;/pages&gt;&lt;volume&gt;11&lt;/volume&gt;&lt;number&gt;1&lt;/number&gt;&lt;dates&gt;&lt;year&gt;2010&lt;/year&gt;&lt;/dates&gt;&lt;isbn&gt;1471-0072&lt;/isbn&gt;&lt;urls&gt;&lt;/urls&gt;&lt;/record&gt;&lt;/Cite&gt;&lt;/EndNote&gt;</w:instrText>
      </w:r>
      <w:r w:rsidRPr="003774B9">
        <w:rPr>
          <w:rFonts w:ascii="Calibri" w:hAnsi="Calibri" w:cs="Times New Roman"/>
          <w:lang w:val="en-US"/>
        </w:rPr>
        <w:fldChar w:fldCharType="separate"/>
      </w:r>
      <w:r w:rsidR="00841DB4" w:rsidRPr="003774B9">
        <w:rPr>
          <w:rFonts w:ascii="Calibri" w:hAnsi="Calibri" w:cs="Times New Roman"/>
          <w:noProof/>
          <w:lang w:val="en-US"/>
        </w:rPr>
        <w:t>[27]</w:t>
      </w:r>
      <w:r w:rsidRPr="003774B9">
        <w:rPr>
          <w:rFonts w:ascii="Calibri" w:hAnsi="Calibri" w:cs="Times New Roman"/>
          <w:lang w:val="en-US"/>
        </w:rPr>
        <w:fldChar w:fldCharType="end"/>
      </w:r>
      <w:r w:rsidRPr="003774B9">
        <w:rPr>
          <w:rFonts w:ascii="Calibri" w:hAnsi="Calibri" w:cs="Times New Roman"/>
        </w:rPr>
        <w:t xml:space="preserve">. </w:t>
      </w:r>
      <w:r w:rsidRPr="003774B9">
        <w:rPr>
          <w:rFonts w:ascii="Calibri" w:eastAsia="Times New Roman" w:hAnsi="Calibri" w:cs="Times New Roman"/>
          <w:shd w:val="clear" w:color="auto" w:fill="FDFDFD"/>
        </w:rPr>
        <w:t>Around the ATP-binding site there are three regions, the Glycine-rich loop, the</w:t>
      </w:r>
      <w:r w:rsidRPr="003774B9">
        <w:rPr>
          <w:rStyle w:val="apple-converted-space"/>
          <w:rFonts w:ascii="Calibri" w:eastAsia="Times New Roman" w:hAnsi="Calibri" w:cs="Times New Roman"/>
          <w:shd w:val="clear" w:color="auto" w:fill="FDFDFD"/>
        </w:rPr>
        <w:t xml:space="preserve"> </w:t>
      </w:r>
      <w:r w:rsidRPr="003774B9">
        <w:rPr>
          <w:rFonts w:ascii="Symbol" w:eastAsia="Times New Roman" w:hAnsi="Symbol" w:cs="Times New Roman"/>
          <w:noProof/>
        </w:rPr>
        <w:t></w:t>
      </w:r>
      <w:r w:rsidRPr="003774B9">
        <w:rPr>
          <w:rFonts w:ascii="Calibri" w:eastAsia="Times New Roman" w:hAnsi="Calibri" w:cs="Times New Roman"/>
          <w:shd w:val="clear" w:color="auto" w:fill="FDFDFD"/>
        </w:rPr>
        <w:t>C-helix and an activation loop</w:t>
      </w:r>
      <w:r w:rsidR="00DA14E9" w:rsidRPr="003774B9">
        <w:rPr>
          <w:rFonts w:ascii="Calibri" w:eastAsia="Times New Roman" w:hAnsi="Calibri" w:cs="Times New Roman"/>
          <w:shd w:val="clear" w:color="auto" w:fill="FDFDFD"/>
        </w:rPr>
        <w:t>; all</w:t>
      </w:r>
      <w:r w:rsidRPr="003774B9">
        <w:rPr>
          <w:rFonts w:ascii="Calibri" w:eastAsia="Times New Roman" w:hAnsi="Calibri" w:cs="Times New Roman"/>
          <w:shd w:val="clear" w:color="auto" w:fill="FDFDFD"/>
        </w:rPr>
        <w:t xml:space="preserve"> </w:t>
      </w:r>
      <w:r w:rsidR="00DA14E9" w:rsidRPr="003774B9">
        <w:rPr>
          <w:rFonts w:ascii="Calibri" w:eastAsia="Times New Roman" w:hAnsi="Calibri" w:cs="Times New Roman"/>
          <w:shd w:val="clear" w:color="auto" w:fill="FDFDFD"/>
        </w:rPr>
        <w:t xml:space="preserve">of them </w:t>
      </w:r>
      <w:r w:rsidR="00EE3D29" w:rsidRPr="003774B9">
        <w:rPr>
          <w:rFonts w:ascii="Calibri" w:eastAsia="Times New Roman" w:hAnsi="Calibri" w:cs="Times New Roman"/>
          <w:shd w:val="clear" w:color="auto" w:fill="FDFDFD"/>
        </w:rPr>
        <w:t>are</w:t>
      </w:r>
      <w:r w:rsidR="00DA14E9" w:rsidRPr="003774B9">
        <w:rPr>
          <w:rFonts w:ascii="Calibri" w:eastAsia="Times New Roman" w:hAnsi="Calibri" w:cs="Times New Roman"/>
          <w:shd w:val="clear" w:color="auto" w:fill="FDFDFD"/>
        </w:rPr>
        <w:t xml:space="preserve"> </w:t>
      </w:r>
      <w:r w:rsidRPr="003774B9">
        <w:rPr>
          <w:rFonts w:ascii="Calibri" w:eastAsia="Times New Roman" w:hAnsi="Calibri" w:cs="Times New Roman"/>
          <w:shd w:val="clear" w:color="auto" w:fill="FDFDFD"/>
        </w:rPr>
        <w:t xml:space="preserve">essential for the activity since they </w:t>
      </w:r>
      <w:r w:rsidR="00DA14E9" w:rsidRPr="003774B9">
        <w:rPr>
          <w:rFonts w:ascii="Calibri" w:eastAsia="Times New Roman" w:hAnsi="Calibri" w:cs="Times New Roman"/>
          <w:shd w:val="clear" w:color="auto" w:fill="FDFDFD"/>
        </w:rPr>
        <w:t>arrange</w:t>
      </w:r>
      <w:r w:rsidRPr="003774B9">
        <w:rPr>
          <w:rFonts w:ascii="Calibri" w:eastAsia="Times New Roman" w:hAnsi="Calibri" w:cs="Times New Roman"/>
          <w:shd w:val="clear" w:color="auto" w:fill="FDFDFD"/>
        </w:rPr>
        <w:t xml:space="preserve"> the ATP-binding site in the PDK1 active form </w:t>
      </w:r>
      <w:r w:rsidRPr="003774B9">
        <w:rPr>
          <w:rFonts w:ascii="Calibri" w:eastAsia="Times New Roman" w:hAnsi="Calibri" w:cs="Times New Roman"/>
          <w:shd w:val="clear" w:color="auto" w:fill="FDFDFD"/>
        </w:rPr>
        <w:fldChar w:fldCharType="begin"/>
      </w:r>
      <w:r w:rsidR="00841DB4" w:rsidRPr="003774B9">
        <w:rPr>
          <w:rFonts w:ascii="Calibri" w:eastAsia="Times New Roman" w:hAnsi="Calibri" w:cs="Times New Roman"/>
          <w:shd w:val="clear" w:color="auto" w:fill="FDFDFD"/>
        </w:rPr>
        <w:instrText xml:space="preserve"> ADDIN EN.CITE &lt;EndNote&gt;&lt;Cite&gt;&lt;Author&gt;Liu&lt;/Author&gt;&lt;Year&gt;2009&lt;/Year&gt;&lt;RecNum&gt;61&lt;/RecNum&gt;&lt;DisplayText&gt;[28]&lt;/DisplayText&gt;&lt;record&gt;&lt;rec-number&gt;61&lt;/rec-number&gt;&lt;foreign-keys&gt;&lt;key app="EN" db-id="w9x2srsrqfrpfoevat4pa5p89rrszwsv5srp" timestamp="1418487770"&gt;61&lt;/key&gt;&lt;/foreign-keys&gt;&lt;ref-type name="Journal Article"&gt;17&lt;/ref-type&gt;&lt;contributors&gt;&lt;authors&gt;&lt;author&gt;Liu, Yi&lt;/author&gt;&lt;/authors&gt;&lt;/contributors&gt;&lt;titles&gt;&lt;title&gt;Chemical biology: Caught in the activation&lt;/title&gt;&lt;secondary-title&gt;Nature&lt;/secondary-title&gt;&lt;/titles&gt;&lt;periodical&gt;&lt;full-title&gt;Nature&lt;/full-title&gt;&lt;/periodical&gt;&lt;pages&gt;484-485&lt;/pages&gt;&lt;volume&gt;461&lt;/volume&gt;&lt;number&gt;7263&lt;/number&gt;&lt;dates&gt;&lt;year&gt;2009&lt;/year&gt;&lt;pub-dates&gt;&lt;date&gt;09/24/print&lt;/date&gt;&lt;/pub-dates&gt;&lt;/dates&gt;&lt;publisher&gt;Nature Publishing Group&lt;/publisher&gt;&lt;isbn&gt;0028-0836&lt;/isbn&gt;&lt;work-type&gt;10.1038/461484a&lt;/work-type&gt;&lt;urls&gt;&lt;related-urls&gt;&lt;url&gt;http://dx.doi.org/10.1038/461484a&lt;/url&gt;&lt;/related-urls&gt;&lt;/urls&gt;&lt;/record&gt;&lt;/Cite&gt;&lt;/EndNote&gt;</w:instrText>
      </w:r>
      <w:r w:rsidRPr="003774B9">
        <w:rPr>
          <w:rFonts w:ascii="Calibri" w:eastAsia="Times New Roman" w:hAnsi="Calibri" w:cs="Times New Roman"/>
          <w:shd w:val="clear" w:color="auto" w:fill="FDFDFD"/>
        </w:rPr>
        <w:fldChar w:fldCharType="separate"/>
      </w:r>
      <w:r w:rsidR="00841DB4" w:rsidRPr="003774B9">
        <w:rPr>
          <w:rFonts w:ascii="Calibri" w:eastAsia="Times New Roman" w:hAnsi="Calibri" w:cs="Times New Roman"/>
          <w:noProof/>
          <w:shd w:val="clear" w:color="auto" w:fill="FDFDFD"/>
        </w:rPr>
        <w:t>[28]</w:t>
      </w:r>
      <w:r w:rsidRPr="003774B9">
        <w:rPr>
          <w:rFonts w:ascii="Calibri" w:eastAsia="Times New Roman" w:hAnsi="Calibri" w:cs="Times New Roman"/>
          <w:shd w:val="clear" w:color="auto" w:fill="FDFDFD"/>
        </w:rPr>
        <w:fldChar w:fldCharType="end"/>
      </w:r>
      <w:r w:rsidRPr="003774B9">
        <w:rPr>
          <w:rFonts w:ascii="Calibri" w:eastAsia="Times New Roman" w:hAnsi="Calibri" w:cs="Times New Roman"/>
          <w:shd w:val="clear" w:color="auto" w:fill="FDFDFD"/>
        </w:rPr>
        <w:t xml:space="preserve">. </w:t>
      </w:r>
    </w:p>
    <w:p w14:paraId="3E16D4AD" w14:textId="4124F161" w:rsidR="00177E56" w:rsidRPr="00B51B21" w:rsidRDefault="00102906" w:rsidP="00CA7DFE">
      <w:pPr>
        <w:pStyle w:val="Nessunaspaziatura"/>
        <w:spacing w:line="360" w:lineRule="auto"/>
        <w:jc w:val="both"/>
        <w:rPr>
          <w:rFonts w:ascii="Calibri" w:hAnsi="Calibri"/>
          <w:color w:val="FF0000"/>
          <w:lang w:val="en-US"/>
        </w:rPr>
      </w:pPr>
      <w:r w:rsidRPr="003774B9">
        <w:rPr>
          <w:rFonts w:ascii="Calibri" w:eastAsia="Times New Roman" w:hAnsi="Calibri" w:cs="Times New Roman"/>
          <w:shd w:val="clear" w:color="auto" w:fill="FDFDFD"/>
        </w:rPr>
        <w:t>Notably</w:t>
      </w:r>
      <w:r w:rsidR="00DA14E9" w:rsidRPr="003774B9">
        <w:rPr>
          <w:rFonts w:ascii="Calibri" w:eastAsia="Times New Roman" w:hAnsi="Calibri" w:cs="Times New Roman"/>
          <w:shd w:val="clear" w:color="auto" w:fill="FDFDFD"/>
        </w:rPr>
        <w:t>,</w:t>
      </w:r>
      <w:r w:rsidRPr="003774B9">
        <w:rPr>
          <w:rFonts w:ascii="Calibri" w:eastAsia="Times New Roman" w:hAnsi="Calibri" w:cs="Times New Roman"/>
          <w:shd w:val="clear" w:color="auto" w:fill="FDFDFD"/>
        </w:rPr>
        <w:t xml:space="preserve"> i</w:t>
      </w:r>
      <w:r w:rsidRPr="003774B9">
        <w:rPr>
          <w:rFonts w:ascii="Calibri" w:hAnsi="Calibri"/>
        </w:rPr>
        <w:t>n the past years</w:t>
      </w:r>
      <w:r w:rsidR="00DA14E9" w:rsidRPr="003774B9">
        <w:rPr>
          <w:rFonts w:ascii="Calibri" w:hAnsi="Calibri"/>
        </w:rPr>
        <w:t>,</w:t>
      </w:r>
      <w:r w:rsidRPr="003774B9">
        <w:rPr>
          <w:rFonts w:ascii="Calibri" w:hAnsi="Calibri"/>
        </w:rPr>
        <w:t xml:space="preserve"> the exis</w:t>
      </w:r>
      <w:r w:rsidR="00DA14E9" w:rsidRPr="003774B9">
        <w:rPr>
          <w:rFonts w:ascii="Calibri" w:hAnsi="Calibri"/>
        </w:rPr>
        <w:t xml:space="preserve">tence of </w:t>
      </w:r>
      <w:r w:rsidR="00E663B2" w:rsidRPr="003774B9">
        <w:rPr>
          <w:rFonts w:ascii="Calibri" w:hAnsi="Calibri"/>
        </w:rPr>
        <w:t xml:space="preserve">diverse </w:t>
      </w:r>
      <w:r w:rsidR="00DA14E9" w:rsidRPr="003774B9">
        <w:rPr>
          <w:rFonts w:ascii="Calibri" w:hAnsi="Calibri"/>
        </w:rPr>
        <w:t>allosteric site</w:t>
      </w:r>
      <w:r w:rsidR="00494B1A" w:rsidRPr="003774B9">
        <w:rPr>
          <w:rFonts w:ascii="Calibri" w:hAnsi="Calibri"/>
        </w:rPr>
        <w:t>s</w:t>
      </w:r>
      <w:r w:rsidR="00DA14E9" w:rsidRPr="003774B9">
        <w:rPr>
          <w:rFonts w:ascii="Calibri" w:hAnsi="Calibri"/>
        </w:rPr>
        <w:t xml:space="preserve"> </w:t>
      </w:r>
      <w:r w:rsidR="00494B1A" w:rsidRPr="003774B9">
        <w:rPr>
          <w:rFonts w:ascii="Calibri" w:hAnsi="Calibri"/>
        </w:rPr>
        <w:t xml:space="preserve">have </w:t>
      </w:r>
      <w:r w:rsidRPr="003774B9">
        <w:rPr>
          <w:rFonts w:ascii="Calibri" w:hAnsi="Calibri"/>
        </w:rPr>
        <w:t>been demonstrated</w:t>
      </w:r>
      <w:r w:rsidRPr="003774B9">
        <w:rPr>
          <w:rFonts w:ascii="Calibri" w:hAnsi="Calibri"/>
          <w:lang w:val="en-US"/>
        </w:rPr>
        <w:t xml:space="preserve">. </w:t>
      </w:r>
      <w:r w:rsidR="00494B1A" w:rsidRPr="00B51B21">
        <w:rPr>
          <w:rFonts w:ascii="Calibri" w:hAnsi="Calibri"/>
          <w:color w:val="FF0000"/>
          <w:lang w:val="en-US"/>
        </w:rPr>
        <w:t xml:space="preserve">The most investigated one is the PIF-pocket binding site, through which small molecules proved to modulate the PDK1 activity </w:t>
      </w:r>
      <w:r w:rsidR="0036446E" w:rsidRPr="00B51B21">
        <w:rPr>
          <w:rFonts w:ascii="Calibri" w:hAnsi="Calibri"/>
          <w:color w:val="FF0000"/>
          <w:lang w:val="en-US"/>
        </w:rPr>
        <w:fldChar w:fldCharType="begin">
          <w:fldData xml:space="preserve">PEVuZE5vdGU+PENpdGU+PEF1dGhvcj5TdHJvYmE8L0F1dGhvcj48WWVhcj4yMDA5PC9ZZWFyPjxS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</w:fldData>
        </w:fldChar>
      </w:r>
      <w:r w:rsidR="0036446E" w:rsidRPr="00B51B21">
        <w:rPr>
          <w:rFonts w:ascii="Calibri" w:hAnsi="Calibri"/>
          <w:color w:val="FF0000"/>
          <w:lang w:val="en-US"/>
        </w:rPr>
        <w:instrText xml:space="preserve"> ADDIN EN.CITE </w:instrText>
      </w:r>
      <w:r w:rsidR="0036446E" w:rsidRPr="00B51B21">
        <w:rPr>
          <w:rFonts w:ascii="Calibri" w:hAnsi="Calibri"/>
          <w:color w:val="FF0000"/>
          <w:lang w:val="en-US"/>
        </w:rPr>
        <w:fldChar w:fldCharType="begin">
          <w:fldData xml:space="preserve">PEVuZE5vdGU+PENpdGU+PEF1dGhvcj5TdHJvYmE8L0F1dGhvcj48WWVhcj4yMDA5PC9ZZWFyPjxS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</w:fldData>
        </w:fldChar>
      </w:r>
      <w:r w:rsidR="0036446E" w:rsidRPr="00B51B21">
        <w:rPr>
          <w:rFonts w:ascii="Calibri" w:hAnsi="Calibri"/>
          <w:color w:val="FF0000"/>
          <w:lang w:val="en-US"/>
        </w:rPr>
        <w:instrText xml:space="preserve"> ADDIN EN.CITE.DATA </w:instrText>
      </w:r>
      <w:r w:rsidR="0036446E" w:rsidRPr="00B51B21">
        <w:rPr>
          <w:rFonts w:ascii="Calibri" w:hAnsi="Calibri"/>
          <w:color w:val="FF0000"/>
          <w:lang w:val="en-US"/>
        </w:rPr>
      </w:r>
      <w:r w:rsidR="0036446E" w:rsidRPr="00B51B21">
        <w:rPr>
          <w:rFonts w:ascii="Calibri" w:hAnsi="Calibri"/>
          <w:color w:val="FF0000"/>
          <w:lang w:val="en-US"/>
        </w:rPr>
        <w:fldChar w:fldCharType="end"/>
      </w:r>
      <w:r w:rsidR="0036446E" w:rsidRPr="00B51B21">
        <w:rPr>
          <w:rFonts w:ascii="Calibri" w:hAnsi="Calibri"/>
          <w:color w:val="FF0000"/>
          <w:lang w:val="en-US"/>
        </w:rPr>
      </w:r>
      <w:r w:rsidR="0036446E" w:rsidRPr="00B51B21">
        <w:rPr>
          <w:rFonts w:ascii="Calibri" w:hAnsi="Calibri"/>
          <w:color w:val="FF0000"/>
          <w:lang w:val="en-US"/>
        </w:rPr>
        <w:fldChar w:fldCharType="separate"/>
      </w:r>
      <w:r w:rsidR="0036446E" w:rsidRPr="00B51B21">
        <w:rPr>
          <w:rFonts w:ascii="Calibri" w:hAnsi="Calibri"/>
          <w:noProof/>
          <w:color w:val="FF0000"/>
          <w:lang w:val="en-US"/>
        </w:rPr>
        <w:t>[29, 30]</w:t>
      </w:r>
      <w:r w:rsidR="0036446E" w:rsidRPr="00B51B21">
        <w:rPr>
          <w:rFonts w:ascii="Calibri" w:hAnsi="Calibri"/>
          <w:color w:val="FF0000"/>
          <w:lang w:val="en-US"/>
        </w:rPr>
        <w:fldChar w:fldCharType="end"/>
      </w:r>
      <w:r w:rsidR="00494B1A" w:rsidRPr="00B51B21">
        <w:rPr>
          <w:rFonts w:ascii="Calibri" w:hAnsi="Calibri"/>
          <w:color w:val="FF0000"/>
          <w:lang w:val="en-US"/>
        </w:rPr>
        <w:t>.</w:t>
      </w:r>
      <w:r w:rsidR="00223E7D" w:rsidRPr="00B51B21">
        <w:rPr>
          <w:rFonts w:ascii="Calibri" w:hAnsi="Calibri"/>
          <w:color w:val="FF0000"/>
          <w:lang w:val="en-US"/>
        </w:rPr>
        <w:t xml:space="preserve"> The pocket is formed by the conserved αC </w:t>
      </w:r>
      <w:r w:rsidR="00223E7D" w:rsidRPr="00B51B21">
        <w:rPr>
          <w:rFonts w:ascii="Calibri" w:hAnsi="Calibri"/>
          <w:color w:val="FF0000"/>
          <w:lang w:val="en-US"/>
        </w:rPr>
        <w:lastRenderedPageBreak/>
        <w:t xml:space="preserve">helix, </w:t>
      </w:r>
      <w:hyperlink r:id="rId6" w:tooltip="Learn more about Beta Strand" w:history="1">
        <w:r w:rsidR="00223E7D" w:rsidRPr="00B51B21">
          <w:rPr>
            <w:rStyle w:val="Collegamentoipertestuale"/>
            <w:rFonts w:ascii="Calibri" w:hAnsi="Calibri"/>
            <w:color w:val="FF0000"/>
            <w:u w:val="none"/>
            <w:lang w:val="en-US"/>
          </w:rPr>
          <w:t>β strands</w:t>
        </w:r>
      </w:hyperlink>
      <w:r w:rsidR="00223E7D" w:rsidRPr="00B51B21">
        <w:rPr>
          <w:rFonts w:ascii="Calibri" w:hAnsi="Calibri"/>
          <w:color w:val="FF0000"/>
          <w:lang w:val="en-US"/>
        </w:rPr>
        <w:t xml:space="preserve"> and helix αB</w:t>
      </w:r>
      <w:r w:rsidR="00AF5B86" w:rsidRPr="00B51B21">
        <w:rPr>
          <w:rFonts w:ascii="Calibri" w:hAnsi="Calibri"/>
          <w:color w:val="FF0000"/>
          <w:lang w:val="en-US"/>
        </w:rPr>
        <w:t>;</w:t>
      </w:r>
      <w:r w:rsidR="00223E7D" w:rsidRPr="00B51B21">
        <w:rPr>
          <w:rFonts w:ascii="Calibri" w:hAnsi="Calibri"/>
          <w:color w:val="FF0000"/>
          <w:lang w:val="en-US"/>
        </w:rPr>
        <w:t xml:space="preserve"> </w:t>
      </w:r>
      <w:r w:rsidR="0092007A" w:rsidRPr="00B51B21">
        <w:rPr>
          <w:rFonts w:ascii="Calibri" w:hAnsi="Calibri"/>
          <w:color w:val="FF0000"/>
          <w:lang w:val="en-US"/>
        </w:rPr>
        <w:t xml:space="preserve">the residues </w:t>
      </w:r>
      <w:r w:rsidR="00AF5B86" w:rsidRPr="00B51B21">
        <w:rPr>
          <w:rFonts w:ascii="Calibri" w:hAnsi="Calibri"/>
          <w:color w:val="FF0000"/>
          <w:lang w:val="en-US"/>
        </w:rPr>
        <w:t xml:space="preserve">T148, R131, Q150 and L155 has been identified as </w:t>
      </w:r>
      <w:r w:rsidR="00223E7D" w:rsidRPr="00B51B21">
        <w:rPr>
          <w:rFonts w:ascii="Calibri" w:hAnsi="Calibri"/>
          <w:color w:val="FF0000"/>
          <w:lang w:val="en-US"/>
        </w:rPr>
        <w:t xml:space="preserve">the key aminoacids involved in the substrate-interaction </w:t>
      </w:r>
      <w:r w:rsidR="00223E7D" w:rsidRPr="00B51B21">
        <w:rPr>
          <w:rFonts w:ascii="Calibri" w:hAnsi="Calibri"/>
          <w:color w:val="FF0000"/>
          <w:lang w:val="en-US"/>
        </w:rPr>
        <w:fldChar w:fldCharType="begin"/>
      </w:r>
      <w:r w:rsidR="00223E7D" w:rsidRPr="00B51B21">
        <w:rPr>
          <w:rFonts w:ascii="Calibri" w:hAnsi="Calibri"/>
          <w:color w:val="FF0000"/>
          <w:lang w:val="en-US"/>
        </w:rPr>
        <w:instrText xml:space="preserve"> ADDIN EN.CITE &lt;EndNote&gt;&lt;Cite&gt;&lt;Author&gt;Xu&lt;/Author&gt;&lt;Year&gt;2019&lt;/Year&gt;&lt;RecNum&gt;1228&lt;/RecNum&gt;&lt;DisplayText&gt;[31]&lt;/DisplayText&gt;&lt;record&gt;&lt;rec-number&gt;1228&lt;/rec-number&gt;&lt;foreign-keys&gt;&lt;key app="EN" db-id="zpzsz22tzdta26ead9cxsds7zz0a0frfwzex" timestamp="1551275476"&gt;1228&lt;/key&gt;&lt;/foreign-keys&gt;&lt;ref-type name="Journal Article"&gt;17&lt;/ref-type&gt;&lt;contributors&gt;&lt;authors&gt;&lt;author&gt;Xu, Xinyuan&lt;/author&gt;&lt;author&gt;Chen, Yingyi&lt;/author&gt;&lt;author&gt;Fu, Qiang&lt;/author&gt;&lt;author&gt;Ni, Duan&lt;/author&gt;&lt;author&gt;Zhang, Jian&lt;/author&gt;&lt;author&gt;Li, Xiaolong&lt;/author&gt;&lt;author&gt;Lu, Shaoyong&lt;/author&gt;&lt;/authors&gt;&lt;/contributors&gt;&lt;titles&gt;&lt;title&gt;The chemical diversity and structure-based discovery of allosteric modulators for the PIF-pocket of protein kinase PDK1&lt;/title&gt;&lt;secondary-title&gt;Journal of enzyme inhibition and medicinal chemistry&lt;/secondary-title&gt;&lt;/titles&gt;&lt;periodical&gt;&lt;full-title&gt;Journal of enzyme inhibition and medicinal chemistry&lt;/full-title&gt;&lt;/periodical&gt;&lt;pages&gt;361-374&lt;/pages&gt;&lt;volume&gt;34&lt;/volume&gt;&lt;number&gt;1&lt;/number&gt;&lt;dates&gt;&lt;year&gt;2019&lt;/year&gt;&lt;/dates&gt;&lt;isbn&gt;1475-6366&lt;/isbn&gt;&lt;urls&gt;&lt;/urls&gt;&lt;/record&gt;&lt;/Cite&gt;&lt;/EndNote&gt;</w:instrText>
      </w:r>
      <w:r w:rsidR="00223E7D" w:rsidRPr="00B51B21">
        <w:rPr>
          <w:rFonts w:ascii="Calibri" w:hAnsi="Calibri"/>
          <w:color w:val="FF0000"/>
          <w:lang w:val="en-US"/>
        </w:rPr>
        <w:fldChar w:fldCharType="separate"/>
      </w:r>
      <w:r w:rsidR="00223E7D" w:rsidRPr="00B51B21">
        <w:rPr>
          <w:rFonts w:ascii="Calibri" w:hAnsi="Calibri"/>
          <w:noProof/>
          <w:color w:val="FF0000"/>
          <w:lang w:val="en-US"/>
        </w:rPr>
        <w:t>[31]</w:t>
      </w:r>
      <w:r w:rsidR="00223E7D" w:rsidRPr="00B51B21">
        <w:rPr>
          <w:rFonts w:ascii="Calibri" w:hAnsi="Calibri"/>
          <w:color w:val="FF0000"/>
          <w:lang w:val="en-US"/>
        </w:rPr>
        <w:fldChar w:fldCharType="end"/>
      </w:r>
      <w:r w:rsidR="00223E7D" w:rsidRPr="00B51B21">
        <w:rPr>
          <w:rFonts w:ascii="Calibri" w:hAnsi="Calibri"/>
          <w:color w:val="FF0000"/>
          <w:lang w:val="en-US"/>
        </w:rPr>
        <w:t>.</w:t>
      </w:r>
      <w:r w:rsidR="00494B1A" w:rsidRPr="00B51B21">
        <w:rPr>
          <w:rFonts w:ascii="Calibri" w:hAnsi="Calibri"/>
          <w:color w:val="FF0000"/>
          <w:lang w:val="en-US"/>
        </w:rPr>
        <w:t xml:space="preserve"> </w:t>
      </w:r>
    </w:p>
    <w:p w14:paraId="2309370A" w14:textId="32D458FE" w:rsidR="00102906" w:rsidRPr="003774B9" w:rsidRDefault="0036446E" w:rsidP="00CA7DFE">
      <w:pPr>
        <w:pStyle w:val="Nessunaspaziatura"/>
        <w:spacing w:line="360" w:lineRule="auto"/>
        <w:jc w:val="both"/>
        <w:rPr>
          <w:rFonts w:ascii="Calibri" w:eastAsia="Times New Roman" w:hAnsi="Calibri" w:cs="Times New Roman"/>
          <w:shd w:val="clear" w:color="auto" w:fill="FDFDFD"/>
        </w:rPr>
      </w:pPr>
      <w:r w:rsidRPr="00B51B21">
        <w:rPr>
          <w:rFonts w:ascii="Calibri" w:hAnsi="Calibri"/>
          <w:color w:val="FF0000"/>
          <w:lang w:val="en-US"/>
        </w:rPr>
        <w:t>Another allosteric site, namely DFG-out pocket</w:t>
      </w:r>
      <w:r w:rsidR="00DF2B58" w:rsidRPr="00B51B21">
        <w:rPr>
          <w:rFonts w:ascii="Calibri" w:hAnsi="Calibri"/>
          <w:color w:val="FF0000"/>
          <w:lang w:val="en-US"/>
        </w:rPr>
        <w:t>, has been detected.</w:t>
      </w:r>
      <w:r w:rsidR="00A4037D" w:rsidRPr="00B51B21">
        <w:rPr>
          <w:rFonts w:ascii="Calibri" w:hAnsi="Calibri"/>
          <w:color w:val="FF0000"/>
          <w:lang w:val="en-US"/>
        </w:rPr>
        <w:t xml:space="preserve"> </w:t>
      </w:r>
      <w:r w:rsidR="00DF2B58" w:rsidRPr="00B51B21">
        <w:rPr>
          <w:rFonts w:ascii="Calibri" w:hAnsi="Calibri"/>
          <w:color w:val="FF0000"/>
          <w:lang w:val="en-US"/>
        </w:rPr>
        <w:t>It</w:t>
      </w:r>
      <w:r w:rsidRPr="00B51B21">
        <w:rPr>
          <w:rFonts w:ascii="Calibri" w:hAnsi="Calibri"/>
          <w:color w:val="FF0000"/>
          <w:lang w:val="en-US"/>
        </w:rPr>
        <w:t xml:space="preserve"> </w:t>
      </w:r>
      <w:r w:rsidR="00DF2B58" w:rsidRPr="00B51B21">
        <w:rPr>
          <w:rFonts w:ascii="Calibri" w:hAnsi="Calibri"/>
          <w:color w:val="FF0000"/>
          <w:lang w:val="en-US"/>
        </w:rPr>
        <w:t>contains</w:t>
      </w:r>
      <w:r w:rsidRPr="00B51B21">
        <w:rPr>
          <w:rFonts w:ascii="Calibri" w:hAnsi="Calibri"/>
          <w:color w:val="FF0000"/>
          <w:lang w:val="en-US"/>
        </w:rPr>
        <w:t xml:space="preserve"> mostly hydrophobic residues including Met 134, </w:t>
      </w:r>
      <w:proofErr w:type="spellStart"/>
      <w:r w:rsidRPr="00B51B21">
        <w:rPr>
          <w:rFonts w:ascii="Calibri" w:hAnsi="Calibri"/>
          <w:color w:val="FF0000"/>
          <w:lang w:val="en-US"/>
        </w:rPr>
        <w:t>Leu</w:t>
      </w:r>
      <w:proofErr w:type="spellEnd"/>
      <w:r w:rsidRPr="00B51B21">
        <w:rPr>
          <w:rFonts w:ascii="Calibri" w:hAnsi="Calibri"/>
          <w:color w:val="FF0000"/>
          <w:lang w:val="en-US"/>
        </w:rPr>
        <w:t xml:space="preserve"> 137, </w:t>
      </w:r>
      <w:proofErr w:type="spellStart"/>
      <w:r w:rsidRPr="00B51B21">
        <w:rPr>
          <w:rFonts w:ascii="Calibri" w:hAnsi="Calibri"/>
          <w:color w:val="FF0000"/>
          <w:lang w:val="en-US"/>
        </w:rPr>
        <w:t>Phe</w:t>
      </w:r>
      <w:proofErr w:type="spellEnd"/>
      <w:r w:rsidRPr="00B51B21">
        <w:rPr>
          <w:rFonts w:ascii="Calibri" w:hAnsi="Calibri"/>
          <w:color w:val="FF0000"/>
          <w:lang w:val="en-US"/>
        </w:rPr>
        <w:t xml:space="preserve"> 142, </w:t>
      </w:r>
      <w:proofErr w:type="spellStart"/>
      <w:r w:rsidRPr="00B51B21">
        <w:rPr>
          <w:rFonts w:ascii="Calibri" w:hAnsi="Calibri"/>
          <w:color w:val="FF0000"/>
          <w:lang w:val="en-US"/>
        </w:rPr>
        <w:t>Leu</w:t>
      </w:r>
      <w:proofErr w:type="spellEnd"/>
      <w:r w:rsidRPr="00B51B21">
        <w:rPr>
          <w:rFonts w:ascii="Calibri" w:hAnsi="Calibri"/>
          <w:color w:val="FF0000"/>
          <w:lang w:val="en-US"/>
        </w:rPr>
        <w:t xml:space="preserve"> 196 and Ile 221 </w:t>
      </w:r>
      <w:r w:rsidRPr="00B51B21">
        <w:rPr>
          <w:rFonts w:asciiTheme="majorHAnsi" w:hAnsiTheme="majorHAnsi"/>
          <w:color w:val="FF0000"/>
          <w:lang w:val="en-US"/>
        </w:rPr>
        <w:fldChar w:fldCharType="begin"/>
      </w:r>
      <w:r w:rsidR="00223E7D" w:rsidRPr="00B51B21">
        <w:rPr>
          <w:rFonts w:asciiTheme="majorHAnsi" w:hAnsiTheme="majorHAnsi"/>
          <w:color w:val="FF0000"/>
          <w:lang w:val="en-US"/>
        </w:rPr>
        <w:instrText xml:space="preserve"> ADDIN EN.CITE &lt;EndNote&gt;&lt;Cite&gt;&lt;Author&gt;Erlanson&lt;/Author&gt;&lt;Year&gt;2011&lt;/Year&gt;&lt;RecNum&gt;1227&lt;/RecNum&gt;&lt;DisplayText&gt;[32]&lt;/DisplayText&gt;&lt;record&gt;&lt;rec-number&gt;1227&lt;/rec-number&gt;&lt;foreign-keys&gt;&lt;key app="EN" db-id="zpzsz22tzdta26ead9cxsds7zz0a0frfwzex" timestamp="1551275127"&gt;1227&lt;/key&gt;&lt;/foreign-keys&gt;&lt;ref-type name="Journal Article"&gt;17&lt;/ref-type&gt;&lt;contributors&gt;&lt;authors&gt;&lt;author&gt;Erlanson, Daniel A&lt;/author&gt;&lt;author&gt;Arndt, Joseph W&lt;/author&gt;&lt;author&gt;Cancilla, Mark T&lt;/author&gt;&lt;author&gt;Cao, Kathy&lt;/author&gt;&lt;author&gt;Elling, Robert A&lt;/author&gt;&lt;author&gt;English, Nicki&lt;/author&gt;&lt;author&gt;Friedman, Jessica&lt;/author&gt;&lt;author&gt;Hansen, Stig K&lt;/author&gt;&lt;author&gt;Hession, Cathy&lt;/author&gt;&lt;author&gt;Joseph, Ingrid&lt;/author&gt;&lt;/authors&gt;&lt;/contributors&gt;&lt;titles&gt;&lt;title&gt;Discovery of a potent and highly selective PDK1 inhibitor via fragment-based drug discovery&lt;/title&gt;&lt;secondary-title&gt;Bioorganic &amp;amp; medicinal chemistry letters&lt;/secondary-title&gt;&lt;/titles&gt;&lt;periodical&gt;&lt;full-title&gt;Bioorganic &amp;amp; Medicinal Chemistry Letters&lt;/full-title&gt;&lt;/periodical&gt;&lt;pages&gt;3078-3083&lt;/pages&gt;&lt;volume&gt;21&lt;/volume&gt;&lt;number&gt;10&lt;/number&gt;&lt;dates&gt;&lt;year&gt;2011&lt;/year&gt;&lt;/dates&gt;&lt;isbn&gt;0960-894X&lt;/isbn&gt;&lt;urls&gt;&lt;/urls&gt;&lt;/record&gt;&lt;/Cite&gt;&lt;/EndNote&gt;</w:instrText>
      </w:r>
      <w:r w:rsidRPr="00B51B21">
        <w:rPr>
          <w:rFonts w:asciiTheme="majorHAnsi" w:hAnsiTheme="majorHAnsi"/>
          <w:color w:val="FF0000"/>
          <w:lang w:val="en-US"/>
        </w:rPr>
        <w:fldChar w:fldCharType="separate"/>
      </w:r>
      <w:r w:rsidR="00223E7D" w:rsidRPr="00B51B21">
        <w:rPr>
          <w:rFonts w:asciiTheme="majorHAnsi" w:hAnsiTheme="majorHAnsi"/>
          <w:noProof/>
          <w:color w:val="FF0000"/>
          <w:lang w:val="en-US"/>
        </w:rPr>
        <w:t>[32]</w:t>
      </w:r>
      <w:r w:rsidRPr="00B51B21">
        <w:rPr>
          <w:rFonts w:asciiTheme="majorHAnsi" w:hAnsiTheme="majorHAnsi"/>
          <w:color w:val="FF0000"/>
          <w:lang w:val="en-US"/>
        </w:rPr>
        <w:fldChar w:fldCharType="end"/>
      </w:r>
      <w:r w:rsidR="00DF2B58" w:rsidRPr="00B51B21">
        <w:rPr>
          <w:rFonts w:asciiTheme="majorHAnsi" w:hAnsiTheme="majorHAnsi"/>
          <w:color w:val="FF0000"/>
          <w:lang w:val="en-US"/>
        </w:rPr>
        <w:t>.</w:t>
      </w:r>
      <w:r w:rsidRPr="00B51B21">
        <w:rPr>
          <w:rFonts w:ascii="Calibri" w:hAnsi="Calibri"/>
          <w:color w:val="FF0000"/>
          <w:lang w:val="en-US"/>
        </w:rPr>
        <w:t xml:space="preserve"> </w:t>
      </w:r>
      <w:r w:rsidR="00177E56" w:rsidRPr="00B51B21">
        <w:rPr>
          <w:rFonts w:ascii="Calibri" w:hAnsi="Calibri"/>
          <w:color w:val="FF0000"/>
          <w:lang w:val="en-US"/>
        </w:rPr>
        <w:t>Moreover, t</w:t>
      </w:r>
      <w:r w:rsidR="00DF2B58" w:rsidRPr="00B51B21">
        <w:rPr>
          <w:rFonts w:ascii="Calibri" w:hAnsi="Calibri"/>
          <w:color w:val="FF0000"/>
          <w:lang w:val="en-US"/>
        </w:rPr>
        <w:t>his pocket</w:t>
      </w:r>
      <w:r w:rsidRPr="00B51B21">
        <w:rPr>
          <w:rFonts w:ascii="Calibri" w:hAnsi="Calibri"/>
          <w:color w:val="FF0000"/>
          <w:lang w:val="en-US"/>
        </w:rPr>
        <w:t xml:space="preserve"> results to be</w:t>
      </w:r>
      <w:r w:rsidR="00102906" w:rsidRPr="00B51B21">
        <w:rPr>
          <w:rFonts w:ascii="Calibri" w:hAnsi="Calibri"/>
          <w:color w:val="FF0000"/>
          <w:lang w:val="en-US"/>
        </w:rPr>
        <w:t xml:space="preserve"> accessible only when </w:t>
      </w:r>
      <w:r w:rsidR="00913F0C" w:rsidRPr="00B51B21">
        <w:rPr>
          <w:rFonts w:ascii="Calibri" w:hAnsi="Calibri"/>
          <w:color w:val="FF0000"/>
          <w:lang w:val="en-US"/>
        </w:rPr>
        <w:t xml:space="preserve">the </w:t>
      </w:r>
      <w:r w:rsidR="00DA14E9" w:rsidRPr="00B51B21">
        <w:rPr>
          <w:rFonts w:ascii="Calibri" w:hAnsi="Calibri"/>
          <w:color w:val="FF0000"/>
          <w:lang w:val="en-US"/>
        </w:rPr>
        <w:t>DFG motif</w:t>
      </w:r>
      <w:r w:rsidR="00494B1A" w:rsidRPr="00B51B21">
        <w:rPr>
          <w:rFonts w:ascii="Calibri" w:hAnsi="Calibri"/>
          <w:color w:val="FF0000"/>
          <w:lang w:val="en-US"/>
        </w:rPr>
        <w:t xml:space="preserve"> (e.g. Asp223-Phe224-Gly225)</w:t>
      </w:r>
      <w:r w:rsidR="00DA14E9" w:rsidRPr="00B51B21">
        <w:rPr>
          <w:rFonts w:ascii="Calibri" w:hAnsi="Calibri"/>
          <w:color w:val="FF0000"/>
          <w:lang w:val="en-US"/>
        </w:rPr>
        <w:t>, located at the N-</w:t>
      </w:r>
      <w:r w:rsidR="00913F0C" w:rsidRPr="00B51B21">
        <w:rPr>
          <w:rFonts w:ascii="Calibri" w:hAnsi="Calibri"/>
          <w:color w:val="FF0000"/>
          <w:lang w:val="en-US"/>
        </w:rPr>
        <w:t xml:space="preserve">terminus of the activation loop, </w:t>
      </w:r>
      <w:r w:rsidR="002C1FC8" w:rsidRPr="00B51B21">
        <w:rPr>
          <w:rFonts w:ascii="Calibri" w:hAnsi="Calibri"/>
          <w:color w:val="FF0000"/>
          <w:lang w:val="en-US"/>
        </w:rPr>
        <w:t>assume</w:t>
      </w:r>
      <w:r w:rsidR="000671B0" w:rsidRPr="00B51B21">
        <w:rPr>
          <w:rFonts w:ascii="Calibri" w:hAnsi="Calibri"/>
          <w:color w:val="FF0000"/>
          <w:lang w:val="en-US"/>
        </w:rPr>
        <w:t>s</w:t>
      </w:r>
      <w:r w:rsidR="00913F0C" w:rsidRPr="00B51B21">
        <w:rPr>
          <w:rFonts w:ascii="Calibri" w:hAnsi="Calibri"/>
          <w:color w:val="FF0000"/>
          <w:lang w:val="en-US"/>
        </w:rPr>
        <w:t xml:space="preserve"> a particular conformation</w:t>
      </w:r>
      <w:r w:rsidRPr="00B51B21">
        <w:rPr>
          <w:rFonts w:ascii="Calibri" w:hAnsi="Calibri"/>
          <w:color w:val="FF0000"/>
          <w:lang w:val="en-US"/>
        </w:rPr>
        <w:t xml:space="preserve">. </w:t>
      </w:r>
      <w:r w:rsidR="00410429" w:rsidRPr="00B51B21">
        <w:rPr>
          <w:rFonts w:ascii="Calibri" w:hAnsi="Calibri"/>
          <w:color w:val="FF0000"/>
          <w:lang w:val="en-US"/>
        </w:rPr>
        <w:t xml:space="preserve">The </w:t>
      </w:r>
      <w:r w:rsidR="00223E7D" w:rsidRPr="00B51B21">
        <w:rPr>
          <w:rFonts w:ascii="Calibri" w:hAnsi="Calibri"/>
          <w:color w:val="FF0000"/>
          <w:lang w:val="en-US"/>
        </w:rPr>
        <w:t>DFG motif flips into a</w:t>
      </w:r>
      <w:r w:rsidR="00410429" w:rsidRPr="00B51B21">
        <w:rPr>
          <w:rFonts w:ascii="Calibri" w:hAnsi="Calibri"/>
          <w:color w:val="FF0000"/>
          <w:lang w:val="en-US"/>
        </w:rPr>
        <w:t>n</w:t>
      </w:r>
      <w:r w:rsidR="00223E7D" w:rsidRPr="00B51B21">
        <w:rPr>
          <w:rFonts w:ascii="Calibri" w:hAnsi="Calibri"/>
          <w:color w:val="FF0000"/>
          <w:lang w:val="en-US"/>
        </w:rPr>
        <w:t xml:space="preserve"> “in” or “out” pose and then turns the kinase in its catalytically active (DFG-in) or inactive (DFG-out)</w:t>
      </w:r>
      <w:r w:rsidR="001A1D2C" w:rsidRPr="00B51B21">
        <w:rPr>
          <w:rFonts w:ascii="Calibri" w:hAnsi="Calibri"/>
          <w:color w:val="FF0000"/>
          <w:lang w:val="en-US"/>
        </w:rPr>
        <w:t xml:space="preserve"> </w:t>
      </w:r>
      <w:r w:rsidR="00223E7D" w:rsidRPr="00B51B21">
        <w:rPr>
          <w:rFonts w:ascii="Calibri" w:hAnsi="Calibri"/>
          <w:color w:val="FF0000"/>
          <w:lang w:val="en-US"/>
        </w:rPr>
        <w:t>conformation</w:t>
      </w:r>
      <w:r w:rsidR="00102906" w:rsidRPr="00B51B21">
        <w:rPr>
          <w:rFonts w:ascii="Calibri" w:hAnsi="Calibri"/>
          <w:color w:val="FF0000"/>
          <w:lang w:val="en-US"/>
        </w:rPr>
        <w:fldChar w:fldCharType="begin">
          <w:fldData xml:space="preserve">PEVuZE5vdGU+PENpdGU+PEF1dGhvcj5UcmVpYmVyPC9BdXRob3I+PFllYXI+MjAxMzwvWWVhcj48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</w:fldData>
        </w:fldChar>
      </w:r>
      <w:r w:rsidR="00223E7D" w:rsidRPr="00B51B21">
        <w:rPr>
          <w:rFonts w:ascii="Calibri" w:hAnsi="Calibri"/>
          <w:color w:val="FF0000"/>
          <w:lang w:val="en-US"/>
        </w:rPr>
        <w:instrText xml:space="preserve"> ADDIN EN.CITE </w:instrText>
      </w:r>
      <w:r w:rsidR="00223E7D" w:rsidRPr="00B51B21">
        <w:rPr>
          <w:rFonts w:ascii="Calibri" w:hAnsi="Calibri"/>
          <w:color w:val="FF0000"/>
          <w:lang w:val="en-US"/>
        </w:rPr>
        <w:fldChar w:fldCharType="begin">
          <w:fldData xml:space="preserve">PEVuZE5vdGU+PENpdGU+PEF1dGhvcj5UcmVpYmVyPC9BdXRob3I+PFllYXI+MjAxMzwvWWVhcj48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</w:fldData>
        </w:fldChar>
      </w:r>
      <w:r w:rsidR="00223E7D" w:rsidRPr="00B51B21">
        <w:rPr>
          <w:rFonts w:ascii="Calibri" w:hAnsi="Calibri"/>
          <w:color w:val="FF0000"/>
          <w:lang w:val="en-US"/>
        </w:rPr>
        <w:instrText xml:space="preserve"> ADDIN EN.CITE.DATA </w:instrText>
      </w:r>
      <w:r w:rsidR="00223E7D" w:rsidRPr="00B51B21">
        <w:rPr>
          <w:rFonts w:ascii="Calibri" w:hAnsi="Calibri"/>
          <w:color w:val="FF0000"/>
          <w:lang w:val="en-US"/>
        </w:rPr>
      </w:r>
      <w:r w:rsidR="00223E7D" w:rsidRPr="00B51B21">
        <w:rPr>
          <w:rFonts w:ascii="Calibri" w:hAnsi="Calibri"/>
          <w:color w:val="FF0000"/>
          <w:lang w:val="en-US"/>
        </w:rPr>
        <w:fldChar w:fldCharType="end"/>
      </w:r>
      <w:r w:rsidR="00102906" w:rsidRPr="00B51B21">
        <w:rPr>
          <w:rFonts w:ascii="Calibri" w:hAnsi="Calibri"/>
          <w:color w:val="FF0000"/>
          <w:lang w:val="en-US"/>
        </w:rPr>
      </w:r>
      <w:r w:rsidR="00102906" w:rsidRPr="00B51B21">
        <w:rPr>
          <w:rFonts w:ascii="Calibri" w:hAnsi="Calibri"/>
          <w:color w:val="FF0000"/>
          <w:lang w:val="en-US"/>
        </w:rPr>
        <w:fldChar w:fldCharType="separate"/>
      </w:r>
      <w:r w:rsidR="00223E7D" w:rsidRPr="00B51B21">
        <w:rPr>
          <w:rFonts w:ascii="Calibri" w:hAnsi="Calibri"/>
          <w:noProof/>
          <w:color w:val="FF0000"/>
          <w:lang w:val="en-US"/>
        </w:rPr>
        <w:t>[33, 34, 35]</w:t>
      </w:r>
      <w:r w:rsidR="00102906" w:rsidRPr="00B51B21">
        <w:rPr>
          <w:rFonts w:ascii="Calibri" w:hAnsi="Calibri"/>
          <w:color w:val="FF0000"/>
          <w:lang w:val="en-US"/>
        </w:rPr>
        <w:fldChar w:fldCharType="end"/>
      </w:r>
      <w:r w:rsidR="00102906" w:rsidRPr="003774B9">
        <w:rPr>
          <w:rFonts w:ascii="Calibri" w:hAnsi="Calibri"/>
          <w:lang w:val="en-US"/>
        </w:rPr>
        <w:t>.</w:t>
      </w:r>
    </w:p>
    <w:p w14:paraId="50FE98D1" w14:textId="70F0A5A7" w:rsidR="005A697E" w:rsidRPr="003774B9" w:rsidRDefault="008656FF" w:rsidP="0029616C">
      <w:pPr>
        <w:spacing w:line="360" w:lineRule="auto"/>
        <w:jc w:val="both"/>
        <w:rPr>
          <w:rFonts w:ascii="Calibri" w:hAnsi="Calibri"/>
          <w:lang w:val="en-GB"/>
        </w:rPr>
      </w:pPr>
      <w:r w:rsidRPr="003774B9">
        <w:rPr>
          <w:rFonts w:ascii="Calibri" w:hAnsi="Calibri"/>
          <w:lang w:val="en-GB"/>
        </w:rPr>
        <w:t>PDK1</w:t>
      </w:r>
      <w:r w:rsidR="00D41B29" w:rsidRPr="003774B9">
        <w:rPr>
          <w:rFonts w:ascii="Calibri" w:hAnsi="Calibri"/>
          <w:lang w:val="en-GB"/>
        </w:rPr>
        <w:t xml:space="preserve"> is </w:t>
      </w:r>
      <w:r w:rsidR="00C84CBF" w:rsidRPr="003774B9">
        <w:rPr>
          <w:rFonts w:ascii="Calibri" w:hAnsi="Calibri"/>
          <w:lang w:val="en-GB"/>
        </w:rPr>
        <w:t xml:space="preserve">considered </w:t>
      </w:r>
      <w:r w:rsidR="00B87264" w:rsidRPr="003774B9">
        <w:rPr>
          <w:rFonts w:ascii="Calibri" w:hAnsi="Calibri"/>
          <w:lang w:val="en-GB"/>
        </w:rPr>
        <w:t xml:space="preserve">a </w:t>
      </w:r>
      <w:r w:rsidR="00D41B29" w:rsidRPr="003774B9">
        <w:rPr>
          <w:rFonts w:ascii="Calibri" w:hAnsi="Calibri"/>
          <w:lang w:val="en-GB"/>
        </w:rPr>
        <w:t xml:space="preserve">constitutively active </w:t>
      </w:r>
      <w:r w:rsidR="00B87264" w:rsidRPr="003774B9">
        <w:rPr>
          <w:rFonts w:ascii="Calibri" w:hAnsi="Calibri"/>
          <w:lang w:val="en-GB"/>
        </w:rPr>
        <w:t xml:space="preserve">enzyme, </w:t>
      </w:r>
      <w:r w:rsidR="00EE3D29" w:rsidRPr="003774B9">
        <w:rPr>
          <w:rFonts w:ascii="Calibri" w:hAnsi="Calibri"/>
          <w:lang w:val="en-GB"/>
        </w:rPr>
        <w:t xml:space="preserve">due to the </w:t>
      </w:r>
      <w:proofErr w:type="spellStart"/>
      <w:r w:rsidR="00EE3D29" w:rsidRPr="003774B9">
        <w:rPr>
          <w:rFonts w:ascii="Calibri" w:hAnsi="Calibri"/>
          <w:lang w:val="en-GB"/>
        </w:rPr>
        <w:t>autophosphory</w:t>
      </w:r>
      <w:r w:rsidR="00601627" w:rsidRPr="003774B9">
        <w:rPr>
          <w:rFonts w:ascii="Calibri" w:hAnsi="Calibri"/>
          <w:lang w:val="en-GB"/>
        </w:rPr>
        <w:t>lation</w:t>
      </w:r>
      <w:proofErr w:type="spellEnd"/>
      <w:r w:rsidR="00601627" w:rsidRPr="003774B9">
        <w:rPr>
          <w:rFonts w:ascii="Calibri" w:hAnsi="Calibri"/>
          <w:lang w:val="en-GB"/>
        </w:rPr>
        <w:t xml:space="preserve"> on Ser-241 </w:t>
      </w:r>
      <w:r w:rsidR="00601627" w:rsidRPr="003774B9">
        <w:rPr>
          <w:rFonts w:ascii="Calibri" w:hAnsi="Calibri"/>
          <w:lang w:val="en-GB"/>
        </w:rPr>
        <w:fldChar w:fldCharType="begin"/>
      </w:r>
      <w:r w:rsidR="00223E7D" w:rsidRPr="003774B9">
        <w:rPr>
          <w:rFonts w:ascii="Calibri" w:hAnsi="Calibri"/>
          <w:lang w:val="en-GB"/>
        </w:rPr>
        <w:instrText xml:space="preserve"> ADDIN EN.CITE &lt;EndNote&gt;&lt;Cite&gt;&lt;Author&gt;CASAMAYOR&lt;/Author&gt;&lt;Year&gt;1999&lt;/Year&gt;&lt;RecNum&gt;301&lt;/RecNum&gt;&lt;DisplayText&gt;[36]&lt;/DisplayText&gt;&lt;record&gt;&lt;rec-number&gt;301&lt;/rec-number&gt;&lt;foreign-keys&gt;&lt;key app="EN" db-id="w9x2srsrqfrpfoevat4pa5p89rrszwsv5srp" timestamp="1545304894"&gt;301&lt;/key&gt;&lt;/foreign-keys&gt;&lt;ref-type name="Journal Article"&gt;17&lt;/ref-type&gt;&lt;contributors&gt;&lt;authors&gt;&lt;author&gt;CASAMAYOR, Antonio&lt;/author&gt;&lt;author&gt;MORRICE, Nick A&lt;/author&gt;&lt;author&gt;ALESSI, Dario R&lt;/author&gt;&lt;/authors&gt;&lt;/contributors&gt;&lt;titles&gt;&lt;title&gt;Phosphorylation of Ser-241 is essential for the activity of 3-phosphoinositide-dependent protein kinase-1: identification of five sites of phosphorylation in vivo&lt;/title&gt;&lt;secondary-title&gt;Biochemical Journal&lt;/secondary-title&gt;&lt;/titles&gt;&lt;periodical&gt;&lt;full-title&gt;Biochemical Journal&lt;/full-title&gt;&lt;/periodical&gt;&lt;pages&gt;287-292&lt;/pages&gt;&lt;volume&gt;342&lt;/volume&gt;&lt;number&gt;2&lt;/number&gt;&lt;dates&gt;&lt;year&gt;1999&lt;/year&gt;&lt;/dates&gt;&lt;isbn&gt;0264-6021&lt;/isbn&gt;&lt;urls&gt;&lt;/urls&gt;&lt;/record&gt;&lt;/Cite&gt;&lt;/EndNote&gt;</w:instrText>
      </w:r>
      <w:r w:rsidR="00601627" w:rsidRPr="003774B9">
        <w:rPr>
          <w:rFonts w:ascii="Calibri" w:hAnsi="Calibri"/>
          <w:lang w:val="en-GB"/>
        </w:rPr>
        <w:fldChar w:fldCharType="separate"/>
      </w:r>
      <w:r w:rsidR="00223E7D" w:rsidRPr="003774B9">
        <w:rPr>
          <w:rFonts w:ascii="Calibri" w:hAnsi="Calibri"/>
          <w:noProof/>
          <w:lang w:val="en-GB"/>
        </w:rPr>
        <w:t>[36]</w:t>
      </w:r>
      <w:r w:rsidR="00601627" w:rsidRPr="003774B9">
        <w:rPr>
          <w:rFonts w:ascii="Calibri" w:hAnsi="Calibri"/>
          <w:lang w:val="en-GB"/>
        </w:rPr>
        <w:fldChar w:fldCharType="end"/>
      </w:r>
      <w:r w:rsidR="00601627" w:rsidRPr="003774B9">
        <w:rPr>
          <w:rFonts w:ascii="Calibri" w:hAnsi="Calibri"/>
          <w:lang w:val="en-GB"/>
        </w:rPr>
        <w:t xml:space="preserve"> </w:t>
      </w:r>
      <w:r w:rsidR="00D41B29" w:rsidRPr="003774B9">
        <w:rPr>
          <w:rFonts w:ascii="Calibri" w:hAnsi="Calibri"/>
          <w:lang w:val="en-GB"/>
        </w:rPr>
        <w:t xml:space="preserve">and it is </w:t>
      </w:r>
      <w:r w:rsidR="00B87264" w:rsidRPr="003774B9">
        <w:rPr>
          <w:rFonts w:ascii="Calibri" w:hAnsi="Calibri"/>
          <w:lang w:val="en-GB"/>
        </w:rPr>
        <w:t xml:space="preserve">located </w:t>
      </w:r>
      <w:r w:rsidR="002A4AC5" w:rsidRPr="003774B9">
        <w:rPr>
          <w:rFonts w:ascii="Calibri" w:hAnsi="Calibri"/>
          <w:lang w:val="en-GB"/>
        </w:rPr>
        <w:t>both in</w:t>
      </w:r>
      <w:r w:rsidR="00157551" w:rsidRPr="003774B9">
        <w:rPr>
          <w:rFonts w:ascii="Calibri" w:hAnsi="Calibri"/>
          <w:lang w:val="en-GB"/>
        </w:rPr>
        <w:t xml:space="preserve"> the cytopla</w:t>
      </w:r>
      <w:r w:rsidR="00EE3D29" w:rsidRPr="003774B9">
        <w:rPr>
          <w:rFonts w:ascii="Calibri" w:hAnsi="Calibri"/>
          <w:lang w:val="en-GB"/>
        </w:rPr>
        <w:t>s</w:t>
      </w:r>
      <w:r w:rsidR="00D41B29" w:rsidRPr="003774B9">
        <w:rPr>
          <w:rFonts w:ascii="Calibri" w:hAnsi="Calibri"/>
          <w:lang w:val="en-GB"/>
        </w:rPr>
        <w:t xml:space="preserve">m and </w:t>
      </w:r>
      <w:r w:rsidR="0021295B" w:rsidRPr="003774B9">
        <w:rPr>
          <w:rFonts w:ascii="Calibri" w:hAnsi="Calibri"/>
          <w:lang w:val="en-GB"/>
        </w:rPr>
        <w:t xml:space="preserve">in </w:t>
      </w:r>
      <w:r w:rsidR="00D41B29" w:rsidRPr="003774B9">
        <w:rPr>
          <w:rFonts w:ascii="Calibri" w:hAnsi="Calibri"/>
          <w:lang w:val="en-GB"/>
        </w:rPr>
        <w:t>the mitochondrial matrix.</w:t>
      </w:r>
      <w:r w:rsidR="00C84CBF" w:rsidRPr="003774B9">
        <w:rPr>
          <w:rFonts w:ascii="Calibri" w:hAnsi="Calibri"/>
          <w:lang w:val="en-GB"/>
        </w:rPr>
        <w:t xml:space="preserve"> </w:t>
      </w:r>
    </w:p>
    <w:p w14:paraId="281B3ECA" w14:textId="0631922A" w:rsidR="00052272" w:rsidRPr="003774B9" w:rsidRDefault="002C38EE" w:rsidP="007C58F0">
      <w:pPr>
        <w:spacing w:line="360" w:lineRule="auto"/>
        <w:jc w:val="both"/>
        <w:rPr>
          <w:rFonts w:ascii="Calibri" w:hAnsi="Calibri"/>
          <w:lang w:val="en-GB"/>
        </w:rPr>
      </w:pPr>
      <w:r w:rsidRPr="003774B9">
        <w:rPr>
          <w:rFonts w:ascii="Calibri" w:hAnsi="Calibri"/>
          <w:lang w:val="en-GB"/>
        </w:rPr>
        <w:t xml:space="preserve">Beside the promotion of cancer </w:t>
      </w:r>
      <w:r w:rsidR="00B90F66" w:rsidRPr="003774B9">
        <w:rPr>
          <w:rFonts w:ascii="Calibri" w:hAnsi="Calibri"/>
          <w:lang w:val="en-GB"/>
        </w:rPr>
        <w:t xml:space="preserve">development and </w:t>
      </w:r>
      <w:r w:rsidRPr="003774B9">
        <w:rPr>
          <w:rFonts w:ascii="Calibri" w:hAnsi="Calibri"/>
          <w:lang w:val="en-GB"/>
        </w:rPr>
        <w:t>progression, s</w:t>
      </w:r>
      <w:r w:rsidR="0077415F" w:rsidRPr="003774B9">
        <w:rPr>
          <w:rFonts w:ascii="Calibri" w:hAnsi="Calibri"/>
          <w:lang w:val="en-GB"/>
        </w:rPr>
        <w:t xml:space="preserve">everal studies </w:t>
      </w:r>
      <w:r w:rsidR="0029616C" w:rsidRPr="003774B9">
        <w:rPr>
          <w:rFonts w:ascii="Calibri" w:hAnsi="Calibri"/>
          <w:lang w:val="en-GB"/>
        </w:rPr>
        <w:t xml:space="preserve">also </w:t>
      </w:r>
      <w:r w:rsidR="00BE489C" w:rsidRPr="003774B9">
        <w:rPr>
          <w:rFonts w:ascii="Calibri" w:hAnsi="Calibri"/>
          <w:lang w:val="en-GB"/>
        </w:rPr>
        <w:t>enlighten</w:t>
      </w:r>
      <w:r w:rsidR="0029616C" w:rsidRPr="003774B9">
        <w:rPr>
          <w:rFonts w:ascii="Calibri" w:hAnsi="Calibri"/>
          <w:lang w:val="en-GB"/>
        </w:rPr>
        <w:t xml:space="preserve"> the role of PDK1 </w:t>
      </w:r>
      <w:r w:rsidR="0077415F" w:rsidRPr="003774B9">
        <w:rPr>
          <w:rFonts w:ascii="Calibri" w:hAnsi="Calibri"/>
          <w:lang w:val="en-GB"/>
        </w:rPr>
        <w:t xml:space="preserve">in the </w:t>
      </w:r>
      <w:r w:rsidR="00CE5770" w:rsidRPr="003774B9">
        <w:rPr>
          <w:rFonts w:ascii="Calibri" w:hAnsi="Calibri"/>
          <w:lang w:val="en-GB"/>
        </w:rPr>
        <w:t>onset</w:t>
      </w:r>
      <w:r w:rsidR="0077415F" w:rsidRPr="003774B9">
        <w:rPr>
          <w:rFonts w:ascii="Calibri" w:hAnsi="Calibri"/>
          <w:lang w:val="en-GB"/>
        </w:rPr>
        <w:t xml:space="preserve"> of chemoresistance in different types of malignancy</w:t>
      </w:r>
      <w:r w:rsidR="005B7AF1" w:rsidRPr="003774B9">
        <w:rPr>
          <w:rFonts w:ascii="Calibri" w:hAnsi="Calibri"/>
          <w:lang w:val="en-GB"/>
        </w:rPr>
        <w:t xml:space="preserve"> </w:t>
      </w:r>
      <w:r w:rsidR="005B7AF1" w:rsidRPr="003774B9">
        <w:rPr>
          <w:rFonts w:ascii="Calibri" w:hAnsi="Calibri"/>
          <w:lang w:val="en-GB"/>
        </w:rPr>
        <w:fldChar w:fldCharType="begin"/>
      </w:r>
      <w:r w:rsidR="002611DA" w:rsidRPr="003774B9">
        <w:rPr>
          <w:rFonts w:ascii="Calibri" w:hAnsi="Calibri"/>
          <w:lang w:val="en-GB"/>
        </w:rPr>
        <w:instrText xml:space="preserve"> ADDIN EN.CITE &lt;EndNote&gt;&lt;Cite&gt;&lt;Author&gt;Emmanouilidi&lt;/Author&gt;&lt;Year&gt;2017&lt;/Year&gt;&lt;RecNum&gt;1219&lt;/RecNum&gt;&lt;DisplayText&gt;[14]&lt;/DisplayText&gt;&lt;record&gt;&lt;rec-number&gt;1219&lt;/rec-number&gt;&lt;foreign-keys&gt;&lt;key app="EN" db-id="zpzsz22tzdta26ead9cxsds7zz0a0frfwzex" timestamp="1551273119"&gt;1219&lt;/key&gt;&lt;/foreign-keys&gt;&lt;ref-type name="Journal Article"&gt;17&lt;/ref-type&gt;&lt;contributors&gt;&lt;authors&gt;&lt;author&gt;Emmanouilidi, Aikaterini&lt;/author&gt;&lt;author&gt;Falasca, Marco&lt;/author&gt;&lt;/authors&gt;&lt;/contributors&gt;&lt;titles&gt;&lt;title&gt;Targeting PDK1 for chemosensitization of cancer cells&lt;/title&gt;&lt;secondary-title&gt;Cancers&lt;/secondary-title&gt;&lt;/titles&gt;&lt;periodical&gt;&lt;full-title&gt;Cancers (Basel)&lt;/full-title&gt;&lt;abbr-1&gt;Cancers&lt;/abbr-1&gt;&lt;/periodical&gt;&lt;pages&gt;140&lt;/pages&gt;&lt;volume&gt;9&lt;/volume&gt;&lt;number&gt;10&lt;/number&gt;&lt;dates&gt;&lt;year&gt;2017&lt;/year&gt;&lt;/dates&gt;&lt;urls&gt;&lt;/urls&gt;&lt;/record&gt;&lt;/Cite&gt;&lt;/EndNote&gt;</w:instrText>
      </w:r>
      <w:r w:rsidR="005B7AF1" w:rsidRPr="003774B9">
        <w:rPr>
          <w:rFonts w:ascii="Calibri" w:hAnsi="Calibri"/>
          <w:lang w:val="en-GB"/>
        </w:rPr>
        <w:fldChar w:fldCharType="separate"/>
      </w:r>
      <w:r w:rsidR="002611DA" w:rsidRPr="003774B9">
        <w:rPr>
          <w:rFonts w:ascii="Calibri" w:hAnsi="Calibri"/>
          <w:noProof/>
          <w:lang w:val="en-GB"/>
        </w:rPr>
        <w:t>[14]</w:t>
      </w:r>
      <w:r w:rsidR="005B7AF1" w:rsidRPr="003774B9">
        <w:rPr>
          <w:rFonts w:ascii="Calibri" w:hAnsi="Calibri"/>
          <w:lang w:val="en-GB"/>
        </w:rPr>
        <w:fldChar w:fldCharType="end"/>
      </w:r>
      <w:r w:rsidR="005B7AF1" w:rsidRPr="003774B9">
        <w:rPr>
          <w:rFonts w:ascii="Calibri" w:hAnsi="Calibri"/>
          <w:lang w:val="en-GB"/>
        </w:rPr>
        <w:t>.</w:t>
      </w:r>
      <w:r w:rsidR="004E6E60" w:rsidRPr="003774B9">
        <w:rPr>
          <w:rFonts w:ascii="Calibri" w:hAnsi="Calibri"/>
          <w:lang w:val="en-GB"/>
        </w:rPr>
        <w:t xml:space="preserve"> </w:t>
      </w:r>
      <w:r w:rsidR="001E2DC9" w:rsidRPr="003774B9">
        <w:rPr>
          <w:rFonts w:ascii="Calibri" w:hAnsi="Calibri"/>
          <w:lang w:val="en-GB"/>
        </w:rPr>
        <w:t>More recently</w:t>
      </w:r>
      <w:r w:rsidR="00EC1224" w:rsidRPr="003774B9">
        <w:rPr>
          <w:rFonts w:ascii="Calibri" w:hAnsi="Calibri"/>
          <w:lang w:val="en-GB"/>
        </w:rPr>
        <w:t>,</w:t>
      </w:r>
      <w:r w:rsidR="00157551" w:rsidRPr="003774B9">
        <w:rPr>
          <w:rFonts w:ascii="Calibri" w:hAnsi="Calibri"/>
          <w:lang w:val="en-GB"/>
        </w:rPr>
        <w:t xml:space="preserve"> the function</w:t>
      </w:r>
      <w:r w:rsidR="00EC1224" w:rsidRPr="003774B9">
        <w:rPr>
          <w:rFonts w:ascii="Calibri" w:hAnsi="Calibri"/>
          <w:lang w:val="en-GB"/>
        </w:rPr>
        <w:t xml:space="preserve"> </w:t>
      </w:r>
      <w:r w:rsidR="00157551" w:rsidRPr="003774B9">
        <w:rPr>
          <w:rFonts w:ascii="Calibri" w:hAnsi="Calibri"/>
          <w:lang w:val="en-GB"/>
        </w:rPr>
        <w:t xml:space="preserve">of </w:t>
      </w:r>
      <w:r w:rsidR="00EC1224" w:rsidRPr="003774B9">
        <w:rPr>
          <w:rFonts w:ascii="Calibri" w:hAnsi="Calibri"/>
          <w:lang w:val="en-GB"/>
        </w:rPr>
        <w:t>PDK1</w:t>
      </w:r>
      <w:r w:rsidR="001E2DC9" w:rsidRPr="003774B9">
        <w:rPr>
          <w:rFonts w:ascii="Calibri" w:hAnsi="Calibri"/>
          <w:lang w:val="en-GB"/>
        </w:rPr>
        <w:t xml:space="preserve"> </w:t>
      </w:r>
      <w:r w:rsidR="00157551" w:rsidRPr="003774B9">
        <w:rPr>
          <w:rFonts w:ascii="Calibri" w:hAnsi="Calibri"/>
          <w:lang w:val="en-GB"/>
        </w:rPr>
        <w:t xml:space="preserve">in </w:t>
      </w:r>
      <w:proofErr w:type="spellStart"/>
      <w:r w:rsidR="00157551" w:rsidRPr="003774B9">
        <w:rPr>
          <w:rFonts w:ascii="Calibri" w:hAnsi="Calibri"/>
          <w:lang w:val="en-GB"/>
        </w:rPr>
        <w:t>metastati</w:t>
      </w:r>
      <w:r w:rsidR="000671B0" w:rsidRPr="003774B9">
        <w:rPr>
          <w:rFonts w:ascii="Calibri" w:hAnsi="Calibri"/>
          <w:lang w:val="en-GB"/>
        </w:rPr>
        <w:t>s</w:t>
      </w:r>
      <w:r w:rsidR="00157551" w:rsidRPr="003774B9">
        <w:rPr>
          <w:rFonts w:ascii="Calibri" w:hAnsi="Calibri"/>
          <w:lang w:val="en-GB"/>
        </w:rPr>
        <w:t>ation</w:t>
      </w:r>
      <w:proofErr w:type="spellEnd"/>
      <w:r w:rsidR="00157551" w:rsidRPr="003774B9">
        <w:rPr>
          <w:rFonts w:ascii="Calibri" w:hAnsi="Calibri"/>
          <w:lang w:val="en-GB"/>
        </w:rPr>
        <w:t xml:space="preserve"> </w:t>
      </w:r>
      <w:r w:rsidR="001E2DC9" w:rsidRPr="003774B9">
        <w:rPr>
          <w:rFonts w:ascii="Calibri" w:hAnsi="Calibri"/>
          <w:lang w:val="en-GB"/>
        </w:rPr>
        <w:t xml:space="preserve">has been investigated </w:t>
      </w:r>
      <w:r w:rsidR="009E314D" w:rsidRPr="003774B9">
        <w:rPr>
          <w:rFonts w:ascii="Calibri" w:hAnsi="Calibri"/>
          <w:lang w:val="en-GB"/>
        </w:rPr>
        <w:fldChar w:fldCharType="begin">
          <w:fldData xml:space="preserve">PEVuZE5vdGU+PENpdGU+PEF1dGhvcj5EaSBCbGFzaW88L0F1dGhvcj48WWVhcj4yMDE3PC9ZZWFy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=
</w:fldData>
        </w:fldChar>
      </w:r>
      <w:r w:rsidR="004B3FEB" w:rsidRPr="003774B9">
        <w:rPr>
          <w:rFonts w:ascii="Calibri" w:hAnsi="Calibri"/>
          <w:lang w:val="en-GB"/>
        </w:rPr>
        <w:instrText xml:space="preserve"> ADDIN EN.CITE </w:instrText>
      </w:r>
      <w:r w:rsidR="004B3FEB" w:rsidRPr="003774B9">
        <w:rPr>
          <w:rFonts w:ascii="Calibri" w:hAnsi="Calibri"/>
          <w:lang w:val="en-GB"/>
        </w:rPr>
        <w:fldChar w:fldCharType="begin">
          <w:fldData xml:space="preserve">PEVuZE5vdGU+PENpdGU+PEF1dGhvcj5EaSBCbGFzaW88L0F1dGhvcj48WWVhcj4yMDE3PC9ZZWFy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=
</w:fldData>
        </w:fldChar>
      </w:r>
      <w:r w:rsidR="004B3FEB" w:rsidRPr="003774B9">
        <w:rPr>
          <w:rFonts w:ascii="Calibri" w:hAnsi="Calibri"/>
          <w:lang w:val="en-GB"/>
        </w:rPr>
        <w:instrText xml:space="preserve"> ADDIN EN.CITE.DATA </w:instrText>
      </w:r>
      <w:r w:rsidR="004B3FEB" w:rsidRPr="003774B9">
        <w:rPr>
          <w:rFonts w:ascii="Calibri" w:hAnsi="Calibri"/>
          <w:lang w:val="en-GB"/>
        </w:rPr>
      </w:r>
      <w:r w:rsidR="004B3FEB" w:rsidRPr="003774B9">
        <w:rPr>
          <w:rFonts w:ascii="Calibri" w:hAnsi="Calibri"/>
          <w:lang w:val="en-GB"/>
        </w:rPr>
        <w:fldChar w:fldCharType="end"/>
      </w:r>
      <w:r w:rsidR="009E314D" w:rsidRPr="003774B9">
        <w:rPr>
          <w:rFonts w:ascii="Calibri" w:hAnsi="Calibri"/>
          <w:lang w:val="en-GB"/>
        </w:rPr>
      </w:r>
      <w:r w:rsidR="009E314D" w:rsidRPr="003774B9">
        <w:rPr>
          <w:rFonts w:ascii="Calibri" w:hAnsi="Calibri"/>
          <w:lang w:val="en-GB"/>
        </w:rPr>
        <w:fldChar w:fldCharType="separate"/>
      </w:r>
      <w:r w:rsidR="004B3FEB" w:rsidRPr="003774B9">
        <w:rPr>
          <w:rFonts w:ascii="Calibri" w:hAnsi="Calibri"/>
          <w:noProof/>
          <w:lang w:val="en-GB"/>
        </w:rPr>
        <w:t>[13, 37]</w:t>
      </w:r>
      <w:r w:rsidR="009E314D" w:rsidRPr="003774B9">
        <w:rPr>
          <w:rFonts w:ascii="Calibri" w:hAnsi="Calibri"/>
          <w:lang w:val="en-GB"/>
        </w:rPr>
        <w:fldChar w:fldCharType="end"/>
      </w:r>
      <w:r w:rsidR="00887AFC" w:rsidRPr="003774B9">
        <w:rPr>
          <w:rFonts w:ascii="Calibri" w:hAnsi="Calibri"/>
          <w:lang w:val="en-GB"/>
        </w:rPr>
        <w:t xml:space="preserve">. </w:t>
      </w:r>
    </w:p>
    <w:p w14:paraId="1E49809D" w14:textId="1368659A" w:rsidR="007E74BC" w:rsidRPr="003774B9" w:rsidRDefault="00052272" w:rsidP="007C58F0">
      <w:pPr>
        <w:spacing w:line="360" w:lineRule="auto"/>
        <w:jc w:val="both"/>
        <w:rPr>
          <w:rFonts w:ascii="Calibri" w:hAnsi="Calibri"/>
          <w:lang w:val="en-GB"/>
        </w:rPr>
      </w:pPr>
      <w:r w:rsidRPr="003774B9">
        <w:rPr>
          <w:rFonts w:ascii="Calibri" w:hAnsi="Calibri"/>
          <w:lang w:val="en-GB"/>
        </w:rPr>
        <w:t xml:space="preserve">Indeed, a crucial role of several kinases in the regulation of each phase of cell migration has been </w:t>
      </w:r>
      <w:r w:rsidR="000671B0" w:rsidRPr="003774B9">
        <w:rPr>
          <w:rFonts w:ascii="Calibri" w:hAnsi="Calibri"/>
          <w:lang w:val="en-GB"/>
        </w:rPr>
        <w:t>shown</w:t>
      </w:r>
      <w:r w:rsidRPr="003774B9">
        <w:rPr>
          <w:rFonts w:ascii="Calibri" w:hAnsi="Calibri"/>
          <w:lang w:val="en-GB"/>
        </w:rPr>
        <w:t xml:space="preserve">. This process is often regulated by the abnormal migratory signals which include the activation </w:t>
      </w:r>
      <w:r w:rsidR="001E2DC9" w:rsidRPr="003774B9">
        <w:rPr>
          <w:rFonts w:ascii="Calibri" w:hAnsi="Calibri"/>
          <w:lang w:val="en-GB"/>
        </w:rPr>
        <w:t>of</w:t>
      </w:r>
      <w:r w:rsidR="00EC1224" w:rsidRPr="003774B9">
        <w:rPr>
          <w:rFonts w:ascii="Calibri" w:hAnsi="Calibri"/>
          <w:lang w:val="en-GB"/>
        </w:rPr>
        <w:t xml:space="preserve"> several pr</w:t>
      </w:r>
      <w:r w:rsidR="001E2DC9" w:rsidRPr="003774B9">
        <w:rPr>
          <w:rFonts w:ascii="Calibri" w:hAnsi="Calibri"/>
          <w:lang w:val="en-GB"/>
        </w:rPr>
        <w:t xml:space="preserve">oteins such as </w:t>
      </w:r>
      <w:r w:rsidR="00EC1224" w:rsidRPr="003774B9">
        <w:rPr>
          <w:rFonts w:ascii="Calibri" w:hAnsi="Calibri"/>
          <w:lang w:val="en-GB"/>
        </w:rPr>
        <w:t>Akt</w:t>
      </w:r>
      <w:r w:rsidR="00791064" w:rsidRPr="003774B9">
        <w:rPr>
          <w:rFonts w:ascii="Calibri" w:hAnsi="Calibri"/>
          <w:lang w:val="en-GB"/>
        </w:rPr>
        <w:t xml:space="preserve"> itself </w:t>
      </w:r>
      <w:r w:rsidR="00791064" w:rsidRPr="003774B9">
        <w:rPr>
          <w:rFonts w:ascii="Calibri" w:hAnsi="Calibri"/>
          <w:lang w:val="en-GB"/>
        </w:rPr>
        <w:fldChar w:fldCharType="begin">
          <w:fldData xml:space="preserve">PEVuZE5vdGU+PENpdGU+PEF1dGhvcj5QcmltbzwvQXV0aG9yPjxZZWFyPjIwMDc8L1llYXI+PFJl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</w:fldData>
        </w:fldChar>
      </w:r>
      <w:r w:rsidR="004B3FEB" w:rsidRPr="003774B9">
        <w:rPr>
          <w:rFonts w:ascii="Calibri" w:hAnsi="Calibri"/>
          <w:lang w:val="en-GB"/>
        </w:rPr>
        <w:instrText xml:space="preserve"> ADDIN EN.CITE </w:instrText>
      </w:r>
      <w:r w:rsidR="004B3FEB" w:rsidRPr="003774B9">
        <w:rPr>
          <w:rFonts w:ascii="Calibri" w:hAnsi="Calibri"/>
          <w:lang w:val="en-GB"/>
        </w:rPr>
        <w:fldChar w:fldCharType="begin">
          <w:fldData xml:space="preserve">PEVuZE5vdGU+PENpdGU+PEF1dGhvcj5QcmltbzwvQXV0aG9yPjxZZWFyPjIwMDc8L1llYXI+PFJl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</w:fldData>
        </w:fldChar>
      </w:r>
      <w:r w:rsidR="004B3FEB" w:rsidRPr="003774B9">
        <w:rPr>
          <w:rFonts w:ascii="Calibri" w:hAnsi="Calibri"/>
          <w:lang w:val="en-GB"/>
        </w:rPr>
        <w:instrText xml:space="preserve"> ADDIN EN.CITE.DATA </w:instrText>
      </w:r>
      <w:r w:rsidR="004B3FEB" w:rsidRPr="003774B9">
        <w:rPr>
          <w:rFonts w:ascii="Calibri" w:hAnsi="Calibri"/>
          <w:lang w:val="en-GB"/>
        </w:rPr>
      </w:r>
      <w:r w:rsidR="004B3FEB" w:rsidRPr="003774B9">
        <w:rPr>
          <w:rFonts w:ascii="Calibri" w:hAnsi="Calibri"/>
          <w:lang w:val="en-GB"/>
        </w:rPr>
        <w:fldChar w:fldCharType="end"/>
      </w:r>
      <w:r w:rsidR="00791064" w:rsidRPr="003774B9">
        <w:rPr>
          <w:rFonts w:ascii="Calibri" w:hAnsi="Calibri"/>
          <w:lang w:val="en-GB"/>
        </w:rPr>
      </w:r>
      <w:r w:rsidR="00791064" w:rsidRPr="003774B9">
        <w:rPr>
          <w:rFonts w:ascii="Calibri" w:hAnsi="Calibri"/>
          <w:lang w:val="en-GB"/>
        </w:rPr>
        <w:fldChar w:fldCharType="separate"/>
      </w:r>
      <w:r w:rsidR="004B3FEB" w:rsidRPr="003774B9">
        <w:rPr>
          <w:rFonts w:ascii="Calibri" w:hAnsi="Calibri"/>
          <w:noProof/>
          <w:lang w:val="en-GB"/>
        </w:rPr>
        <w:t>[38, 39, 40]</w:t>
      </w:r>
      <w:r w:rsidR="00791064" w:rsidRPr="003774B9">
        <w:rPr>
          <w:rFonts w:ascii="Calibri" w:hAnsi="Calibri"/>
          <w:lang w:val="en-GB"/>
        </w:rPr>
        <w:fldChar w:fldCharType="end"/>
      </w:r>
      <w:r w:rsidR="001E2DC9" w:rsidRPr="003774B9">
        <w:rPr>
          <w:rFonts w:ascii="Calibri" w:hAnsi="Calibri"/>
          <w:lang w:val="en-GB"/>
        </w:rPr>
        <w:t>,</w:t>
      </w:r>
      <w:r w:rsidR="00EC1224" w:rsidRPr="003774B9">
        <w:rPr>
          <w:rFonts w:ascii="Calibri" w:hAnsi="Calibri"/>
          <w:lang w:val="en-GB"/>
        </w:rPr>
        <w:t xml:space="preserve"> myotonic dystrophy-related CDC42-binding kinases alpha (MRCK)</w:t>
      </w:r>
      <w:r w:rsidR="00791064" w:rsidRPr="003774B9">
        <w:rPr>
          <w:rFonts w:ascii="Calibri" w:hAnsi="Calibri"/>
          <w:lang w:val="en-GB"/>
        </w:rPr>
        <w:t xml:space="preserve"> </w:t>
      </w:r>
      <w:r w:rsidR="00791064" w:rsidRPr="003774B9">
        <w:rPr>
          <w:rFonts w:ascii="Calibri" w:hAnsi="Calibri"/>
          <w:lang w:val="en-GB"/>
        </w:rPr>
        <w:fldChar w:fldCharType="begin"/>
      </w:r>
      <w:r w:rsidR="004B3FEB" w:rsidRPr="003774B9">
        <w:rPr>
          <w:rFonts w:ascii="Calibri" w:hAnsi="Calibri"/>
          <w:lang w:val="en-GB"/>
        </w:rPr>
        <w:instrText xml:space="preserve"> ADDIN EN.CITE &lt;EndNote&gt;&lt;Cite&gt;&lt;Author&gt;Gagliardi&lt;/Author&gt;&lt;Year&gt;2014&lt;/Year&gt;&lt;RecNum&gt;1163&lt;/RecNum&gt;&lt;DisplayText&gt;[41]&lt;/DisplayText&gt;&lt;record&gt;&lt;rec-number&gt;1163&lt;/rec-number&gt;&lt;foreign-keys&gt;&lt;key app="EN" db-id="zpzsz22tzdta26ead9cxsds7zz0a0frfwzex" timestamp="1546952161"&gt;1163&lt;/key&gt;&lt;/foreign-keys&gt;&lt;ref-type name="Journal Article"&gt;17&lt;/ref-type&gt;&lt;contributors&gt;&lt;authors&gt;&lt;author&gt;Gagliardi, Paolo Armando&lt;/author&gt;&lt;author&gt;Di Blasio, Laura&lt;/author&gt;&lt;author&gt;Puliafito, Alberto&lt;/author&gt;&lt;author&gt;Seano, Giorgio&lt;/author&gt;&lt;author&gt;Sessa, Roberto&lt;/author&gt;&lt;author&gt;Chianale, Federica&lt;/author&gt;&lt;author&gt;Leung, Thomas&lt;/author&gt;&lt;author&gt;Bussolino, Federico&lt;/author&gt;&lt;author&gt;Primo, Luca&lt;/author&gt;&lt;/authors&gt;&lt;/contributors&gt;&lt;titles&gt;&lt;title&gt;PDK1-mediated activation of MRCKα regulates directional cell migration and lamellipodia retraction&lt;/title&gt;&lt;secondary-title&gt;J Cell Biol&lt;/secondary-title&gt;&lt;/titles&gt;&lt;periodical&gt;&lt;full-title&gt;J Cell Biol&lt;/full-title&gt;&lt;/periodical&gt;&lt;pages&gt;415-434&lt;/pages&gt;&lt;volume&gt;206&lt;/volume&gt;&lt;number&gt;3&lt;/number&gt;&lt;dates&gt;&lt;year&gt;2014&lt;/year&gt;&lt;/dates&gt;&lt;isbn&gt;0021-9525&lt;/isbn&gt;&lt;urls&gt;&lt;/urls&gt;&lt;/record&gt;&lt;/Cite&gt;&lt;/EndNote&gt;</w:instrText>
      </w:r>
      <w:r w:rsidR="00791064" w:rsidRPr="003774B9">
        <w:rPr>
          <w:rFonts w:ascii="Calibri" w:hAnsi="Calibri"/>
          <w:lang w:val="en-GB"/>
        </w:rPr>
        <w:fldChar w:fldCharType="separate"/>
      </w:r>
      <w:r w:rsidR="004B3FEB" w:rsidRPr="003774B9">
        <w:rPr>
          <w:rFonts w:ascii="Calibri" w:hAnsi="Calibri"/>
          <w:noProof/>
          <w:lang w:val="en-GB"/>
        </w:rPr>
        <w:t>[41]</w:t>
      </w:r>
      <w:r w:rsidR="00791064" w:rsidRPr="003774B9">
        <w:rPr>
          <w:rFonts w:ascii="Calibri" w:hAnsi="Calibri"/>
          <w:lang w:val="en-GB"/>
        </w:rPr>
        <w:fldChar w:fldCharType="end"/>
      </w:r>
      <w:r w:rsidR="00EC1224" w:rsidRPr="003774B9">
        <w:rPr>
          <w:rFonts w:ascii="Calibri" w:hAnsi="Calibri"/>
          <w:lang w:val="en-GB"/>
        </w:rPr>
        <w:t>, Rho associated coiled-coil containing protein kinase 1 (ROCK1)</w:t>
      </w:r>
      <w:r w:rsidR="00791064" w:rsidRPr="003774B9">
        <w:rPr>
          <w:rFonts w:ascii="Calibri" w:hAnsi="Calibri"/>
          <w:lang w:val="en-GB"/>
        </w:rPr>
        <w:fldChar w:fldCharType="begin"/>
      </w:r>
      <w:r w:rsidR="004B3FEB" w:rsidRPr="003774B9">
        <w:rPr>
          <w:rFonts w:ascii="Calibri" w:hAnsi="Calibri"/>
          <w:lang w:val="en-GB"/>
        </w:rPr>
        <w:instrText xml:space="preserve"> ADDIN EN.CITE &lt;EndNote&gt;&lt;Cite&gt;&lt;Author&gt;Pinner&lt;/Author&gt;&lt;Year&gt;2008&lt;/Year&gt;&lt;RecNum&gt;190&lt;/RecNum&gt;&lt;DisplayText&gt;[42]&lt;/DisplayText&gt;&lt;record&gt;&lt;rec-number&gt;190&lt;/rec-number&gt;&lt;foreign-keys&gt;&lt;key app="EN" db-id="zpzsz22tzdta26ead9cxsds7zz0a0frfwzex" timestamp="1429871139"&gt;190&lt;/key&gt;&lt;/foreign-keys&gt;&lt;ref-type name="Journal Article"&gt;17&lt;/ref-type&gt;&lt;contributors&gt;&lt;authors&gt;&lt;author&gt;Pinner, Sophie&lt;/author&gt;&lt;author&gt;Sahai, Erik&lt;/author&gt;&lt;/authors&gt;&lt;/contributors&gt;&lt;titles&gt;&lt;title&gt;PDK1 regulates cancer cell motility by antagonising inhibition of ROCK1 by RhoE&lt;/title&gt;&lt;secondary-title&gt;Nature cell biology&lt;/secondary-title&gt;&lt;/titles&gt;&lt;periodical&gt;&lt;full-title&gt;Nature cell biology&lt;/full-title&gt;&lt;/periodical&gt;&lt;pages&gt;127-137&lt;/pages&gt;&lt;volume&gt;10&lt;/volume&gt;&lt;number&gt;2&lt;/number&gt;&lt;dates&gt;&lt;year&gt;2008&lt;/year&gt;&lt;/dates&gt;&lt;isbn&gt;1465-7392&lt;/isbn&gt;&lt;urls&gt;&lt;/urls&gt;&lt;/record&gt;&lt;/Cite&gt;&lt;/EndNote&gt;</w:instrText>
      </w:r>
      <w:r w:rsidR="00791064" w:rsidRPr="003774B9">
        <w:rPr>
          <w:rFonts w:ascii="Calibri" w:hAnsi="Calibri"/>
          <w:lang w:val="en-GB"/>
        </w:rPr>
        <w:fldChar w:fldCharType="separate"/>
      </w:r>
      <w:r w:rsidR="004B3FEB" w:rsidRPr="003774B9">
        <w:rPr>
          <w:rFonts w:ascii="Calibri" w:hAnsi="Calibri"/>
          <w:noProof/>
          <w:lang w:val="en-GB"/>
        </w:rPr>
        <w:t>[42]</w:t>
      </w:r>
      <w:r w:rsidR="00791064" w:rsidRPr="003774B9">
        <w:rPr>
          <w:rFonts w:ascii="Calibri" w:hAnsi="Calibri"/>
          <w:lang w:val="en-GB"/>
        </w:rPr>
        <w:fldChar w:fldCharType="end"/>
      </w:r>
      <w:r w:rsidR="00EC1224" w:rsidRPr="003774B9">
        <w:rPr>
          <w:rFonts w:ascii="Calibri" w:hAnsi="Calibri"/>
          <w:lang w:val="en-GB"/>
        </w:rPr>
        <w:t>, phospholipase C gamma 1 (PLC</w:t>
      </w:r>
      <w:r w:rsidR="00827B22" w:rsidRPr="003774B9">
        <w:rPr>
          <w:rFonts w:ascii="Symbol" w:hAnsi="Symbol"/>
          <w:lang w:val="en-GB"/>
        </w:rPr>
        <w:t></w:t>
      </w:r>
      <w:r w:rsidR="00EC1224" w:rsidRPr="003774B9">
        <w:rPr>
          <w:rFonts w:ascii="Calibri" w:hAnsi="Calibri"/>
          <w:lang w:val="en-GB"/>
        </w:rPr>
        <w:t xml:space="preserve">1) </w:t>
      </w:r>
      <w:r w:rsidR="007E74BC" w:rsidRPr="003774B9">
        <w:rPr>
          <w:rFonts w:ascii="Calibri" w:hAnsi="Calibri"/>
          <w:lang w:val="en-GB"/>
        </w:rPr>
        <w:fldChar w:fldCharType="begin"/>
      </w:r>
      <w:r w:rsidR="004B3FEB" w:rsidRPr="003774B9">
        <w:rPr>
          <w:rFonts w:ascii="Calibri" w:hAnsi="Calibri"/>
          <w:lang w:val="en-GB"/>
        </w:rPr>
        <w:instrText xml:space="preserve"> ADDIN EN.CITE &lt;EndNote&gt;&lt;Cite&gt;&lt;Author&gt;Raimondi&lt;/Author&gt;&lt;Year&gt;2012&lt;/Year&gt;&lt;RecNum&gt;107&lt;/RecNum&gt;&lt;DisplayText&gt;[43]&lt;/DisplayText&gt;&lt;record&gt;&lt;rec-number&gt;107&lt;/rec-number&gt;&lt;foreign-keys&gt;&lt;key app="EN" db-id="zpzsz22tzdta26ead9cxsds7zz0a0frfwzex" timestamp="1425282379"&gt;107&lt;/key&gt;&lt;/foreign-keys&gt;&lt;ref-type name="Journal Article"&gt;17&lt;/ref-type&gt;&lt;contributors&gt;&lt;authors&gt;&lt;author&gt;Raimondi, Claudio&lt;/author&gt;&lt;author&gt;Chikh, Anissa&lt;/author&gt;&lt;author&gt;Wheeler, Ann P&lt;/author&gt;&lt;author&gt;Maffucci, Tania&lt;/author&gt;&lt;author&gt;Falasca, Marco&lt;/author&gt;&lt;/authors&gt;&lt;/contributors&gt;&lt;titles&gt;&lt;title&gt;A novel regulatory mechanism links PLCγ1 to PDK1&lt;/title&gt;&lt;secondary-title&gt;Journal of cell science&lt;/secondary-title&gt;&lt;/titles&gt;&lt;periodical&gt;&lt;full-title&gt;Journal of cell science&lt;/full-title&gt;&lt;/periodical&gt;&lt;pages&gt;3153-3163&lt;/pages&gt;&lt;volume&gt;125&lt;/volume&gt;&lt;number&gt;13&lt;/number&gt;&lt;dates&gt;&lt;year&gt;2012&lt;/year&gt;&lt;/dates&gt;&lt;isbn&gt;0021-9533&lt;/isbn&gt;&lt;urls&gt;&lt;/urls&gt;&lt;/record&gt;&lt;/Cite&gt;&lt;/EndNote&gt;</w:instrText>
      </w:r>
      <w:r w:rsidR="007E74BC" w:rsidRPr="003774B9">
        <w:rPr>
          <w:rFonts w:ascii="Calibri" w:hAnsi="Calibri"/>
          <w:lang w:val="en-GB"/>
        </w:rPr>
        <w:fldChar w:fldCharType="separate"/>
      </w:r>
      <w:r w:rsidR="004B3FEB" w:rsidRPr="003774B9">
        <w:rPr>
          <w:rFonts w:ascii="Calibri" w:hAnsi="Calibri"/>
          <w:noProof/>
          <w:lang w:val="en-GB"/>
        </w:rPr>
        <w:t>[43]</w:t>
      </w:r>
      <w:r w:rsidR="007E74BC" w:rsidRPr="003774B9">
        <w:rPr>
          <w:rFonts w:ascii="Calibri" w:hAnsi="Calibri"/>
          <w:lang w:val="en-GB"/>
        </w:rPr>
        <w:fldChar w:fldCharType="end"/>
      </w:r>
      <w:r w:rsidR="007E74BC" w:rsidRPr="003774B9">
        <w:rPr>
          <w:rFonts w:ascii="Calibri" w:hAnsi="Calibri"/>
          <w:lang w:val="en-GB"/>
        </w:rPr>
        <w:t xml:space="preserve"> </w:t>
      </w:r>
      <w:r w:rsidRPr="003774B9">
        <w:rPr>
          <w:rFonts w:ascii="Calibri" w:hAnsi="Calibri"/>
          <w:lang w:val="en-GB"/>
        </w:rPr>
        <w:t xml:space="preserve">and </w:t>
      </w:r>
      <w:proofErr w:type="spellStart"/>
      <w:r w:rsidR="00EC1224" w:rsidRPr="003774B9">
        <w:rPr>
          <w:rFonts w:ascii="Calibri" w:hAnsi="Calibri"/>
          <w:lang w:val="en-GB"/>
        </w:rPr>
        <w:t>integrin</w:t>
      </w:r>
      <w:r w:rsidRPr="003774B9">
        <w:rPr>
          <w:rFonts w:ascii="Calibri" w:hAnsi="Calibri"/>
          <w:lang w:val="en-GB"/>
        </w:rPr>
        <w:t>s</w:t>
      </w:r>
      <w:proofErr w:type="spellEnd"/>
      <w:r w:rsidR="00F14861" w:rsidRPr="003774B9">
        <w:rPr>
          <w:rFonts w:ascii="Calibri" w:hAnsi="Calibri"/>
          <w:lang w:val="en-GB"/>
        </w:rPr>
        <w:t xml:space="preserve"> </w:t>
      </w:r>
      <w:r w:rsidR="0029616C" w:rsidRPr="003774B9">
        <w:rPr>
          <w:rFonts w:ascii="Calibri" w:hAnsi="Calibri"/>
          <w:lang w:val="en-GB"/>
        </w:rPr>
        <w:fldChar w:fldCharType="begin">
          <w:fldData xml:space="preserve">PEVuZE5vdGU+PENpdGU+PEF1dGhvcj5kaSBCbGFzaW88L0F1dGhvcj48WWVhcj4yMDE1PC9ZZWFy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</w:fldData>
        </w:fldChar>
      </w:r>
      <w:r w:rsidR="004B3FEB" w:rsidRPr="003774B9">
        <w:rPr>
          <w:rFonts w:ascii="Calibri" w:hAnsi="Calibri"/>
          <w:lang w:val="en-GB"/>
        </w:rPr>
        <w:instrText xml:space="preserve"> ADDIN EN.CITE </w:instrText>
      </w:r>
      <w:r w:rsidR="004B3FEB" w:rsidRPr="003774B9">
        <w:rPr>
          <w:rFonts w:ascii="Calibri" w:hAnsi="Calibri"/>
          <w:lang w:val="en-GB"/>
        </w:rPr>
        <w:fldChar w:fldCharType="begin">
          <w:fldData xml:space="preserve">PEVuZE5vdGU+PENpdGU+PEF1dGhvcj5kaSBCbGFzaW88L0F1dGhvcj48WWVhcj4yMDE1PC9ZZWFy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</w:fldData>
        </w:fldChar>
      </w:r>
      <w:r w:rsidR="004B3FEB" w:rsidRPr="003774B9">
        <w:rPr>
          <w:rFonts w:ascii="Calibri" w:hAnsi="Calibri"/>
          <w:lang w:val="en-GB"/>
        </w:rPr>
        <w:instrText xml:space="preserve"> ADDIN EN.CITE.DATA </w:instrText>
      </w:r>
      <w:r w:rsidR="004B3FEB" w:rsidRPr="003774B9">
        <w:rPr>
          <w:rFonts w:ascii="Calibri" w:hAnsi="Calibri"/>
          <w:lang w:val="en-GB"/>
        </w:rPr>
      </w:r>
      <w:r w:rsidR="004B3FEB" w:rsidRPr="003774B9">
        <w:rPr>
          <w:rFonts w:ascii="Calibri" w:hAnsi="Calibri"/>
          <w:lang w:val="en-GB"/>
        </w:rPr>
        <w:fldChar w:fldCharType="end"/>
      </w:r>
      <w:r w:rsidR="0029616C" w:rsidRPr="003774B9">
        <w:rPr>
          <w:rFonts w:ascii="Calibri" w:hAnsi="Calibri"/>
          <w:lang w:val="en-GB"/>
        </w:rPr>
      </w:r>
      <w:r w:rsidR="0029616C" w:rsidRPr="003774B9">
        <w:rPr>
          <w:rFonts w:ascii="Calibri" w:hAnsi="Calibri"/>
          <w:lang w:val="en-GB"/>
        </w:rPr>
        <w:fldChar w:fldCharType="separate"/>
      </w:r>
      <w:r w:rsidR="004B3FEB" w:rsidRPr="003774B9">
        <w:rPr>
          <w:rFonts w:ascii="Calibri" w:hAnsi="Calibri"/>
          <w:noProof/>
          <w:lang w:val="en-GB"/>
        </w:rPr>
        <w:t>[44, 45]</w:t>
      </w:r>
      <w:r w:rsidR="0029616C" w:rsidRPr="003774B9">
        <w:rPr>
          <w:rFonts w:ascii="Calibri" w:hAnsi="Calibri"/>
          <w:lang w:val="en-GB"/>
        </w:rPr>
        <w:fldChar w:fldCharType="end"/>
      </w:r>
      <w:r w:rsidR="00EC1224" w:rsidRPr="003774B9">
        <w:rPr>
          <w:rFonts w:ascii="Calibri" w:hAnsi="Calibri"/>
          <w:lang w:val="en-GB"/>
        </w:rPr>
        <w:t>.</w:t>
      </w:r>
      <w:r w:rsidR="001E2DC9" w:rsidRPr="003774B9">
        <w:rPr>
          <w:rFonts w:ascii="Calibri" w:hAnsi="Calibri"/>
          <w:lang w:val="en-GB"/>
        </w:rPr>
        <w:t xml:space="preserve"> </w:t>
      </w:r>
      <w:r w:rsidR="00510BFA" w:rsidRPr="003774B9">
        <w:rPr>
          <w:rFonts w:ascii="Calibri" w:hAnsi="Calibri"/>
          <w:lang w:val="en-GB"/>
        </w:rPr>
        <w:t xml:space="preserve">PDK1 regulates cell migration through all these </w:t>
      </w:r>
      <w:r w:rsidR="009863DA" w:rsidRPr="00B51B21">
        <w:rPr>
          <w:rFonts w:ascii="Calibri" w:hAnsi="Calibri"/>
          <w:color w:val="FF0000"/>
          <w:lang w:val="en-GB"/>
        </w:rPr>
        <w:t>signalling</w:t>
      </w:r>
      <w:r w:rsidR="00510BFA" w:rsidRPr="003774B9">
        <w:rPr>
          <w:rFonts w:ascii="Calibri" w:hAnsi="Calibri"/>
          <w:lang w:val="en-GB"/>
        </w:rPr>
        <w:t xml:space="preserve"> transducers</w:t>
      </w:r>
      <w:r w:rsidR="004B3FEB" w:rsidRPr="003774B9">
        <w:rPr>
          <w:rFonts w:ascii="Calibri" w:hAnsi="Calibri"/>
          <w:lang w:val="en-GB"/>
        </w:rPr>
        <w:t xml:space="preserve"> </w:t>
      </w:r>
      <w:r w:rsidR="004B3FEB" w:rsidRPr="003774B9">
        <w:rPr>
          <w:rFonts w:ascii="Calibri" w:hAnsi="Calibri"/>
          <w:lang w:val="en-GB"/>
        </w:rPr>
        <w:fldChar w:fldCharType="begin"/>
      </w:r>
      <w:r w:rsidR="004B3FEB" w:rsidRPr="003774B9">
        <w:rPr>
          <w:rFonts w:ascii="Calibri" w:hAnsi="Calibri"/>
          <w:lang w:val="en-GB"/>
        </w:rPr>
        <w:instrText xml:space="preserve"> ADDIN EN.CITE &lt;EndNote&gt;&lt;Cite&gt;&lt;Author&gt;Gagliardi&lt;/Author&gt;&lt;Year&gt;2015&lt;/Year&gt;&lt;RecNum&gt;1162&lt;/RecNum&gt;&lt;DisplayText&gt;[37]&lt;/DisplayText&gt;&lt;record&gt;&lt;rec-number&gt;1162&lt;/rec-number&gt;&lt;foreign-keys&gt;&lt;key app="EN" db-id="zpzsz22tzdta26ead9cxsds7zz0a0frfwzex" timestamp="1546951050"&gt;1162&lt;/key&gt;&lt;/foreign-keys&gt;&lt;ref-type name="Journal Article"&gt;17&lt;/ref-type&gt;&lt;contributors&gt;&lt;authors&gt;&lt;author&gt;Gagliardi, Paolo Armando&lt;/author&gt;&lt;author&gt;di Blasio, Laura&lt;/author&gt;&lt;author&gt;Primo, Luca&lt;/author&gt;&lt;/authors&gt;&lt;/contributors&gt;&lt;titles&gt;&lt;title&gt;PDK1: A signaling hub for cell migration and tumor invasion&lt;/title&gt;&lt;secondary-title&gt;Biochimica et Biophysica Acta (BBA) - Reviews on Cancer&lt;/secondary-title&gt;&lt;/titles&gt;&lt;periodical&gt;&lt;full-title&gt;Biochimica et Biophysica Acta (BBA) - Reviews on Cancer&lt;/full-title&gt;&lt;/periodical&gt;&lt;pages&gt;178-188&lt;/pages&gt;&lt;volume&gt;1856&lt;/volume&gt;&lt;number&gt;2&lt;/number&gt;&lt;keywords&gt;&lt;keyword&gt;PDPK1&lt;/keyword&gt;&lt;keyword&gt;Cancer&lt;/keyword&gt;&lt;keyword&gt;PI3K&lt;/keyword&gt;&lt;keyword&gt;PIK3CA&lt;/keyword&gt;&lt;keyword&gt;Akt&lt;/keyword&gt;&lt;/keywords&gt;&lt;dates&gt;&lt;year&gt;2015&lt;/year&gt;&lt;pub-dates&gt;&lt;date&gt;2015/12/01/&lt;/date&gt;&lt;/pub-dates&gt;&lt;/dates&gt;&lt;isbn&gt;0304-419X&lt;/isbn&gt;&lt;urls&gt;&lt;related-urls&gt;&lt;url&gt;http://www.sciencedirect.com/science/article/pii/S0304419X15000554&lt;/url&gt;&lt;/related-urls&gt;&lt;/urls&gt;&lt;electronic-resource-num&gt;https://doi.org/10.1016/j.bbcan.2015.07.003&lt;/electronic-resource-num&gt;&lt;/record&gt;&lt;/Cite&gt;&lt;/EndNote&gt;</w:instrText>
      </w:r>
      <w:r w:rsidR="004B3FEB" w:rsidRPr="003774B9">
        <w:rPr>
          <w:rFonts w:ascii="Calibri" w:hAnsi="Calibri"/>
          <w:lang w:val="en-GB"/>
        </w:rPr>
        <w:fldChar w:fldCharType="separate"/>
      </w:r>
      <w:r w:rsidR="004B3FEB" w:rsidRPr="003774B9">
        <w:rPr>
          <w:rFonts w:ascii="Calibri" w:hAnsi="Calibri"/>
          <w:noProof/>
          <w:lang w:val="en-GB"/>
        </w:rPr>
        <w:t>[37]</w:t>
      </w:r>
      <w:r w:rsidR="004B3FEB" w:rsidRPr="003774B9">
        <w:rPr>
          <w:rFonts w:ascii="Calibri" w:hAnsi="Calibri"/>
          <w:lang w:val="en-GB"/>
        </w:rPr>
        <w:fldChar w:fldCharType="end"/>
      </w:r>
      <w:r w:rsidR="00510BFA" w:rsidRPr="003774B9">
        <w:rPr>
          <w:rFonts w:ascii="Calibri" w:hAnsi="Calibri"/>
          <w:lang w:val="en-GB"/>
        </w:rPr>
        <w:t xml:space="preserve">. </w:t>
      </w:r>
      <w:r w:rsidR="001E2DC9" w:rsidRPr="003774B9">
        <w:rPr>
          <w:rFonts w:ascii="Calibri" w:hAnsi="Calibri"/>
          <w:lang w:val="en-GB"/>
        </w:rPr>
        <w:t>Additi</w:t>
      </w:r>
      <w:r w:rsidR="009E314D" w:rsidRPr="003774B9">
        <w:rPr>
          <w:rFonts w:ascii="Calibri" w:hAnsi="Calibri"/>
          <w:lang w:val="en-GB"/>
        </w:rPr>
        <w:t>o</w:t>
      </w:r>
      <w:r w:rsidR="001E2DC9" w:rsidRPr="003774B9">
        <w:rPr>
          <w:rFonts w:ascii="Calibri" w:hAnsi="Calibri"/>
          <w:lang w:val="en-GB"/>
        </w:rPr>
        <w:t xml:space="preserve">nally, PDK1 </w:t>
      </w:r>
      <w:r w:rsidR="0038138C" w:rsidRPr="003774B9">
        <w:rPr>
          <w:rFonts w:ascii="Calibri" w:hAnsi="Calibri"/>
          <w:lang w:val="en-GB"/>
        </w:rPr>
        <w:t xml:space="preserve">overexpression has been </w:t>
      </w:r>
      <w:r w:rsidR="000671B0" w:rsidRPr="003774B9">
        <w:rPr>
          <w:rFonts w:ascii="Calibri" w:hAnsi="Calibri"/>
          <w:lang w:val="en-GB"/>
        </w:rPr>
        <w:t xml:space="preserve">shown </w:t>
      </w:r>
      <w:r w:rsidR="0038138C" w:rsidRPr="003774B9">
        <w:rPr>
          <w:rFonts w:ascii="Calibri" w:hAnsi="Calibri"/>
          <w:lang w:val="en-GB"/>
        </w:rPr>
        <w:t>to enhance the invasiveness of tumor cells</w:t>
      </w:r>
      <w:r w:rsidR="009863DA" w:rsidRPr="003774B9">
        <w:rPr>
          <w:rFonts w:ascii="Calibri" w:hAnsi="Calibri"/>
          <w:lang w:val="en-GB"/>
        </w:rPr>
        <w:t xml:space="preserve"> </w:t>
      </w:r>
      <w:r w:rsidR="0038138C" w:rsidRPr="003774B9">
        <w:rPr>
          <w:rFonts w:ascii="Calibri" w:hAnsi="Calibri"/>
          <w:lang w:val="en-GB"/>
        </w:rPr>
        <w:fldChar w:fldCharType="begin"/>
      </w:r>
      <w:r w:rsidR="004B3FEB" w:rsidRPr="003774B9">
        <w:rPr>
          <w:rFonts w:ascii="Calibri" w:hAnsi="Calibri"/>
          <w:lang w:val="en-GB"/>
        </w:rPr>
        <w:instrText xml:space="preserve"> ADDIN EN.CITE &lt;EndNote&gt;&lt;Cite&gt;&lt;Author&gt;Gagliardi&lt;/Author&gt;&lt;Year&gt;2014&lt;/Year&gt;&lt;RecNum&gt;1163&lt;/RecNum&gt;&lt;DisplayText&gt;[41, 46]&lt;/DisplayText&gt;&lt;record&gt;&lt;rec-number&gt;1163&lt;/rec-number&gt;&lt;foreign-keys&gt;&lt;key app="EN" db-id="zpzsz22tzdta26ead9cxsds7zz0a0frfwzex" timestamp="1546952161"&gt;1163&lt;/key&gt;&lt;/foreign-keys&gt;&lt;ref-type name="Journal Article"&gt;17&lt;/ref-type&gt;&lt;contributors&gt;&lt;authors&gt;&lt;author&gt;Gagliardi, Paolo Armando&lt;/author&gt;&lt;author&gt;Di Blasio, Laura&lt;/author&gt;&lt;author&gt;Puliafito, Alberto&lt;/author&gt;&lt;author&gt;Seano, Giorgio&lt;/author&gt;&lt;author&gt;Sessa, Roberto&lt;/author&gt;&lt;author&gt;Chianale, Federica&lt;/author&gt;&lt;author&gt;Leung, Thomas&lt;/author&gt;&lt;author&gt;Bussolino, Federico&lt;/author&gt;&lt;author&gt;Primo, Luca&lt;/author&gt;&lt;/authors&gt;&lt;/contributors&gt;&lt;titles&gt;&lt;title&gt;PDK1-mediated activation of MRCKα regulates directional cell migration and lamellipodia retraction&lt;/title&gt;&lt;secondary-title&gt;J Cell Biol&lt;/secondary-title&gt;&lt;/titles&gt;&lt;periodical&gt;&lt;full-title&gt;J Cell Biol&lt;/full-title&gt;&lt;/periodical&gt;&lt;pages&gt;415-434&lt;/pages&gt;&lt;volume&gt;206&lt;/volume&gt;&lt;number&gt;3&lt;/number&gt;&lt;dates&gt;&lt;year&gt;2014&lt;/year&gt;&lt;/dates&gt;&lt;isbn&gt;0021-9525&lt;/isbn&gt;&lt;urls&gt;&lt;/urls&gt;&lt;/record&gt;&lt;/Cite&gt;&lt;Cite&gt;&lt;Author&gt;Xie&lt;/Author&gt;&lt;Year&gt;2006&lt;/Year&gt;&lt;RecNum&gt;366&lt;/RecNum&gt;&lt;record&gt;&lt;rec-number&gt;366&lt;/rec-number&gt;&lt;foreign-keys&gt;&lt;key app="EN" db-id="zpzsz22tzdta26ead9cxsds7zz0a0frfwzex" timestamp="1467203129"&gt;366&lt;/key&gt;&lt;/foreign-keys&gt;&lt;ref-type name="Journal Article"&gt;17&lt;/ref-type&gt;&lt;contributors&gt;&lt;authors&gt;&lt;author&gt;Xie, Zhihui&lt;/author&gt;&lt;author&gt;Yuan, Hongyan&lt;/author&gt;&lt;author&gt;Yin, Yuzhi&lt;/author&gt;&lt;author&gt;Zeng, Xiao&lt;/author&gt;&lt;author&gt;Bai, Renkui&lt;/author&gt;&lt;author&gt;Glazer, Robert I&lt;/author&gt;&lt;/authors&gt;&lt;/contributors&gt;&lt;titles&gt;&lt;title&gt;3-phosphoinositide-dependent protein kinase-1 (PDK1) promotes invasion and activation of matrix metalloproteinases&lt;/title&gt;&lt;secondary-title&gt;BMC cancer&lt;/secondary-title&gt;&lt;/titles&gt;&lt;periodical&gt;&lt;full-title&gt;BMC Cancer&lt;/full-title&gt;&lt;/periodical&gt;&lt;pages&gt;1&lt;/pages&gt;&lt;volume&gt;6&lt;/volume&gt;&lt;number&gt;1&lt;/number&gt;&lt;dates&gt;&lt;year&gt;2006&lt;/year&gt;&lt;/dates&gt;&lt;isbn&gt;1471-2407&lt;/isbn&gt;&lt;urls&gt;&lt;/urls&gt;&lt;/record&gt;&lt;/Cite&gt;&lt;/EndNote&gt;</w:instrText>
      </w:r>
      <w:r w:rsidR="0038138C" w:rsidRPr="003774B9">
        <w:rPr>
          <w:rFonts w:ascii="Calibri" w:hAnsi="Calibri"/>
          <w:lang w:val="en-GB"/>
        </w:rPr>
        <w:fldChar w:fldCharType="separate"/>
      </w:r>
      <w:r w:rsidR="004B3FEB" w:rsidRPr="003774B9">
        <w:rPr>
          <w:rFonts w:ascii="Calibri" w:hAnsi="Calibri"/>
          <w:noProof/>
          <w:lang w:val="en-GB"/>
        </w:rPr>
        <w:t>[41, 46]</w:t>
      </w:r>
      <w:r w:rsidR="0038138C" w:rsidRPr="003774B9">
        <w:rPr>
          <w:rFonts w:ascii="Calibri" w:hAnsi="Calibri"/>
          <w:lang w:val="en-GB"/>
        </w:rPr>
        <w:fldChar w:fldCharType="end"/>
      </w:r>
      <w:r w:rsidR="001E2DC9" w:rsidRPr="003774B9">
        <w:rPr>
          <w:rFonts w:ascii="Calibri" w:hAnsi="Calibri"/>
          <w:lang w:val="en-GB"/>
        </w:rPr>
        <w:t>.</w:t>
      </w:r>
    </w:p>
    <w:p w14:paraId="24500050" w14:textId="448BBF83" w:rsidR="00577BC7" w:rsidRPr="003774B9" w:rsidRDefault="00D2528D" w:rsidP="00577BC7">
      <w:pPr>
        <w:spacing w:line="360" w:lineRule="auto"/>
        <w:jc w:val="both"/>
        <w:rPr>
          <w:rFonts w:ascii="Calibri" w:hAnsi="Calibri"/>
          <w:lang w:val="en-US"/>
        </w:rPr>
      </w:pPr>
      <w:r w:rsidRPr="00B51B21">
        <w:rPr>
          <w:rFonts w:ascii="Calibri" w:hAnsi="Calibri"/>
          <w:color w:val="FF0000"/>
          <w:lang w:val="en-US"/>
        </w:rPr>
        <w:t>It should be mentioned</w:t>
      </w:r>
      <w:r w:rsidR="007E74BC" w:rsidRPr="00B51B21">
        <w:rPr>
          <w:rFonts w:ascii="Calibri" w:hAnsi="Calibri"/>
          <w:color w:val="FF0000"/>
          <w:lang w:val="en-US"/>
        </w:rPr>
        <w:t xml:space="preserve"> </w:t>
      </w:r>
      <w:r w:rsidR="007E74BC" w:rsidRPr="003774B9">
        <w:rPr>
          <w:rFonts w:ascii="Calibri" w:hAnsi="Calibri"/>
          <w:lang w:val="en-US"/>
        </w:rPr>
        <w:t>that</w:t>
      </w:r>
      <w:r w:rsidR="003F4177" w:rsidRPr="003774B9">
        <w:rPr>
          <w:rFonts w:ascii="Calibri" w:hAnsi="Calibri"/>
          <w:lang w:val="en-US"/>
        </w:rPr>
        <w:t xml:space="preserve"> the PI3K/PDK1/Akt</w:t>
      </w:r>
      <w:r w:rsidR="007E74BC" w:rsidRPr="003774B9">
        <w:rPr>
          <w:rFonts w:ascii="Calibri" w:hAnsi="Calibri"/>
          <w:lang w:val="en-US"/>
        </w:rPr>
        <w:t xml:space="preserve"> pathway interacts with other relevant cancer promoter/inhibitor kinases such as </w:t>
      </w:r>
      <w:r w:rsidR="00F14861" w:rsidRPr="003774B9">
        <w:rPr>
          <w:rFonts w:ascii="Calibri" w:hAnsi="Calibri"/>
          <w:lang w:val="en-US"/>
        </w:rPr>
        <w:t xml:space="preserve">the </w:t>
      </w:r>
      <w:r w:rsidR="00F14861" w:rsidRPr="00B51B21">
        <w:rPr>
          <w:rFonts w:ascii="Calibri" w:hAnsi="Calibri"/>
          <w:color w:val="FF0000"/>
          <w:lang w:val="en-US"/>
        </w:rPr>
        <w:t xml:space="preserve">phosphatase and </w:t>
      </w:r>
      <w:proofErr w:type="spellStart"/>
      <w:r w:rsidR="00F14861" w:rsidRPr="00B51B21">
        <w:rPr>
          <w:rFonts w:ascii="Calibri" w:hAnsi="Calibri"/>
          <w:color w:val="FF0000"/>
          <w:lang w:val="en-US"/>
        </w:rPr>
        <w:t>tensin</w:t>
      </w:r>
      <w:proofErr w:type="spellEnd"/>
      <w:r w:rsidR="00F14861" w:rsidRPr="00B51B21">
        <w:rPr>
          <w:rFonts w:ascii="Calibri" w:hAnsi="Calibri"/>
          <w:color w:val="FF0000"/>
          <w:lang w:val="en-US"/>
        </w:rPr>
        <w:t xml:space="preserve"> homolog protein (</w:t>
      </w:r>
      <w:r w:rsidR="007E74BC" w:rsidRPr="00B51B21">
        <w:rPr>
          <w:rFonts w:ascii="Calibri" w:hAnsi="Calibri"/>
          <w:color w:val="FF0000"/>
          <w:lang w:val="en-US"/>
        </w:rPr>
        <w:t>PTEN</w:t>
      </w:r>
      <w:r w:rsidR="00F14861" w:rsidRPr="00B51B21">
        <w:rPr>
          <w:rFonts w:ascii="Calibri" w:hAnsi="Calibri"/>
          <w:color w:val="FF0000"/>
          <w:lang w:val="en-US"/>
        </w:rPr>
        <w:t>)</w:t>
      </w:r>
      <w:r w:rsidR="007E74BC" w:rsidRPr="003774B9">
        <w:rPr>
          <w:rFonts w:ascii="Calibri" w:hAnsi="Calibri"/>
          <w:lang w:val="en-US"/>
        </w:rPr>
        <w:t xml:space="preserve"> </w:t>
      </w:r>
      <w:r w:rsidR="007E74BC" w:rsidRPr="003774B9">
        <w:rPr>
          <w:rFonts w:ascii="Calibri" w:hAnsi="Calibri"/>
          <w:lang w:val="en-US"/>
        </w:rPr>
        <w:fldChar w:fldCharType="begin"/>
      </w:r>
      <w:r w:rsidR="004B3FEB" w:rsidRPr="003774B9">
        <w:rPr>
          <w:rFonts w:ascii="Calibri" w:hAnsi="Calibri"/>
          <w:lang w:val="en-US"/>
        </w:rPr>
        <w:instrText xml:space="preserve"> ADDIN EN.CITE &lt;EndNote&gt;&lt;Cite&gt;&lt;Author&gt;Naderali&lt;/Author&gt;&lt;Year&gt;2018&lt;/Year&gt;&lt;RecNum&gt;287&lt;/RecNum&gt;&lt;DisplayText&gt;[47]&lt;/DisplayText&gt;&lt;record&gt;&lt;rec-number&gt;287&lt;/rec-number&gt;&lt;foreign-keys&gt;&lt;key app="EN" db-id="w9x2srsrqfrpfoevat4pa5p89rrszwsv5srp" timestamp="1543228183"&gt;287&lt;/key&gt;&lt;/foreign-keys&gt;&lt;ref-type name="Journal Article"&gt;17&lt;/ref-type&gt;&lt;contributors&gt;&lt;authors&gt;&lt;author&gt;Naderali, Elahe&lt;/author&gt;&lt;author&gt;Khaki, Amir Afshin&lt;/author&gt;&lt;author&gt;Rad, Jafar Soleymani&lt;/author&gt;&lt;author&gt;Ali-Hemmati, Alireza&lt;/author&gt;&lt;author&gt;Rahmati, Mohammad&lt;/author&gt;&lt;author&gt;Charoudeh, Hojjatollah Nozad&lt;/author&gt;&lt;/authors&gt;&lt;/contributors&gt;&lt;titles&gt;&lt;title&gt;Regulation and modulation of PTEN activity&lt;/title&gt;&lt;secondary-title&gt;Molecular biology reports&lt;/secondary-title&gt;&lt;/titles&gt;&lt;periodical&gt;&lt;full-title&gt;Molecular biology reports&lt;/full-title&gt;&lt;/periodical&gt;&lt;pages&gt;1-13&lt;/pages&gt;&lt;dates&gt;&lt;year&gt;2018&lt;/year&gt;&lt;/dates&gt;&lt;isbn&gt;0301-4851&lt;/isbn&gt;&lt;urls&gt;&lt;/urls&gt;&lt;/record&gt;&lt;/Cite&gt;&lt;/EndNote&gt;</w:instrText>
      </w:r>
      <w:r w:rsidR="007E74BC" w:rsidRPr="003774B9">
        <w:rPr>
          <w:rFonts w:ascii="Calibri" w:hAnsi="Calibri"/>
          <w:lang w:val="en-US"/>
        </w:rPr>
        <w:fldChar w:fldCharType="separate"/>
      </w:r>
      <w:r w:rsidR="004B3FEB" w:rsidRPr="003774B9">
        <w:rPr>
          <w:rFonts w:ascii="Calibri" w:hAnsi="Calibri"/>
          <w:noProof/>
          <w:lang w:val="en-US"/>
        </w:rPr>
        <w:t>[47]</w:t>
      </w:r>
      <w:r w:rsidR="007E74BC" w:rsidRPr="003774B9">
        <w:rPr>
          <w:rFonts w:ascii="Calibri" w:hAnsi="Calibri"/>
          <w:lang w:val="en-US"/>
        </w:rPr>
        <w:fldChar w:fldCharType="end"/>
      </w:r>
      <w:r w:rsidR="007E74BC" w:rsidRPr="003774B9">
        <w:rPr>
          <w:rFonts w:ascii="Calibri" w:hAnsi="Calibri"/>
          <w:lang w:val="en-US"/>
        </w:rPr>
        <w:t xml:space="preserve">, </w:t>
      </w:r>
      <w:r w:rsidR="00410429" w:rsidRPr="003774B9">
        <w:rPr>
          <w:rFonts w:ascii="Calibri" w:hAnsi="Calibri"/>
          <w:lang w:val="en-US"/>
        </w:rPr>
        <w:t xml:space="preserve">and </w:t>
      </w:r>
      <w:r w:rsidR="007E74BC" w:rsidRPr="003774B9">
        <w:rPr>
          <w:rFonts w:ascii="Calibri" w:hAnsi="Calibri"/>
          <w:lang w:val="en-US"/>
        </w:rPr>
        <w:t>downstream effector</w:t>
      </w:r>
      <w:r w:rsidR="000671B0" w:rsidRPr="003774B9">
        <w:rPr>
          <w:rFonts w:ascii="Calibri" w:hAnsi="Calibri"/>
          <w:lang w:val="en-US"/>
        </w:rPr>
        <w:t>s</w:t>
      </w:r>
      <w:r w:rsidR="007E74BC" w:rsidRPr="003774B9">
        <w:rPr>
          <w:rFonts w:ascii="Calibri" w:hAnsi="Calibri"/>
          <w:lang w:val="en-US"/>
        </w:rPr>
        <w:t xml:space="preserve"> such as p53</w:t>
      </w:r>
      <w:r w:rsidR="00584F30" w:rsidRPr="003774B9">
        <w:rPr>
          <w:rFonts w:ascii="Calibri" w:hAnsi="Calibri"/>
          <w:lang w:val="en-US"/>
        </w:rPr>
        <w:t xml:space="preserve"> </w:t>
      </w:r>
      <w:r w:rsidR="007E74BC" w:rsidRPr="003774B9">
        <w:rPr>
          <w:rFonts w:ascii="Calibri" w:hAnsi="Calibri"/>
          <w:lang w:val="en-US"/>
        </w:rPr>
        <w:fldChar w:fldCharType="begin"/>
      </w:r>
      <w:r w:rsidR="004B3FEB" w:rsidRPr="003774B9">
        <w:rPr>
          <w:rFonts w:ascii="Calibri" w:hAnsi="Calibri"/>
          <w:lang w:val="en-US"/>
        </w:rPr>
        <w:instrText xml:space="preserve"> ADDIN EN.CITE &lt;EndNote&gt;&lt;Cite&gt;&lt;Author&gt;Meulmeester&lt;/Author&gt;&lt;Year&gt;2008&lt;/Year&gt;&lt;RecNum&gt;299&lt;/RecNum&gt;&lt;DisplayText&gt;[48]&lt;/DisplayText&gt;&lt;record&gt;&lt;rec-number&gt;299&lt;/rec-number&gt;&lt;foreign-keys&gt;&lt;key app="EN" db-id="w9x2srsrqfrpfoevat4pa5p89rrszwsv5srp" timestamp="1545302494"&gt;299&lt;/key&gt;&lt;/foreign-keys&gt;&lt;ref-type name="Journal Article"&gt;17&lt;/ref-type&gt;&lt;contributors&gt;&lt;authors&gt;&lt;author&gt;Meulmeester, Erik&lt;/author&gt;&lt;author&gt;Jochemsen, Aart G&lt;/author&gt;&lt;/authors&gt;&lt;/contributors&gt;&lt;titles&gt;&lt;title&gt;p53: a guide to apoptosis&lt;/title&gt;&lt;secondary-title&gt;Current cancer drug targets&lt;/secondary-title&gt;&lt;/titles&gt;&lt;periodical&gt;&lt;full-title&gt;Current cancer drug targets&lt;/full-title&gt;&lt;/periodical&gt;&lt;pages&gt;87-97&lt;/pages&gt;&lt;volume&gt;8&lt;/volume&gt;&lt;number&gt;2&lt;/number&gt;&lt;dates&gt;&lt;year&gt;2008&lt;/year&gt;&lt;/dates&gt;&lt;isbn&gt;1568-0096&lt;/isbn&gt;&lt;urls&gt;&lt;/urls&gt;&lt;/record&gt;&lt;/Cite&gt;&lt;/EndNote&gt;</w:instrText>
      </w:r>
      <w:r w:rsidR="007E74BC" w:rsidRPr="003774B9">
        <w:rPr>
          <w:rFonts w:ascii="Calibri" w:hAnsi="Calibri"/>
          <w:lang w:val="en-US"/>
        </w:rPr>
        <w:fldChar w:fldCharType="separate"/>
      </w:r>
      <w:r w:rsidR="004B3FEB" w:rsidRPr="003774B9">
        <w:rPr>
          <w:rFonts w:ascii="Calibri" w:hAnsi="Calibri"/>
          <w:noProof/>
          <w:lang w:val="en-US"/>
        </w:rPr>
        <w:t>[48]</w:t>
      </w:r>
      <w:r w:rsidR="007E74BC" w:rsidRPr="003774B9">
        <w:rPr>
          <w:rFonts w:ascii="Calibri" w:hAnsi="Calibri"/>
          <w:lang w:val="en-US"/>
        </w:rPr>
        <w:fldChar w:fldCharType="end"/>
      </w:r>
      <w:r w:rsidR="007E74BC" w:rsidRPr="003774B9">
        <w:rPr>
          <w:rFonts w:ascii="Calibri" w:hAnsi="Calibri"/>
          <w:lang w:val="en-US"/>
        </w:rPr>
        <w:t xml:space="preserve"> and SGK </w:t>
      </w:r>
      <w:r w:rsidR="007E74BC" w:rsidRPr="003774B9">
        <w:rPr>
          <w:rFonts w:ascii="Calibri" w:hAnsi="Calibri"/>
          <w:lang w:val="en-US"/>
        </w:rPr>
        <w:fldChar w:fldCharType="begin"/>
      </w:r>
      <w:r w:rsidR="004B3FEB" w:rsidRPr="003774B9">
        <w:rPr>
          <w:rFonts w:ascii="Calibri" w:hAnsi="Calibri"/>
          <w:lang w:val="en-US"/>
        </w:rPr>
        <w:instrText xml:space="preserve"> ADDIN EN.CITE &lt;EndNote&gt;&lt;Cite&gt;&lt;Author&gt;Basnet&lt;/Author&gt;&lt;Year&gt;2018&lt;/Year&gt;&lt;RecNum&gt;288&lt;/RecNum&gt;&lt;DisplayText&gt;[49]&lt;/DisplayText&gt;&lt;record&gt;&lt;rec-number&gt;288&lt;/rec-number&gt;&lt;foreign-keys&gt;&lt;key app="EN" db-id="w9x2srsrqfrpfoevat4pa5p89rrszwsv5srp" timestamp="1543340074"&gt;288&lt;/key&gt;&lt;/foreign-keys&gt;&lt;ref-type name="Journal Article"&gt;17&lt;/ref-type&gt;&lt;contributors&gt;&lt;authors&gt;&lt;author&gt;Basnet, Rajesh&lt;/author&gt;&lt;author&gt;Gong, Grace Qun&lt;/author&gt;&lt;author&gt;Li, Chenyao&lt;/author&gt;&lt;author&gt;Wang, Ming-Wei&lt;/author&gt;&lt;/authors&gt;&lt;/contributors&gt;&lt;titles&gt;&lt;title&gt;Serum and glucocorticoid inducible protein kinases (SGKs): a potential target for cancer intervention&lt;/title&gt;&lt;secondary-title&gt;Acta Pharmaceutica Sinica B&lt;/secondary-title&gt;&lt;/titles&gt;&lt;periodical&gt;&lt;full-title&gt;Acta Pharmaceutica Sinica B&lt;/full-title&gt;&lt;/periodical&gt;&lt;dates&gt;&lt;year&gt;2018&lt;/year&gt;&lt;/dates&gt;&lt;isbn&gt;2211-3835&lt;/isbn&gt;&lt;urls&gt;&lt;/urls&gt;&lt;/record&gt;&lt;/Cite&gt;&lt;/EndNote&gt;</w:instrText>
      </w:r>
      <w:r w:rsidR="007E74BC" w:rsidRPr="003774B9">
        <w:rPr>
          <w:rFonts w:ascii="Calibri" w:hAnsi="Calibri"/>
          <w:lang w:val="en-US"/>
        </w:rPr>
        <w:fldChar w:fldCharType="separate"/>
      </w:r>
      <w:r w:rsidR="004B3FEB" w:rsidRPr="003774B9">
        <w:rPr>
          <w:rFonts w:ascii="Calibri" w:hAnsi="Calibri"/>
          <w:noProof/>
          <w:lang w:val="en-US"/>
        </w:rPr>
        <w:t>[49]</w:t>
      </w:r>
      <w:r w:rsidR="007E74BC" w:rsidRPr="003774B9">
        <w:rPr>
          <w:rFonts w:ascii="Calibri" w:hAnsi="Calibri"/>
          <w:lang w:val="en-US"/>
        </w:rPr>
        <w:fldChar w:fldCharType="end"/>
      </w:r>
      <w:r w:rsidR="007E74BC" w:rsidRPr="003774B9">
        <w:rPr>
          <w:rFonts w:ascii="Calibri" w:hAnsi="Calibri"/>
          <w:lang w:val="en-US"/>
        </w:rPr>
        <w:t xml:space="preserve"> and establish</w:t>
      </w:r>
      <w:r w:rsidRPr="003774B9">
        <w:rPr>
          <w:rFonts w:ascii="Calibri" w:hAnsi="Calibri"/>
          <w:lang w:val="en-US"/>
        </w:rPr>
        <w:t>es</w:t>
      </w:r>
      <w:r w:rsidR="007E74BC" w:rsidRPr="003774B9">
        <w:rPr>
          <w:rFonts w:ascii="Calibri" w:hAnsi="Calibri"/>
          <w:lang w:val="en-US"/>
        </w:rPr>
        <w:t xml:space="preserve"> sideward connections with many other important regulator pathway</w:t>
      </w:r>
      <w:r w:rsidR="000671B0" w:rsidRPr="003774B9">
        <w:rPr>
          <w:rFonts w:ascii="Calibri" w:hAnsi="Calibri"/>
          <w:lang w:val="en-US"/>
        </w:rPr>
        <w:t>s</w:t>
      </w:r>
      <w:r w:rsidR="007E74BC" w:rsidRPr="003774B9">
        <w:rPr>
          <w:rFonts w:ascii="Calibri" w:hAnsi="Calibri"/>
          <w:lang w:val="en-US"/>
        </w:rPr>
        <w:t xml:space="preserve"> like </w:t>
      </w:r>
      <w:proofErr w:type="spellStart"/>
      <w:r w:rsidR="007E74BC" w:rsidRPr="003774B9">
        <w:rPr>
          <w:rFonts w:ascii="Calibri" w:hAnsi="Calibri"/>
          <w:lang w:val="en-US"/>
        </w:rPr>
        <w:t>Ras</w:t>
      </w:r>
      <w:proofErr w:type="spellEnd"/>
      <w:r w:rsidR="007E74BC" w:rsidRPr="003774B9">
        <w:rPr>
          <w:rFonts w:ascii="Calibri" w:hAnsi="Calibri"/>
          <w:lang w:val="en-US"/>
        </w:rPr>
        <w:t>/</w:t>
      </w:r>
      <w:proofErr w:type="spellStart"/>
      <w:r w:rsidR="007E74BC" w:rsidRPr="003774B9">
        <w:rPr>
          <w:rFonts w:ascii="Calibri" w:hAnsi="Calibri"/>
          <w:lang w:val="en-US"/>
        </w:rPr>
        <w:t>Raf</w:t>
      </w:r>
      <w:proofErr w:type="spellEnd"/>
      <w:r w:rsidR="007E74BC" w:rsidRPr="003774B9">
        <w:rPr>
          <w:rFonts w:ascii="Calibri" w:hAnsi="Calibri"/>
          <w:lang w:val="en-US"/>
        </w:rPr>
        <w:t xml:space="preserve">/MEK/ERK </w:t>
      </w:r>
      <w:r w:rsidR="007E74BC" w:rsidRPr="003774B9">
        <w:rPr>
          <w:rFonts w:ascii="Calibri" w:hAnsi="Calibri"/>
          <w:lang w:val="en-US"/>
        </w:rPr>
        <w:fldChar w:fldCharType="begin"/>
      </w:r>
      <w:r w:rsidR="004B3FEB" w:rsidRPr="003774B9">
        <w:rPr>
          <w:rFonts w:ascii="Calibri" w:hAnsi="Calibri"/>
          <w:lang w:val="en-US"/>
        </w:rPr>
        <w:instrText xml:space="preserve"> ADDIN EN.CITE &lt;EndNote&gt;&lt;Cite&gt;&lt;Author&gt;Steelman&lt;/Author&gt;&lt;Year&gt;2011&lt;/Year&gt;&lt;RecNum&gt;85&lt;/RecNum&gt;&lt;DisplayText&gt;[50]&lt;/DisplayText&gt;&lt;record&gt;&lt;rec-number&gt;85&lt;/rec-number&gt;&lt;foreign-keys&gt;&lt;key app="EN" db-id="w9x2srsrqfrpfoevat4pa5p89rrszwsv5srp" timestamp="1421623609"&gt;85&lt;/key&gt;&lt;/foreign-keys&gt;&lt;ref-type name="Journal Article"&gt;17&lt;/ref-type&gt;&lt;contributors&gt;&lt;authors&gt;&lt;author&gt;Steelman, Linda S&lt;/author&gt;&lt;author&gt;Chappell, William H&lt;/author&gt;&lt;author&gt;Abrams, Stephen L&lt;/author&gt;&lt;author&gt;Kempf, C Ruth&lt;/author&gt;&lt;author&gt;Long, Jacquelyn&lt;/author&gt;&lt;author&gt;Laidler, Piotr&lt;/author&gt;&lt;author&gt;Mijatovic, Sanja&lt;/author&gt;&lt;author&gt;Maksimovic-Ivanic, Danijela&lt;/author&gt;&lt;author&gt;Stivala, Franca&lt;/author&gt;&lt;author&gt;Mazzarino, Maria C&lt;/author&gt;&lt;/authors&gt;&lt;/contributors&gt;&lt;titles&gt;&lt;title&gt;Roles of the Raf/MEK/ERK and PI3K/PTEN/Akt/mTOR pathways in controlling growth and sensitivity to therapy-implications for cancer and aging&lt;/title&gt;&lt;secondary-title&gt;Aging (Albany NY)&lt;/secondary-title&gt;&lt;/titles&gt;&lt;periodical&gt;&lt;full-title&gt;Aging (Albany NY)&lt;/full-title&gt;&lt;/periodical&gt;&lt;pages&gt;192&lt;/pages&gt;&lt;volume&gt;3&lt;/volume&gt;&lt;number&gt;3&lt;/number&gt;&lt;dates&gt;&lt;year&gt;2011&lt;/year&gt;&lt;/dates&gt;&lt;urls&gt;&lt;/urls&gt;&lt;/record&gt;&lt;/Cite&gt;&lt;/EndNote&gt;</w:instrText>
      </w:r>
      <w:r w:rsidR="007E74BC" w:rsidRPr="003774B9">
        <w:rPr>
          <w:rFonts w:ascii="Calibri" w:hAnsi="Calibri"/>
          <w:lang w:val="en-US"/>
        </w:rPr>
        <w:fldChar w:fldCharType="separate"/>
      </w:r>
      <w:r w:rsidR="004B3FEB" w:rsidRPr="003774B9">
        <w:rPr>
          <w:rFonts w:ascii="Calibri" w:hAnsi="Calibri"/>
          <w:noProof/>
          <w:lang w:val="en-US"/>
        </w:rPr>
        <w:t>[50]</w:t>
      </w:r>
      <w:r w:rsidR="007E74BC" w:rsidRPr="003774B9">
        <w:rPr>
          <w:rFonts w:ascii="Calibri" w:hAnsi="Calibri"/>
          <w:lang w:val="en-US"/>
        </w:rPr>
        <w:fldChar w:fldCharType="end"/>
      </w:r>
      <w:r w:rsidR="007E74BC" w:rsidRPr="003774B9">
        <w:rPr>
          <w:rFonts w:ascii="Calibri" w:hAnsi="Calibri"/>
          <w:lang w:val="en-US"/>
        </w:rPr>
        <w:t xml:space="preserve"> and </w:t>
      </w:r>
      <w:r w:rsidR="007E74BC" w:rsidRPr="003774B9">
        <w:rPr>
          <w:rFonts w:ascii="Calibri" w:hAnsi="Calibri"/>
          <w:bCs/>
          <w:lang w:val="en-US"/>
        </w:rPr>
        <w:t xml:space="preserve">KRAS </w:t>
      </w:r>
      <w:r w:rsidR="007E74BC" w:rsidRPr="003774B9">
        <w:rPr>
          <w:rFonts w:ascii="Calibri" w:hAnsi="Calibri"/>
          <w:bCs/>
          <w:lang w:val="en-US"/>
        </w:rPr>
        <w:fldChar w:fldCharType="begin"/>
      </w:r>
      <w:r w:rsidR="004B3FEB" w:rsidRPr="003774B9">
        <w:rPr>
          <w:rFonts w:ascii="Calibri" w:hAnsi="Calibri"/>
          <w:bCs/>
          <w:lang w:val="en-US"/>
        </w:rPr>
        <w:instrText xml:space="preserve"> ADDIN EN.CITE &lt;EndNote&gt;&lt;Cite&gt;&lt;Author&gt;Ferro&lt;/Author&gt;&lt;Year&gt;2014&lt;/Year&gt;&lt;RecNum&gt;182&lt;/RecNum&gt;&lt;DisplayText&gt;[51]&lt;/DisplayText&gt;&lt;record&gt;&lt;rec-number&gt;182&lt;/rec-number&gt;&lt;foreign-keys&gt;&lt;key app="EN" db-id="zpzsz22tzdta26ead9cxsds7zz0a0frfwzex" timestamp="1429870232"&gt;182&lt;/key&gt;&lt;/foreign-keys&gt;&lt;ref-type name="Journal Article"&gt;17&lt;/ref-type&gt;&lt;contributors&gt;&lt;authors&gt;&lt;author&gt;Ferro, Riccardo&lt;/author&gt;&lt;author&gt;Falasca, Marco&lt;/author&gt;&lt;/authors&gt;&lt;/contributors&gt;&lt;titles&gt;&lt;title&gt;Emerging role of the KRAS-PDK1 axis in pancreatic cancer&lt;/title&gt;&lt;secondary-title&gt;World journal of gastroenterology: WJG&lt;/secondary-title&gt;&lt;/titles&gt;&lt;periodical&gt;&lt;full-title&gt;World journal of gastroenterology: WJG&lt;/full-title&gt;&lt;/periodical&gt;&lt;pages&gt;10752&lt;/pages&gt;&lt;volume&gt;20&lt;/volume&gt;&lt;number&gt;31&lt;/number&gt;&lt;dates&gt;&lt;year&gt;2014&lt;/year&gt;&lt;/dates&gt;&lt;urls&gt;&lt;/urls&gt;&lt;/record&gt;&lt;/Cite&gt;&lt;/EndNote&gt;</w:instrText>
      </w:r>
      <w:r w:rsidR="007E74BC" w:rsidRPr="003774B9">
        <w:rPr>
          <w:rFonts w:ascii="Calibri" w:hAnsi="Calibri"/>
          <w:bCs/>
          <w:lang w:val="en-US"/>
        </w:rPr>
        <w:fldChar w:fldCharType="separate"/>
      </w:r>
      <w:r w:rsidR="004B3FEB" w:rsidRPr="003774B9">
        <w:rPr>
          <w:rFonts w:ascii="Calibri" w:hAnsi="Calibri"/>
          <w:bCs/>
          <w:noProof/>
          <w:lang w:val="en-US"/>
        </w:rPr>
        <w:t>[51]</w:t>
      </w:r>
      <w:r w:rsidR="007E74BC" w:rsidRPr="003774B9">
        <w:rPr>
          <w:rFonts w:ascii="Calibri" w:hAnsi="Calibri"/>
          <w:bCs/>
          <w:lang w:val="en-US"/>
        </w:rPr>
        <w:fldChar w:fldCharType="end"/>
      </w:r>
      <w:r w:rsidR="007E74BC" w:rsidRPr="003774B9">
        <w:rPr>
          <w:rFonts w:ascii="Calibri" w:hAnsi="Calibri"/>
          <w:lang w:val="en-US"/>
        </w:rPr>
        <w:t>.</w:t>
      </w:r>
      <w:r w:rsidR="00577BC7" w:rsidRPr="003774B9">
        <w:rPr>
          <w:rFonts w:ascii="Calibri" w:hAnsi="Calibri"/>
          <w:lang w:val="en-US"/>
        </w:rPr>
        <w:t xml:space="preserve"> With this knowledge in mind, </w:t>
      </w:r>
      <w:r w:rsidR="002832E1" w:rsidRPr="003774B9">
        <w:rPr>
          <w:rFonts w:ascii="Calibri" w:hAnsi="Calibri"/>
          <w:lang w:val="en-US"/>
        </w:rPr>
        <w:t xml:space="preserve">it </w:t>
      </w:r>
      <w:r w:rsidR="00577BC7" w:rsidRPr="003774B9">
        <w:rPr>
          <w:rFonts w:ascii="Calibri" w:hAnsi="Calibri"/>
          <w:lang w:val="en-US"/>
        </w:rPr>
        <w:t>is quite evident that PDK1 is a key target with multiple roles in cancer and therefore</w:t>
      </w:r>
      <w:r w:rsidR="000671B0" w:rsidRPr="003774B9">
        <w:rPr>
          <w:rFonts w:ascii="Calibri" w:hAnsi="Calibri"/>
          <w:lang w:val="en-US"/>
        </w:rPr>
        <w:t>,</w:t>
      </w:r>
      <w:r w:rsidR="00577BC7" w:rsidRPr="003774B9">
        <w:rPr>
          <w:rFonts w:ascii="Calibri" w:hAnsi="Calibri"/>
          <w:lang w:val="en-US"/>
        </w:rPr>
        <w:t xml:space="preserve"> </w:t>
      </w:r>
      <w:r w:rsidR="00577BC7" w:rsidRPr="00B51B21">
        <w:rPr>
          <w:rFonts w:ascii="Calibri" w:hAnsi="Calibri"/>
          <w:color w:val="FF0000"/>
          <w:lang w:val="en-US"/>
        </w:rPr>
        <w:t xml:space="preserve">represents </w:t>
      </w:r>
      <w:r w:rsidR="008A5B89" w:rsidRPr="00B51B21">
        <w:rPr>
          <w:rFonts w:ascii="Calibri" w:hAnsi="Calibri"/>
          <w:color w:val="FF0000"/>
          <w:lang w:val="en-US"/>
        </w:rPr>
        <w:t xml:space="preserve">a </w:t>
      </w:r>
      <w:r w:rsidRPr="00B51B21">
        <w:rPr>
          <w:rFonts w:ascii="Calibri" w:hAnsi="Calibri"/>
          <w:color w:val="FF0000"/>
          <w:lang w:val="en-US"/>
        </w:rPr>
        <w:t>worthwhile</w:t>
      </w:r>
      <w:r w:rsidR="00577BC7" w:rsidRPr="00B51B21">
        <w:rPr>
          <w:rFonts w:ascii="Calibri" w:hAnsi="Calibri"/>
          <w:color w:val="FF0000"/>
          <w:lang w:val="en-US"/>
        </w:rPr>
        <w:t xml:space="preserve"> </w:t>
      </w:r>
      <w:r w:rsidR="00577BC7" w:rsidRPr="003774B9">
        <w:rPr>
          <w:rFonts w:ascii="Calibri" w:hAnsi="Calibri"/>
          <w:lang w:val="en-US"/>
        </w:rPr>
        <w:t xml:space="preserve">tool for the rational design of innovative therapies for cancer diseases, </w:t>
      </w:r>
      <w:r w:rsidR="00577BC7" w:rsidRPr="003774B9">
        <w:rPr>
          <w:rFonts w:ascii="Calibri" w:hAnsi="Calibri"/>
          <w:lang w:val="en"/>
        </w:rPr>
        <w:t xml:space="preserve">particularly for those tumors </w:t>
      </w:r>
      <w:r w:rsidR="000671B0" w:rsidRPr="003774B9">
        <w:rPr>
          <w:rFonts w:ascii="Calibri" w:hAnsi="Calibri"/>
          <w:lang w:val="en"/>
        </w:rPr>
        <w:t>with a</w:t>
      </w:r>
      <w:r w:rsidR="00577BC7" w:rsidRPr="003774B9">
        <w:rPr>
          <w:rFonts w:ascii="Calibri" w:hAnsi="Calibri"/>
          <w:lang w:val="en"/>
        </w:rPr>
        <w:t xml:space="preserve"> high degree of aggressiveness, </w:t>
      </w:r>
      <w:r w:rsidR="00577BC7" w:rsidRPr="003774B9">
        <w:rPr>
          <w:rFonts w:ascii="Calibri" w:hAnsi="Calibri"/>
          <w:lang w:val="en-GB"/>
        </w:rPr>
        <w:t xml:space="preserve">invasiveness and </w:t>
      </w:r>
      <w:proofErr w:type="spellStart"/>
      <w:r w:rsidR="00577BC7" w:rsidRPr="003774B9">
        <w:rPr>
          <w:rFonts w:ascii="Calibri" w:hAnsi="Calibri"/>
          <w:lang w:val="en-GB"/>
        </w:rPr>
        <w:t>metastati</w:t>
      </w:r>
      <w:r w:rsidR="000671B0" w:rsidRPr="003774B9">
        <w:rPr>
          <w:rFonts w:ascii="Calibri" w:hAnsi="Calibri"/>
          <w:lang w:val="en-GB"/>
        </w:rPr>
        <w:t>s</w:t>
      </w:r>
      <w:r w:rsidR="00577BC7" w:rsidRPr="003774B9">
        <w:rPr>
          <w:rFonts w:ascii="Calibri" w:hAnsi="Calibri"/>
          <w:lang w:val="en-GB"/>
        </w:rPr>
        <w:t>ation</w:t>
      </w:r>
      <w:proofErr w:type="spellEnd"/>
      <w:r w:rsidR="00577BC7" w:rsidRPr="003774B9">
        <w:rPr>
          <w:rFonts w:ascii="Calibri" w:hAnsi="Calibri"/>
          <w:lang w:val="en-GB"/>
        </w:rPr>
        <w:t>.</w:t>
      </w:r>
    </w:p>
    <w:p w14:paraId="7A06DDFE" w14:textId="77777777" w:rsidR="007C58F0" w:rsidRPr="003774B9" w:rsidRDefault="007C58F0" w:rsidP="007C58F0">
      <w:pPr>
        <w:spacing w:line="360" w:lineRule="auto"/>
        <w:jc w:val="both"/>
        <w:rPr>
          <w:rFonts w:ascii="Calibri" w:hAnsi="Calibri"/>
          <w:lang w:val="en-US"/>
        </w:rPr>
      </w:pPr>
    </w:p>
    <w:p w14:paraId="7EAA3ADF" w14:textId="54DB95CA" w:rsidR="0041214A" w:rsidRPr="003774B9" w:rsidRDefault="007A7F2B" w:rsidP="00B118FB">
      <w:pPr>
        <w:spacing w:line="360" w:lineRule="auto"/>
        <w:rPr>
          <w:rFonts w:ascii="Calibri" w:hAnsi="Calibri"/>
          <w:b/>
          <w:lang w:val="en-US"/>
        </w:rPr>
      </w:pPr>
      <w:r w:rsidRPr="003774B9">
        <w:rPr>
          <w:rFonts w:ascii="Calibri" w:hAnsi="Calibri"/>
          <w:b/>
          <w:lang w:val="en-US"/>
        </w:rPr>
        <w:t>2</w:t>
      </w:r>
      <w:r w:rsidR="00F0679A" w:rsidRPr="003774B9">
        <w:rPr>
          <w:rFonts w:ascii="Calibri" w:hAnsi="Calibri"/>
          <w:b/>
          <w:lang w:val="en-US"/>
        </w:rPr>
        <w:t>.</w:t>
      </w:r>
      <w:r w:rsidR="00E96497" w:rsidRPr="003774B9">
        <w:rPr>
          <w:rFonts w:ascii="Calibri" w:hAnsi="Calibri"/>
          <w:b/>
          <w:lang w:val="en-US"/>
        </w:rPr>
        <w:t xml:space="preserve"> </w:t>
      </w:r>
      <w:r w:rsidR="00F0679A" w:rsidRPr="003774B9">
        <w:rPr>
          <w:rFonts w:ascii="Calibri" w:hAnsi="Calibri"/>
          <w:b/>
          <w:lang w:val="en-US"/>
        </w:rPr>
        <w:t>New</w:t>
      </w:r>
      <w:r w:rsidR="00E96497" w:rsidRPr="003774B9">
        <w:rPr>
          <w:rFonts w:ascii="Calibri" w:hAnsi="Calibri"/>
          <w:b/>
          <w:lang w:val="en-US"/>
        </w:rPr>
        <w:t xml:space="preserve"> </w:t>
      </w:r>
      <w:r w:rsidR="00F0679A" w:rsidRPr="003774B9">
        <w:rPr>
          <w:rFonts w:ascii="Calibri" w:hAnsi="Calibri"/>
          <w:b/>
          <w:lang w:val="en-US"/>
        </w:rPr>
        <w:t xml:space="preserve">patented </w:t>
      </w:r>
      <w:r w:rsidR="00E96497" w:rsidRPr="003774B9">
        <w:rPr>
          <w:rFonts w:ascii="Calibri" w:hAnsi="Calibri"/>
          <w:b/>
          <w:lang w:val="en-US"/>
        </w:rPr>
        <w:t>PDK1 inhibitors</w:t>
      </w:r>
      <w:r w:rsidR="00F0679A" w:rsidRPr="003774B9">
        <w:rPr>
          <w:rFonts w:ascii="Calibri" w:hAnsi="Calibri"/>
          <w:b/>
          <w:lang w:val="en-US"/>
        </w:rPr>
        <w:t xml:space="preserve"> for the treatment of cancer</w:t>
      </w:r>
    </w:p>
    <w:p w14:paraId="243A3920" w14:textId="2FCB1CDE" w:rsidR="002832E1" w:rsidRPr="003774B9" w:rsidRDefault="00392AF9" w:rsidP="009F0CC9">
      <w:pPr>
        <w:spacing w:line="360" w:lineRule="auto"/>
        <w:jc w:val="both"/>
        <w:rPr>
          <w:rFonts w:ascii="Calibri" w:hAnsi="Calibri"/>
          <w:lang w:val="en-US"/>
        </w:rPr>
      </w:pPr>
      <w:r w:rsidRPr="003774B9">
        <w:rPr>
          <w:rFonts w:ascii="Calibri" w:hAnsi="Calibri"/>
          <w:lang w:val="en-GB"/>
        </w:rPr>
        <w:t>Although it has been rather neglected in the past, the role for PDK1 - as an actor but also as a drug target - in cancer has recently emerged as pivotal. However,</w:t>
      </w:r>
      <w:r w:rsidR="009246D4" w:rsidRPr="003774B9">
        <w:rPr>
          <w:rFonts w:ascii="Calibri" w:hAnsi="Calibri"/>
          <w:lang w:val="en-US"/>
        </w:rPr>
        <w:t xml:space="preserve"> no selective PDK1 </w:t>
      </w:r>
      <w:r w:rsidR="009246D4" w:rsidRPr="003774B9">
        <w:rPr>
          <w:rFonts w:ascii="Calibri" w:hAnsi="Calibri"/>
          <w:lang w:val="en-US"/>
        </w:rPr>
        <w:lastRenderedPageBreak/>
        <w:t xml:space="preserve">inhibitor </w:t>
      </w:r>
      <w:r w:rsidR="000671B0" w:rsidRPr="003774B9">
        <w:rPr>
          <w:rFonts w:ascii="Calibri" w:hAnsi="Calibri"/>
          <w:lang w:val="en-US"/>
        </w:rPr>
        <w:t xml:space="preserve">is </w:t>
      </w:r>
      <w:r w:rsidRPr="003774B9">
        <w:rPr>
          <w:rFonts w:ascii="Calibri" w:hAnsi="Calibri"/>
          <w:lang w:val="en-US"/>
        </w:rPr>
        <w:t>currently</w:t>
      </w:r>
      <w:r w:rsidR="00B723CC" w:rsidRPr="003774B9">
        <w:rPr>
          <w:rFonts w:ascii="Calibri" w:hAnsi="Calibri"/>
          <w:lang w:val="en-US"/>
        </w:rPr>
        <w:t xml:space="preserve"> available in cancer therapy</w:t>
      </w:r>
      <w:r w:rsidR="009246D4" w:rsidRPr="003774B9">
        <w:rPr>
          <w:rFonts w:ascii="Calibri" w:hAnsi="Calibri"/>
          <w:lang w:val="en-US"/>
        </w:rPr>
        <w:t xml:space="preserve">. </w:t>
      </w:r>
      <w:r w:rsidR="008045C2" w:rsidRPr="003774B9">
        <w:rPr>
          <w:rFonts w:ascii="Calibri" w:hAnsi="Calibri"/>
          <w:lang w:val="en-US"/>
        </w:rPr>
        <w:t>Many molecules have</w:t>
      </w:r>
      <w:r w:rsidR="002A7C89" w:rsidRPr="003774B9">
        <w:rPr>
          <w:rFonts w:ascii="Calibri" w:hAnsi="Calibri"/>
          <w:lang w:val="en-US"/>
        </w:rPr>
        <w:t xml:space="preserve"> been synthetiz</w:t>
      </w:r>
      <w:r w:rsidR="00B723CC" w:rsidRPr="003774B9">
        <w:rPr>
          <w:rFonts w:ascii="Calibri" w:hAnsi="Calibri"/>
          <w:lang w:val="en-US"/>
        </w:rPr>
        <w:t xml:space="preserve">ed </w:t>
      </w:r>
      <w:r w:rsidR="002832E1" w:rsidRPr="003774B9">
        <w:rPr>
          <w:rFonts w:ascii="Calibri" w:hAnsi="Calibri"/>
          <w:lang w:val="en-US"/>
        </w:rPr>
        <w:t xml:space="preserve">and they </w:t>
      </w:r>
      <w:r w:rsidR="00EC6AD2" w:rsidRPr="003774B9">
        <w:rPr>
          <w:rFonts w:ascii="Calibri" w:hAnsi="Calibri"/>
          <w:lang w:val="en-US"/>
        </w:rPr>
        <w:t>could be</w:t>
      </w:r>
      <w:r w:rsidR="00144471" w:rsidRPr="003774B9">
        <w:rPr>
          <w:rFonts w:ascii="Calibri" w:hAnsi="Calibri"/>
          <w:lang w:val="en-US"/>
        </w:rPr>
        <w:t xml:space="preserve"> generally</w:t>
      </w:r>
      <w:r w:rsidR="00EC6AD2" w:rsidRPr="003774B9">
        <w:rPr>
          <w:rFonts w:ascii="Calibri" w:hAnsi="Calibri"/>
          <w:lang w:val="en-US"/>
        </w:rPr>
        <w:t xml:space="preserve"> classified </w:t>
      </w:r>
      <w:r w:rsidR="00527BD5" w:rsidRPr="003774B9">
        <w:rPr>
          <w:rFonts w:ascii="Calibri" w:hAnsi="Calibri"/>
          <w:lang w:val="en-US"/>
        </w:rPr>
        <w:t>as</w:t>
      </w:r>
      <w:r w:rsidR="002D22B4" w:rsidRPr="003774B9">
        <w:rPr>
          <w:rFonts w:ascii="Calibri" w:hAnsi="Calibri"/>
          <w:lang w:val="en-US"/>
        </w:rPr>
        <w:t>:</w:t>
      </w:r>
      <w:r w:rsidR="00EC6AD2" w:rsidRPr="003774B9">
        <w:rPr>
          <w:rFonts w:ascii="Calibri" w:hAnsi="Calibri"/>
          <w:lang w:val="en-US"/>
        </w:rPr>
        <w:t xml:space="preserve"> </w:t>
      </w:r>
      <w:r w:rsidR="00B723CC" w:rsidRPr="003774B9">
        <w:rPr>
          <w:rFonts w:ascii="Calibri" w:hAnsi="Calibri"/>
          <w:lang w:val="en-US"/>
        </w:rPr>
        <w:t>ATP binding site inhibitors</w:t>
      </w:r>
      <w:r w:rsidR="00EC6AD2" w:rsidRPr="003774B9">
        <w:rPr>
          <w:rFonts w:ascii="Calibri" w:hAnsi="Calibri"/>
          <w:lang w:val="en-US"/>
        </w:rPr>
        <w:t xml:space="preserve">, PH domain inhibitors, </w:t>
      </w:r>
      <w:r w:rsidR="00B723CC" w:rsidRPr="003774B9">
        <w:rPr>
          <w:rFonts w:ascii="Calibri" w:hAnsi="Calibri"/>
          <w:lang w:val="en-US"/>
        </w:rPr>
        <w:t>DFG-out</w:t>
      </w:r>
      <w:r w:rsidR="00015B44" w:rsidRPr="003774B9">
        <w:rPr>
          <w:rFonts w:ascii="Calibri" w:hAnsi="Calibri"/>
          <w:lang w:val="en-US"/>
        </w:rPr>
        <w:t xml:space="preserve"> conformation inhibitors and</w:t>
      </w:r>
      <w:r w:rsidR="00B723CC" w:rsidRPr="003774B9">
        <w:rPr>
          <w:rFonts w:ascii="Calibri" w:hAnsi="Calibri"/>
          <w:lang w:val="en-US"/>
        </w:rPr>
        <w:t xml:space="preserve"> </w:t>
      </w:r>
      <w:r w:rsidR="00EC6AD2" w:rsidRPr="003774B9">
        <w:rPr>
          <w:rFonts w:ascii="Calibri" w:hAnsi="Calibri"/>
          <w:lang w:val="en-US"/>
        </w:rPr>
        <w:t>PIF pocket inhibitors</w:t>
      </w:r>
      <w:r w:rsidR="00585823" w:rsidRPr="003774B9">
        <w:rPr>
          <w:rFonts w:ascii="Calibri" w:hAnsi="Calibri"/>
          <w:lang w:val="en-US"/>
        </w:rPr>
        <w:t xml:space="preserve"> </w:t>
      </w:r>
      <w:r w:rsidR="00585823" w:rsidRPr="003774B9">
        <w:rPr>
          <w:rFonts w:ascii="Calibri" w:hAnsi="Calibri"/>
          <w:lang w:val="en-US"/>
        </w:rPr>
        <w:fldChar w:fldCharType="begin"/>
      </w:r>
      <w:r w:rsidR="004B3FEB" w:rsidRPr="003774B9">
        <w:rPr>
          <w:rFonts w:ascii="Calibri" w:hAnsi="Calibri"/>
          <w:lang w:val="en-US"/>
        </w:rPr>
        <w:instrText xml:space="preserve"> ADDIN EN.CITE &lt;EndNote&gt;&lt;Cite&gt;&lt;Author&gt;Medina&lt;/Author&gt;&lt;Year&gt;2013&lt;/Year&gt;&lt;RecNum&gt;1230&lt;/RecNum&gt;&lt;DisplayText&gt;[31, 52]&lt;/DisplayText&gt;&lt;record&gt;&lt;rec-number&gt;1230&lt;/rec-number&gt;&lt;foreign-keys&gt;&lt;key app="EN" db-id="zpzsz22tzdta26ead9cxsds7zz0a0frfwzex" timestamp="1551276081"&gt;1230&lt;/key&gt;&lt;/foreign-keys&gt;&lt;ref-type name="Journal Article"&gt;17&lt;/ref-type&gt;&lt;contributors&gt;&lt;authors&gt;&lt;author&gt;Medina, Jesús R&lt;/author&gt;&lt;/authors&gt;&lt;/contributors&gt;&lt;titles&gt;&lt;title&gt;Selective 3-phosphoinositide-dependent kinase 1 (PDK1) inhibitors: dissecting the function and pharmacology of PDK1: miniperspective&lt;/title&gt;&lt;secondary-title&gt;Journal of medicinal chemistry&lt;/secondary-title&gt;&lt;/titles&gt;&lt;periodical&gt;&lt;full-title&gt;Journal of medicinal chemistry&lt;/full-title&gt;&lt;/periodical&gt;&lt;pages&gt;2726-2737&lt;/pages&gt;&lt;volume&gt;56&lt;/volume&gt;&lt;number&gt;7&lt;/number&gt;&lt;dates&gt;&lt;year&gt;2013&lt;/year&gt;&lt;/dates&gt;&lt;isbn&gt;0022-2623&lt;/isbn&gt;&lt;urls&gt;&lt;/urls&gt;&lt;/record&gt;&lt;/Cite&gt;&lt;Cite&gt;&lt;Author&gt;Xu&lt;/Author&gt;&lt;Year&gt;2019&lt;/Year&gt;&lt;RecNum&gt;1228&lt;/RecNum&gt;&lt;record&gt;&lt;rec-number&gt;1228&lt;/rec-number&gt;&lt;foreign-keys&gt;&lt;key app="EN" db-id="zpzsz22tzdta26ead9cxsds7zz0a0frfwzex" timestamp="1551275476"&gt;1228&lt;/key&gt;&lt;/foreign-keys&gt;&lt;ref-type name="Journal Article"&gt;17&lt;/ref-type&gt;&lt;contributors&gt;&lt;authors&gt;&lt;author&gt;Xu, Xinyuan&lt;/author&gt;&lt;author&gt;Chen, Yingyi&lt;/author&gt;&lt;author&gt;Fu, Qiang&lt;/author&gt;&lt;author&gt;Ni, Duan&lt;/author&gt;&lt;author&gt;Zhang, Jian&lt;/author&gt;&lt;author&gt;Li, Xiaolong&lt;/author&gt;&lt;author&gt;Lu, Shaoyong&lt;/author&gt;&lt;/authors&gt;&lt;/contributors&gt;&lt;titles&gt;&lt;title&gt;The chemical diversity and structure-based discovery of allosteric modulators for the PIF-pocket of protein kinase PDK1&lt;/title&gt;&lt;secondary-title&gt;Journal of enzyme inhibition and medicinal chemistry&lt;/secondary-title&gt;&lt;/titles&gt;&lt;periodical&gt;&lt;full-title&gt;Journal of enzyme inhibition and medicinal chemistry&lt;/full-title&gt;&lt;/periodical&gt;&lt;pages&gt;361-374&lt;/pages&gt;&lt;volume&gt;34&lt;/volume&gt;&lt;number&gt;1&lt;/number&gt;&lt;dates&gt;&lt;year&gt;2019&lt;/year&gt;&lt;/dates&gt;&lt;isbn&gt;1475-6366&lt;/isbn&gt;&lt;urls&gt;&lt;/urls&gt;&lt;/record&gt;&lt;/Cite&gt;&lt;/EndNote&gt;</w:instrText>
      </w:r>
      <w:r w:rsidR="00585823" w:rsidRPr="003774B9">
        <w:rPr>
          <w:rFonts w:ascii="Calibri" w:hAnsi="Calibri"/>
          <w:lang w:val="en-US"/>
        </w:rPr>
        <w:fldChar w:fldCharType="separate"/>
      </w:r>
      <w:r w:rsidR="004B3FEB" w:rsidRPr="003774B9">
        <w:rPr>
          <w:rFonts w:ascii="Calibri" w:hAnsi="Calibri"/>
          <w:noProof/>
          <w:lang w:val="en-US"/>
        </w:rPr>
        <w:t>[31, 52]</w:t>
      </w:r>
      <w:r w:rsidR="00585823" w:rsidRPr="003774B9">
        <w:rPr>
          <w:rFonts w:ascii="Calibri" w:hAnsi="Calibri"/>
          <w:lang w:val="en-US"/>
        </w:rPr>
        <w:fldChar w:fldCharType="end"/>
      </w:r>
      <w:r w:rsidR="00585823" w:rsidRPr="003774B9">
        <w:rPr>
          <w:rFonts w:ascii="Calibri" w:hAnsi="Calibri"/>
          <w:lang w:val="en-US"/>
        </w:rPr>
        <w:t xml:space="preserve">. </w:t>
      </w:r>
      <w:r w:rsidR="00B723CC" w:rsidRPr="003774B9">
        <w:rPr>
          <w:rFonts w:ascii="Calibri" w:hAnsi="Calibri"/>
          <w:lang w:val="en-US"/>
        </w:rPr>
        <w:t xml:space="preserve"> </w:t>
      </w:r>
      <w:r w:rsidR="00CE57D6" w:rsidRPr="003774B9">
        <w:rPr>
          <w:rFonts w:ascii="Calibri" w:hAnsi="Calibri"/>
          <w:lang w:val="en-US"/>
        </w:rPr>
        <w:t>Comprehensi</w:t>
      </w:r>
      <w:r w:rsidR="004544B4" w:rsidRPr="003774B9">
        <w:rPr>
          <w:rFonts w:ascii="Calibri" w:hAnsi="Calibri"/>
          <w:lang w:val="en-US"/>
        </w:rPr>
        <w:t>ve revi</w:t>
      </w:r>
      <w:r w:rsidR="008045C2" w:rsidRPr="003774B9">
        <w:rPr>
          <w:rFonts w:ascii="Calibri" w:hAnsi="Calibri"/>
          <w:lang w:val="en-US"/>
        </w:rPr>
        <w:t>ew</w:t>
      </w:r>
      <w:r w:rsidR="00AB2D9D" w:rsidRPr="003774B9">
        <w:rPr>
          <w:rFonts w:ascii="Calibri" w:hAnsi="Calibri"/>
          <w:lang w:val="en-US"/>
        </w:rPr>
        <w:t>s</w:t>
      </w:r>
      <w:r w:rsidR="008045C2" w:rsidRPr="003774B9">
        <w:rPr>
          <w:rFonts w:ascii="Calibri" w:hAnsi="Calibri"/>
          <w:lang w:val="en-US"/>
        </w:rPr>
        <w:t xml:space="preserve"> </w:t>
      </w:r>
      <w:r w:rsidR="00410429" w:rsidRPr="003774B9">
        <w:rPr>
          <w:rFonts w:ascii="Calibri" w:hAnsi="Calibri"/>
          <w:lang w:val="en-US"/>
        </w:rPr>
        <w:t xml:space="preserve">have been </w:t>
      </w:r>
      <w:r w:rsidR="008045C2" w:rsidRPr="003774B9">
        <w:rPr>
          <w:rFonts w:ascii="Calibri" w:hAnsi="Calibri"/>
          <w:lang w:val="en-US"/>
        </w:rPr>
        <w:t>published</w:t>
      </w:r>
      <w:r w:rsidR="0095192E" w:rsidRPr="003774B9">
        <w:rPr>
          <w:rFonts w:ascii="Calibri" w:hAnsi="Calibri"/>
          <w:lang w:val="en-US"/>
        </w:rPr>
        <w:t xml:space="preserve"> </w:t>
      </w:r>
      <w:r w:rsidR="00180199" w:rsidRPr="003774B9">
        <w:rPr>
          <w:rFonts w:ascii="Calibri" w:hAnsi="Calibri"/>
          <w:lang w:val="en-US"/>
        </w:rPr>
        <w:fldChar w:fldCharType="begin">
          <w:fldData xml:space="preserve">PEVuZE5vdGU+PENpdGU+PEF1dGhvcj5QZWlmZXI8L0F1dGhvcj48WWVhcj4yMDA4PC9ZZWFyPjxS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</w:fldData>
        </w:fldChar>
      </w:r>
      <w:r w:rsidR="004B3FEB" w:rsidRPr="003774B9">
        <w:rPr>
          <w:rFonts w:ascii="Calibri" w:hAnsi="Calibri"/>
          <w:lang w:val="en-US"/>
        </w:rPr>
        <w:instrText xml:space="preserve"> ADDIN EN.CITE </w:instrText>
      </w:r>
      <w:r w:rsidR="004B3FEB" w:rsidRPr="003774B9">
        <w:rPr>
          <w:rFonts w:ascii="Calibri" w:hAnsi="Calibri"/>
          <w:lang w:val="en-US"/>
        </w:rPr>
        <w:fldChar w:fldCharType="begin">
          <w:fldData xml:space="preserve">PEVuZE5vdGU+PENpdGU+PEF1dGhvcj5QZWlmZXI8L0F1dGhvcj48WWVhcj4yMDA4PC9ZZWFyPjxS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</w:fldData>
        </w:fldChar>
      </w:r>
      <w:r w:rsidR="004B3FEB" w:rsidRPr="003774B9">
        <w:rPr>
          <w:rFonts w:ascii="Calibri" w:hAnsi="Calibri"/>
          <w:lang w:val="en-US"/>
        </w:rPr>
        <w:instrText xml:space="preserve"> ADDIN EN.CITE.DATA </w:instrText>
      </w:r>
      <w:r w:rsidR="004B3FEB" w:rsidRPr="003774B9">
        <w:rPr>
          <w:rFonts w:ascii="Calibri" w:hAnsi="Calibri"/>
          <w:lang w:val="en-US"/>
        </w:rPr>
      </w:r>
      <w:r w:rsidR="004B3FEB" w:rsidRPr="003774B9">
        <w:rPr>
          <w:rFonts w:ascii="Calibri" w:hAnsi="Calibri"/>
          <w:lang w:val="en-US"/>
        </w:rPr>
        <w:fldChar w:fldCharType="end"/>
      </w:r>
      <w:r w:rsidR="00180199" w:rsidRPr="003774B9">
        <w:rPr>
          <w:rFonts w:ascii="Calibri" w:hAnsi="Calibri"/>
          <w:lang w:val="en-US"/>
        </w:rPr>
      </w:r>
      <w:r w:rsidR="00180199" w:rsidRPr="003774B9">
        <w:rPr>
          <w:rFonts w:ascii="Calibri" w:hAnsi="Calibri"/>
          <w:lang w:val="en-US"/>
        </w:rPr>
        <w:fldChar w:fldCharType="separate"/>
      </w:r>
      <w:r w:rsidR="004B3FEB" w:rsidRPr="003774B9">
        <w:rPr>
          <w:rFonts w:ascii="Calibri" w:hAnsi="Calibri"/>
          <w:noProof/>
          <w:lang w:val="en-US"/>
        </w:rPr>
        <w:t>[53, 54, 55, 56]</w:t>
      </w:r>
      <w:r w:rsidR="00180199" w:rsidRPr="003774B9">
        <w:rPr>
          <w:rFonts w:ascii="Calibri" w:hAnsi="Calibri"/>
          <w:lang w:val="en-US"/>
        </w:rPr>
        <w:fldChar w:fldCharType="end"/>
      </w:r>
      <w:r w:rsidR="00410429" w:rsidRPr="003774B9">
        <w:rPr>
          <w:rFonts w:ascii="Calibri" w:hAnsi="Calibri"/>
          <w:lang w:val="en-US"/>
        </w:rPr>
        <w:t xml:space="preserve"> and</w:t>
      </w:r>
      <w:r w:rsidR="00015B44" w:rsidRPr="003774B9">
        <w:rPr>
          <w:rFonts w:ascii="Calibri" w:hAnsi="Calibri"/>
          <w:lang w:val="en-US"/>
        </w:rPr>
        <w:t xml:space="preserve"> </w:t>
      </w:r>
      <w:r w:rsidR="00410429" w:rsidRPr="003774B9">
        <w:rPr>
          <w:rFonts w:ascii="Calibri" w:hAnsi="Calibri"/>
          <w:lang w:val="en-US"/>
        </w:rPr>
        <w:t>o</w:t>
      </w:r>
      <w:r w:rsidR="00015B44" w:rsidRPr="003774B9">
        <w:rPr>
          <w:rFonts w:ascii="Calibri" w:hAnsi="Calibri"/>
          <w:lang w:val="en-US"/>
        </w:rPr>
        <w:t xml:space="preserve">ne of </w:t>
      </w:r>
      <w:r w:rsidR="00015B44" w:rsidRPr="00B51B21">
        <w:rPr>
          <w:rFonts w:ascii="Calibri" w:hAnsi="Calibri"/>
          <w:color w:val="FF0000"/>
          <w:lang w:val="en-US"/>
        </w:rPr>
        <w:t xml:space="preserve">the most recent </w:t>
      </w:r>
      <w:r w:rsidR="00191530" w:rsidRPr="00B51B21">
        <w:rPr>
          <w:rFonts w:ascii="Calibri" w:hAnsi="Calibri"/>
          <w:color w:val="FF0000"/>
          <w:lang w:val="en-US"/>
        </w:rPr>
        <w:t xml:space="preserve">focuses on </w:t>
      </w:r>
      <w:r w:rsidR="008045C2" w:rsidRPr="003774B9">
        <w:rPr>
          <w:rFonts w:ascii="Calibri" w:hAnsi="Calibri"/>
          <w:lang w:val="en-US"/>
        </w:rPr>
        <w:t xml:space="preserve">PDK1 disruptors and modulators patented within September 2014 </w:t>
      </w:r>
      <w:r w:rsidR="008045C2" w:rsidRPr="003774B9">
        <w:rPr>
          <w:rFonts w:ascii="Calibri" w:hAnsi="Calibri"/>
          <w:lang w:val="en-US"/>
        </w:rPr>
        <w:fldChar w:fldCharType="begin"/>
      </w:r>
      <w:r w:rsidR="004B3FEB" w:rsidRPr="003774B9">
        <w:rPr>
          <w:rFonts w:ascii="Calibri" w:hAnsi="Calibri"/>
          <w:lang w:val="en-US"/>
        </w:rPr>
        <w:instrText xml:space="preserve"> ADDIN EN.CITE &lt;EndNote&gt;&lt;Cite&gt;&lt;Author&gt;Hossen&lt;/Author&gt;&lt;Year&gt;2015&lt;/Year&gt;&lt;RecNum&gt;131&lt;/RecNum&gt;&lt;DisplayText&gt;[57]&lt;/DisplayText&gt;&lt;record&gt;&lt;rec-number&gt;131&lt;/rec-number&gt;&lt;foreign-keys&gt;&lt;key app="EN" db-id="w9x2srsrqfrpfoevat4pa5p89rrszwsv5srp" timestamp="1447678685"&gt;131&lt;/key&gt;&lt;/foreign-keys&gt;&lt;ref-type name="Journal Article"&gt;17&lt;/ref-type&gt;&lt;contributors&gt;&lt;authors&gt;&lt;author&gt;Hossen, Muhammad Jahangir&lt;/author&gt;&lt;author&gt;Kim, Seung Cheol&lt;/author&gt;&lt;author&gt;Yang, Sungjae&lt;/author&gt;&lt;author&gt;Kim, Han Gyung&lt;/author&gt;&lt;author&gt;Jeong, Deok&lt;/author&gt;&lt;author&gt;Yi, Young-Su&lt;/author&gt;&lt;author&gt;Sung, Nak Yoon&lt;/author&gt;&lt;author&gt;Lee, Jeong-Oog&lt;/author&gt;&lt;author&gt;Kim, Jong-Hoon&lt;/author&gt;&lt;author&gt;Cho, Jae Youl&lt;/author&gt;&lt;/authors&gt;&lt;/contributors&gt;&lt;titles&gt;&lt;title&gt;PDK1 disruptors and modulators: a patent review&lt;/title&gt;&lt;secondary-title&gt;Expert opinion on therapeutic patents&lt;/secondary-title&gt;&lt;/titles&gt;&lt;periodical&gt;&lt;full-title&gt;Expert opinion on therapeutic patents&lt;/full-title&gt;&lt;/periodical&gt;&lt;pages&gt;513-537&lt;/pages&gt;&lt;volume&gt;25&lt;/volume&gt;&lt;number&gt;5&lt;/number&gt;&lt;dates&gt;&lt;year&gt;2015&lt;/year&gt;&lt;/dates&gt;&lt;isbn&gt;1354-3776&lt;/isbn&gt;&lt;urls&gt;&lt;/urls&gt;&lt;/record&gt;&lt;/Cite&gt;&lt;/EndNote&gt;</w:instrText>
      </w:r>
      <w:r w:rsidR="008045C2" w:rsidRPr="003774B9">
        <w:rPr>
          <w:rFonts w:ascii="Calibri" w:hAnsi="Calibri"/>
          <w:lang w:val="en-US"/>
        </w:rPr>
        <w:fldChar w:fldCharType="separate"/>
      </w:r>
      <w:r w:rsidR="004B3FEB" w:rsidRPr="003774B9">
        <w:rPr>
          <w:rFonts w:ascii="Calibri" w:hAnsi="Calibri"/>
          <w:noProof/>
          <w:lang w:val="en-US"/>
        </w:rPr>
        <w:t>[57]</w:t>
      </w:r>
      <w:r w:rsidR="008045C2" w:rsidRPr="003774B9">
        <w:rPr>
          <w:rFonts w:ascii="Calibri" w:hAnsi="Calibri"/>
          <w:lang w:val="en-US"/>
        </w:rPr>
        <w:fldChar w:fldCharType="end"/>
      </w:r>
      <w:r w:rsidR="009F0CC9" w:rsidRPr="003774B9">
        <w:rPr>
          <w:rFonts w:ascii="Calibri" w:hAnsi="Calibri"/>
          <w:lang w:val="en-US"/>
        </w:rPr>
        <w:t xml:space="preserve">. </w:t>
      </w:r>
    </w:p>
    <w:p w14:paraId="1453BBF5" w14:textId="654DCCE5" w:rsidR="009F0CC9" w:rsidRPr="003774B9" w:rsidRDefault="004B0F5C" w:rsidP="009F0CC9">
      <w:pPr>
        <w:spacing w:line="360" w:lineRule="auto"/>
        <w:jc w:val="both"/>
        <w:rPr>
          <w:rFonts w:ascii="Calibri" w:hAnsi="Calibri"/>
          <w:lang w:val="en-GB"/>
        </w:rPr>
      </w:pPr>
      <w:r w:rsidRPr="003774B9">
        <w:rPr>
          <w:rFonts w:ascii="Calibri" w:hAnsi="Calibri"/>
          <w:lang w:val="en-US"/>
        </w:rPr>
        <w:t>Herein</w:t>
      </w:r>
      <w:r w:rsidR="009F0CC9" w:rsidRPr="003774B9">
        <w:rPr>
          <w:rFonts w:ascii="Calibri" w:hAnsi="Calibri"/>
          <w:lang w:val="en-US"/>
        </w:rPr>
        <w:t xml:space="preserve">, we </w:t>
      </w:r>
      <w:r w:rsidRPr="003774B9">
        <w:rPr>
          <w:rFonts w:ascii="Calibri" w:hAnsi="Calibri"/>
          <w:lang w:val="en-US"/>
        </w:rPr>
        <w:t xml:space="preserve">deal with </w:t>
      </w:r>
      <w:r w:rsidR="009F0CC9" w:rsidRPr="003774B9">
        <w:rPr>
          <w:rFonts w:ascii="Calibri" w:hAnsi="Calibri"/>
          <w:lang w:val="en-US"/>
        </w:rPr>
        <w:t xml:space="preserve">patents published </w:t>
      </w:r>
      <w:r w:rsidR="000A427E" w:rsidRPr="003774B9">
        <w:rPr>
          <w:rFonts w:ascii="Calibri" w:hAnsi="Calibri"/>
          <w:lang w:val="en-US"/>
        </w:rPr>
        <w:t xml:space="preserve">from </w:t>
      </w:r>
      <w:r w:rsidR="009F0CC9" w:rsidRPr="003774B9">
        <w:rPr>
          <w:rFonts w:ascii="Calibri" w:hAnsi="Calibri"/>
          <w:lang w:val="en-US"/>
        </w:rPr>
        <w:t xml:space="preserve">October 2014 to December 2018. To ease the reading, we maintained the classification criterions adopted by </w:t>
      </w:r>
      <w:proofErr w:type="spellStart"/>
      <w:r w:rsidR="009F0CC9" w:rsidRPr="003774B9">
        <w:rPr>
          <w:rFonts w:ascii="Calibri" w:hAnsi="Calibri"/>
          <w:lang w:val="en-US"/>
        </w:rPr>
        <w:t>Hossen</w:t>
      </w:r>
      <w:proofErr w:type="spellEnd"/>
      <w:r w:rsidR="009F0CC9" w:rsidRPr="003774B9">
        <w:rPr>
          <w:rFonts w:ascii="Calibri" w:hAnsi="Calibri"/>
          <w:lang w:val="en-US"/>
        </w:rPr>
        <w:t xml:space="preserve"> et al</w:t>
      </w:r>
      <w:r w:rsidR="00D665EE" w:rsidRPr="003774B9">
        <w:rPr>
          <w:rFonts w:ascii="Calibri" w:hAnsi="Calibri"/>
          <w:lang w:val="en-US"/>
        </w:rPr>
        <w:t xml:space="preserve"> </w:t>
      </w:r>
      <w:r w:rsidR="00015B44" w:rsidRPr="003774B9">
        <w:rPr>
          <w:rFonts w:ascii="Calibri" w:hAnsi="Calibri"/>
          <w:lang w:val="en-US"/>
        </w:rPr>
        <w:fldChar w:fldCharType="begin"/>
      </w:r>
      <w:r w:rsidR="004B3FEB" w:rsidRPr="003774B9">
        <w:rPr>
          <w:rFonts w:ascii="Calibri" w:hAnsi="Calibri"/>
          <w:lang w:val="en-US"/>
        </w:rPr>
        <w:instrText xml:space="preserve"> ADDIN EN.CITE &lt;EndNote&gt;&lt;Cite&gt;&lt;Author&gt;Hossen&lt;/Author&gt;&lt;Year&gt;2015&lt;/Year&gt;&lt;RecNum&gt;131&lt;/RecNum&gt;&lt;DisplayText&gt;[57]&lt;/DisplayText&gt;&lt;record&gt;&lt;rec-number&gt;131&lt;/rec-number&gt;&lt;foreign-keys&gt;&lt;key app="EN" db-id="w9x2srsrqfrpfoevat4pa5p89rrszwsv5srp" timestamp="1447678685"&gt;131&lt;/key&gt;&lt;/foreign-keys&gt;&lt;ref-type name="Journal Article"&gt;17&lt;/ref-type&gt;&lt;contributors&gt;&lt;authors&gt;&lt;author&gt;Hossen, Muhammad Jahangir&lt;/author&gt;&lt;author&gt;Kim, Seung Cheol&lt;/author&gt;&lt;author&gt;Yang, Sungjae&lt;/author&gt;&lt;author&gt;Kim, Han Gyung&lt;/author&gt;&lt;author&gt;Jeong, Deok&lt;/author&gt;&lt;author&gt;Yi, Young-Su&lt;/author&gt;&lt;author&gt;Sung, Nak Yoon&lt;/author&gt;&lt;author&gt;Lee, Jeong-Oog&lt;/author&gt;&lt;author&gt;Kim, Jong-Hoon&lt;/author&gt;&lt;author&gt;Cho, Jae Youl&lt;/author&gt;&lt;/authors&gt;&lt;/contributors&gt;&lt;titles&gt;&lt;title&gt;PDK1 disruptors and modulators: a patent review&lt;/title&gt;&lt;secondary-title&gt;Expert opinion on therapeutic patents&lt;/secondary-title&gt;&lt;/titles&gt;&lt;periodical&gt;&lt;full-title&gt;Expert opinion on therapeutic patents&lt;/full-title&gt;&lt;/periodical&gt;&lt;pages&gt;513-537&lt;/pages&gt;&lt;volume&gt;25&lt;/volume&gt;&lt;number&gt;5&lt;/number&gt;&lt;dates&gt;&lt;year&gt;2015&lt;/year&gt;&lt;/dates&gt;&lt;isbn&gt;1354-3776&lt;/isbn&gt;&lt;urls&gt;&lt;/urls&gt;&lt;/record&gt;&lt;/Cite&gt;&lt;/EndNote&gt;</w:instrText>
      </w:r>
      <w:r w:rsidR="00015B44" w:rsidRPr="003774B9">
        <w:rPr>
          <w:rFonts w:ascii="Calibri" w:hAnsi="Calibri"/>
          <w:lang w:val="en-US"/>
        </w:rPr>
        <w:fldChar w:fldCharType="separate"/>
      </w:r>
      <w:r w:rsidR="004B3FEB" w:rsidRPr="003774B9">
        <w:rPr>
          <w:rFonts w:ascii="Calibri" w:hAnsi="Calibri"/>
          <w:noProof/>
          <w:lang w:val="en-US"/>
        </w:rPr>
        <w:t>[57]</w:t>
      </w:r>
      <w:r w:rsidR="00015B44" w:rsidRPr="003774B9">
        <w:rPr>
          <w:rFonts w:ascii="Calibri" w:hAnsi="Calibri"/>
          <w:lang w:val="en-US"/>
        </w:rPr>
        <w:fldChar w:fldCharType="end"/>
      </w:r>
      <w:r w:rsidR="00D665EE" w:rsidRPr="003774B9">
        <w:rPr>
          <w:rFonts w:ascii="Calibri" w:hAnsi="Calibri"/>
          <w:lang w:val="en-US"/>
        </w:rPr>
        <w:t>. Thus,</w:t>
      </w:r>
      <w:r w:rsidR="009F0CC9" w:rsidRPr="003774B9">
        <w:rPr>
          <w:rFonts w:ascii="Calibri" w:hAnsi="Calibri"/>
          <w:lang w:val="en-US"/>
        </w:rPr>
        <w:t xml:space="preserve"> we grouped the molecules </w:t>
      </w:r>
      <w:r w:rsidR="0075169A" w:rsidRPr="003774B9">
        <w:rPr>
          <w:rFonts w:ascii="Calibri" w:hAnsi="Calibri"/>
          <w:lang w:val="en-US"/>
        </w:rPr>
        <w:t>according with</w:t>
      </w:r>
      <w:r w:rsidR="009F0CC9" w:rsidRPr="003774B9">
        <w:rPr>
          <w:rFonts w:ascii="Calibri" w:hAnsi="Calibri"/>
          <w:lang w:val="en-US"/>
        </w:rPr>
        <w:t xml:space="preserve"> the chemical structure</w:t>
      </w:r>
      <w:r w:rsidR="009E45B7" w:rsidRPr="003774B9">
        <w:rPr>
          <w:rFonts w:ascii="Calibri" w:hAnsi="Calibri"/>
          <w:lang w:val="en-US"/>
        </w:rPr>
        <w:t>,</w:t>
      </w:r>
      <w:r w:rsidR="0085271C" w:rsidRPr="003774B9">
        <w:rPr>
          <w:rFonts w:ascii="Calibri" w:hAnsi="Calibri"/>
          <w:lang w:val="en-US"/>
        </w:rPr>
        <w:t xml:space="preserve"> the </w:t>
      </w:r>
      <w:r w:rsidR="009E45B7" w:rsidRPr="003774B9">
        <w:rPr>
          <w:rFonts w:ascii="Calibri" w:hAnsi="Calibri"/>
          <w:lang w:val="en-US"/>
        </w:rPr>
        <w:t>inventors and the applicants.</w:t>
      </w:r>
    </w:p>
    <w:p w14:paraId="070E54AE" w14:textId="77777777" w:rsidR="00F0679A" w:rsidRPr="003774B9" w:rsidRDefault="00F0679A" w:rsidP="00B118FB">
      <w:pPr>
        <w:spacing w:line="360" w:lineRule="auto"/>
        <w:rPr>
          <w:rFonts w:ascii="Calibri" w:hAnsi="Calibri"/>
          <w:lang w:val="en-US"/>
        </w:rPr>
      </w:pPr>
    </w:p>
    <w:p w14:paraId="36428B14" w14:textId="403EDE7E" w:rsidR="008C29D6" w:rsidRPr="003774B9" w:rsidRDefault="007A7F2B" w:rsidP="00B118FB">
      <w:pPr>
        <w:spacing w:line="360" w:lineRule="auto"/>
        <w:rPr>
          <w:rFonts w:ascii="Calibri" w:hAnsi="Calibri"/>
          <w:b/>
          <w:lang w:val="en-US"/>
        </w:rPr>
      </w:pPr>
      <w:r w:rsidRPr="003774B9">
        <w:rPr>
          <w:rFonts w:ascii="Calibri" w:hAnsi="Calibri"/>
          <w:b/>
          <w:lang w:val="en-US"/>
        </w:rPr>
        <w:t>2</w:t>
      </w:r>
      <w:r w:rsidR="009025A4" w:rsidRPr="003774B9">
        <w:rPr>
          <w:rFonts w:ascii="Calibri" w:hAnsi="Calibri"/>
          <w:b/>
          <w:lang w:val="en-US"/>
        </w:rPr>
        <w:t>.1 Heterocyclic co</w:t>
      </w:r>
      <w:r w:rsidR="0047180A" w:rsidRPr="003774B9">
        <w:rPr>
          <w:rFonts w:ascii="Calibri" w:hAnsi="Calibri"/>
          <w:b/>
          <w:lang w:val="en-US"/>
        </w:rPr>
        <w:t>m</w:t>
      </w:r>
      <w:r w:rsidR="009025A4" w:rsidRPr="003774B9">
        <w:rPr>
          <w:rFonts w:ascii="Calibri" w:hAnsi="Calibri"/>
          <w:b/>
          <w:lang w:val="en-US"/>
        </w:rPr>
        <w:t>pound</w:t>
      </w:r>
      <w:r w:rsidR="0047180A" w:rsidRPr="003774B9">
        <w:rPr>
          <w:rFonts w:ascii="Calibri" w:hAnsi="Calibri"/>
          <w:b/>
          <w:lang w:val="en-US"/>
        </w:rPr>
        <w:t>s</w:t>
      </w:r>
    </w:p>
    <w:p w14:paraId="5E1D43A4" w14:textId="4E6A0F0E" w:rsidR="006D7D53" w:rsidRPr="003774B9" w:rsidRDefault="008C29D6" w:rsidP="007565C0">
      <w:pPr>
        <w:spacing w:line="360" w:lineRule="auto"/>
        <w:jc w:val="both"/>
        <w:rPr>
          <w:rFonts w:ascii="Calibri" w:hAnsi="Calibri"/>
          <w:lang w:val="en-US"/>
        </w:rPr>
      </w:pPr>
      <w:r w:rsidRPr="003774B9">
        <w:rPr>
          <w:rFonts w:ascii="Calibri" w:hAnsi="Calibri"/>
          <w:lang w:val="en-US"/>
        </w:rPr>
        <w:t xml:space="preserve">In </w:t>
      </w:r>
      <w:r w:rsidR="006D1004" w:rsidRPr="003774B9">
        <w:rPr>
          <w:rFonts w:ascii="Calibri" w:hAnsi="Calibri"/>
          <w:lang w:val="en-US"/>
        </w:rPr>
        <w:t xml:space="preserve">a </w:t>
      </w:r>
      <w:r w:rsidR="002069B4" w:rsidRPr="003774B9">
        <w:rPr>
          <w:rFonts w:ascii="Calibri" w:hAnsi="Calibri"/>
          <w:lang w:val="en-US"/>
        </w:rPr>
        <w:t>patent</w:t>
      </w:r>
      <w:r w:rsidRPr="003774B9">
        <w:rPr>
          <w:rFonts w:ascii="Calibri" w:hAnsi="Calibri"/>
          <w:lang w:val="en-US"/>
        </w:rPr>
        <w:t xml:space="preserve"> published in 2015, </w:t>
      </w:r>
      <w:proofErr w:type="spellStart"/>
      <w:r w:rsidR="002069B4" w:rsidRPr="003774B9">
        <w:rPr>
          <w:rFonts w:ascii="Calibri" w:hAnsi="Calibri"/>
          <w:lang w:val="en-US"/>
        </w:rPr>
        <w:t>Sunesis</w:t>
      </w:r>
      <w:proofErr w:type="spellEnd"/>
      <w:r w:rsidR="002069B4" w:rsidRPr="003774B9">
        <w:rPr>
          <w:rFonts w:ascii="Calibri" w:hAnsi="Calibri"/>
          <w:lang w:val="en-US"/>
        </w:rPr>
        <w:t xml:space="preserve"> Pharmaceuticals developed </w:t>
      </w:r>
      <w:r w:rsidRPr="003774B9">
        <w:rPr>
          <w:rFonts w:ascii="Calibri" w:hAnsi="Calibri"/>
          <w:lang w:val="en-US"/>
        </w:rPr>
        <w:t xml:space="preserve">a series of </w:t>
      </w:r>
      <w:r w:rsidR="007006C5" w:rsidRPr="003774B9">
        <w:rPr>
          <w:rFonts w:ascii="Calibri" w:hAnsi="Calibri"/>
          <w:lang w:val="en-US"/>
        </w:rPr>
        <w:t xml:space="preserve">heterocyclic </w:t>
      </w:r>
      <w:r w:rsidRPr="003774B9">
        <w:rPr>
          <w:rFonts w:ascii="Calibri" w:hAnsi="Calibri"/>
          <w:lang w:val="en-US"/>
        </w:rPr>
        <w:t>compound</w:t>
      </w:r>
      <w:r w:rsidR="007006C5" w:rsidRPr="003774B9">
        <w:rPr>
          <w:rFonts w:ascii="Calibri" w:hAnsi="Calibri"/>
          <w:lang w:val="en-US"/>
        </w:rPr>
        <w:t>s</w:t>
      </w:r>
      <w:r w:rsidRPr="003774B9">
        <w:rPr>
          <w:rFonts w:ascii="Calibri" w:hAnsi="Calibri"/>
          <w:lang w:val="en-US"/>
        </w:rPr>
        <w:t xml:space="preserve"> with </w:t>
      </w:r>
      <w:r w:rsidR="009E45B7" w:rsidRPr="003774B9">
        <w:rPr>
          <w:rFonts w:ascii="Calibri" w:hAnsi="Calibri"/>
          <w:lang w:val="en-US"/>
        </w:rPr>
        <w:t xml:space="preserve">the </w:t>
      </w:r>
      <w:r w:rsidRPr="003774B9">
        <w:rPr>
          <w:rFonts w:ascii="Calibri" w:hAnsi="Calibri"/>
          <w:lang w:val="en-US"/>
        </w:rPr>
        <w:t xml:space="preserve">general structure </w:t>
      </w:r>
      <w:r w:rsidR="007006C5" w:rsidRPr="003774B9">
        <w:rPr>
          <w:rFonts w:ascii="Calibri" w:hAnsi="Calibri"/>
          <w:lang w:val="en-US"/>
        </w:rPr>
        <w:t>indicated in</w:t>
      </w:r>
      <w:r w:rsidR="004F4902" w:rsidRPr="003774B9">
        <w:rPr>
          <w:rFonts w:ascii="Calibri" w:hAnsi="Calibri"/>
          <w:lang w:val="en-US"/>
        </w:rPr>
        <w:t xml:space="preserve"> Table1</w:t>
      </w:r>
      <w:r w:rsidR="007006C5" w:rsidRPr="003774B9">
        <w:rPr>
          <w:rFonts w:ascii="Calibri" w:hAnsi="Calibri"/>
          <w:lang w:val="en-US"/>
        </w:rPr>
        <w:t xml:space="preserve"> </w:t>
      </w:r>
      <w:r w:rsidR="004F4902" w:rsidRPr="003774B9">
        <w:rPr>
          <w:rFonts w:ascii="Calibri" w:hAnsi="Calibri"/>
          <w:lang w:val="en-US"/>
        </w:rPr>
        <w:t>(</w:t>
      </w:r>
      <w:r w:rsidR="007006C5" w:rsidRPr="003774B9">
        <w:rPr>
          <w:rFonts w:ascii="Calibri" w:hAnsi="Calibri"/>
          <w:lang w:val="en-US"/>
        </w:rPr>
        <w:t>entry #</w:t>
      </w:r>
      <w:r w:rsidR="00AB63E3" w:rsidRPr="003774B9">
        <w:rPr>
          <w:rFonts w:ascii="Calibri" w:hAnsi="Calibri"/>
          <w:lang w:val="en-US"/>
        </w:rPr>
        <w:t>1</w:t>
      </w:r>
      <w:r w:rsidR="004F4902" w:rsidRPr="003774B9">
        <w:rPr>
          <w:rFonts w:ascii="Calibri" w:hAnsi="Calibri"/>
          <w:lang w:val="en-US"/>
        </w:rPr>
        <w:t>)</w:t>
      </w:r>
      <w:r w:rsidR="00606694" w:rsidRPr="003774B9">
        <w:rPr>
          <w:rFonts w:ascii="Calibri" w:hAnsi="Calibri"/>
          <w:lang w:val="en-US"/>
        </w:rPr>
        <w:t xml:space="preserve"> </w:t>
      </w:r>
      <w:r w:rsidR="00901AA4" w:rsidRPr="003774B9">
        <w:rPr>
          <w:rFonts w:ascii="Calibri" w:hAnsi="Calibri"/>
          <w:lang w:val="en-US"/>
        </w:rPr>
        <w:fldChar w:fldCharType="begin"/>
      </w:r>
      <w:r w:rsidR="004B3FEB" w:rsidRPr="003774B9">
        <w:rPr>
          <w:rFonts w:ascii="Calibri" w:hAnsi="Calibri"/>
          <w:lang w:val="en-US"/>
        </w:rPr>
        <w:instrText xml:space="preserve"> ADDIN EN.CITE &lt;EndNote&gt;&lt;Cite&gt;&lt;Author&gt;Hansen&lt;/Author&gt;&lt;Year&gt;2017&lt;/Year&gt;&lt;RecNum&gt;328&lt;/RecNum&gt;&lt;DisplayText&gt;[58]&lt;/DisplayText&gt;&lt;record&gt;&lt;rec-number&gt;328&lt;/rec-number&gt;&lt;foreign-keys&gt;&lt;key app="EN" db-id="w9x2srsrqfrpfoevat4pa5p89rrszwsv5srp" timestamp="1546945969"&gt;328&lt;/key&gt;&lt;/foreign-keys&gt;&lt;ref-type name="Patent"&gt;25&lt;/ref-type&gt;&lt;contributors&gt;&lt;authors&gt;&lt;author&gt;Hansen, Stig K, ; Binnerts, Minke E.&lt;/author&gt;&lt;/authors&gt;&lt;/contributors&gt;&lt;titles&gt;&lt;title&gt;HETEROCYCLIC PDK1 INHIBITORS FOR USE TO TREAT CANCER&lt;/title&gt;&lt;/titles&gt;&lt;number&gt;WO2016US58255 20161021 &lt;/number&gt;&lt;dates&gt;&lt;year&gt;2017&lt;/year&gt;&lt;/dates&gt;&lt;publisher&gt;Sunesis Pharmaceuticals, Inc.&lt;/publisher&gt;&lt;isbn&gt;WO2017070565 (A1)&lt;/isbn&gt;&lt;urls&gt;&lt;/urls&gt;&lt;/record&gt;&lt;/Cite&gt;&lt;/EndNote&gt;</w:instrText>
      </w:r>
      <w:r w:rsidR="00901AA4" w:rsidRPr="003774B9">
        <w:rPr>
          <w:rFonts w:ascii="Calibri" w:hAnsi="Calibri"/>
          <w:lang w:val="en-US"/>
        </w:rPr>
        <w:fldChar w:fldCharType="separate"/>
      </w:r>
      <w:r w:rsidR="004B3FEB" w:rsidRPr="003774B9">
        <w:rPr>
          <w:rFonts w:ascii="Calibri" w:hAnsi="Calibri"/>
          <w:noProof/>
          <w:lang w:val="en-US"/>
        </w:rPr>
        <w:t>[58]</w:t>
      </w:r>
      <w:r w:rsidR="00901AA4" w:rsidRPr="003774B9">
        <w:rPr>
          <w:rFonts w:ascii="Calibri" w:hAnsi="Calibri"/>
          <w:lang w:val="en-US"/>
        </w:rPr>
        <w:fldChar w:fldCharType="end"/>
      </w:r>
      <w:r w:rsidR="00AE2442" w:rsidRPr="003774B9">
        <w:rPr>
          <w:rFonts w:ascii="Calibri" w:hAnsi="Calibri"/>
          <w:lang w:val="en-US"/>
        </w:rPr>
        <w:t xml:space="preserve">. </w:t>
      </w:r>
      <w:r w:rsidR="002069B4" w:rsidRPr="003774B9">
        <w:rPr>
          <w:rFonts w:ascii="Calibri" w:hAnsi="Calibri"/>
          <w:lang w:val="en-US"/>
        </w:rPr>
        <w:t>T</w:t>
      </w:r>
      <w:r w:rsidR="00C3085D" w:rsidRPr="003774B9">
        <w:rPr>
          <w:rFonts w:ascii="Calibri" w:hAnsi="Calibri"/>
          <w:lang w:val="en-US"/>
        </w:rPr>
        <w:t xml:space="preserve">he series of compounds </w:t>
      </w:r>
      <w:r w:rsidR="0068330A" w:rsidRPr="003774B9">
        <w:rPr>
          <w:rFonts w:ascii="Calibri" w:hAnsi="Calibri"/>
          <w:lang w:val="en-US"/>
        </w:rPr>
        <w:t>is</w:t>
      </w:r>
      <w:r w:rsidR="00C3085D" w:rsidRPr="003774B9">
        <w:rPr>
          <w:rFonts w:ascii="Calibri" w:hAnsi="Calibri"/>
          <w:lang w:val="en-US"/>
        </w:rPr>
        <w:t xml:space="preserve"> </w:t>
      </w:r>
      <w:r w:rsidR="002069B4" w:rsidRPr="003774B9">
        <w:rPr>
          <w:rFonts w:ascii="Calibri" w:hAnsi="Calibri"/>
          <w:lang w:val="en-US"/>
        </w:rPr>
        <w:t xml:space="preserve">proposed as </w:t>
      </w:r>
      <w:r w:rsidR="007565C0" w:rsidRPr="003774B9">
        <w:rPr>
          <w:rFonts w:ascii="Calibri" w:hAnsi="Calibri"/>
          <w:lang w:val="en-US"/>
        </w:rPr>
        <w:t xml:space="preserve">molecules endowed of a dual mechanism of action. In particular, many compounds described in this patent have been characterized as both inhibitors of </w:t>
      </w:r>
      <w:r w:rsidR="002D67B2" w:rsidRPr="003774B9">
        <w:rPr>
          <w:rFonts w:ascii="Calibri" w:hAnsi="Calibri"/>
          <w:lang w:val="en-US"/>
        </w:rPr>
        <w:t>PIF</w:t>
      </w:r>
      <w:r w:rsidR="008A5B89" w:rsidRPr="003774B9">
        <w:rPr>
          <w:rFonts w:ascii="Calibri" w:hAnsi="Calibri"/>
          <w:lang w:val="en-US"/>
        </w:rPr>
        <w:t>-</w:t>
      </w:r>
      <w:r w:rsidR="007565C0" w:rsidRPr="003774B9">
        <w:rPr>
          <w:rFonts w:ascii="Calibri" w:hAnsi="Calibri"/>
          <w:lang w:val="en-US"/>
        </w:rPr>
        <w:t xml:space="preserve">mediated substrate binding and as </w:t>
      </w:r>
      <w:r w:rsidR="002D67B2" w:rsidRPr="003774B9">
        <w:rPr>
          <w:rFonts w:ascii="Calibri" w:hAnsi="Calibri"/>
          <w:lang w:val="en-US"/>
        </w:rPr>
        <w:t>blockers of ATP binding site.</w:t>
      </w:r>
      <w:r w:rsidR="00FA080F" w:rsidRPr="003774B9">
        <w:rPr>
          <w:rFonts w:ascii="Calibri" w:hAnsi="Calibri"/>
          <w:lang w:val="en-US"/>
        </w:rPr>
        <w:t xml:space="preserve"> </w:t>
      </w:r>
      <w:r w:rsidR="00FA080F" w:rsidRPr="00B51B21">
        <w:rPr>
          <w:rFonts w:ascii="Calibri" w:hAnsi="Calibri"/>
          <w:color w:val="FF0000"/>
          <w:lang w:val="en-US"/>
        </w:rPr>
        <w:t>Indeed, these ligands</w:t>
      </w:r>
      <w:r w:rsidR="002D67B2" w:rsidRPr="00B51B21">
        <w:rPr>
          <w:rFonts w:ascii="Calibri" w:hAnsi="Calibri"/>
          <w:color w:val="FF0000"/>
          <w:lang w:val="en-US"/>
        </w:rPr>
        <w:t xml:space="preserve"> </w:t>
      </w:r>
      <w:r w:rsidR="00FA080F" w:rsidRPr="00B51B21">
        <w:rPr>
          <w:rFonts w:ascii="Calibri" w:hAnsi="Calibri"/>
          <w:color w:val="FF0000"/>
          <w:lang w:val="en-US"/>
        </w:rPr>
        <w:t>seems to be able to promote a conformational change of PDK1 which induces (a) a block of PIF binding, thus preventing the binding and the phosphorylation of PI-</w:t>
      </w:r>
      <w:proofErr w:type="spellStart"/>
      <w:r w:rsidR="00FA080F" w:rsidRPr="00B51B21">
        <w:rPr>
          <w:rFonts w:ascii="Calibri" w:hAnsi="Calibri"/>
          <w:color w:val="FF0000"/>
          <w:lang w:val="en-US"/>
        </w:rPr>
        <w:t>indipendent</w:t>
      </w:r>
      <w:proofErr w:type="spellEnd"/>
      <w:r w:rsidR="00FA080F" w:rsidRPr="00B51B21">
        <w:rPr>
          <w:rFonts w:ascii="Calibri" w:hAnsi="Calibri"/>
          <w:color w:val="FF0000"/>
          <w:lang w:val="en-US"/>
        </w:rPr>
        <w:t xml:space="preserve"> substrates and (b) the inhibition of PDK1 activity through the blockage of ATP binding site</w:t>
      </w:r>
      <w:r w:rsidR="00A94EBB" w:rsidRPr="00B51B21">
        <w:rPr>
          <w:rFonts w:ascii="Calibri" w:hAnsi="Calibri"/>
          <w:color w:val="FF0000"/>
          <w:lang w:val="en-US"/>
        </w:rPr>
        <w:t xml:space="preserve"> </w:t>
      </w:r>
      <w:r w:rsidR="00A94EBB" w:rsidRPr="00B51B21">
        <w:rPr>
          <w:rFonts w:ascii="Calibri" w:hAnsi="Calibri"/>
          <w:color w:val="FF0000"/>
          <w:lang w:val="en-US"/>
        </w:rPr>
        <w:fldChar w:fldCharType="begin"/>
      </w:r>
      <w:r w:rsidR="004B3FEB" w:rsidRPr="00B51B21">
        <w:rPr>
          <w:rFonts w:ascii="Calibri" w:hAnsi="Calibri"/>
          <w:color w:val="FF0000"/>
          <w:lang w:val="en-US"/>
        </w:rPr>
        <w:instrText xml:space="preserve"> ADDIN EN.CITE &lt;EndNote&gt;&lt;Cite&gt;&lt;Author&gt;Hansen&lt;/Author&gt;&lt;Year&gt;2017&lt;/Year&gt;&lt;RecNum&gt;24&lt;/RecNum&gt;&lt;DisplayText&gt;[58]&lt;/DisplayText&gt;&lt;record&gt;&lt;rec-number&gt;24&lt;/rec-number&gt;&lt;foreign-keys&gt;&lt;key app="EN" db-id="zexzetvrz2ww0tew9t8vavwnawt5r0zs0av5" timestamp="1551272631"&gt;24&lt;/key&gt;&lt;/foreign-keys&gt;&lt;ref-type name="Patent"&gt;25&lt;/ref-type&gt;&lt;contributors&gt;&lt;authors&gt;&lt;author&gt;Hansen, Stig K, ; Binnerts, Minke E.&lt;/author&gt;&lt;/authors&gt;&lt;/contributors&gt;&lt;titles&gt;&lt;title&gt;HETEROCYCLIC PDK1 INHIBITORS FOR USE TO TREAT CANCER&lt;/title&gt;&lt;/titles&gt;&lt;number&gt;WO2016US58255 20161021 &lt;/number&gt;&lt;dates&gt;&lt;year&gt;2017&lt;/year&gt;&lt;/dates&gt;&lt;publisher&gt;Sunesis Pharmaceuticals, Inc.&lt;/publisher&gt;&lt;isbn&gt;WO2017070565 (A1)&lt;/isbn&gt;&lt;urls&gt;&lt;/urls&gt;&lt;/record&gt;&lt;/Cite&gt;&lt;/EndNote&gt;</w:instrText>
      </w:r>
      <w:r w:rsidR="00A94EBB" w:rsidRPr="00B51B21">
        <w:rPr>
          <w:rFonts w:ascii="Calibri" w:hAnsi="Calibri"/>
          <w:color w:val="FF0000"/>
          <w:lang w:val="en-US"/>
        </w:rPr>
        <w:fldChar w:fldCharType="separate"/>
      </w:r>
      <w:r w:rsidR="004B3FEB" w:rsidRPr="00B51B21">
        <w:rPr>
          <w:rFonts w:ascii="Calibri" w:hAnsi="Calibri"/>
          <w:noProof/>
          <w:color w:val="FF0000"/>
          <w:lang w:val="en-US"/>
        </w:rPr>
        <w:t>[58]</w:t>
      </w:r>
      <w:r w:rsidR="00A94EBB" w:rsidRPr="00B51B21">
        <w:rPr>
          <w:rFonts w:ascii="Calibri" w:hAnsi="Calibri"/>
          <w:color w:val="FF0000"/>
          <w:lang w:val="en-US"/>
        </w:rPr>
        <w:fldChar w:fldCharType="end"/>
      </w:r>
      <w:r w:rsidR="00FA080F" w:rsidRPr="00B51B21">
        <w:rPr>
          <w:rFonts w:ascii="Calibri" w:hAnsi="Calibri"/>
          <w:color w:val="FF0000"/>
          <w:lang w:val="en-US"/>
        </w:rPr>
        <w:t xml:space="preserve">. </w:t>
      </w:r>
      <w:r w:rsidR="007565C0" w:rsidRPr="00B51B21">
        <w:rPr>
          <w:rFonts w:ascii="Calibri" w:hAnsi="Calibri"/>
          <w:color w:val="FF0000"/>
          <w:lang w:val="en-US"/>
        </w:rPr>
        <w:t xml:space="preserve"> </w:t>
      </w:r>
      <w:r w:rsidR="00FA080F" w:rsidRPr="00B51B21">
        <w:rPr>
          <w:rFonts w:ascii="Calibri" w:hAnsi="Calibri"/>
          <w:color w:val="FF0000"/>
          <w:lang w:val="en-US"/>
        </w:rPr>
        <w:t xml:space="preserve">The dual-mechanism of action </w:t>
      </w:r>
      <w:r w:rsidR="007565C0" w:rsidRPr="00B51B21">
        <w:rPr>
          <w:rFonts w:ascii="Calibri" w:hAnsi="Calibri"/>
          <w:color w:val="FF0000"/>
          <w:lang w:val="en-US"/>
        </w:rPr>
        <w:t xml:space="preserve">could make </w:t>
      </w:r>
      <w:r w:rsidR="00410429" w:rsidRPr="00B51B21">
        <w:rPr>
          <w:rFonts w:ascii="Calibri" w:hAnsi="Calibri"/>
          <w:color w:val="FF0000"/>
          <w:lang w:val="en-US"/>
        </w:rPr>
        <w:t>these molecules</w:t>
      </w:r>
      <w:r w:rsidR="00410429" w:rsidRPr="003774B9">
        <w:rPr>
          <w:rFonts w:ascii="Calibri" w:hAnsi="Calibri"/>
          <w:lang w:val="en-US"/>
        </w:rPr>
        <w:t xml:space="preserve"> </w:t>
      </w:r>
      <w:r w:rsidR="007565C0" w:rsidRPr="003774B9">
        <w:rPr>
          <w:rFonts w:ascii="Calibri" w:hAnsi="Calibri"/>
          <w:lang w:val="en-US"/>
        </w:rPr>
        <w:t xml:space="preserve">useful in treatment of </w:t>
      </w:r>
      <w:r w:rsidR="004222E8" w:rsidRPr="003774B9">
        <w:rPr>
          <w:rFonts w:ascii="Calibri" w:hAnsi="Calibri"/>
          <w:lang w:val="en-US"/>
        </w:rPr>
        <w:t xml:space="preserve">Akt-independent </w:t>
      </w:r>
      <w:r w:rsidR="007565C0" w:rsidRPr="003774B9">
        <w:rPr>
          <w:rFonts w:ascii="Calibri" w:hAnsi="Calibri"/>
          <w:lang w:val="en-US"/>
        </w:rPr>
        <w:t xml:space="preserve">cancers or in </w:t>
      </w:r>
      <w:r w:rsidR="004222E8" w:rsidRPr="003774B9">
        <w:rPr>
          <w:rFonts w:ascii="Calibri" w:hAnsi="Calibri"/>
          <w:lang w:val="en-US"/>
        </w:rPr>
        <w:t xml:space="preserve">tumors </w:t>
      </w:r>
      <w:r w:rsidR="00D665EE" w:rsidRPr="00B51B21">
        <w:rPr>
          <w:rFonts w:ascii="Calibri" w:hAnsi="Calibri"/>
          <w:color w:val="FF0000"/>
          <w:lang w:val="en-US"/>
        </w:rPr>
        <w:t>with</w:t>
      </w:r>
      <w:r w:rsidR="007565C0" w:rsidRPr="00B51B21">
        <w:rPr>
          <w:rFonts w:ascii="Calibri" w:hAnsi="Calibri"/>
          <w:color w:val="FF0000"/>
          <w:lang w:val="en-US"/>
        </w:rPr>
        <w:t xml:space="preserve"> </w:t>
      </w:r>
      <w:r w:rsidR="00D665EE" w:rsidRPr="00B51B21">
        <w:rPr>
          <w:rFonts w:ascii="Calibri" w:hAnsi="Calibri"/>
          <w:color w:val="FF0000"/>
          <w:lang w:val="en-US"/>
        </w:rPr>
        <w:t xml:space="preserve">already established </w:t>
      </w:r>
      <w:r w:rsidR="007565C0" w:rsidRPr="003774B9">
        <w:rPr>
          <w:rFonts w:ascii="Calibri" w:hAnsi="Calibri"/>
          <w:lang w:val="en-US"/>
        </w:rPr>
        <w:t xml:space="preserve">resistance to Akt inhibitors . </w:t>
      </w:r>
      <w:r w:rsidR="00501C02" w:rsidRPr="003774B9">
        <w:rPr>
          <w:rFonts w:ascii="Calibri" w:hAnsi="Calibri"/>
          <w:lang w:val="en-US"/>
        </w:rPr>
        <w:t xml:space="preserve">Moreover, </w:t>
      </w:r>
      <w:r w:rsidR="00410429" w:rsidRPr="003774B9">
        <w:rPr>
          <w:rFonts w:ascii="Calibri" w:hAnsi="Calibri"/>
          <w:lang w:val="en-US"/>
        </w:rPr>
        <w:t xml:space="preserve">such compounds </w:t>
      </w:r>
      <w:r w:rsidR="00501C02" w:rsidRPr="003774B9">
        <w:rPr>
          <w:rFonts w:ascii="Calibri" w:hAnsi="Calibri"/>
          <w:lang w:val="en-US"/>
        </w:rPr>
        <w:t xml:space="preserve">can find </w:t>
      </w:r>
      <w:r w:rsidR="00E01F9E" w:rsidRPr="003774B9">
        <w:rPr>
          <w:rFonts w:ascii="Calibri" w:hAnsi="Calibri"/>
          <w:lang w:val="en-US"/>
        </w:rPr>
        <w:t>therapeutic</w:t>
      </w:r>
      <w:r w:rsidR="00501C02" w:rsidRPr="003774B9">
        <w:rPr>
          <w:rFonts w:ascii="Calibri" w:hAnsi="Calibri"/>
          <w:lang w:val="en-US"/>
        </w:rPr>
        <w:t xml:space="preserve"> </w:t>
      </w:r>
      <w:r w:rsidR="004222E8" w:rsidRPr="003774B9">
        <w:rPr>
          <w:rFonts w:ascii="Calibri" w:hAnsi="Calibri"/>
          <w:lang w:val="en-US"/>
        </w:rPr>
        <w:t>application</w:t>
      </w:r>
      <w:r w:rsidR="004B0F5C" w:rsidRPr="003774B9">
        <w:rPr>
          <w:rFonts w:ascii="Calibri" w:hAnsi="Calibri"/>
          <w:lang w:val="en-US"/>
        </w:rPr>
        <w:t>s</w:t>
      </w:r>
      <w:r w:rsidR="00501C02" w:rsidRPr="003774B9">
        <w:rPr>
          <w:rFonts w:ascii="Calibri" w:hAnsi="Calibri"/>
          <w:lang w:val="en-US"/>
        </w:rPr>
        <w:t xml:space="preserve"> in </w:t>
      </w:r>
      <w:r w:rsidR="004B0F5C" w:rsidRPr="003774B9">
        <w:rPr>
          <w:rFonts w:ascii="Calibri" w:hAnsi="Calibri"/>
          <w:lang w:val="en-US"/>
        </w:rPr>
        <w:t>cancer types</w:t>
      </w:r>
      <w:r w:rsidR="00501C02" w:rsidRPr="003774B9">
        <w:rPr>
          <w:rFonts w:ascii="Calibri" w:hAnsi="Calibri"/>
          <w:lang w:val="en-US"/>
        </w:rPr>
        <w:t xml:space="preserve"> in which growth is related to PIF-dependent </w:t>
      </w:r>
      <w:r w:rsidR="00DC637A" w:rsidRPr="003774B9">
        <w:rPr>
          <w:rFonts w:ascii="Calibri" w:hAnsi="Calibri"/>
          <w:lang w:val="en-US"/>
        </w:rPr>
        <w:t xml:space="preserve">downstream </w:t>
      </w:r>
      <w:r w:rsidR="00501C02" w:rsidRPr="003774B9">
        <w:rPr>
          <w:rFonts w:ascii="Calibri" w:hAnsi="Calibri"/>
          <w:lang w:val="en-US"/>
        </w:rPr>
        <w:t xml:space="preserve">substrates such as S6K and RSK2, </w:t>
      </w:r>
      <w:r w:rsidR="004222E8" w:rsidRPr="003774B9">
        <w:rPr>
          <w:rFonts w:ascii="Calibri" w:hAnsi="Calibri"/>
          <w:lang w:val="en-US"/>
        </w:rPr>
        <w:t>independently from Akt activation</w:t>
      </w:r>
      <w:r w:rsidR="006D7D53" w:rsidRPr="003774B9">
        <w:rPr>
          <w:rFonts w:ascii="Calibri" w:hAnsi="Calibri"/>
          <w:lang w:val="en-US"/>
        </w:rPr>
        <w:t xml:space="preserve"> </w:t>
      </w:r>
      <w:r w:rsidR="0088267E" w:rsidRPr="003774B9">
        <w:rPr>
          <w:rFonts w:ascii="Calibri" w:hAnsi="Calibri"/>
          <w:lang w:val="en-US"/>
        </w:rPr>
        <w:fldChar w:fldCharType="begin">
          <w:fldData xml:space="preserve">PEVuZE5vdGU+PENpdGU+PEF1dGhvcj5CdXNzY2hvdHM8L0F1dGhvcj48WWVhcj4yMDEyPC9ZZWFy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</w:fldData>
        </w:fldChar>
      </w:r>
      <w:r w:rsidR="004B3FEB" w:rsidRPr="003774B9">
        <w:rPr>
          <w:rFonts w:ascii="Calibri" w:hAnsi="Calibri"/>
          <w:lang w:val="en-US"/>
        </w:rPr>
        <w:instrText xml:space="preserve"> ADDIN EN.CITE </w:instrText>
      </w:r>
      <w:r w:rsidR="004B3FEB" w:rsidRPr="003774B9">
        <w:rPr>
          <w:rFonts w:ascii="Calibri" w:hAnsi="Calibri"/>
          <w:lang w:val="en-US"/>
        </w:rPr>
        <w:fldChar w:fldCharType="begin">
          <w:fldData xml:space="preserve">PEVuZE5vdGU+PENpdGU+PEF1dGhvcj5CdXNzY2hvdHM8L0F1dGhvcj48WWVhcj4yMDEyPC9ZZWFy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</w:fldData>
        </w:fldChar>
      </w:r>
      <w:r w:rsidR="004B3FEB" w:rsidRPr="003774B9">
        <w:rPr>
          <w:rFonts w:ascii="Calibri" w:hAnsi="Calibri"/>
          <w:lang w:val="en-US"/>
        </w:rPr>
        <w:instrText xml:space="preserve"> ADDIN EN.CITE.DATA </w:instrText>
      </w:r>
      <w:r w:rsidR="004B3FEB" w:rsidRPr="003774B9">
        <w:rPr>
          <w:rFonts w:ascii="Calibri" w:hAnsi="Calibri"/>
          <w:lang w:val="en-US"/>
        </w:rPr>
      </w:r>
      <w:r w:rsidR="004B3FEB" w:rsidRPr="003774B9">
        <w:rPr>
          <w:rFonts w:ascii="Calibri" w:hAnsi="Calibri"/>
          <w:lang w:val="en-US"/>
        </w:rPr>
        <w:fldChar w:fldCharType="end"/>
      </w:r>
      <w:r w:rsidR="0088267E" w:rsidRPr="003774B9">
        <w:rPr>
          <w:rFonts w:ascii="Calibri" w:hAnsi="Calibri"/>
          <w:lang w:val="en-US"/>
        </w:rPr>
      </w:r>
      <w:r w:rsidR="0088267E" w:rsidRPr="003774B9">
        <w:rPr>
          <w:rFonts w:ascii="Calibri" w:hAnsi="Calibri"/>
          <w:lang w:val="en-US"/>
        </w:rPr>
        <w:fldChar w:fldCharType="separate"/>
      </w:r>
      <w:r w:rsidR="004B3FEB" w:rsidRPr="003774B9">
        <w:rPr>
          <w:rFonts w:ascii="Calibri" w:hAnsi="Calibri"/>
          <w:noProof/>
          <w:lang w:val="en-US"/>
        </w:rPr>
        <w:t>[59, 60]</w:t>
      </w:r>
      <w:r w:rsidR="0088267E" w:rsidRPr="003774B9">
        <w:rPr>
          <w:rFonts w:ascii="Calibri" w:hAnsi="Calibri"/>
          <w:lang w:val="en-US"/>
        </w:rPr>
        <w:fldChar w:fldCharType="end"/>
      </w:r>
      <w:r w:rsidR="007565C0" w:rsidRPr="003774B9">
        <w:rPr>
          <w:rFonts w:ascii="Calibri" w:hAnsi="Calibri"/>
          <w:lang w:val="en-US"/>
        </w:rPr>
        <w:t xml:space="preserve">. </w:t>
      </w:r>
    </w:p>
    <w:p w14:paraId="4BCE9394" w14:textId="2A6A62F6" w:rsidR="00064C96" w:rsidRPr="003774B9" w:rsidRDefault="000C17D4" w:rsidP="00964AF2">
      <w:pPr>
        <w:spacing w:line="360" w:lineRule="auto"/>
        <w:jc w:val="both"/>
        <w:rPr>
          <w:rFonts w:ascii="Calibri" w:hAnsi="Calibri"/>
          <w:lang w:val="en-US"/>
        </w:rPr>
      </w:pPr>
      <w:r w:rsidRPr="003774B9">
        <w:rPr>
          <w:rFonts w:ascii="Calibri" w:hAnsi="Calibri"/>
          <w:lang w:val="en-US"/>
        </w:rPr>
        <w:t xml:space="preserve">Among </w:t>
      </w:r>
      <w:r w:rsidR="004311E7" w:rsidRPr="003774B9">
        <w:rPr>
          <w:rFonts w:ascii="Calibri" w:hAnsi="Calibri"/>
          <w:lang w:val="en-US"/>
        </w:rPr>
        <w:t xml:space="preserve">the compounds patented, </w:t>
      </w:r>
      <w:proofErr w:type="spellStart"/>
      <w:r w:rsidR="005C7072" w:rsidRPr="003774B9">
        <w:rPr>
          <w:rFonts w:ascii="Calibri" w:hAnsi="Calibri"/>
          <w:lang w:val="en-US"/>
        </w:rPr>
        <w:t>Cmpd</w:t>
      </w:r>
      <w:proofErr w:type="spellEnd"/>
      <w:r w:rsidR="005C7072" w:rsidRPr="003774B9">
        <w:rPr>
          <w:rFonts w:ascii="Calibri" w:hAnsi="Calibri"/>
          <w:lang w:val="en-US"/>
        </w:rPr>
        <w:t xml:space="preserve"> 1</w:t>
      </w:r>
      <w:r w:rsidR="004311E7" w:rsidRPr="003774B9">
        <w:rPr>
          <w:rFonts w:ascii="Calibri" w:hAnsi="Calibri"/>
          <w:lang w:val="en-US"/>
        </w:rPr>
        <w:t>,</w:t>
      </w:r>
      <w:r w:rsidR="005C7072" w:rsidRPr="003774B9">
        <w:rPr>
          <w:rFonts w:ascii="Calibri" w:hAnsi="Calibri"/>
          <w:lang w:val="en-US"/>
        </w:rPr>
        <w:t xml:space="preserve"> </w:t>
      </w:r>
      <w:proofErr w:type="spellStart"/>
      <w:r w:rsidR="005C7072" w:rsidRPr="003774B9">
        <w:rPr>
          <w:rFonts w:ascii="Calibri" w:hAnsi="Calibri"/>
          <w:lang w:val="en-US"/>
        </w:rPr>
        <w:t>Cmpd</w:t>
      </w:r>
      <w:proofErr w:type="spellEnd"/>
      <w:r w:rsidRPr="003774B9">
        <w:rPr>
          <w:rFonts w:ascii="Calibri" w:hAnsi="Calibri"/>
          <w:lang w:val="en-US"/>
        </w:rPr>
        <w:t xml:space="preserve"> </w:t>
      </w:r>
      <w:r w:rsidR="005C7072" w:rsidRPr="003774B9">
        <w:rPr>
          <w:rFonts w:ascii="Calibri" w:hAnsi="Calibri"/>
          <w:lang w:val="en-US"/>
        </w:rPr>
        <w:t>2</w:t>
      </w:r>
      <w:r w:rsidR="00926503" w:rsidRPr="003774B9">
        <w:rPr>
          <w:rFonts w:ascii="Calibri" w:hAnsi="Calibri"/>
          <w:lang w:val="en-US"/>
        </w:rPr>
        <w:t xml:space="preserve"> and</w:t>
      </w:r>
      <w:r w:rsidR="005C7072" w:rsidRPr="003774B9">
        <w:rPr>
          <w:rFonts w:ascii="Calibri" w:hAnsi="Calibri"/>
          <w:lang w:val="en-US"/>
        </w:rPr>
        <w:t xml:space="preserve"> </w:t>
      </w:r>
      <w:proofErr w:type="spellStart"/>
      <w:r w:rsidR="005C7072" w:rsidRPr="003774B9">
        <w:rPr>
          <w:rFonts w:ascii="Calibri" w:hAnsi="Calibri"/>
          <w:lang w:val="en-US"/>
        </w:rPr>
        <w:t>Cmpd</w:t>
      </w:r>
      <w:proofErr w:type="spellEnd"/>
      <w:r w:rsidRPr="003774B9">
        <w:rPr>
          <w:rFonts w:ascii="Calibri" w:hAnsi="Calibri"/>
          <w:lang w:val="en-US"/>
        </w:rPr>
        <w:t xml:space="preserve"> </w:t>
      </w:r>
      <w:r w:rsidR="005C7072" w:rsidRPr="003774B9">
        <w:rPr>
          <w:rFonts w:ascii="Calibri" w:hAnsi="Calibri"/>
          <w:lang w:val="en-US"/>
        </w:rPr>
        <w:t>3</w:t>
      </w:r>
      <w:r w:rsidR="004311E7" w:rsidRPr="003774B9">
        <w:rPr>
          <w:rFonts w:ascii="Calibri" w:hAnsi="Calibri"/>
          <w:lang w:val="en-US"/>
        </w:rPr>
        <w:t xml:space="preserve"> (</w:t>
      </w:r>
      <w:r w:rsidR="00922106" w:rsidRPr="003774B9">
        <w:rPr>
          <w:rFonts w:ascii="Calibri" w:hAnsi="Calibri"/>
          <w:lang w:val="en-US"/>
        </w:rPr>
        <w:t xml:space="preserve">see Table </w:t>
      </w:r>
      <w:r w:rsidR="000071C5" w:rsidRPr="003774B9">
        <w:rPr>
          <w:rFonts w:ascii="Calibri" w:hAnsi="Calibri"/>
          <w:lang w:val="en-US"/>
        </w:rPr>
        <w:t>1</w:t>
      </w:r>
      <w:r w:rsidR="005C7072" w:rsidRPr="003774B9">
        <w:rPr>
          <w:rFonts w:ascii="Calibri" w:hAnsi="Calibri"/>
          <w:lang w:val="en-US"/>
        </w:rPr>
        <w:t xml:space="preserve">) were deeply investigated. </w:t>
      </w:r>
      <w:r w:rsidR="0020717F" w:rsidRPr="003774B9">
        <w:rPr>
          <w:rFonts w:ascii="Calibri" w:hAnsi="Calibri"/>
          <w:lang w:val="en-US"/>
        </w:rPr>
        <w:t xml:space="preserve">The selected </w:t>
      </w:r>
      <w:r w:rsidR="00410429" w:rsidRPr="003774B9">
        <w:rPr>
          <w:rFonts w:ascii="Calibri" w:hAnsi="Calibri"/>
          <w:lang w:val="en-US"/>
        </w:rPr>
        <w:t xml:space="preserve">molecules </w:t>
      </w:r>
      <w:r w:rsidR="0020717F" w:rsidRPr="003774B9">
        <w:rPr>
          <w:rFonts w:ascii="Calibri" w:hAnsi="Calibri"/>
          <w:lang w:val="en-US"/>
        </w:rPr>
        <w:t>showed</w:t>
      </w:r>
      <w:r w:rsidR="005C7072" w:rsidRPr="003774B9">
        <w:rPr>
          <w:rFonts w:ascii="Calibri" w:hAnsi="Calibri"/>
          <w:lang w:val="en-US"/>
        </w:rPr>
        <w:t xml:space="preserve"> a </w:t>
      </w:r>
      <w:r w:rsidR="0020717F" w:rsidRPr="003774B9">
        <w:rPr>
          <w:rFonts w:ascii="Calibri" w:hAnsi="Calibri"/>
          <w:lang w:val="en-US"/>
        </w:rPr>
        <w:t xml:space="preserve">good inhibition of target but also a </w:t>
      </w:r>
      <w:r w:rsidR="005C7072" w:rsidRPr="003774B9">
        <w:rPr>
          <w:rFonts w:ascii="Calibri" w:hAnsi="Calibri"/>
          <w:lang w:val="en-US"/>
        </w:rPr>
        <w:t>good selectivity profile</w:t>
      </w:r>
      <w:r w:rsidR="005D672C" w:rsidRPr="003774B9">
        <w:rPr>
          <w:rFonts w:ascii="Calibri" w:hAnsi="Calibri"/>
          <w:lang w:val="en-US"/>
        </w:rPr>
        <w:t>,</w:t>
      </w:r>
      <w:r w:rsidR="005C7072" w:rsidRPr="003774B9">
        <w:rPr>
          <w:rFonts w:ascii="Calibri" w:hAnsi="Calibri"/>
          <w:lang w:val="en-US"/>
        </w:rPr>
        <w:t xml:space="preserve"> with inhibition values ≥90% for ≈20 </w:t>
      </w:r>
      <w:r w:rsidR="00015B44" w:rsidRPr="003774B9">
        <w:rPr>
          <w:rFonts w:ascii="Calibri" w:hAnsi="Calibri"/>
          <w:lang w:val="en-US"/>
        </w:rPr>
        <w:t>versus</w:t>
      </w:r>
      <w:r w:rsidR="00922106" w:rsidRPr="003774B9">
        <w:rPr>
          <w:rFonts w:ascii="Calibri" w:hAnsi="Calibri"/>
          <w:lang w:val="en-US"/>
        </w:rPr>
        <w:t xml:space="preserve"> 270</w:t>
      </w:r>
      <w:r w:rsidR="005D672C" w:rsidRPr="003774B9">
        <w:rPr>
          <w:rFonts w:ascii="Calibri" w:hAnsi="Calibri"/>
          <w:lang w:val="en-US"/>
        </w:rPr>
        <w:t xml:space="preserve"> </w:t>
      </w:r>
      <w:r w:rsidR="005C7072" w:rsidRPr="003774B9">
        <w:rPr>
          <w:rFonts w:ascii="Calibri" w:hAnsi="Calibri"/>
          <w:lang w:val="en-US"/>
        </w:rPr>
        <w:t>kinases</w:t>
      </w:r>
      <w:r w:rsidR="00015B44" w:rsidRPr="003774B9">
        <w:rPr>
          <w:rFonts w:ascii="Calibri" w:hAnsi="Calibri"/>
          <w:lang w:val="en-US"/>
        </w:rPr>
        <w:t xml:space="preserve"> tested</w:t>
      </w:r>
      <w:r w:rsidR="00E02348" w:rsidRPr="003774B9">
        <w:rPr>
          <w:rFonts w:ascii="Calibri" w:hAnsi="Calibri"/>
          <w:lang w:val="en-US"/>
        </w:rPr>
        <w:t>. In vitro</w:t>
      </w:r>
      <w:r w:rsidR="00BF2207" w:rsidRPr="003774B9">
        <w:rPr>
          <w:rFonts w:ascii="Calibri" w:hAnsi="Calibri"/>
          <w:lang w:val="en-US"/>
        </w:rPr>
        <w:t xml:space="preserve"> assays in hematologic tumor cell lines showed a good inhibition of proliferation</w:t>
      </w:r>
      <w:r w:rsidR="001251DD" w:rsidRPr="003774B9">
        <w:rPr>
          <w:rFonts w:ascii="Calibri" w:hAnsi="Calibri"/>
          <w:lang w:val="en-US"/>
        </w:rPr>
        <w:t xml:space="preserve"> </w:t>
      </w:r>
      <w:r w:rsidR="006B41EB" w:rsidRPr="003774B9">
        <w:rPr>
          <w:rFonts w:ascii="Calibri" w:hAnsi="Calibri"/>
          <w:lang w:val="en-US"/>
        </w:rPr>
        <w:t>with E</w:t>
      </w:r>
      <w:r w:rsidR="001251DD" w:rsidRPr="003774B9">
        <w:rPr>
          <w:rFonts w:ascii="Calibri" w:hAnsi="Calibri"/>
          <w:lang w:val="en-US"/>
        </w:rPr>
        <w:t>C</w:t>
      </w:r>
      <w:r w:rsidR="001251DD" w:rsidRPr="003774B9">
        <w:rPr>
          <w:rFonts w:ascii="Calibri" w:hAnsi="Calibri"/>
          <w:vertAlign w:val="subscript"/>
          <w:lang w:val="en-US"/>
        </w:rPr>
        <w:t>50</w:t>
      </w:r>
      <w:r w:rsidR="001251DD" w:rsidRPr="003774B9">
        <w:rPr>
          <w:rFonts w:ascii="Calibri" w:hAnsi="Calibri"/>
          <w:lang w:val="en-US"/>
        </w:rPr>
        <w:t xml:space="preserve"> </w:t>
      </w:r>
      <w:r w:rsidR="006B41EB" w:rsidRPr="003774B9">
        <w:rPr>
          <w:rFonts w:ascii="Calibri" w:hAnsi="Calibri"/>
          <w:lang w:val="en-US"/>
        </w:rPr>
        <w:t xml:space="preserve">from 3 to 853 </w:t>
      </w:r>
      <w:proofErr w:type="spellStart"/>
      <w:r w:rsidR="006B41EB" w:rsidRPr="003774B9">
        <w:rPr>
          <w:rFonts w:ascii="Calibri" w:hAnsi="Calibri"/>
          <w:lang w:val="en-US"/>
        </w:rPr>
        <w:t>nM</w:t>
      </w:r>
      <w:proofErr w:type="spellEnd"/>
      <w:r w:rsidR="006B41EB" w:rsidRPr="003774B9">
        <w:rPr>
          <w:rFonts w:ascii="Calibri" w:hAnsi="Calibri"/>
          <w:lang w:val="en-US"/>
        </w:rPr>
        <w:t xml:space="preserve"> </w:t>
      </w:r>
      <w:r w:rsidR="001251DD" w:rsidRPr="003774B9">
        <w:rPr>
          <w:rFonts w:ascii="Calibri" w:hAnsi="Calibri"/>
          <w:lang w:val="en-US"/>
        </w:rPr>
        <w:t xml:space="preserve">and a dose-dependent capacity to induce apoptosis. </w:t>
      </w:r>
      <w:r w:rsidR="000E6CF2" w:rsidRPr="003774B9">
        <w:rPr>
          <w:rFonts w:ascii="Calibri" w:hAnsi="Calibri"/>
          <w:lang w:val="en-US"/>
        </w:rPr>
        <w:t xml:space="preserve">Western blot analysis confirmed the </w:t>
      </w:r>
      <w:r w:rsidR="00F57530" w:rsidRPr="003774B9">
        <w:rPr>
          <w:rFonts w:ascii="Calibri" w:hAnsi="Calibri"/>
          <w:lang w:val="en-US"/>
        </w:rPr>
        <w:t xml:space="preserve">phosphorylation inhibition </w:t>
      </w:r>
      <w:r w:rsidR="00056891" w:rsidRPr="003774B9">
        <w:rPr>
          <w:rFonts w:ascii="Calibri" w:hAnsi="Calibri"/>
          <w:lang w:val="en-US"/>
        </w:rPr>
        <w:t xml:space="preserve">of PDK1 </w:t>
      </w:r>
      <w:r w:rsidR="000E6CF2" w:rsidRPr="003774B9">
        <w:rPr>
          <w:rFonts w:ascii="Calibri" w:hAnsi="Calibri"/>
          <w:lang w:val="en-US"/>
        </w:rPr>
        <w:t>downstream effectors</w:t>
      </w:r>
      <w:r w:rsidR="005673BC" w:rsidRPr="003774B9">
        <w:rPr>
          <w:rFonts w:ascii="Calibri" w:hAnsi="Calibri"/>
          <w:lang w:val="en-US"/>
        </w:rPr>
        <w:t>.</w:t>
      </w:r>
      <w:r w:rsidR="00DE4D42" w:rsidRPr="003774B9">
        <w:rPr>
          <w:rFonts w:ascii="Calibri" w:hAnsi="Calibri"/>
          <w:lang w:val="en-US"/>
        </w:rPr>
        <w:t xml:space="preserve"> In particular</w:t>
      </w:r>
      <w:r w:rsidR="00F57530" w:rsidRPr="003774B9">
        <w:rPr>
          <w:rFonts w:ascii="Calibri" w:hAnsi="Calibri"/>
          <w:lang w:val="en-US"/>
        </w:rPr>
        <w:t>,</w:t>
      </w:r>
      <w:r w:rsidR="00DE4D42" w:rsidRPr="003774B9">
        <w:rPr>
          <w:rFonts w:ascii="Calibri" w:hAnsi="Calibri"/>
          <w:lang w:val="en-US"/>
        </w:rPr>
        <w:t xml:space="preserve"> </w:t>
      </w:r>
      <w:r w:rsidR="00F57530" w:rsidRPr="003774B9">
        <w:rPr>
          <w:rFonts w:ascii="Calibri" w:hAnsi="Calibri"/>
          <w:lang w:val="en-US"/>
        </w:rPr>
        <w:t>the phosphorylation status of Akt and RSK2 was</w:t>
      </w:r>
      <w:r w:rsidR="00DE4D42" w:rsidRPr="003774B9">
        <w:rPr>
          <w:rFonts w:ascii="Calibri" w:hAnsi="Calibri"/>
          <w:lang w:val="en-US"/>
        </w:rPr>
        <w:t xml:space="preserve"> a</w:t>
      </w:r>
      <w:r w:rsidR="005636EA" w:rsidRPr="003774B9">
        <w:rPr>
          <w:rFonts w:ascii="Calibri" w:hAnsi="Calibri"/>
          <w:lang w:val="en-US"/>
        </w:rPr>
        <w:t>nalyz</w:t>
      </w:r>
      <w:r w:rsidR="00DE4D42" w:rsidRPr="003774B9">
        <w:rPr>
          <w:rFonts w:ascii="Calibri" w:hAnsi="Calibri"/>
          <w:lang w:val="en-US"/>
        </w:rPr>
        <w:t>ed</w:t>
      </w:r>
      <w:r w:rsidR="00064C96" w:rsidRPr="003774B9">
        <w:rPr>
          <w:rFonts w:ascii="Calibri" w:hAnsi="Calibri"/>
          <w:lang w:val="en-US"/>
        </w:rPr>
        <w:t>.</w:t>
      </w:r>
    </w:p>
    <w:p w14:paraId="0DFEA903" w14:textId="5649C0F0" w:rsidR="00964AF2" w:rsidRPr="003774B9" w:rsidRDefault="00064C96" w:rsidP="00964AF2">
      <w:pPr>
        <w:spacing w:line="360" w:lineRule="auto"/>
        <w:jc w:val="both"/>
        <w:rPr>
          <w:rFonts w:ascii="Calibri" w:hAnsi="Calibri"/>
          <w:lang w:val="en-US"/>
        </w:rPr>
      </w:pPr>
      <w:r w:rsidRPr="003774B9">
        <w:rPr>
          <w:rFonts w:ascii="Calibri" w:hAnsi="Calibri"/>
          <w:lang w:val="en-US"/>
        </w:rPr>
        <w:lastRenderedPageBreak/>
        <w:t>C</w:t>
      </w:r>
      <w:r w:rsidR="005636EA" w:rsidRPr="003774B9">
        <w:rPr>
          <w:rFonts w:ascii="Calibri" w:hAnsi="Calibri"/>
          <w:lang w:val="en-US"/>
        </w:rPr>
        <w:t>urrently</w:t>
      </w:r>
      <w:r w:rsidR="005A63E3" w:rsidRPr="003774B9">
        <w:rPr>
          <w:rFonts w:ascii="Calibri" w:hAnsi="Calibri"/>
          <w:lang w:val="en-US"/>
        </w:rPr>
        <w:t>,</w:t>
      </w:r>
      <w:r w:rsidR="005636EA" w:rsidRPr="003774B9">
        <w:rPr>
          <w:rFonts w:ascii="Calibri" w:hAnsi="Calibri"/>
          <w:lang w:val="en-US"/>
        </w:rPr>
        <w:t xml:space="preserve"> known inhibitors of </w:t>
      </w:r>
      <w:r w:rsidR="002D67B2" w:rsidRPr="003774B9">
        <w:rPr>
          <w:rFonts w:ascii="Calibri" w:hAnsi="Calibri"/>
          <w:lang w:val="en-US"/>
        </w:rPr>
        <w:t>PDK1 typically affect both PDK1-</w:t>
      </w:r>
      <w:r w:rsidR="005636EA" w:rsidRPr="003774B9">
        <w:rPr>
          <w:rFonts w:ascii="Calibri" w:hAnsi="Calibri"/>
          <w:lang w:val="en-US"/>
        </w:rPr>
        <w:t>mediat</w:t>
      </w:r>
      <w:r w:rsidR="002D67B2" w:rsidRPr="003774B9">
        <w:rPr>
          <w:rFonts w:ascii="Calibri" w:hAnsi="Calibri"/>
          <w:lang w:val="en-US"/>
        </w:rPr>
        <w:t>ed Akt phosphorylation and PDK1-</w:t>
      </w:r>
      <w:r w:rsidR="005636EA" w:rsidRPr="003774B9">
        <w:rPr>
          <w:rFonts w:ascii="Calibri" w:hAnsi="Calibri"/>
          <w:lang w:val="en-US"/>
        </w:rPr>
        <w:t>mediated PKC phosphorylation</w:t>
      </w:r>
      <w:r w:rsidR="00410429" w:rsidRPr="003774B9">
        <w:rPr>
          <w:rFonts w:ascii="Calibri" w:hAnsi="Calibri"/>
          <w:lang w:val="en-US"/>
        </w:rPr>
        <w:t>,</w:t>
      </w:r>
      <w:r w:rsidR="005636EA" w:rsidRPr="003774B9">
        <w:rPr>
          <w:rFonts w:ascii="Calibri" w:hAnsi="Calibri"/>
          <w:lang w:val="en-US"/>
        </w:rPr>
        <w:t xml:space="preserve"> </w:t>
      </w:r>
      <w:r w:rsidR="00964AF2" w:rsidRPr="003774B9">
        <w:rPr>
          <w:rFonts w:ascii="Calibri" w:hAnsi="Calibri"/>
          <w:lang w:val="en-US"/>
        </w:rPr>
        <w:t xml:space="preserve">giving rise to doubts regarding the </w:t>
      </w:r>
      <w:r w:rsidR="00B052CE" w:rsidRPr="003774B9">
        <w:rPr>
          <w:rFonts w:ascii="Calibri" w:hAnsi="Calibri"/>
          <w:lang w:val="en-US"/>
        </w:rPr>
        <w:t>onset of</w:t>
      </w:r>
      <w:r w:rsidR="00964AF2" w:rsidRPr="003774B9">
        <w:rPr>
          <w:rFonts w:ascii="Calibri" w:hAnsi="Calibri"/>
          <w:lang w:val="en-US"/>
        </w:rPr>
        <w:t xml:space="preserve"> </w:t>
      </w:r>
      <w:r w:rsidR="005636EA" w:rsidRPr="003774B9">
        <w:rPr>
          <w:rFonts w:ascii="Calibri" w:hAnsi="Calibri"/>
          <w:lang w:val="en-US"/>
        </w:rPr>
        <w:t>side effects</w:t>
      </w:r>
      <w:r w:rsidR="00964AF2" w:rsidRPr="003774B9">
        <w:rPr>
          <w:rFonts w:ascii="Calibri" w:hAnsi="Calibri"/>
          <w:lang w:val="en-US"/>
        </w:rPr>
        <w:t xml:space="preserve"> </w:t>
      </w:r>
      <w:r w:rsidR="00964AF2" w:rsidRPr="003774B9">
        <w:rPr>
          <w:rFonts w:ascii="Calibri" w:hAnsi="Calibri"/>
          <w:lang w:val="en-US"/>
        </w:rPr>
        <w:fldChar w:fldCharType="begin"/>
      </w:r>
      <w:r w:rsidR="004B3FEB" w:rsidRPr="003774B9">
        <w:rPr>
          <w:rFonts w:ascii="Calibri" w:hAnsi="Calibri"/>
          <w:lang w:val="en-US"/>
        </w:rPr>
        <w:instrText xml:space="preserve"> ADDIN EN.CITE &lt;EndNote&gt;&lt;Cite&gt;&lt;Author&gt;Feldman&lt;/Author&gt;&lt;Year&gt;2005&lt;/Year&gt;&lt;RecNum&gt;313&lt;/RecNum&gt;&lt;DisplayText&gt;[61]&lt;/DisplayText&gt;&lt;record&gt;&lt;rec-number&gt;313&lt;/rec-number&gt;&lt;foreign-keys&gt;&lt;key app="EN" db-id="w9x2srsrqfrpfoevat4pa5p89rrszwsv5srp" timestamp="1545327912"&gt;313&lt;/key&gt;&lt;/foreign-keys&gt;&lt;ref-type name="Journal Article"&gt;17&lt;/ref-type&gt;&lt;contributors&gt;&lt;authors&gt;&lt;author&gt;Feldman, Richard I&lt;/author&gt;&lt;author&gt;Wu, James M&lt;/author&gt;&lt;author&gt;Polokoff, Mark A&lt;/author&gt;&lt;author&gt;Kochanny, Monica J&lt;/author&gt;&lt;author&gt;Dinter, Harald&lt;/author&gt;&lt;author&gt;Zhu, Daguang&lt;/author&gt;&lt;author&gt;Biroc, Sandra L&lt;/author&gt;&lt;author&gt;Alicke, Bruno&lt;/author&gt;&lt;author&gt;Bryant, Judi&lt;/author&gt;&lt;author&gt;Yuan, Shendong&lt;/author&gt;&lt;/authors&gt;&lt;/contributors&gt;&lt;titles&gt;&lt;title&gt;Novel small molecule inhibitors of 3-phosphoinositide-dependent kinase-1&lt;/title&gt;&lt;secondary-title&gt;Journal of Biological Chemistry&lt;/secondary-title&gt;&lt;/titles&gt;&lt;periodical&gt;&lt;full-title&gt;Journal of Biological Chemistry&lt;/full-title&gt;&lt;/periodical&gt;&lt;pages&gt;19867-19874&lt;/pages&gt;&lt;volume&gt;280&lt;/volume&gt;&lt;number&gt;20&lt;/number&gt;&lt;dates&gt;&lt;year&gt;2005&lt;/year&gt;&lt;/dates&gt;&lt;isbn&gt;0021-9258&lt;/isbn&gt;&lt;urls&gt;&lt;/urls&gt;&lt;/record&gt;&lt;/Cite&gt;&lt;/EndNote&gt;</w:instrText>
      </w:r>
      <w:r w:rsidR="00964AF2" w:rsidRPr="003774B9">
        <w:rPr>
          <w:rFonts w:ascii="Calibri" w:hAnsi="Calibri"/>
          <w:lang w:val="en-US"/>
        </w:rPr>
        <w:fldChar w:fldCharType="separate"/>
      </w:r>
      <w:r w:rsidR="004B3FEB" w:rsidRPr="003774B9">
        <w:rPr>
          <w:rFonts w:ascii="Calibri" w:hAnsi="Calibri"/>
          <w:noProof/>
          <w:lang w:val="en-US"/>
        </w:rPr>
        <w:t>[61]</w:t>
      </w:r>
      <w:r w:rsidR="00964AF2" w:rsidRPr="003774B9">
        <w:rPr>
          <w:rFonts w:ascii="Calibri" w:hAnsi="Calibri"/>
          <w:lang w:val="en-US"/>
        </w:rPr>
        <w:fldChar w:fldCharType="end"/>
      </w:r>
      <w:r w:rsidR="005636EA" w:rsidRPr="003774B9">
        <w:rPr>
          <w:rFonts w:ascii="Calibri" w:hAnsi="Calibri"/>
          <w:lang w:val="en-US"/>
        </w:rPr>
        <w:t xml:space="preserve">. </w:t>
      </w:r>
      <w:r w:rsidRPr="003774B9">
        <w:rPr>
          <w:rFonts w:ascii="Calibri" w:hAnsi="Calibri"/>
          <w:lang w:val="en-US"/>
        </w:rPr>
        <w:t>Since the RSK2 activity do</w:t>
      </w:r>
      <w:r w:rsidR="00535719" w:rsidRPr="003774B9">
        <w:rPr>
          <w:rFonts w:ascii="Calibri" w:hAnsi="Calibri"/>
          <w:lang w:val="en-US"/>
        </w:rPr>
        <w:t>es</w:t>
      </w:r>
      <w:r w:rsidRPr="003774B9">
        <w:rPr>
          <w:rFonts w:ascii="Calibri" w:hAnsi="Calibri"/>
          <w:lang w:val="en-US"/>
        </w:rPr>
        <w:t xml:space="preserve"> not depend on Akt, targeting RSK2 </w:t>
      </w:r>
      <w:r w:rsidR="002D67B2" w:rsidRPr="003774B9">
        <w:rPr>
          <w:rFonts w:ascii="Calibri" w:hAnsi="Calibri"/>
          <w:lang w:val="en-US"/>
        </w:rPr>
        <w:t>has been</w:t>
      </w:r>
      <w:r w:rsidR="00FF1DB2" w:rsidRPr="003774B9">
        <w:rPr>
          <w:rFonts w:ascii="Calibri" w:hAnsi="Calibri"/>
          <w:lang w:val="en-US"/>
        </w:rPr>
        <w:t xml:space="preserve"> suggested as a</w:t>
      </w:r>
      <w:r w:rsidRPr="003774B9">
        <w:rPr>
          <w:rFonts w:ascii="Calibri" w:hAnsi="Calibri"/>
          <w:lang w:val="en-US"/>
        </w:rPr>
        <w:t xml:space="preserve"> strategy to overcome resistance mechanism in </w:t>
      </w:r>
      <w:r w:rsidR="00FF1DB2" w:rsidRPr="003774B9">
        <w:rPr>
          <w:rFonts w:ascii="Calibri" w:hAnsi="Calibri"/>
          <w:lang w:val="en-US"/>
        </w:rPr>
        <w:t xml:space="preserve">patients </w:t>
      </w:r>
      <w:r w:rsidR="00F740E5" w:rsidRPr="003774B9">
        <w:rPr>
          <w:rFonts w:ascii="Calibri" w:hAnsi="Calibri"/>
          <w:lang w:val="en-US"/>
        </w:rPr>
        <w:t xml:space="preserve">treated with </w:t>
      </w:r>
      <w:r w:rsidR="00B36A1C" w:rsidRPr="003774B9">
        <w:rPr>
          <w:rFonts w:ascii="Calibri" w:hAnsi="Calibri"/>
          <w:lang w:val="en-US"/>
        </w:rPr>
        <w:t>Akt inhibitors</w:t>
      </w:r>
      <w:r w:rsidR="00901AA4" w:rsidRPr="003774B9">
        <w:rPr>
          <w:rFonts w:ascii="Calibri" w:hAnsi="Calibri"/>
          <w:lang w:val="en-US"/>
        </w:rPr>
        <w:t xml:space="preserve"> </w:t>
      </w:r>
      <w:r w:rsidR="002D67B2" w:rsidRPr="003774B9">
        <w:rPr>
          <w:rFonts w:ascii="Calibri" w:hAnsi="Calibri"/>
          <w:lang w:val="en-US"/>
        </w:rPr>
        <w:fldChar w:fldCharType="begin"/>
      </w:r>
      <w:r w:rsidR="004B3FEB" w:rsidRPr="003774B9">
        <w:rPr>
          <w:rFonts w:ascii="Calibri" w:hAnsi="Calibri"/>
          <w:lang w:val="en-US"/>
        </w:rPr>
        <w:instrText xml:space="preserve"> ADDIN EN.CITE &lt;EndNote&gt;&lt;Cite&gt;&lt;Author&gt;Serra&lt;/Author&gt;&lt;Year&gt;2013&lt;/Year&gt;&lt;RecNum&gt;1160&lt;/RecNum&gt;&lt;DisplayText&gt;[62]&lt;/DisplayText&gt;&lt;record&gt;&lt;rec-number&gt;1160&lt;/rec-number&gt;&lt;foreign-keys&gt;&lt;key app="EN" db-id="zpzsz22tzdta26ead9cxsds7zz0a0frfwzex" timestamp="1546863513"&gt;1160&lt;/key&gt;&lt;/foreign-keys&gt;&lt;ref-type name="Journal Article"&gt;17&lt;/ref-type&gt;&lt;contributors&gt;&lt;authors&gt;&lt;author&gt;Serra, Violeta&lt;/author&gt;&lt;author&gt;Eichhorn, Pieter JA&lt;/author&gt;&lt;author&gt;García-García, Celina&lt;/author&gt;&lt;author&gt;Ibrahim, Yasir H&lt;/author&gt;&lt;author&gt;Prudkin, Ludmila&lt;/author&gt;&lt;author&gt;Sánchez, Gertrudis&lt;/author&gt;&lt;author&gt;Rodríguez, Olga&lt;/author&gt;&lt;author&gt;Antón, Pilar&lt;/author&gt;&lt;author&gt;Parra, Josep-Lluís&lt;/author&gt;&lt;author&gt;Marlow, Sara&lt;/author&gt;&lt;/authors&gt;&lt;/contributors&gt;&lt;titles&gt;&lt;title&gt;RSK3/4 mediate resistance to PI3K pathway inhibitors in breast cancer&lt;/title&gt;&lt;secondary-title&gt;The Journal of clinical investigation&lt;/secondary-title&gt;&lt;/titles&gt;&lt;periodical&gt;&lt;full-title&gt;The Journal of clinical investigation&lt;/full-title&gt;&lt;/periodical&gt;&lt;pages&gt;2551-2563&lt;/pages&gt;&lt;volume&gt;123&lt;/volume&gt;&lt;number&gt;6&lt;/number&gt;&lt;dates&gt;&lt;year&gt;2013&lt;/year&gt;&lt;/dates&gt;&lt;isbn&gt;0021-9738&lt;/isbn&gt;&lt;urls&gt;&lt;/urls&gt;&lt;/record&gt;&lt;/Cite&gt;&lt;/EndNote&gt;</w:instrText>
      </w:r>
      <w:r w:rsidR="002D67B2" w:rsidRPr="003774B9">
        <w:rPr>
          <w:rFonts w:ascii="Calibri" w:hAnsi="Calibri"/>
          <w:lang w:val="en-US"/>
        </w:rPr>
        <w:fldChar w:fldCharType="separate"/>
      </w:r>
      <w:r w:rsidR="004B3FEB" w:rsidRPr="003774B9">
        <w:rPr>
          <w:rFonts w:ascii="Calibri" w:hAnsi="Calibri"/>
          <w:noProof/>
          <w:lang w:val="en-US"/>
        </w:rPr>
        <w:t>[62]</w:t>
      </w:r>
      <w:r w:rsidR="002D67B2" w:rsidRPr="003774B9">
        <w:rPr>
          <w:rFonts w:ascii="Calibri" w:hAnsi="Calibri"/>
          <w:lang w:val="en-US"/>
        </w:rPr>
        <w:fldChar w:fldCharType="end"/>
      </w:r>
      <w:r w:rsidR="00B36A1C" w:rsidRPr="003774B9">
        <w:rPr>
          <w:rFonts w:ascii="Calibri" w:hAnsi="Calibri"/>
          <w:lang w:val="en-US"/>
        </w:rPr>
        <w:t>.</w:t>
      </w:r>
    </w:p>
    <w:p w14:paraId="3A436318" w14:textId="32C5EB2C" w:rsidR="00DE4D42" w:rsidRPr="003774B9" w:rsidRDefault="00DE4D42" w:rsidP="008F2B95">
      <w:pPr>
        <w:spacing w:line="360" w:lineRule="auto"/>
        <w:jc w:val="both"/>
        <w:rPr>
          <w:rFonts w:ascii="Calibri" w:hAnsi="Calibri"/>
          <w:lang w:val="en-US"/>
        </w:rPr>
      </w:pPr>
      <w:r w:rsidRPr="003774B9">
        <w:rPr>
          <w:rStyle w:val="notranslate"/>
          <w:rFonts w:ascii="Calibri" w:hAnsi="Calibri"/>
          <w:lang w:val="en-US"/>
        </w:rPr>
        <w:t xml:space="preserve">RSK2 is </w:t>
      </w:r>
      <w:r w:rsidR="005A63E3" w:rsidRPr="003774B9">
        <w:rPr>
          <w:rStyle w:val="notranslate"/>
          <w:rFonts w:ascii="Calibri" w:hAnsi="Calibri"/>
          <w:lang w:val="en-US"/>
        </w:rPr>
        <w:t xml:space="preserve">a </w:t>
      </w:r>
      <w:r w:rsidR="00535719" w:rsidRPr="003774B9">
        <w:rPr>
          <w:rStyle w:val="notranslate"/>
          <w:rFonts w:ascii="Calibri" w:hAnsi="Calibri"/>
          <w:lang w:val="en-US"/>
        </w:rPr>
        <w:t xml:space="preserve">PDK1 substrate and its activation occurs through </w:t>
      </w:r>
      <w:r w:rsidR="005A63E3" w:rsidRPr="003774B9">
        <w:rPr>
          <w:rStyle w:val="notranslate"/>
          <w:rFonts w:ascii="Calibri" w:hAnsi="Calibri"/>
          <w:lang w:val="en-US"/>
        </w:rPr>
        <w:t xml:space="preserve">a </w:t>
      </w:r>
      <w:r w:rsidR="00535719" w:rsidRPr="003774B9">
        <w:rPr>
          <w:rStyle w:val="notranslate"/>
          <w:rFonts w:ascii="Calibri" w:hAnsi="Calibri"/>
          <w:lang w:val="en-US"/>
        </w:rPr>
        <w:t>PIF</w:t>
      </w:r>
      <w:r w:rsidR="004B0F5C" w:rsidRPr="003774B9">
        <w:rPr>
          <w:rStyle w:val="notranslate"/>
          <w:rFonts w:ascii="Calibri" w:hAnsi="Calibri"/>
          <w:lang w:val="en-US"/>
        </w:rPr>
        <w:t>-</w:t>
      </w:r>
      <w:r w:rsidR="00535719" w:rsidRPr="003774B9">
        <w:rPr>
          <w:rStyle w:val="notranslate"/>
          <w:rFonts w:ascii="Calibri" w:hAnsi="Calibri"/>
          <w:lang w:val="en-US"/>
        </w:rPr>
        <w:t xml:space="preserve"> </w:t>
      </w:r>
      <w:r w:rsidR="005A63E3" w:rsidRPr="003774B9">
        <w:rPr>
          <w:rStyle w:val="notranslate"/>
          <w:rFonts w:ascii="Calibri" w:hAnsi="Calibri"/>
          <w:lang w:val="en-US"/>
        </w:rPr>
        <w:t xml:space="preserve">dependent </w:t>
      </w:r>
      <w:r w:rsidR="00535719" w:rsidRPr="003774B9">
        <w:rPr>
          <w:rStyle w:val="notranslate"/>
          <w:rFonts w:ascii="Calibri" w:hAnsi="Calibri"/>
          <w:lang w:val="en-US"/>
        </w:rPr>
        <w:t xml:space="preserve">mechanism; </w:t>
      </w:r>
      <w:r w:rsidR="005A63E3" w:rsidRPr="003774B9">
        <w:rPr>
          <w:rStyle w:val="notranslate"/>
          <w:rFonts w:ascii="Calibri" w:hAnsi="Calibri"/>
          <w:lang w:val="en-US"/>
        </w:rPr>
        <w:t>the kinase</w:t>
      </w:r>
      <w:r w:rsidR="00535719" w:rsidRPr="003774B9">
        <w:rPr>
          <w:rStyle w:val="notranslate"/>
          <w:rFonts w:ascii="Calibri" w:hAnsi="Calibri"/>
          <w:lang w:val="en-US"/>
        </w:rPr>
        <w:t xml:space="preserve"> is known to be involved in cell growth of</w:t>
      </w:r>
      <w:r w:rsidRPr="003774B9">
        <w:rPr>
          <w:rStyle w:val="notranslate"/>
          <w:rFonts w:ascii="Calibri" w:hAnsi="Calibri"/>
          <w:lang w:val="en-US"/>
        </w:rPr>
        <w:t xml:space="preserve"> various cell types </w:t>
      </w:r>
      <w:r w:rsidR="00535719" w:rsidRPr="003774B9">
        <w:rPr>
          <w:rStyle w:val="notranslate"/>
          <w:rFonts w:ascii="Calibri" w:hAnsi="Calibri"/>
          <w:lang w:val="en-US"/>
        </w:rPr>
        <w:t>but also in hematopoietic tra</w:t>
      </w:r>
      <w:r w:rsidR="003868EC" w:rsidRPr="003774B9">
        <w:rPr>
          <w:rStyle w:val="notranslate"/>
          <w:rFonts w:ascii="Calibri" w:hAnsi="Calibri"/>
          <w:lang w:val="en-US"/>
        </w:rPr>
        <w:t>n</w:t>
      </w:r>
      <w:r w:rsidR="00535719" w:rsidRPr="003774B9">
        <w:rPr>
          <w:rStyle w:val="notranslate"/>
          <w:rFonts w:ascii="Calibri" w:hAnsi="Calibri"/>
          <w:lang w:val="en-US"/>
        </w:rPr>
        <w:t xml:space="preserve">sformation </w:t>
      </w:r>
      <w:r w:rsidR="00535719" w:rsidRPr="003774B9">
        <w:rPr>
          <w:rStyle w:val="notranslate"/>
          <w:rFonts w:ascii="Calibri" w:hAnsi="Calibri"/>
          <w:lang w:val="en-US"/>
        </w:rPr>
        <w:fldChar w:fldCharType="begin"/>
      </w:r>
      <w:r w:rsidR="004B3FEB" w:rsidRPr="003774B9">
        <w:rPr>
          <w:rStyle w:val="notranslate"/>
          <w:rFonts w:ascii="Calibri" w:hAnsi="Calibri"/>
          <w:lang w:val="en-US"/>
        </w:rPr>
        <w:instrText xml:space="preserve"> ADDIN EN.CITE &lt;EndNote&gt;&lt;Cite&gt;&lt;Author&gt;Kang&lt;/Author&gt;&lt;Year&gt;2009&lt;/Year&gt;&lt;RecNum&gt;315&lt;/RecNum&gt;&lt;DisplayText&gt;[63]&lt;/DisplayText&gt;&lt;record&gt;&lt;rec-number&gt;315&lt;/rec-number&gt;&lt;foreign-keys&gt;&lt;key app="EN" db-id="w9x2srsrqfrpfoevat4pa5p89rrszwsv5srp" timestamp="1545341720"&gt;315&lt;/key&gt;&lt;/foreign-keys&gt;&lt;ref-type name="Journal Article"&gt;17&lt;/ref-type&gt;&lt;contributors&gt;&lt;authors&gt;&lt;author&gt;Kang, Sumin&lt;/author&gt;&lt;author&gt;Elf, Shannon&lt;/author&gt;&lt;author&gt;Dong, Shaozhong&lt;/author&gt;&lt;author&gt;Hitosugi, Taro&lt;/author&gt;&lt;author&gt;Lythgoe, Katherine&lt;/author&gt;&lt;author&gt;Guo, Ailan&lt;/author&gt;&lt;author&gt;Ruan, Hong&lt;/author&gt;&lt;author&gt;Lonial, Sagar&lt;/author&gt;&lt;author&gt;Khoury, Hanna J&lt;/author&gt;&lt;author&gt;Williams, Ifor R&lt;/author&gt;&lt;/authors&gt;&lt;/contributors&gt;&lt;titles&gt;&lt;title&gt;Fibroblast growth factor receptor 3 associates with and tyrosine phosphorylates p90 RSK2, leading to RSK2 activation that mediates hematopoietic transformation&lt;/title&gt;&lt;secondary-title&gt;Molecular and cellular biology&lt;/secondary-title&gt;&lt;/titles&gt;&lt;periodical&gt;&lt;full-title&gt;Molecular and cellular biology&lt;/full-title&gt;&lt;/periodical&gt;&lt;pages&gt;2105-2117&lt;/pages&gt;&lt;volume&gt;29&lt;/volume&gt;&lt;number&gt;8&lt;/number&gt;&lt;dates&gt;&lt;year&gt;2009&lt;/year&gt;&lt;/dates&gt;&lt;isbn&gt;0270-7306&lt;/isbn&gt;&lt;urls&gt;&lt;/urls&gt;&lt;/record&gt;&lt;/Cite&gt;&lt;/EndNote&gt;</w:instrText>
      </w:r>
      <w:r w:rsidR="00535719" w:rsidRPr="003774B9">
        <w:rPr>
          <w:rStyle w:val="notranslate"/>
          <w:rFonts w:ascii="Calibri" w:hAnsi="Calibri"/>
          <w:lang w:val="en-US"/>
        </w:rPr>
        <w:fldChar w:fldCharType="separate"/>
      </w:r>
      <w:r w:rsidR="004B3FEB" w:rsidRPr="003774B9">
        <w:rPr>
          <w:rStyle w:val="notranslate"/>
          <w:rFonts w:ascii="Calibri" w:hAnsi="Calibri"/>
          <w:noProof/>
          <w:lang w:val="en-US"/>
        </w:rPr>
        <w:t>[63]</w:t>
      </w:r>
      <w:r w:rsidR="00535719" w:rsidRPr="003774B9">
        <w:rPr>
          <w:rStyle w:val="notranslate"/>
          <w:rFonts w:ascii="Calibri" w:hAnsi="Calibri"/>
          <w:lang w:val="en-US"/>
        </w:rPr>
        <w:fldChar w:fldCharType="end"/>
      </w:r>
      <w:r w:rsidR="00535719" w:rsidRPr="003774B9">
        <w:rPr>
          <w:rStyle w:val="notranslate"/>
          <w:rFonts w:ascii="Calibri" w:hAnsi="Calibri"/>
          <w:lang w:val="en-US"/>
        </w:rPr>
        <w:t xml:space="preserve"> and in several</w:t>
      </w:r>
      <w:r w:rsidRPr="003774B9">
        <w:rPr>
          <w:rStyle w:val="notranslate"/>
          <w:rFonts w:ascii="Calibri" w:hAnsi="Calibri"/>
          <w:lang w:val="en-US"/>
        </w:rPr>
        <w:t xml:space="preserve"> cancers</w:t>
      </w:r>
      <w:r w:rsidR="00535719" w:rsidRPr="003774B9">
        <w:rPr>
          <w:rStyle w:val="notranslate"/>
          <w:rFonts w:ascii="Calibri" w:hAnsi="Calibri"/>
          <w:lang w:val="en-US"/>
        </w:rPr>
        <w:t xml:space="preserve"> such as</w:t>
      </w:r>
      <w:r w:rsidRPr="003774B9">
        <w:rPr>
          <w:rStyle w:val="notranslate"/>
          <w:rFonts w:ascii="Calibri" w:hAnsi="Calibri"/>
          <w:lang w:val="en-US"/>
        </w:rPr>
        <w:t xml:space="preserve"> myeloid leukemia</w:t>
      </w:r>
      <w:r w:rsidR="00535719" w:rsidRPr="003774B9">
        <w:rPr>
          <w:rStyle w:val="notranslate"/>
          <w:rFonts w:ascii="Calibri" w:hAnsi="Calibri"/>
          <w:lang w:val="en-US"/>
        </w:rPr>
        <w:t xml:space="preserve"> </w:t>
      </w:r>
      <w:r w:rsidR="00535719" w:rsidRPr="003774B9">
        <w:rPr>
          <w:rStyle w:val="notranslate"/>
          <w:rFonts w:ascii="Calibri" w:hAnsi="Calibri"/>
          <w:lang w:val="en-US"/>
        </w:rPr>
        <w:fldChar w:fldCharType="begin"/>
      </w:r>
      <w:r w:rsidR="004B3FEB" w:rsidRPr="003774B9">
        <w:rPr>
          <w:rStyle w:val="notranslate"/>
          <w:rFonts w:ascii="Calibri" w:hAnsi="Calibri"/>
          <w:lang w:val="en-US"/>
        </w:rPr>
        <w:instrText xml:space="preserve"> ADDIN EN.CITE &lt;EndNote&gt;&lt;Cite&gt;&lt;Author&gt;Elf&lt;/Author&gt;&lt;Year&gt;2011&lt;/Year&gt;&lt;RecNum&gt;314&lt;/RecNum&gt;&lt;DisplayText&gt;[64]&lt;/DisplayText&gt;&lt;record&gt;&lt;rec-number&gt;314&lt;/rec-number&gt;&lt;foreign-keys&gt;&lt;key app="EN" db-id="w9x2srsrqfrpfoevat4pa5p89rrszwsv5srp" timestamp="1545341610"&gt;314&lt;/key&gt;&lt;/foreign-keys&gt;&lt;ref-type name="Journal Article"&gt;17&lt;/ref-type&gt;&lt;contributors&gt;&lt;authors&gt;&lt;author&gt;Elf, Shannon&lt;/author&gt;&lt;author&gt;Blevins, Dean&lt;/author&gt;&lt;author&gt;Jin, Lingtao&lt;/author&gt;&lt;author&gt;Chung, Tae-Wook&lt;/author&gt;&lt;author&gt;Williams, Ifor R&lt;/author&gt;&lt;author&gt;Lee, Benjamin H&lt;/author&gt;&lt;author&gt;Lin, Jian-Xin&lt;/author&gt;&lt;author&gt;Leonard, Warren J&lt;/author&gt;&lt;author&gt;Taunton, Jack&lt;/author&gt;&lt;author&gt;Khoury, Hanna J&lt;/author&gt;&lt;/authors&gt;&lt;/contributors&gt;&lt;titles&gt;&lt;title&gt;p90RSK2 is essential for FLT3-ITD-, but dispensable for BCR-ABL-induced myeloid leukemia&lt;/title&gt;&lt;secondary-title&gt;Blood&lt;/secondary-title&gt;&lt;/titles&gt;&lt;periodical&gt;&lt;full-title&gt;Blood&lt;/full-title&gt;&lt;/periodical&gt;&lt;pages&gt;blood-2010-10-315721&lt;/pages&gt;&lt;dates&gt;&lt;year&gt;2011&lt;/year&gt;&lt;/dates&gt;&lt;isbn&gt;0006-4971&lt;/isbn&gt;&lt;urls&gt;&lt;/urls&gt;&lt;/record&gt;&lt;/Cite&gt;&lt;/EndNote&gt;</w:instrText>
      </w:r>
      <w:r w:rsidR="00535719" w:rsidRPr="003774B9">
        <w:rPr>
          <w:rStyle w:val="notranslate"/>
          <w:rFonts w:ascii="Calibri" w:hAnsi="Calibri"/>
          <w:lang w:val="en-US"/>
        </w:rPr>
        <w:fldChar w:fldCharType="separate"/>
      </w:r>
      <w:r w:rsidR="004B3FEB" w:rsidRPr="003774B9">
        <w:rPr>
          <w:rStyle w:val="notranslate"/>
          <w:rFonts w:ascii="Calibri" w:hAnsi="Calibri"/>
          <w:noProof/>
          <w:lang w:val="en-US"/>
        </w:rPr>
        <w:t>[64]</w:t>
      </w:r>
      <w:r w:rsidR="00535719" w:rsidRPr="003774B9">
        <w:rPr>
          <w:rStyle w:val="notranslate"/>
          <w:rFonts w:ascii="Calibri" w:hAnsi="Calibri"/>
          <w:lang w:val="en-US"/>
        </w:rPr>
        <w:fldChar w:fldCharType="end"/>
      </w:r>
      <w:r w:rsidRPr="003774B9">
        <w:rPr>
          <w:rStyle w:val="notranslate"/>
          <w:rFonts w:ascii="Calibri" w:hAnsi="Calibri"/>
          <w:lang w:val="en-US"/>
        </w:rPr>
        <w:t>.</w:t>
      </w:r>
      <w:r w:rsidRPr="003774B9">
        <w:rPr>
          <w:rFonts w:ascii="Calibri" w:hAnsi="Calibri"/>
          <w:lang w:val="en-US"/>
        </w:rPr>
        <w:t> </w:t>
      </w:r>
    </w:p>
    <w:p w14:paraId="5ACFC68E" w14:textId="4D991F88" w:rsidR="004F4902" w:rsidRPr="003774B9" w:rsidRDefault="0037207F" w:rsidP="008F2B95">
      <w:pPr>
        <w:spacing w:line="360" w:lineRule="auto"/>
        <w:jc w:val="both"/>
        <w:rPr>
          <w:rFonts w:ascii="Calibri" w:hAnsi="Calibri"/>
          <w:lang w:val="en-US"/>
        </w:rPr>
      </w:pPr>
      <w:r w:rsidRPr="003774B9">
        <w:rPr>
          <w:rFonts w:ascii="Calibri" w:hAnsi="Calibri"/>
          <w:lang w:val="en-US"/>
        </w:rPr>
        <w:t>In vitro results were confirmed by i</w:t>
      </w:r>
      <w:r w:rsidR="00E02348" w:rsidRPr="003774B9">
        <w:rPr>
          <w:rFonts w:ascii="Calibri" w:hAnsi="Calibri"/>
          <w:lang w:val="en-US"/>
        </w:rPr>
        <w:t>n vivo investigation</w:t>
      </w:r>
      <w:r w:rsidRPr="003774B9">
        <w:rPr>
          <w:rFonts w:ascii="Calibri" w:hAnsi="Calibri"/>
          <w:lang w:val="en-US"/>
        </w:rPr>
        <w:t>s</w:t>
      </w:r>
      <w:r w:rsidR="00E02348" w:rsidRPr="003774B9">
        <w:rPr>
          <w:rFonts w:ascii="Calibri" w:hAnsi="Calibri"/>
          <w:lang w:val="en-US"/>
        </w:rPr>
        <w:t xml:space="preserve"> in MV4-11 xenograft tumor </w:t>
      </w:r>
      <w:r w:rsidRPr="003774B9">
        <w:rPr>
          <w:rFonts w:ascii="Calibri" w:hAnsi="Calibri"/>
          <w:lang w:val="en-US"/>
        </w:rPr>
        <w:t xml:space="preserve">where </w:t>
      </w:r>
      <w:proofErr w:type="spellStart"/>
      <w:r w:rsidR="002F3F57" w:rsidRPr="003774B9">
        <w:rPr>
          <w:rFonts w:ascii="Calibri" w:hAnsi="Calibri"/>
          <w:lang w:val="en-US"/>
        </w:rPr>
        <w:t>C</w:t>
      </w:r>
      <w:r w:rsidRPr="003774B9">
        <w:rPr>
          <w:rFonts w:ascii="Calibri" w:hAnsi="Calibri"/>
          <w:lang w:val="en-US"/>
        </w:rPr>
        <w:t>mpd</w:t>
      </w:r>
      <w:proofErr w:type="spellEnd"/>
      <w:r w:rsidR="00454337" w:rsidRPr="003774B9">
        <w:rPr>
          <w:rFonts w:ascii="Calibri" w:hAnsi="Calibri"/>
          <w:lang w:val="en-US"/>
        </w:rPr>
        <w:t xml:space="preserve"> 1 and </w:t>
      </w:r>
      <w:proofErr w:type="spellStart"/>
      <w:r w:rsidR="004B0F5C" w:rsidRPr="003774B9">
        <w:rPr>
          <w:rFonts w:ascii="Calibri" w:hAnsi="Calibri"/>
          <w:lang w:val="en-US"/>
        </w:rPr>
        <w:t>Cmpd</w:t>
      </w:r>
      <w:proofErr w:type="spellEnd"/>
      <w:r w:rsidR="004B0F5C" w:rsidRPr="003774B9">
        <w:rPr>
          <w:rFonts w:ascii="Calibri" w:hAnsi="Calibri"/>
          <w:lang w:val="en-US"/>
        </w:rPr>
        <w:t xml:space="preserve"> </w:t>
      </w:r>
      <w:r w:rsidR="00454337" w:rsidRPr="003774B9">
        <w:rPr>
          <w:rFonts w:ascii="Calibri" w:hAnsi="Calibri"/>
          <w:lang w:val="en-US"/>
        </w:rPr>
        <w:t>2</w:t>
      </w:r>
      <w:r w:rsidR="00E02348" w:rsidRPr="003774B9">
        <w:rPr>
          <w:rFonts w:ascii="Calibri" w:hAnsi="Calibri"/>
          <w:lang w:val="en-US"/>
        </w:rPr>
        <w:t xml:space="preserve"> </w:t>
      </w:r>
      <w:r w:rsidRPr="003774B9">
        <w:rPr>
          <w:rFonts w:ascii="Calibri" w:hAnsi="Calibri"/>
          <w:lang w:val="en-US"/>
        </w:rPr>
        <w:t>reduced</w:t>
      </w:r>
      <w:r w:rsidR="00E02348" w:rsidRPr="003774B9">
        <w:rPr>
          <w:rFonts w:ascii="Calibri" w:hAnsi="Calibri"/>
          <w:lang w:val="en-US"/>
        </w:rPr>
        <w:t xml:space="preserve"> tumor volume and </w:t>
      </w:r>
      <w:r w:rsidR="00064C96" w:rsidRPr="003774B9">
        <w:rPr>
          <w:rFonts w:ascii="Calibri" w:hAnsi="Calibri"/>
          <w:lang w:val="en-US"/>
        </w:rPr>
        <w:t xml:space="preserve">both </w:t>
      </w:r>
      <w:r w:rsidR="00E02348" w:rsidRPr="003774B9">
        <w:rPr>
          <w:rFonts w:ascii="Calibri" w:hAnsi="Calibri"/>
          <w:lang w:val="en-US"/>
        </w:rPr>
        <w:t xml:space="preserve">pRSK2 and </w:t>
      </w:r>
      <w:proofErr w:type="spellStart"/>
      <w:r w:rsidR="00E02348" w:rsidRPr="003774B9">
        <w:rPr>
          <w:rFonts w:ascii="Calibri" w:hAnsi="Calibri"/>
          <w:lang w:val="en-US"/>
        </w:rPr>
        <w:t>pAkt</w:t>
      </w:r>
      <w:proofErr w:type="spellEnd"/>
      <w:r w:rsidR="00E02348" w:rsidRPr="003774B9">
        <w:rPr>
          <w:rFonts w:ascii="Calibri" w:hAnsi="Calibri"/>
          <w:lang w:val="en-US"/>
        </w:rPr>
        <w:t xml:space="preserve"> levels.</w:t>
      </w:r>
      <w:r w:rsidR="008F2B95" w:rsidRPr="003774B9">
        <w:rPr>
          <w:rFonts w:ascii="Calibri" w:hAnsi="Calibri"/>
          <w:lang w:val="en-US"/>
        </w:rPr>
        <w:t xml:space="preserve"> Crystallographic </w:t>
      </w:r>
      <w:r w:rsidR="005E3C9D" w:rsidRPr="003774B9">
        <w:rPr>
          <w:rFonts w:ascii="Calibri" w:hAnsi="Calibri"/>
          <w:lang w:val="en-US"/>
        </w:rPr>
        <w:t xml:space="preserve">complex </w:t>
      </w:r>
      <w:r w:rsidR="008F2B95" w:rsidRPr="003774B9">
        <w:rPr>
          <w:rFonts w:ascii="Calibri" w:hAnsi="Calibri"/>
          <w:lang w:val="en-US"/>
        </w:rPr>
        <w:t xml:space="preserve">and </w:t>
      </w:r>
      <w:r w:rsidR="008F2B95" w:rsidRPr="003774B9">
        <w:rPr>
          <w:rFonts w:ascii="Calibri" w:hAnsi="Calibri"/>
          <w:lang w:val="en-GB"/>
        </w:rPr>
        <w:t>FRET- based peptide binding assay confirme</w:t>
      </w:r>
      <w:r w:rsidR="007C0079" w:rsidRPr="003774B9">
        <w:rPr>
          <w:rFonts w:ascii="Calibri" w:hAnsi="Calibri"/>
          <w:lang w:val="en-GB"/>
        </w:rPr>
        <w:t xml:space="preserve">d the binding to </w:t>
      </w:r>
      <w:r w:rsidR="007C0079" w:rsidRPr="00B51B21">
        <w:rPr>
          <w:rFonts w:ascii="Calibri" w:hAnsi="Calibri"/>
          <w:color w:val="FF0000"/>
          <w:lang w:val="en-GB"/>
        </w:rPr>
        <w:t>the</w:t>
      </w:r>
      <w:r w:rsidR="006040D6" w:rsidRPr="00B51B21">
        <w:rPr>
          <w:rFonts w:ascii="Calibri" w:hAnsi="Calibri"/>
          <w:color w:val="FF0000"/>
          <w:lang w:val="en-GB"/>
        </w:rPr>
        <w:t xml:space="preserve"> inactive </w:t>
      </w:r>
      <w:r w:rsidR="00B81DD9" w:rsidRPr="00B51B21">
        <w:rPr>
          <w:rFonts w:ascii="Calibri" w:hAnsi="Calibri"/>
          <w:color w:val="FF0000"/>
          <w:lang w:val="en-GB"/>
        </w:rPr>
        <w:t>form</w:t>
      </w:r>
      <w:r w:rsidR="006040D6" w:rsidRPr="00B51B21">
        <w:rPr>
          <w:rFonts w:ascii="Calibri" w:hAnsi="Calibri"/>
          <w:color w:val="FF0000"/>
          <w:lang w:val="en-GB"/>
        </w:rPr>
        <w:t xml:space="preserve"> (DFG-out</w:t>
      </w:r>
      <w:r w:rsidR="00B81DD9" w:rsidRPr="00B51B21">
        <w:rPr>
          <w:rFonts w:ascii="Calibri" w:hAnsi="Calibri"/>
          <w:color w:val="FF0000"/>
          <w:lang w:val="en-GB"/>
        </w:rPr>
        <w:t xml:space="preserve"> conformation</w:t>
      </w:r>
      <w:r w:rsidR="006040D6" w:rsidRPr="00B51B21">
        <w:rPr>
          <w:rFonts w:ascii="Calibri" w:hAnsi="Calibri"/>
          <w:color w:val="FF0000"/>
          <w:lang w:val="en-GB"/>
        </w:rPr>
        <w:t xml:space="preserve">). This kind of interaction causes a </w:t>
      </w:r>
      <w:r w:rsidR="00364E7C" w:rsidRPr="00B51B21">
        <w:rPr>
          <w:rFonts w:ascii="Calibri" w:hAnsi="Calibri"/>
          <w:color w:val="FF0000"/>
          <w:lang w:val="en-GB"/>
        </w:rPr>
        <w:t>perturbation of PIF-pocket which negatively modulated the binding of PI-</w:t>
      </w:r>
      <w:proofErr w:type="spellStart"/>
      <w:r w:rsidR="00364E7C" w:rsidRPr="00B51B21">
        <w:rPr>
          <w:rFonts w:ascii="Calibri" w:hAnsi="Calibri"/>
          <w:color w:val="FF0000"/>
          <w:lang w:val="en-GB"/>
        </w:rPr>
        <w:t>indipendent</w:t>
      </w:r>
      <w:proofErr w:type="spellEnd"/>
      <w:r w:rsidR="00364E7C" w:rsidRPr="00B51B21">
        <w:rPr>
          <w:rFonts w:ascii="Calibri" w:hAnsi="Calibri"/>
          <w:color w:val="FF0000"/>
          <w:lang w:val="en-GB"/>
        </w:rPr>
        <w:t xml:space="preserve"> substrates</w:t>
      </w:r>
      <w:r w:rsidR="00585823" w:rsidRPr="00B51B21">
        <w:rPr>
          <w:rFonts w:ascii="Calibri" w:hAnsi="Calibri"/>
          <w:color w:val="FF0000"/>
          <w:lang w:val="en-GB"/>
        </w:rPr>
        <w:t xml:space="preserve"> </w:t>
      </w:r>
      <w:r w:rsidR="00A94EBB" w:rsidRPr="00B51B21">
        <w:rPr>
          <w:rFonts w:ascii="Calibri" w:hAnsi="Calibri"/>
          <w:color w:val="FF0000"/>
          <w:lang w:val="en-GB"/>
        </w:rPr>
        <w:fldChar w:fldCharType="begin"/>
      </w:r>
      <w:r w:rsidR="004B3FEB" w:rsidRPr="00B51B21">
        <w:rPr>
          <w:rFonts w:ascii="Calibri" w:hAnsi="Calibri"/>
          <w:color w:val="FF0000"/>
          <w:lang w:val="en-GB"/>
        </w:rPr>
        <w:instrText xml:space="preserve"> ADDIN EN.CITE &lt;EndNote&gt;&lt;Cite&gt;&lt;Author&gt;Hansen&lt;/Author&gt;&lt;Year&gt;2017&lt;/Year&gt;&lt;RecNum&gt;24&lt;/RecNum&gt;&lt;DisplayText&gt;[58]&lt;/DisplayText&gt;&lt;record&gt;&lt;rec-number&gt;24&lt;/rec-number&gt;&lt;foreign-keys&gt;&lt;key app="EN" db-id="zexzetvrz2ww0tew9t8vavwnawt5r0zs0av5" timestamp="1551272631"&gt;24&lt;/key&gt;&lt;/foreign-keys&gt;&lt;ref-type name="Patent"&gt;25&lt;/ref-type&gt;&lt;contributors&gt;&lt;authors&gt;&lt;author&gt;Hansen, Stig K, ; Binnerts, Minke E.&lt;/author&gt;&lt;/authors&gt;&lt;/contributors&gt;&lt;titles&gt;&lt;title&gt;HETEROCYCLIC PDK1 INHIBITORS FOR USE TO TREAT CANCER&lt;/title&gt;&lt;/titles&gt;&lt;number&gt;WO2016US58255 20161021 &lt;/number&gt;&lt;dates&gt;&lt;year&gt;2017&lt;/year&gt;&lt;/dates&gt;&lt;publisher&gt;Sunesis Pharmaceuticals, Inc.&lt;/publisher&gt;&lt;isbn&gt;WO2017070565 (A1)&lt;/isbn&gt;&lt;urls&gt;&lt;/urls&gt;&lt;/record&gt;&lt;/Cite&gt;&lt;/EndNote&gt;</w:instrText>
      </w:r>
      <w:r w:rsidR="00A94EBB" w:rsidRPr="00B51B21">
        <w:rPr>
          <w:rFonts w:ascii="Calibri" w:hAnsi="Calibri"/>
          <w:color w:val="FF0000"/>
          <w:lang w:val="en-GB"/>
        </w:rPr>
        <w:fldChar w:fldCharType="separate"/>
      </w:r>
      <w:r w:rsidR="004B3FEB" w:rsidRPr="00B51B21">
        <w:rPr>
          <w:rFonts w:ascii="Calibri" w:hAnsi="Calibri"/>
          <w:noProof/>
          <w:color w:val="FF0000"/>
          <w:lang w:val="en-GB"/>
        </w:rPr>
        <w:t>[58]</w:t>
      </w:r>
      <w:r w:rsidR="00A94EBB" w:rsidRPr="00B51B21">
        <w:rPr>
          <w:rFonts w:ascii="Calibri" w:hAnsi="Calibri"/>
          <w:color w:val="FF0000"/>
          <w:lang w:val="en-GB"/>
        </w:rPr>
        <w:fldChar w:fldCharType="end"/>
      </w:r>
      <w:r w:rsidR="003774B9" w:rsidRPr="00B51B21">
        <w:rPr>
          <w:rFonts w:ascii="Calibri" w:hAnsi="Calibri"/>
          <w:color w:val="FF0000"/>
          <w:lang w:val="en-GB"/>
        </w:rPr>
        <w:t>.</w:t>
      </w:r>
      <w:r w:rsidR="00364E7C" w:rsidRPr="00B51B21">
        <w:rPr>
          <w:rFonts w:ascii="Calibri" w:hAnsi="Calibri"/>
          <w:color w:val="FF0000"/>
          <w:lang w:val="en-GB"/>
        </w:rPr>
        <w:t xml:space="preserve">  </w:t>
      </w:r>
    </w:p>
    <w:p w14:paraId="54E42B98" w14:textId="5FAD8E35" w:rsidR="007D1BB8" w:rsidRPr="00B51B21" w:rsidRDefault="008C29D6" w:rsidP="005927B5">
      <w:pPr>
        <w:spacing w:line="360" w:lineRule="auto"/>
        <w:jc w:val="both"/>
        <w:rPr>
          <w:rFonts w:ascii="Calibri" w:hAnsi="Calibri"/>
          <w:color w:val="FF0000"/>
          <w:lang w:val="en-US"/>
        </w:rPr>
      </w:pPr>
      <w:r w:rsidRPr="003774B9">
        <w:rPr>
          <w:rFonts w:ascii="Calibri" w:hAnsi="Calibri"/>
          <w:lang w:val="en-US"/>
        </w:rPr>
        <w:t xml:space="preserve">These compounds are indicated for patients affected by </w:t>
      </w:r>
      <w:r w:rsidR="002D67B2" w:rsidRPr="003774B9">
        <w:rPr>
          <w:rFonts w:ascii="Calibri" w:hAnsi="Calibri"/>
          <w:lang w:val="en-US"/>
        </w:rPr>
        <w:t>RSK2-de</w:t>
      </w:r>
      <w:r w:rsidR="00E24801" w:rsidRPr="003774B9">
        <w:rPr>
          <w:rFonts w:ascii="Calibri" w:hAnsi="Calibri"/>
          <w:lang w:val="en-US"/>
        </w:rPr>
        <w:t xml:space="preserve">pendent or Akt independent solid </w:t>
      </w:r>
      <w:r w:rsidRPr="003774B9">
        <w:rPr>
          <w:rFonts w:ascii="Calibri" w:hAnsi="Calibri"/>
          <w:lang w:val="en-US"/>
        </w:rPr>
        <w:t xml:space="preserve">tumor </w:t>
      </w:r>
      <w:r w:rsidR="00E24801" w:rsidRPr="003774B9">
        <w:rPr>
          <w:rFonts w:ascii="Calibri" w:hAnsi="Calibri"/>
          <w:lang w:val="en-US"/>
        </w:rPr>
        <w:t>or hematological cancers</w:t>
      </w:r>
      <w:r w:rsidR="00AB63E3" w:rsidRPr="003774B9">
        <w:rPr>
          <w:rFonts w:ascii="Calibri" w:hAnsi="Calibri"/>
          <w:lang w:val="en-US"/>
        </w:rPr>
        <w:t xml:space="preserve">, </w:t>
      </w:r>
      <w:r w:rsidR="00ED5856" w:rsidRPr="00B51B21">
        <w:rPr>
          <w:rFonts w:ascii="Calibri" w:hAnsi="Calibri"/>
          <w:color w:val="FF0000"/>
          <w:lang w:val="en-US"/>
        </w:rPr>
        <w:t xml:space="preserve">in a suitable pharmaceutical formulation, </w:t>
      </w:r>
      <w:r w:rsidRPr="00B51B21">
        <w:rPr>
          <w:rFonts w:ascii="Calibri" w:hAnsi="Calibri"/>
          <w:color w:val="FF0000"/>
          <w:lang w:val="en-US"/>
        </w:rPr>
        <w:t>alone or in combination with other appropriate anticancer drugs</w:t>
      </w:r>
      <w:r w:rsidR="00ED5856" w:rsidRPr="00B51B21">
        <w:rPr>
          <w:rFonts w:ascii="Calibri" w:hAnsi="Calibri"/>
          <w:color w:val="FF0000"/>
          <w:lang w:val="en-US"/>
        </w:rPr>
        <w:t xml:space="preserve"> able to exert a synergic or at least additive effect</w:t>
      </w:r>
      <w:r w:rsidR="00F11F9F" w:rsidRPr="00B51B21">
        <w:rPr>
          <w:rFonts w:ascii="Calibri" w:hAnsi="Calibri"/>
          <w:color w:val="FF0000"/>
          <w:lang w:val="en-US"/>
        </w:rPr>
        <w:t>,</w:t>
      </w:r>
      <w:r w:rsidR="00F624C6" w:rsidRPr="00B51B21">
        <w:rPr>
          <w:rFonts w:ascii="Calibri" w:hAnsi="Calibri"/>
          <w:color w:val="FF0000"/>
          <w:lang w:val="en-US"/>
        </w:rPr>
        <w:t xml:space="preserve"> including </w:t>
      </w:r>
      <w:r w:rsidR="00AB63E3" w:rsidRPr="00B51B21">
        <w:rPr>
          <w:rFonts w:ascii="Calibri" w:hAnsi="Calibri"/>
          <w:color w:val="FF0000"/>
          <w:lang w:val="en-US"/>
        </w:rPr>
        <w:t>other PDK1 in</w:t>
      </w:r>
      <w:r w:rsidR="00F624C6" w:rsidRPr="00B51B21">
        <w:rPr>
          <w:rFonts w:ascii="Calibri" w:hAnsi="Calibri"/>
          <w:color w:val="FF0000"/>
          <w:lang w:val="en-US"/>
        </w:rPr>
        <w:t>hibitor</w:t>
      </w:r>
      <w:r w:rsidR="00015B44" w:rsidRPr="00B51B21">
        <w:rPr>
          <w:rFonts w:ascii="Calibri" w:hAnsi="Calibri"/>
          <w:color w:val="FF0000"/>
          <w:lang w:val="en-US"/>
        </w:rPr>
        <w:t>s</w:t>
      </w:r>
      <w:r w:rsidRPr="00B51B21">
        <w:rPr>
          <w:rFonts w:ascii="Calibri" w:hAnsi="Calibri"/>
          <w:color w:val="FF0000"/>
          <w:lang w:val="en-US"/>
        </w:rPr>
        <w:t xml:space="preserve">, </w:t>
      </w:r>
      <w:r w:rsidR="00410429" w:rsidRPr="00B51B21">
        <w:rPr>
          <w:rFonts w:ascii="Calibri" w:hAnsi="Calibri"/>
          <w:color w:val="FF0000"/>
          <w:lang w:val="en-US"/>
        </w:rPr>
        <w:t>In particular, t</w:t>
      </w:r>
      <w:r w:rsidR="00ED5856" w:rsidRPr="00B51B21">
        <w:rPr>
          <w:rFonts w:ascii="Calibri" w:hAnsi="Calibri"/>
          <w:color w:val="FF0000"/>
          <w:lang w:val="en-US"/>
        </w:rPr>
        <w:t xml:space="preserve">he authors </w:t>
      </w:r>
      <w:r w:rsidR="002777A8" w:rsidRPr="00B51B21">
        <w:rPr>
          <w:rFonts w:ascii="Calibri" w:hAnsi="Calibri"/>
          <w:color w:val="FF0000"/>
          <w:lang w:val="en-US"/>
        </w:rPr>
        <w:t>,</w:t>
      </w:r>
      <w:r w:rsidR="00ED5856" w:rsidRPr="00B51B21">
        <w:rPr>
          <w:rFonts w:ascii="Calibri" w:hAnsi="Calibri"/>
          <w:color w:val="FF0000"/>
          <w:lang w:val="en-US"/>
        </w:rPr>
        <w:t xml:space="preserve"> suggest</w:t>
      </w:r>
      <w:r w:rsidR="00410429" w:rsidRPr="00B51B21">
        <w:rPr>
          <w:rFonts w:ascii="Calibri" w:hAnsi="Calibri"/>
          <w:color w:val="FF0000"/>
          <w:lang w:val="en-US"/>
        </w:rPr>
        <w:t>ed</w:t>
      </w:r>
      <w:r w:rsidR="00ED5856" w:rsidRPr="00B51B21">
        <w:rPr>
          <w:rFonts w:ascii="Calibri" w:hAnsi="Calibri"/>
          <w:color w:val="FF0000"/>
          <w:lang w:val="en-US"/>
        </w:rPr>
        <w:t xml:space="preserve"> the use of</w:t>
      </w:r>
      <w:r w:rsidR="002777A8" w:rsidRPr="00B51B21">
        <w:rPr>
          <w:rFonts w:ascii="Calibri" w:hAnsi="Calibri"/>
          <w:color w:val="FF0000"/>
          <w:lang w:val="en-US"/>
        </w:rPr>
        <w:t xml:space="preserve"> alkylating agents (e.g., </w:t>
      </w:r>
      <w:proofErr w:type="spellStart"/>
      <w:r w:rsidR="002777A8" w:rsidRPr="00B51B21">
        <w:rPr>
          <w:rFonts w:ascii="Calibri" w:hAnsi="Calibri"/>
          <w:color w:val="FF0000"/>
          <w:lang w:val="en-US"/>
        </w:rPr>
        <w:t>chlorambucil</w:t>
      </w:r>
      <w:proofErr w:type="spellEnd"/>
      <w:r w:rsidR="002777A8" w:rsidRPr="00B51B21">
        <w:rPr>
          <w:rFonts w:ascii="Calibri" w:hAnsi="Calibri"/>
          <w:color w:val="FF0000"/>
          <w:lang w:val="en-US"/>
        </w:rPr>
        <w:t xml:space="preserve">, cyclophosphamide), antimetabolites (e.g., methotrexate), aurora kinase inhibitors (e.g., ZM447439, VX-680, AZD1152); purine and pyrimidine antagonists (e.g., 5-fluorouracil (5-FU), </w:t>
      </w:r>
      <w:proofErr w:type="spellStart"/>
      <w:r w:rsidR="002777A8" w:rsidRPr="00B51B21">
        <w:rPr>
          <w:rFonts w:ascii="Calibri" w:hAnsi="Calibri"/>
          <w:color w:val="FF0000"/>
          <w:lang w:val="en-US"/>
        </w:rPr>
        <w:t>cytarabine</w:t>
      </w:r>
      <w:proofErr w:type="spellEnd"/>
      <w:r w:rsidR="002777A8" w:rsidRPr="00B51B21">
        <w:rPr>
          <w:rFonts w:ascii="Calibri" w:hAnsi="Calibri"/>
          <w:color w:val="FF0000"/>
          <w:lang w:val="en-US"/>
        </w:rPr>
        <w:t xml:space="preserve"> (Ara-C), gemcitabine), spindle poisons (e.g., vinblastine, paclitaxel), </w:t>
      </w:r>
      <w:proofErr w:type="spellStart"/>
      <w:r w:rsidR="002777A8" w:rsidRPr="00B51B21">
        <w:rPr>
          <w:rFonts w:ascii="Calibri" w:hAnsi="Calibri"/>
          <w:color w:val="FF0000"/>
          <w:lang w:val="en-US"/>
        </w:rPr>
        <w:t>podophyllotoxins</w:t>
      </w:r>
      <w:proofErr w:type="spellEnd"/>
      <w:r w:rsidR="002777A8" w:rsidRPr="00B51B21">
        <w:rPr>
          <w:rFonts w:ascii="Calibri" w:hAnsi="Calibri"/>
          <w:color w:val="FF0000"/>
          <w:lang w:val="en-US"/>
        </w:rPr>
        <w:t xml:space="preserve"> (e.g. irinotecan, </w:t>
      </w:r>
      <w:proofErr w:type="spellStart"/>
      <w:r w:rsidR="002777A8" w:rsidRPr="00B51B21">
        <w:rPr>
          <w:rFonts w:ascii="Calibri" w:hAnsi="Calibri"/>
          <w:color w:val="FF0000"/>
          <w:lang w:val="en-US"/>
        </w:rPr>
        <w:t>topotecan</w:t>
      </w:r>
      <w:proofErr w:type="spellEnd"/>
      <w:r w:rsidR="002777A8" w:rsidRPr="00B51B21">
        <w:rPr>
          <w:rFonts w:ascii="Calibri" w:hAnsi="Calibri"/>
          <w:color w:val="FF0000"/>
          <w:lang w:val="en-US"/>
        </w:rPr>
        <w:t xml:space="preserve">), antibiotics (e.g., doxorubicin, </w:t>
      </w:r>
      <w:proofErr w:type="spellStart"/>
      <w:r w:rsidR="002777A8" w:rsidRPr="00B51B21">
        <w:rPr>
          <w:rFonts w:ascii="Calibri" w:hAnsi="Calibri"/>
          <w:color w:val="FF0000"/>
          <w:lang w:val="en-US"/>
        </w:rPr>
        <w:t>daunorubicin</w:t>
      </w:r>
      <w:proofErr w:type="spellEnd"/>
      <w:r w:rsidR="002777A8" w:rsidRPr="00B51B21">
        <w:rPr>
          <w:rFonts w:ascii="Calibri" w:hAnsi="Calibri"/>
          <w:color w:val="FF0000"/>
          <w:lang w:val="en-US"/>
        </w:rPr>
        <w:t xml:space="preserve">), inorganic ions (e.g., platinum complexes such as cisplatin, carboplatin), hormones (e.g., tamoxifen, leuprolide, </w:t>
      </w:r>
      <w:proofErr w:type="spellStart"/>
      <w:r w:rsidR="002777A8" w:rsidRPr="00B51B21">
        <w:rPr>
          <w:rFonts w:ascii="Calibri" w:hAnsi="Calibri"/>
          <w:color w:val="FF0000"/>
          <w:lang w:val="en-US"/>
        </w:rPr>
        <w:t>flutamide</w:t>
      </w:r>
      <w:proofErr w:type="spellEnd"/>
      <w:r w:rsidR="002777A8" w:rsidRPr="00B51B21">
        <w:rPr>
          <w:rFonts w:ascii="Calibri" w:hAnsi="Calibri"/>
          <w:color w:val="FF0000"/>
          <w:lang w:val="en-US"/>
        </w:rPr>
        <w:t xml:space="preserve">, and </w:t>
      </w:r>
      <w:proofErr w:type="spellStart"/>
      <w:r w:rsidR="002777A8" w:rsidRPr="00B51B21">
        <w:rPr>
          <w:rFonts w:ascii="Calibri" w:hAnsi="Calibri"/>
          <w:color w:val="FF0000"/>
          <w:lang w:val="en-US"/>
        </w:rPr>
        <w:t>megestrol</w:t>
      </w:r>
      <w:proofErr w:type="spellEnd"/>
      <w:r w:rsidR="002777A8" w:rsidRPr="00B51B21">
        <w:rPr>
          <w:rFonts w:ascii="Calibri" w:hAnsi="Calibri"/>
          <w:color w:val="FF0000"/>
          <w:lang w:val="en-US"/>
        </w:rPr>
        <w:t xml:space="preserve">), topoisomerase II inhibitors, EGFR inhibitors (e.g., </w:t>
      </w:r>
      <w:proofErr w:type="spellStart"/>
      <w:r w:rsidR="002777A8" w:rsidRPr="00B51B21">
        <w:rPr>
          <w:rFonts w:ascii="Calibri" w:hAnsi="Calibri"/>
          <w:color w:val="FF0000"/>
          <w:lang w:val="en-US"/>
        </w:rPr>
        <w:t>gefitinib</w:t>
      </w:r>
      <w:proofErr w:type="spellEnd"/>
      <w:r w:rsidR="002777A8" w:rsidRPr="00B51B21">
        <w:rPr>
          <w:rFonts w:ascii="Calibri" w:hAnsi="Calibri"/>
          <w:color w:val="FF0000"/>
          <w:lang w:val="en-US"/>
        </w:rPr>
        <w:t xml:space="preserve">), antibodies (e.g., bevacizumab, rituximab), and  various targeted agents such as HDAC inhibitors (e.g. </w:t>
      </w:r>
      <w:proofErr w:type="spellStart"/>
      <w:r w:rsidR="002777A8" w:rsidRPr="00B51B21">
        <w:rPr>
          <w:rFonts w:ascii="Calibri" w:hAnsi="Calibri"/>
          <w:color w:val="FF0000"/>
          <w:lang w:val="en-US"/>
        </w:rPr>
        <w:t>vorinostat</w:t>
      </w:r>
      <w:proofErr w:type="spellEnd"/>
      <w:r w:rsidR="002777A8" w:rsidRPr="00B51B21">
        <w:rPr>
          <w:rFonts w:ascii="Calibri" w:hAnsi="Calibri"/>
          <w:color w:val="FF0000"/>
          <w:lang w:val="en-US"/>
        </w:rPr>
        <w:t xml:space="preserve">), Bcl-2 inhibitors, VEGF inhibitors, </w:t>
      </w:r>
      <w:r w:rsidR="005927B5" w:rsidRPr="00B51B21">
        <w:rPr>
          <w:rFonts w:ascii="Calibri" w:hAnsi="Calibri"/>
          <w:color w:val="FF0000"/>
          <w:lang w:val="en-US"/>
        </w:rPr>
        <w:t xml:space="preserve">and </w:t>
      </w:r>
      <w:r w:rsidR="002777A8" w:rsidRPr="00B51B21">
        <w:rPr>
          <w:rFonts w:ascii="Calibri" w:hAnsi="Calibri"/>
          <w:color w:val="FF0000"/>
          <w:lang w:val="en-US"/>
        </w:rPr>
        <w:t xml:space="preserve"> cyclin-dependent kinase (</w:t>
      </w:r>
      <w:proofErr w:type="spellStart"/>
      <w:r w:rsidR="002777A8" w:rsidRPr="00B51B21">
        <w:rPr>
          <w:rFonts w:ascii="Calibri" w:hAnsi="Calibri"/>
          <w:color w:val="FF0000"/>
          <w:lang w:val="en-US"/>
        </w:rPr>
        <w:t>cdk</w:t>
      </w:r>
      <w:proofErr w:type="spellEnd"/>
      <w:r w:rsidR="002777A8" w:rsidRPr="00B51B21">
        <w:rPr>
          <w:rFonts w:ascii="Calibri" w:hAnsi="Calibri"/>
          <w:color w:val="FF0000"/>
          <w:lang w:val="en-US"/>
        </w:rPr>
        <w:t>) inhibitors</w:t>
      </w:r>
      <w:r w:rsidR="00A94EBB" w:rsidRPr="00B51B21">
        <w:rPr>
          <w:rFonts w:ascii="Calibri" w:hAnsi="Calibri"/>
          <w:color w:val="FF0000"/>
          <w:lang w:val="en-US"/>
        </w:rPr>
        <w:t xml:space="preserve"> </w:t>
      </w:r>
      <w:r w:rsidR="00A94EBB" w:rsidRPr="00B51B21">
        <w:rPr>
          <w:rFonts w:ascii="Calibri" w:hAnsi="Calibri"/>
          <w:color w:val="FF0000"/>
          <w:lang w:val="en-US"/>
        </w:rPr>
        <w:fldChar w:fldCharType="begin"/>
      </w:r>
      <w:r w:rsidR="004B3FEB" w:rsidRPr="00B51B21">
        <w:rPr>
          <w:rFonts w:ascii="Calibri" w:hAnsi="Calibri"/>
          <w:color w:val="FF0000"/>
          <w:lang w:val="en-US"/>
        </w:rPr>
        <w:instrText xml:space="preserve"> ADDIN EN.CITE &lt;EndNote&gt;&lt;Cite&gt;&lt;Author&gt;Hansen&lt;/Author&gt;&lt;Year&gt;2017&lt;/Year&gt;&lt;RecNum&gt;24&lt;/RecNum&gt;&lt;DisplayText&gt;[58]&lt;/DisplayText&gt;&lt;record&gt;&lt;rec-number&gt;24&lt;/rec-number&gt;&lt;foreign-keys&gt;&lt;key app="EN" db-id="zexzetvrz2ww0tew9t8vavwnawt5r0zs0av5" timestamp="1551272631"&gt;24&lt;/key&gt;&lt;/foreign-keys&gt;&lt;ref-type name="Patent"&gt;25&lt;/ref-type&gt;&lt;contributors&gt;&lt;authors&gt;&lt;author&gt;Hansen, Stig K, ; Binnerts, Minke E.&lt;/author&gt;&lt;/authors&gt;&lt;/contributors&gt;&lt;titles&gt;&lt;title&gt;HETEROCYCLIC PDK1 INHIBITORS FOR USE TO TREAT CANCER&lt;/title&gt;&lt;/titles&gt;&lt;number&gt;WO2016US58255 20161021 &lt;/number&gt;&lt;dates&gt;&lt;year&gt;2017&lt;/year&gt;&lt;/dates&gt;&lt;publisher&gt;Sunesis Pharmaceuticals, Inc.&lt;/publisher&gt;&lt;isbn&gt;WO2017070565 (A1)&lt;/isbn&gt;&lt;urls&gt;&lt;/urls&gt;&lt;/record&gt;&lt;/Cite&gt;&lt;/EndNote&gt;</w:instrText>
      </w:r>
      <w:r w:rsidR="00A94EBB" w:rsidRPr="00B51B21">
        <w:rPr>
          <w:rFonts w:ascii="Calibri" w:hAnsi="Calibri"/>
          <w:color w:val="FF0000"/>
          <w:lang w:val="en-US"/>
        </w:rPr>
        <w:fldChar w:fldCharType="separate"/>
      </w:r>
      <w:r w:rsidR="004B3FEB" w:rsidRPr="00B51B21">
        <w:rPr>
          <w:rFonts w:ascii="Calibri" w:hAnsi="Calibri"/>
          <w:noProof/>
          <w:color w:val="FF0000"/>
          <w:lang w:val="en-US"/>
        </w:rPr>
        <w:t>[58]</w:t>
      </w:r>
      <w:r w:rsidR="00A94EBB" w:rsidRPr="00B51B21">
        <w:rPr>
          <w:rFonts w:ascii="Calibri" w:hAnsi="Calibri"/>
          <w:color w:val="FF0000"/>
          <w:lang w:val="en-US"/>
        </w:rPr>
        <w:fldChar w:fldCharType="end"/>
      </w:r>
      <w:r w:rsidR="00ED5856" w:rsidRPr="00B51B21">
        <w:rPr>
          <w:rFonts w:ascii="Calibri" w:hAnsi="Calibri"/>
          <w:color w:val="FF0000"/>
          <w:lang w:val="en-US"/>
        </w:rPr>
        <w:t xml:space="preserve"> as second active chemotherapeutic anticancer agents to be used in the combination.</w:t>
      </w:r>
    </w:p>
    <w:p w14:paraId="36D1F248" w14:textId="4B25EC9C" w:rsidR="00FC2D32" w:rsidRPr="003774B9" w:rsidRDefault="007D1BB8" w:rsidP="005927B5">
      <w:pPr>
        <w:spacing w:line="360" w:lineRule="auto"/>
        <w:jc w:val="both"/>
        <w:rPr>
          <w:rFonts w:ascii="Calibri" w:hAnsi="Calibri"/>
          <w:lang w:val="en-US"/>
        </w:rPr>
      </w:pPr>
      <w:r w:rsidRPr="003774B9">
        <w:rPr>
          <w:rFonts w:ascii="Calibri" w:hAnsi="Calibri"/>
          <w:lang w:val="en-US"/>
        </w:rPr>
        <w:t>Moreover</w:t>
      </w:r>
      <w:r w:rsidR="00440B39" w:rsidRPr="003774B9">
        <w:rPr>
          <w:rFonts w:ascii="Calibri" w:hAnsi="Calibri"/>
          <w:lang w:val="en-US"/>
        </w:rPr>
        <w:t>,</w:t>
      </w:r>
      <w:r w:rsidR="00FC2D32" w:rsidRPr="003774B9">
        <w:rPr>
          <w:rFonts w:ascii="Calibri" w:hAnsi="Calibri"/>
          <w:lang w:val="en-US"/>
        </w:rPr>
        <w:t xml:space="preserve"> the </w:t>
      </w:r>
      <w:r w:rsidR="00ED5856" w:rsidRPr="003774B9">
        <w:rPr>
          <w:rFonts w:ascii="Calibri" w:hAnsi="Calibri"/>
          <w:lang w:val="en-US"/>
        </w:rPr>
        <w:t xml:space="preserve">patent </w:t>
      </w:r>
      <w:r w:rsidR="00410429" w:rsidRPr="003774B9">
        <w:rPr>
          <w:rFonts w:ascii="Calibri" w:hAnsi="Calibri"/>
          <w:lang w:val="en-US"/>
        </w:rPr>
        <w:t xml:space="preserve">reports </w:t>
      </w:r>
      <w:r w:rsidR="00FC2D32" w:rsidRPr="003774B9">
        <w:rPr>
          <w:rFonts w:ascii="Calibri" w:hAnsi="Calibri"/>
          <w:lang w:val="en-US"/>
        </w:rPr>
        <w:t>the possibility to apply the invention in a variety of tumors scarcely sensitive to inhibitors targeting ot</w:t>
      </w:r>
      <w:r w:rsidR="005E1E88" w:rsidRPr="003774B9">
        <w:rPr>
          <w:rFonts w:ascii="Calibri" w:hAnsi="Calibri"/>
          <w:lang w:val="en-US"/>
        </w:rPr>
        <w:t xml:space="preserve">her kinases </w:t>
      </w:r>
      <w:r w:rsidR="00897F7B" w:rsidRPr="003774B9">
        <w:rPr>
          <w:rFonts w:ascii="Calibri" w:hAnsi="Calibri"/>
          <w:lang w:val="en-US"/>
        </w:rPr>
        <w:t>within</w:t>
      </w:r>
      <w:r w:rsidR="005E1E88" w:rsidRPr="003774B9">
        <w:rPr>
          <w:rFonts w:ascii="Calibri" w:hAnsi="Calibri"/>
          <w:lang w:val="en-US"/>
        </w:rPr>
        <w:t xml:space="preserve"> the same pathway. Therefore</w:t>
      </w:r>
      <w:r w:rsidR="00897F7B" w:rsidRPr="003774B9">
        <w:rPr>
          <w:rFonts w:ascii="Calibri" w:hAnsi="Calibri"/>
          <w:lang w:val="en-US"/>
        </w:rPr>
        <w:t>,</w:t>
      </w:r>
      <w:r w:rsidR="005E1E88" w:rsidRPr="003774B9">
        <w:rPr>
          <w:rFonts w:ascii="Calibri" w:hAnsi="Calibri"/>
          <w:lang w:val="en-US"/>
        </w:rPr>
        <w:t xml:space="preserve"> </w:t>
      </w:r>
      <w:r w:rsidR="00897F7B" w:rsidRPr="003774B9">
        <w:rPr>
          <w:rFonts w:ascii="Calibri" w:hAnsi="Calibri"/>
          <w:lang w:val="en-US"/>
        </w:rPr>
        <w:t>these</w:t>
      </w:r>
      <w:r w:rsidR="00FC2D32" w:rsidRPr="003774B9">
        <w:rPr>
          <w:rFonts w:ascii="Calibri" w:hAnsi="Calibri"/>
          <w:lang w:val="en-US"/>
        </w:rPr>
        <w:t xml:space="preserve"> compounds </w:t>
      </w:r>
      <w:r w:rsidR="00897F7B" w:rsidRPr="003774B9">
        <w:rPr>
          <w:rFonts w:ascii="Calibri" w:hAnsi="Calibri"/>
          <w:lang w:val="en-US"/>
        </w:rPr>
        <w:t xml:space="preserve">have been indicated </w:t>
      </w:r>
      <w:r w:rsidR="00FC2D32" w:rsidRPr="003774B9">
        <w:rPr>
          <w:rFonts w:ascii="Calibri" w:hAnsi="Calibri"/>
          <w:lang w:val="en-US"/>
        </w:rPr>
        <w:t>potentially useful as first line therapeutics, or as second line treatment</w:t>
      </w:r>
      <w:r w:rsidR="00897F7B" w:rsidRPr="003774B9">
        <w:rPr>
          <w:rFonts w:ascii="Calibri" w:hAnsi="Calibri"/>
          <w:lang w:val="en-US"/>
        </w:rPr>
        <w:t>s</w:t>
      </w:r>
      <w:r w:rsidR="00FC2D32" w:rsidRPr="003774B9">
        <w:rPr>
          <w:rFonts w:ascii="Calibri" w:hAnsi="Calibri"/>
          <w:lang w:val="en-US"/>
        </w:rPr>
        <w:t xml:space="preserve"> in cases of resistance to other PI3K</w:t>
      </w:r>
      <w:r w:rsidR="00897F7B" w:rsidRPr="003774B9">
        <w:rPr>
          <w:rFonts w:ascii="Calibri" w:hAnsi="Calibri"/>
          <w:lang w:val="en-US"/>
        </w:rPr>
        <w:t>/Akt</w:t>
      </w:r>
      <w:r w:rsidR="00FC2D32" w:rsidRPr="003774B9">
        <w:rPr>
          <w:rFonts w:ascii="Calibri" w:hAnsi="Calibri"/>
          <w:lang w:val="en-US"/>
        </w:rPr>
        <w:t xml:space="preserve"> pathway inhibitors.</w:t>
      </w:r>
    </w:p>
    <w:p w14:paraId="0F8AEC7E" w14:textId="374B25D3" w:rsidR="005E1E88" w:rsidRPr="003774B9" w:rsidRDefault="00A56D1E" w:rsidP="00A11AD9">
      <w:pPr>
        <w:spacing w:line="360" w:lineRule="auto"/>
        <w:jc w:val="both"/>
        <w:rPr>
          <w:rFonts w:ascii="Calibri" w:hAnsi="Calibri"/>
          <w:lang w:val="en-US"/>
        </w:rPr>
      </w:pPr>
      <w:proofErr w:type="spellStart"/>
      <w:r w:rsidRPr="003774B9">
        <w:rPr>
          <w:rFonts w:ascii="Calibri" w:hAnsi="Calibri"/>
          <w:lang w:val="en-US"/>
        </w:rPr>
        <w:lastRenderedPageBreak/>
        <w:t>Sunesis</w:t>
      </w:r>
      <w:proofErr w:type="spellEnd"/>
      <w:r w:rsidRPr="003774B9">
        <w:rPr>
          <w:rFonts w:ascii="Calibri" w:hAnsi="Calibri"/>
          <w:lang w:val="en-US"/>
        </w:rPr>
        <w:t xml:space="preserve"> Pharmaceuticals recently </w:t>
      </w:r>
      <w:r w:rsidR="006608E4" w:rsidRPr="003774B9">
        <w:rPr>
          <w:rFonts w:ascii="Calibri" w:hAnsi="Calibri"/>
          <w:lang w:val="en-US"/>
        </w:rPr>
        <w:t xml:space="preserve">filed </w:t>
      </w:r>
      <w:r w:rsidRPr="003774B9">
        <w:rPr>
          <w:rFonts w:ascii="Calibri" w:hAnsi="Calibri"/>
          <w:lang w:val="en-US"/>
        </w:rPr>
        <w:t>a new patent</w:t>
      </w:r>
      <w:r w:rsidR="00C25444" w:rsidRPr="003774B9">
        <w:rPr>
          <w:rFonts w:ascii="Calibri" w:hAnsi="Calibri"/>
          <w:lang w:val="en-US"/>
        </w:rPr>
        <w:t xml:space="preserve"> </w:t>
      </w:r>
      <w:r w:rsidR="00901AA4" w:rsidRPr="003774B9">
        <w:rPr>
          <w:rFonts w:ascii="Calibri" w:hAnsi="Calibri"/>
          <w:lang w:val="en-US"/>
        </w:rPr>
        <w:fldChar w:fldCharType="begin"/>
      </w:r>
      <w:r w:rsidR="004B3FEB" w:rsidRPr="003774B9">
        <w:rPr>
          <w:rFonts w:ascii="Calibri" w:hAnsi="Calibri"/>
          <w:lang w:val="en-US"/>
        </w:rPr>
        <w:instrText xml:space="preserve"> ADDIN EN.CITE &lt;EndNote&gt;&lt;Cite&gt;&lt;Author&gt;Arndt&lt;/Author&gt;&lt;Year&gt;2018&lt;/Year&gt;&lt;RecNum&gt;327&lt;/RecNum&gt;&lt;DisplayText&gt;[65]&lt;/DisplayText&gt;&lt;record&gt;&lt;rec-number&gt;327&lt;/rec-number&gt;&lt;foreign-keys&gt;&lt;key app="EN" db-id="w9x2srsrqfrpfoevat4pa5p89rrszwsv5srp" timestamp="1546945375"&gt;327&lt;/key&gt;&lt;/foreign-keys&gt;&lt;ref-type name="Patent"&gt;25&lt;/ref-type&gt;&lt;contributors&gt;&lt;authors&gt;&lt;author&gt;Arndt, J.; Chan, T.; Guckian, K.; Kumaravel, G.; Lee, WC.; Lin, Edward YS.; Scott, D.; Sun, L.; Thomas, J.; Van Vloten, K.; Wang, D.; Zhang, L.; Erlanson, D.&lt;/author&gt;&lt;/authors&gt;&lt;/contributors&gt;&lt;titles&gt;&lt;title&gt;&amp;quot;Heterocyclic compounds useful as PDK1 inhibitors&amp;quot; &lt;/title&gt;&lt;/titles&gt;&lt;number&gt;AU20180222943 20180829&lt;/number&gt;&lt;dates&gt;&lt;year&gt;2018&lt;/year&gt;&lt;/dates&gt;&lt;publisher&gt;Sunesis Pharmaceuticals, Inc.; Millennium Pharmaceuticals, Inc.&lt;/publisher&gt;&lt;isbn&gt;AU2018222943 (A1)&lt;/isbn&gt;&lt;urls&gt;&lt;/urls&gt;&lt;/record&gt;&lt;/Cite&gt;&lt;/EndNote&gt;</w:instrText>
      </w:r>
      <w:r w:rsidR="00901AA4" w:rsidRPr="003774B9">
        <w:rPr>
          <w:rFonts w:ascii="Calibri" w:hAnsi="Calibri"/>
          <w:lang w:val="en-US"/>
        </w:rPr>
        <w:fldChar w:fldCharType="separate"/>
      </w:r>
      <w:r w:rsidR="004B3FEB" w:rsidRPr="003774B9">
        <w:rPr>
          <w:rFonts w:ascii="Calibri" w:hAnsi="Calibri"/>
          <w:noProof/>
          <w:lang w:val="en-US"/>
        </w:rPr>
        <w:t>[65]</w:t>
      </w:r>
      <w:r w:rsidR="00901AA4" w:rsidRPr="003774B9">
        <w:rPr>
          <w:rFonts w:ascii="Calibri" w:hAnsi="Calibri"/>
          <w:lang w:val="en-US"/>
        </w:rPr>
        <w:fldChar w:fldCharType="end"/>
      </w:r>
      <w:r w:rsidR="00901AA4" w:rsidRPr="003774B9">
        <w:rPr>
          <w:rFonts w:ascii="Calibri" w:hAnsi="Calibri"/>
          <w:lang w:val="en-US"/>
        </w:rPr>
        <w:t xml:space="preserve"> </w:t>
      </w:r>
      <w:r w:rsidR="009A1872" w:rsidRPr="003774B9">
        <w:rPr>
          <w:rFonts w:ascii="Calibri" w:hAnsi="Calibri"/>
          <w:lang w:val="en-US"/>
        </w:rPr>
        <w:t xml:space="preserve">with 443 molecules </w:t>
      </w:r>
      <w:r w:rsidR="009025A4" w:rsidRPr="003774B9">
        <w:rPr>
          <w:rFonts w:ascii="Calibri" w:hAnsi="Calibri"/>
          <w:lang w:val="en-US"/>
        </w:rPr>
        <w:t>included in</w:t>
      </w:r>
      <w:r w:rsidR="009A1872" w:rsidRPr="003774B9">
        <w:rPr>
          <w:rFonts w:ascii="Calibri" w:hAnsi="Calibri"/>
          <w:lang w:val="en-US"/>
        </w:rPr>
        <w:t xml:space="preserve"> the same general structure. The compounds were classified in 9 substructures showed </w:t>
      </w:r>
      <w:r w:rsidR="00897F7B" w:rsidRPr="003774B9">
        <w:rPr>
          <w:rFonts w:ascii="Calibri" w:hAnsi="Calibri"/>
          <w:lang w:val="en-US"/>
        </w:rPr>
        <w:t>in T</w:t>
      </w:r>
      <w:r w:rsidR="009A1872" w:rsidRPr="003774B9">
        <w:rPr>
          <w:rFonts w:ascii="Calibri" w:hAnsi="Calibri"/>
          <w:lang w:val="en-US"/>
        </w:rPr>
        <w:t>able 1</w:t>
      </w:r>
      <w:r w:rsidR="00D00D40" w:rsidRPr="003774B9">
        <w:rPr>
          <w:rFonts w:ascii="Calibri" w:hAnsi="Calibri"/>
          <w:lang w:val="en-US"/>
        </w:rPr>
        <w:t xml:space="preserve"> </w:t>
      </w:r>
      <w:r w:rsidR="00D73CF5" w:rsidRPr="003774B9">
        <w:rPr>
          <w:rFonts w:ascii="Calibri" w:hAnsi="Calibri"/>
          <w:lang w:val="en-US"/>
        </w:rPr>
        <w:t>(</w:t>
      </w:r>
      <w:r w:rsidR="00D00D40" w:rsidRPr="003774B9">
        <w:rPr>
          <w:rFonts w:ascii="Calibri" w:hAnsi="Calibri"/>
          <w:lang w:val="en-US"/>
        </w:rPr>
        <w:t>entry #2</w:t>
      </w:r>
      <w:r w:rsidR="00D73CF5" w:rsidRPr="003774B9">
        <w:rPr>
          <w:rFonts w:ascii="Calibri" w:hAnsi="Calibri"/>
          <w:lang w:val="en-US"/>
        </w:rPr>
        <w:t>)</w:t>
      </w:r>
      <w:r w:rsidR="00BB76C1" w:rsidRPr="003774B9">
        <w:rPr>
          <w:rFonts w:ascii="Calibri" w:hAnsi="Calibri"/>
          <w:lang w:val="en-US"/>
        </w:rPr>
        <w:t>.</w:t>
      </w:r>
      <w:r w:rsidR="008B7711" w:rsidRPr="003774B9">
        <w:rPr>
          <w:rFonts w:ascii="Calibri" w:hAnsi="Calibri"/>
          <w:lang w:val="en-US"/>
        </w:rPr>
        <w:t xml:space="preserve"> The </w:t>
      </w:r>
      <w:r w:rsidR="00015B44" w:rsidRPr="003774B9">
        <w:rPr>
          <w:rFonts w:ascii="Calibri" w:hAnsi="Calibri"/>
          <w:lang w:val="en-US"/>
        </w:rPr>
        <w:t xml:space="preserve">molecules herein described </w:t>
      </w:r>
      <w:r w:rsidR="008B7711" w:rsidRPr="003774B9">
        <w:rPr>
          <w:rFonts w:ascii="Calibri" w:hAnsi="Calibri"/>
          <w:lang w:val="en-US"/>
        </w:rPr>
        <w:t xml:space="preserve">have been evaluated </w:t>
      </w:r>
      <w:r w:rsidR="00D00D40" w:rsidRPr="003774B9">
        <w:rPr>
          <w:rFonts w:ascii="Calibri" w:hAnsi="Calibri"/>
          <w:lang w:val="en-US"/>
        </w:rPr>
        <w:t xml:space="preserve">for their ability to inhibit </w:t>
      </w:r>
      <w:r w:rsidR="00A11AD9" w:rsidRPr="003774B9">
        <w:rPr>
          <w:rFonts w:ascii="Calibri" w:hAnsi="Calibri"/>
          <w:lang w:val="en-US"/>
        </w:rPr>
        <w:t xml:space="preserve">phospo-PDK1 </w:t>
      </w:r>
      <w:r w:rsidR="00D00D40" w:rsidRPr="003774B9">
        <w:rPr>
          <w:rFonts w:ascii="Calibri" w:hAnsi="Calibri"/>
          <w:lang w:val="en-US"/>
        </w:rPr>
        <w:t xml:space="preserve">isolated enzyme </w:t>
      </w:r>
      <w:r w:rsidR="00A11AD9" w:rsidRPr="003774B9">
        <w:rPr>
          <w:rFonts w:ascii="Calibri" w:hAnsi="Calibri"/>
          <w:lang w:val="en-US"/>
        </w:rPr>
        <w:t xml:space="preserve">and phospho-Akt (Thr308) </w:t>
      </w:r>
      <w:r w:rsidR="00F11F9F" w:rsidRPr="003774B9">
        <w:rPr>
          <w:rFonts w:ascii="Calibri" w:hAnsi="Calibri"/>
          <w:lang w:val="en-US"/>
        </w:rPr>
        <w:t xml:space="preserve">levels </w:t>
      </w:r>
      <w:r w:rsidR="00A11AD9" w:rsidRPr="003774B9">
        <w:rPr>
          <w:rFonts w:ascii="Calibri" w:hAnsi="Calibri"/>
          <w:lang w:val="en-US"/>
        </w:rPr>
        <w:t xml:space="preserve">in PC-3 cell line. The structures and the in vitro data collected for some selected compounds </w:t>
      </w:r>
      <w:r w:rsidR="00270D49" w:rsidRPr="003774B9">
        <w:rPr>
          <w:rFonts w:ascii="Calibri" w:hAnsi="Calibri"/>
          <w:lang w:val="en-US"/>
        </w:rPr>
        <w:t xml:space="preserve">belonging to different chemical substructures </w:t>
      </w:r>
      <w:r w:rsidR="00A11AD9" w:rsidRPr="003774B9">
        <w:rPr>
          <w:rFonts w:ascii="Calibri" w:hAnsi="Calibri"/>
          <w:lang w:val="en-US"/>
        </w:rPr>
        <w:t xml:space="preserve">have been reported in </w:t>
      </w:r>
      <w:r w:rsidR="00F11F9F" w:rsidRPr="003774B9">
        <w:rPr>
          <w:rFonts w:ascii="Calibri" w:hAnsi="Calibri"/>
          <w:lang w:val="en-US"/>
        </w:rPr>
        <w:t>T</w:t>
      </w:r>
      <w:r w:rsidR="00A11AD9" w:rsidRPr="003774B9">
        <w:rPr>
          <w:rFonts w:ascii="Calibri" w:hAnsi="Calibri"/>
          <w:lang w:val="en-US"/>
        </w:rPr>
        <w:t xml:space="preserve">able 2.  </w:t>
      </w:r>
    </w:p>
    <w:p w14:paraId="5F649BC6" w14:textId="77777777" w:rsidR="00A11AD9" w:rsidRPr="003774B9" w:rsidRDefault="00A11AD9" w:rsidP="00A11AD9">
      <w:pPr>
        <w:spacing w:line="360" w:lineRule="auto"/>
        <w:jc w:val="both"/>
        <w:rPr>
          <w:rFonts w:ascii="Calibri" w:hAnsi="Calibri"/>
          <w:lang w:val="en-US"/>
        </w:rPr>
      </w:pPr>
    </w:p>
    <w:p w14:paraId="60F2F39C" w14:textId="298CEBC0" w:rsidR="00E31F24" w:rsidRPr="003774B9" w:rsidRDefault="007A7F2B" w:rsidP="0041214A">
      <w:pPr>
        <w:spacing w:line="360" w:lineRule="auto"/>
        <w:rPr>
          <w:rFonts w:ascii="Calibri" w:hAnsi="Calibri"/>
          <w:b/>
          <w:lang w:val="en-US"/>
        </w:rPr>
      </w:pPr>
      <w:r w:rsidRPr="003774B9">
        <w:rPr>
          <w:rFonts w:ascii="Calibri" w:hAnsi="Calibri"/>
          <w:b/>
          <w:lang w:val="en-US"/>
        </w:rPr>
        <w:t>2</w:t>
      </w:r>
      <w:r w:rsidR="00E55AB7" w:rsidRPr="003774B9">
        <w:rPr>
          <w:rFonts w:ascii="Calibri" w:hAnsi="Calibri"/>
          <w:b/>
          <w:lang w:val="en-US"/>
        </w:rPr>
        <w:t>.2 Pyridonyl derivatives</w:t>
      </w:r>
    </w:p>
    <w:p w14:paraId="14AE2746" w14:textId="085AF49A" w:rsidR="007C0079" w:rsidRPr="003774B9" w:rsidRDefault="007C0079" w:rsidP="007C0079">
      <w:pPr>
        <w:rPr>
          <w:rFonts w:ascii="Times New Roman" w:eastAsia="Times New Roman" w:hAnsi="Times New Roman" w:cs="Times New Roman"/>
          <w:sz w:val="20"/>
          <w:szCs w:val="20"/>
          <w:lang w:val="en-GB"/>
        </w:rPr>
      </w:pPr>
    </w:p>
    <w:p w14:paraId="0D75C2EC" w14:textId="52E3621C" w:rsidR="00906510" w:rsidRPr="003774B9" w:rsidRDefault="009A22C8" w:rsidP="005F7086">
      <w:pPr>
        <w:spacing w:line="360" w:lineRule="auto"/>
        <w:jc w:val="both"/>
        <w:rPr>
          <w:rFonts w:ascii="Calibri" w:hAnsi="Calibri"/>
          <w:lang w:val="en-US"/>
        </w:rPr>
      </w:pPr>
      <w:r w:rsidRPr="00B51B21">
        <w:rPr>
          <w:rFonts w:ascii="Calibri" w:hAnsi="Calibri"/>
          <w:color w:val="FF0000"/>
          <w:lang w:val="en-US"/>
        </w:rPr>
        <w:t>In 2016</w:t>
      </w:r>
      <w:r w:rsidR="00DC44E5" w:rsidRPr="003774B9">
        <w:rPr>
          <w:rFonts w:ascii="Calibri" w:hAnsi="Calibri"/>
          <w:lang w:val="en-US"/>
        </w:rPr>
        <w:t xml:space="preserve">, </w:t>
      </w:r>
      <w:r w:rsidR="00015B44" w:rsidRPr="003774B9">
        <w:rPr>
          <w:rFonts w:ascii="Calibri" w:hAnsi="Calibri"/>
          <w:lang w:val="en-US"/>
        </w:rPr>
        <w:t xml:space="preserve">the International Society </w:t>
      </w:r>
      <w:r w:rsidR="00644847" w:rsidRPr="003774B9">
        <w:rPr>
          <w:rFonts w:ascii="Calibri" w:hAnsi="Calibri"/>
          <w:lang w:val="en-US"/>
        </w:rPr>
        <w:t>for</w:t>
      </w:r>
      <w:r w:rsidR="00015B44" w:rsidRPr="003774B9">
        <w:rPr>
          <w:rFonts w:ascii="Calibri" w:hAnsi="Calibri"/>
          <w:lang w:val="en-US"/>
        </w:rPr>
        <w:t xml:space="preserve"> Drug D</w:t>
      </w:r>
      <w:r w:rsidR="00644847" w:rsidRPr="003774B9">
        <w:rPr>
          <w:rFonts w:ascii="Calibri" w:hAnsi="Calibri"/>
          <w:lang w:val="en-US"/>
        </w:rPr>
        <w:t>evelopment</w:t>
      </w:r>
      <w:r w:rsidR="00015B44" w:rsidRPr="003774B9">
        <w:rPr>
          <w:rFonts w:ascii="Calibri" w:hAnsi="Calibri"/>
          <w:lang w:val="en-US"/>
        </w:rPr>
        <w:t xml:space="preserve"> (ISDD, Milan)</w:t>
      </w:r>
      <w:r w:rsidR="00DC44E5" w:rsidRPr="003774B9">
        <w:rPr>
          <w:rFonts w:ascii="Calibri" w:hAnsi="Calibri"/>
          <w:lang w:val="en-US"/>
        </w:rPr>
        <w:t xml:space="preserve"> </w:t>
      </w:r>
      <w:r w:rsidR="00015B44" w:rsidRPr="003774B9">
        <w:rPr>
          <w:rFonts w:ascii="Calibri" w:hAnsi="Calibri"/>
          <w:lang w:val="en-US"/>
        </w:rPr>
        <w:t xml:space="preserve">patented </w:t>
      </w:r>
      <w:r w:rsidR="00DC44E5" w:rsidRPr="003774B9">
        <w:rPr>
          <w:rFonts w:ascii="Calibri" w:hAnsi="Calibri"/>
          <w:lang w:val="en-US"/>
        </w:rPr>
        <w:t>a serie</w:t>
      </w:r>
      <w:r w:rsidR="00AE33C0" w:rsidRPr="003774B9">
        <w:rPr>
          <w:rFonts w:ascii="Calibri" w:hAnsi="Calibri"/>
          <w:lang w:val="en-US"/>
        </w:rPr>
        <w:t xml:space="preserve">s of </w:t>
      </w:r>
      <w:r w:rsidR="00A11AD9" w:rsidRPr="003774B9">
        <w:rPr>
          <w:rFonts w:ascii="Calibri" w:hAnsi="Calibri"/>
          <w:lang w:val="en-US"/>
        </w:rPr>
        <w:t>2-oxo-1</w:t>
      </w:r>
      <w:r w:rsidR="00CC5FF0" w:rsidRPr="003774B9">
        <w:rPr>
          <w:rFonts w:ascii="Calibri" w:hAnsi="Calibri"/>
          <w:lang w:val="en-US"/>
        </w:rPr>
        <w:t>,2-dihydropyridine-3-</w:t>
      </w:r>
      <w:r w:rsidR="00DC44E5" w:rsidRPr="003774B9">
        <w:rPr>
          <w:rFonts w:ascii="Calibri" w:hAnsi="Calibri"/>
          <w:lang w:val="en-US"/>
        </w:rPr>
        <w:t>carboxamide</w:t>
      </w:r>
      <w:r w:rsidR="00AE33C0" w:rsidRPr="003774B9">
        <w:rPr>
          <w:rFonts w:ascii="Calibri" w:hAnsi="Calibri"/>
          <w:lang w:val="en-US"/>
        </w:rPr>
        <w:t>s</w:t>
      </w:r>
      <w:r w:rsidR="00DC44E5" w:rsidRPr="003774B9">
        <w:rPr>
          <w:rFonts w:ascii="Calibri" w:hAnsi="Calibri"/>
          <w:lang w:val="en-US"/>
        </w:rPr>
        <w:t xml:space="preserve"> </w:t>
      </w:r>
      <w:r w:rsidR="00AE33C0" w:rsidRPr="003774B9">
        <w:rPr>
          <w:rFonts w:ascii="Calibri" w:hAnsi="Calibri"/>
          <w:lang w:val="en-US"/>
        </w:rPr>
        <w:t>as PDK1</w:t>
      </w:r>
      <w:r w:rsidR="004011BD" w:rsidRPr="003774B9">
        <w:rPr>
          <w:rFonts w:ascii="Calibri" w:hAnsi="Calibri"/>
          <w:lang w:val="en-US"/>
        </w:rPr>
        <w:t xml:space="preserve"> inhibitors</w:t>
      </w:r>
      <w:r w:rsidR="00E61561" w:rsidRPr="003774B9">
        <w:rPr>
          <w:rFonts w:ascii="Calibri" w:hAnsi="Calibri"/>
          <w:lang w:val="en-US"/>
        </w:rPr>
        <w:t xml:space="preserve"> </w:t>
      </w:r>
      <w:r w:rsidR="005F7086" w:rsidRPr="003774B9">
        <w:rPr>
          <w:rFonts w:ascii="Calibri" w:hAnsi="Calibri"/>
          <w:lang w:val="en-US"/>
        </w:rPr>
        <w:fldChar w:fldCharType="begin"/>
      </w:r>
      <w:r w:rsidR="004B3FEB" w:rsidRPr="003774B9">
        <w:rPr>
          <w:rFonts w:ascii="Calibri" w:hAnsi="Calibri"/>
          <w:lang w:val="en-US"/>
        </w:rPr>
        <w:instrText xml:space="preserve"> ADDIN EN.CITE &lt;EndNote&gt;&lt;Cite&gt;&lt;Author&gt;Sestito&lt;/Author&gt;&lt;Year&gt;2018&lt;/Year&gt;&lt;RecNum&gt;1204&lt;/RecNum&gt;&lt;DisplayText&gt;[66]&lt;/DisplayText&gt;&lt;record&gt;&lt;rec-number&gt;1204&lt;/rec-number&gt;&lt;foreign-keys&gt;&lt;key app="EN" db-id="zpzsz22tzdta26ead9cxsds7zz0a0frfwzex" timestamp="1550476781"&gt;1204&lt;/key&gt;&lt;/foreign-keys&gt;&lt;ref-type name="Generic"&gt;13&lt;/ref-type&gt;&lt;contributors&gt;&lt;authors&gt;&lt;author&gt;Sestito, Simona&lt;/author&gt;&lt;author&gt;Daniele, Simona&lt;/author&gt;&lt;author&gt;Martini, Claudia&lt;/author&gt;&lt;author&gt;Rapposelli, Simona&lt;/author&gt;&lt;author&gt;Puricelli, Guido&lt;/author&gt;&lt;/authors&gt;&lt;/contributors&gt;&lt;titles&gt;&lt;title&gt;2-oxo-1, 2-dihydropyridine-3-carboxamide compounds and their use as inhibitors of pdk1&lt;/title&gt;&lt;/titles&gt;&lt;dates&gt;&lt;year&gt;2018&lt;/year&gt;&lt;/dates&gt;&lt;publisher&gt;US Patent App. 15/735,468&lt;/publisher&gt;&lt;urls&gt;&lt;/urls&gt;&lt;/record&gt;&lt;/Cite&gt;&lt;/EndNote&gt;</w:instrText>
      </w:r>
      <w:r w:rsidR="005F7086" w:rsidRPr="003774B9">
        <w:rPr>
          <w:rFonts w:ascii="Calibri" w:hAnsi="Calibri"/>
          <w:lang w:val="en-US"/>
        </w:rPr>
        <w:fldChar w:fldCharType="separate"/>
      </w:r>
      <w:r w:rsidR="004B3FEB" w:rsidRPr="003774B9">
        <w:rPr>
          <w:rFonts w:ascii="Calibri" w:hAnsi="Calibri"/>
          <w:noProof/>
          <w:lang w:val="en-US"/>
        </w:rPr>
        <w:t>[66]</w:t>
      </w:r>
      <w:r w:rsidR="005F7086" w:rsidRPr="003774B9">
        <w:rPr>
          <w:rFonts w:ascii="Calibri" w:hAnsi="Calibri"/>
          <w:lang w:val="en-US"/>
        </w:rPr>
        <w:fldChar w:fldCharType="end"/>
      </w:r>
      <w:r w:rsidR="00015B44" w:rsidRPr="003774B9">
        <w:rPr>
          <w:rFonts w:ascii="Calibri" w:hAnsi="Calibri"/>
          <w:lang w:val="en-US"/>
        </w:rPr>
        <w:t xml:space="preserve">. </w:t>
      </w:r>
      <w:r w:rsidR="00B81DD9" w:rsidRPr="00B51B21">
        <w:rPr>
          <w:rFonts w:ascii="Calibri" w:hAnsi="Calibri"/>
          <w:color w:val="FF0000"/>
          <w:lang w:val="en-US"/>
        </w:rPr>
        <w:t>Ev</w:t>
      </w:r>
      <w:r w:rsidR="00722454" w:rsidRPr="00B51B21">
        <w:rPr>
          <w:rFonts w:ascii="Calibri" w:hAnsi="Calibri"/>
          <w:color w:val="FF0000"/>
          <w:lang w:val="en-US"/>
        </w:rPr>
        <w:t>en if a crystallographic</w:t>
      </w:r>
      <w:r w:rsidR="00B81DD9" w:rsidRPr="00B51B21">
        <w:rPr>
          <w:rFonts w:ascii="Calibri" w:hAnsi="Calibri"/>
          <w:color w:val="FF0000"/>
          <w:lang w:val="en-US"/>
        </w:rPr>
        <w:t xml:space="preserve"> study is still missing, docking and molecular dynamics studies </w:t>
      </w:r>
      <w:r w:rsidR="005E0BAB" w:rsidRPr="00B51B21">
        <w:rPr>
          <w:rFonts w:ascii="Calibri" w:hAnsi="Calibri"/>
          <w:color w:val="FF0000"/>
          <w:lang w:val="en-US"/>
        </w:rPr>
        <w:t xml:space="preserve">performed with one of them, namely IB35, </w:t>
      </w:r>
      <w:r w:rsidR="006311BE" w:rsidRPr="00B51B21">
        <w:rPr>
          <w:rFonts w:ascii="Calibri" w:hAnsi="Calibri"/>
          <w:color w:val="FF0000"/>
          <w:lang w:val="en-US"/>
        </w:rPr>
        <w:t>suggest</w:t>
      </w:r>
      <w:r w:rsidR="006608E4" w:rsidRPr="00B51B21">
        <w:rPr>
          <w:rFonts w:ascii="Calibri" w:hAnsi="Calibri"/>
          <w:color w:val="FF0000"/>
          <w:lang w:val="en-US"/>
        </w:rPr>
        <w:t>ed</w:t>
      </w:r>
      <w:r w:rsidR="006311BE" w:rsidRPr="00B51B21">
        <w:rPr>
          <w:rFonts w:ascii="Calibri" w:hAnsi="Calibri"/>
          <w:color w:val="FF0000"/>
          <w:lang w:val="en-US"/>
        </w:rPr>
        <w:t xml:space="preserve"> the DFG-out conformation as</w:t>
      </w:r>
      <w:r w:rsidR="00B81DD9" w:rsidRPr="00B51B21">
        <w:rPr>
          <w:rFonts w:ascii="Calibri" w:hAnsi="Calibri"/>
          <w:color w:val="FF0000"/>
          <w:lang w:val="en-US"/>
        </w:rPr>
        <w:t xml:space="preserve"> </w:t>
      </w:r>
      <w:r w:rsidR="005E0BAB" w:rsidRPr="00B51B21">
        <w:rPr>
          <w:rFonts w:ascii="Calibri" w:hAnsi="Calibri"/>
          <w:color w:val="FF0000"/>
          <w:lang w:val="en-US"/>
        </w:rPr>
        <w:t xml:space="preserve">the most plausible binding mode </w:t>
      </w:r>
      <w:r w:rsidR="004011BD" w:rsidRPr="00B51B21">
        <w:rPr>
          <w:rFonts w:ascii="Calibri" w:hAnsi="Calibri"/>
          <w:color w:val="FF0000"/>
          <w:lang w:val="en-US"/>
        </w:rPr>
        <w:fldChar w:fldCharType="begin"/>
      </w:r>
      <w:r w:rsidR="004B3FEB" w:rsidRPr="00B51B21">
        <w:rPr>
          <w:rFonts w:ascii="Calibri" w:hAnsi="Calibri"/>
          <w:color w:val="FF0000"/>
          <w:lang w:val="en-US"/>
        </w:rPr>
        <w:instrText xml:space="preserve"> ADDIN EN.CITE &lt;EndNote&gt;&lt;Cite&gt;&lt;Author&gt;Sestito&lt;/Author&gt;&lt;Year&gt;2016&lt;/Year&gt;&lt;RecNum&gt;158&lt;/RecNum&gt;&lt;DisplayText&gt;[67]&lt;/DisplayText&gt;&lt;record&gt;&lt;rec-number&gt;158&lt;/rec-number&gt;&lt;foreign-keys&gt;&lt;key app="EN" db-id="w9x2srsrqfrpfoevat4pa5p89rrszwsv5srp" timestamp="1465150368"&gt;158&lt;/key&gt;&lt;/foreign-keys&gt;&lt;ref-type name="Journal Article"&gt;17&lt;/ref-type&gt;&lt;contributors&gt;&lt;authors&gt;&lt;author&gt;Sestito, Simona&lt;/author&gt;&lt;author&gt;Daniele, Simona&lt;/author&gt;&lt;author&gt;Nesi, Giulia&lt;/author&gt;&lt;author&gt;Zappelli, Elisa&lt;/author&gt;&lt;author&gt;Di Maio, Danilo&lt;/author&gt;&lt;author&gt;Marinelli, Luciana&lt;/author&gt;&lt;author&gt;Digiacomo, Maria&lt;/author&gt;&lt;author&gt;Lapucci, Annalina&lt;/author&gt;&lt;author&gt;Martini, Claudia&lt;/author&gt;&lt;author&gt;Novellino, Ettore&lt;/author&gt;&lt;/authors&gt;&lt;/contributors&gt;&lt;titles&gt;&lt;title&gt;Locking PDK1 in DFG-out conformation through 2-oxo-indole containing molecules: Another tools to fight glioblastoma&lt;/title&gt;&lt;secondary-title&gt;European journal of medicinal chemistry&lt;/secondary-title&gt;&lt;/titles&gt;&lt;periodical&gt;&lt;full-title&gt;European journal of medicinal chemistry&lt;/full-title&gt;&lt;/periodical&gt;&lt;pages&gt;47-63&lt;/pages&gt;&lt;volume&gt;118&lt;/volume&gt;&lt;dates&gt;&lt;year&gt;2016&lt;/year&gt;&lt;/dates&gt;&lt;isbn&gt;0223-5234&lt;/isbn&gt;&lt;urls&gt;&lt;/urls&gt;&lt;/record&gt;&lt;/Cite&gt;&lt;/EndNote&gt;</w:instrText>
      </w:r>
      <w:r w:rsidR="004011BD" w:rsidRPr="00B51B21">
        <w:rPr>
          <w:rFonts w:ascii="Calibri" w:hAnsi="Calibri"/>
          <w:color w:val="FF0000"/>
          <w:lang w:val="en-US"/>
        </w:rPr>
        <w:fldChar w:fldCharType="separate"/>
      </w:r>
      <w:r w:rsidR="004B3FEB" w:rsidRPr="00B51B21">
        <w:rPr>
          <w:rFonts w:ascii="Calibri" w:hAnsi="Calibri"/>
          <w:noProof/>
          <w:color w:val="FF0000"/>
          <w:lang w:val="en-US"/>
        </w:rPr>
        <w:t>[67]</w:t>
      </w:r>
      <w:r w:rsidR="004011BD" w:rsidRPr="00B51B21">
        <w:rPr>
          <w:rFonts w:ascii="Calibri" w:hAnsi="Calibri"/>
          <w:color w:val="FF0000"/>
          <w:lang w:val="en-US"/>
        </w:rPr>
        <w:fldChar w:fldCharType="end"/>
      </w:r>
      <w:r w:rsidR="00906510" w:rsidRPr="00B51B21">
        <w:rPr>
          <w:rFonts w:ascii="Calibri" w:hAnsi="Calibri"/>
          <w:color w:val="FF0000"/>
          <w:lang w:val="en-US"/>
        </w:rPr>
        <w:t>.</w:t>
      </w:r>
      <w:r w:rsidR="004011BD" w:rsidRPr="00B51B21">
        <w:rPr>
          <w:rFonts w:ascii="Calibri" w:hAnsi="Calibri"/>
          <w:color w:val="FF0000"/>
          <w:lang w:val="en-US"/>
        </w:rPr>
        <w:t xml:space="preserve"> </w:t>
      </w:r>
      <w:r w:rsidR="00906510" w:rsidRPr="003774B9">
        <w:rPr>
          <w:rFonts w:ascii="Calibri" w:hAnsi="Calibri"/>
          <w:lang w:val="en-US"/>
        </w:rPr>
        <w:t>In this patent were included a number of molecules (general structure = entry #</w:t>
      </w:r>
      <w:r w:rsidR="00E61561" w:rsidRPr="003774B9">
        <w:rPr>
          <w:rFonts w:ascii="Calibri" w:hAnsi="Calibri"/>
          <w:lang w:val="en-US"/>
        </w:rPr>
        <w:t>3</w:t>
      </w:r>
      <w:r w:rsidR="00906510" w:rsidRPr="003774B9">
        <w:rPr>
          <w:rFonts w:ascii="Calibri" w:hAnsi="Calibri"/>
          <w:lang w:val="en-US"/>
        </w:rPr>
        <w:t xml:space="preserve"> in table 1) described as pyridonyl-based derivatives. </w:t>
      </w:r>
      <w:r w:rsidR="00906510" w:rsidRPr="003774B9">
        <w:rPr>
          <w:rFonts w:ascii="Calibri" w:hAnsi="Calibri"/>
          <w:lang w:val="en-GB"/>
        </w:rPr>
        <w:t>IB35, SA16 and SA23 (IC</w:t>
      </w:r>
      <w:r w:rsidR="00906510" w:rsidRPr="003774B9">
        <w:rPr>
          <w:rFonts w:ascii="Calibri" w:hAnsi="Calibri"/>
          <w:vertAlign w:val="subscript"/>
          <w:lang w:val="en-GB"/>
        </w:rPr>
        <w:t>50</w:t>
      </w:r>
      <w:r w:rsidR="00906510" w:rsidRPr="003774B9">
        <w:rPr>
          <w:rFonts w:ascii="Calibri" w:hAnsi="Calibri"/>
          <w:lang w:val="en-GB"/>
        </w:rPr>
        <w:t xml:space="preserve"> values on PDK1 = 112, 416 and 1520 </w:t>
      </w:r>
      <w:proofErr w:type="spellStart"/>
      <w:r w:rsidR="00906510" w:rsidRPr="003774B9">
        <w:rPr>
          <w:rFonts w:ascii="Calibri" w:hAnsi="Calibri"/>
          <w:lang w:val="en-GB"/>
        </w:rPr>
        <w:t>nM</w:t>
      </w:r>
      <w:proofErr w:type="spellEnd"/>
      <w:r w:rsidR="00906510" w:rsidRPr="003774B9">
        <w:rPr>
          <w:rFonts w:ascii="Calibri" w:hAnsi="Calibri"/>
          <w:lang w:val="en-GB"/>
        </w:rPr>
        <w:t xml:space="preserve"> respectively) were selected on the basis of the good selectivity profile and further investigated on U87MG cell lines and stem cells isolated from U87MG cells. </w:t>
      </w:r>
      <w:r w:rsidR="005F7086" w:rsidRPr="003774B9">
        <w:rPr>
          <w:rFonts w:ascii="Calibri" w:hAnsi="Calibri"/>
          <w:lang w:val="en-GB"/>
        </w:rPr>
        <w:t>Results collected from c</w:t>
      </w:r>
      <w:r w:rsidR="00906510" w:rsidRPr="003774B9">
        <w:rPr>
          <w:rFonts w:ascii="Calibri" w:hAnsi="Calibri"/>
          <w:lang w:val="en-GB"/>
        </w:rPr>
        <w:t>ell</w:t>
      </w:r>
      <w:r w:rsidR="005F7086" w:rsidRPr="003774B9">
        <w:rPr>
          <w:rFonts w:ascii="Calibri" w:hAnsi="Calibri"/>
          <w:lang w:val="en-GB"/>
        </w:rPr>
        <w:t>s</w:t>
      </w:r>
      <w:r w:rsidR="00906510" w:rsidRPr="003774B9">
        <w:rPr>
          <w:rFonts w:ascii="Calibri" w:hAnsi="Calibri"/>
          <w:lang w:val="en-GB"/>
        </w:rPr>
        <w:t xml:space="preserve"> screening </w:t>
      </w:r>
      <w:r w:rsidR="005F7086" w:rsidRPr="003774B9">
        <w:rPr>
          <w:rFonts w:ascii="Calibri" w:hAnsi="Calibri"/>
          <w:lang w:val="en-GB"/>
        </w:rPr>
        <w:t>reflect</w:t>
      </w:r>
      <w:r w:rsidR="00906510" w:rsidRPr="003774B9">
        <w:rPr>
          <w:rFonts w:ascii="Calibri" w:hAnsi="Calibri"/>
          <w:lang w:val="en-GB"/>
        </w:rPr>
        <w:t xml:space="preserve"> the ranking of IC</w:t>
      </w:r>
      <w:r w:rsidR="00906510" w:rsidRPr="003774B9">
        <w:rPr>
          <w:rFonts w:ascii="Calibri" w:hAnsi="Calibri"/>
          <w:vertAlign w:val="subscript"/>
          <w:lang w:val="en-GB"/>
        </w:rPr>
        <w:t>50</w:t>
      </w:r>
      <w:r w:rsidR="00906510" w:rsidRPr="003774B9">
        <w:rPr>
          <w:rFonts w:ascii="Calibri" w:hAnsi="Calibri"/>
          <w:lang w:val="en-GB"/>
        </w:rPr>
        <w:t xml:space="preserve"> values on recombinant PDK1 (IC</w:t>
      </w:r>
      <w:r w:rsidR="00906510" w:rsidRPr="003774B9">
        <w:rPr>
          <w:rFonts w:ascii="Calibri" w:hAnsi="Calibri"/>
          <w:vertAlign w:val="subscript"/>
          <w:lang w:val="en-GB"/>
        </w:rPr>
        <w:t>50</w:t>
      </w:r>
      <w:r w:rsidR="00906510" w:rsidRPr="003774B9">
        <w:rPr>
          <w:rFonts w:ascii="Calibri" w:hAnsi="Calibri"/>
          <w:lang w:val="en-GB"/>
        </w:rPr>
        <w:t xml:space="preserve">= 449.7 </w:t>
      </w:r>
      <w:proofErr w:type="spellStart"/>
      <w:r w:rsidR="00906510" w:rsidRPr="003774B9">
        <w:rPr>
          <w:rFonts w:ascii="Calibri" w:hAnsi="Calibri"/>
          <w:lang w:val="en-GB"/>
        </w:rPr>
        <w:t>nM</w:t>
      </w:r>
      <w:proofErr w:type="spellEnd"/>
      <w:r w:rsidR="00906510" w:rsidRPr="003774B9">
        <w:rPr>
          <w:rFonts w:ascii="Calibri" w:hAnsi="Calibri"/>
          <w:lang w:val="en-GB"/>
        </w:rPr>
        <w:t xml:space="preserve"> for IB35, 2050 </w:t>
      </w:r>
      <w:proofErr w:type="spellStart"/>
      <w:r w:rsidR="00906510" w:rsidRPr="003774B9">
        <w:rPr>
          <w:rFonts w:ascii="Calibri" w:hAnsi="Calibri"/>
          <w:lang w:val="en-GB"/>
        </w:rPr>
        <w:t>nM</w:t>
      </w:r>
      <w:proofErr w:type="spellEnd"/>
      <w:r w:rsidR="00906510" w:rsidRPr="003774B9">
        <w:rPr>
          <w:rFonts w:ascii="Calibri" w:hAnsi="Calibri"/>
          <w:lang w:val="en-GB"/>
        </w:rPr>
        <w:t xml:space="preserve"> for SA16 and 1170 </w:t>
      </w:r>
      <w:proofErr w:type="spellStart"/>
      <w:r w:rsidR="00906510" w:rsidRPr="003774B9">
        <w:rPr>
          <w:rFonts w:ascii="Calibri" w:hAnsi="Calibri"/>
          <w:lang w:val="en-GB"/>
        </w:rPr>
        <w:t>nM</w:t>
      </w:r>
      <w:proofErr w:type="spellEnd"/>
      <w:r w:rsidR="00906510" w:rsidRPr="003774B9">
        <w:rPr>
          <w:rFonts w:ascii="Calibri" w:hAnsi="Calibri"/>
          <w:lang w:val="en-GB"/>
        </w:rPr>
        <w:t xml:space="preserve"> for SA23), thus confirming the involvement of the target. Together with the reduction of cell viability, the new compounds also trigger apoptosis and significantly inhibit cell migration, coherently with the role of PDK1 in tumour cell migration.</w:t>
      </w:r>
      <w:r w:rsidR="00906510" w:rsidRPr="003774B9">
        <w:rPr>
          <w:rFonts w:ascii="Calibri" w:hAnsi="Calibri"/>
          <w:lang w:val="en-US"/>
        </w:rPr>
        <w:t xml:space="preserve"> </w:t>
      </w:r>
      <w:r w:rsidR="00906510" w:rsidRPr="003774B9">
        <w:rPr>
          <w:rFonts w:ascii="Calibri" w:hAnsi="Calibri"/>
          <w:lang w:val="en-GB"/>
        </w:rPr>
        <w:t>Notably</w:t>
      </w:r>
      <w:r w:rsidR="005F7086" w:rsidRPr="003774B9">
        <w:rPr>
          <w:rFonts w:ascii="Calibri" w:hAnsi="Calibri"/>
          <w:lang w:val="en-GB"/>
        </w:rPr>
        <w:t>,</w:t>
      </w:r>
      <w:r w:rsidR="00906510" w:rsidRPr="003774B9">
        <w:rPr>
          <w:rFonts w:ascii="Calibri" w:hAnsi="Calibri"/>
          <w:lang w:val="en-GB"/>
        </w:rPr>
        <w:t xml:space="preserve"> the new compounds inhibit also proliferation of glioma stem cells (GSCs) isolated from U87MG cells (IC</w:t>
      </w:r>
      <w:r w:rsidR="00906510" w:rsidRPr="003774B9">
        <w:rPr>
          <w:rFonts w:ascii="Calibri" w:hAnsi="Calibri"/>
          <w:vertAlign w:val="subscript"/>
          <w:lang w:val="en-GB"/>
        </w:rPr>
        <w:t>50</w:t>
      </w:r>
      <w:r w:rsidR="005E0BAB" w:rsidRPr="003774B9">
        <w:rPr>
          <w:rFonts w:ascii="Calibri" w:hAnsi="Calibri"/>
          <w:lang w:val="en-GB"/>
        </w:rPr>
        <w:t xml:space="preserve"> </w:t>
      </w:r>
      <w:r w:rsidR="00906510" w:rsidRPr="003774B9">
        <w:rPr>
          <w:rFonts w:ascii="Calibri" w:hAnsi="Calibri"/>
          <w:lang w:val="en-GB"/>
        </w:rPr>
        <w:t xml:space="preserve">= 3.36 </w:t>
      </w:r>
      <w:proofErr w:type="spellStart"/>
      <w:r w:rsidR="00906510" w:rsidRPr="003774B9">
        <w:rPr>
          <w:rFonts w:ascii="Calibri" w:hAnsi="Calibri"/>
          <w:lang w:val="en-GB"/>
        </w:rPr>
        <w:t>nM</w:t>
      </w:r>
      <w:proofErr w:type="spellEnd"/>
      <w:r w:rsidR="00906510" w:rsidRPr="003774B9">
        <w:rPr>
          <w:rFonts w:ascii="Calibri" w:hAnsi="Calibri"/>
          <w:lang w:val="en-GB"/>
        </w:rPr>
        <w:t xml:space="preserve"> for IB35, 5.47 </w:t>
      </w:r>
      <w:proofErr w:type="spellStart"/>
      <w:r w:rsidR="00906510" w:rsidRPr="003774B9">
        <w:rPr>
          <w:rFonts w:ascii="Calibri" w:hAnsi="Calibri"/>
          <w:lang w:val="en-GB"/>
        </w:rPr>
        <w:t>nM</w:t>
      </w:r>
      <w:proofErr w:type="spellEnd"/>
      <w:r w:rsidR="00906510" w:rsidRPr="003774B9">
        <w:rPr>
          <w:rFonts w:ascii="Calibri" w:hAnsi="Calibri"/>
          <w:lang w:val="en-GB"/>
        </w:rPr>
        <w:t xml:space="preserve"> for SA16 and 0.30 </w:t>
      </w:r>
      <w:proofErr w:type="spellStart"/>
      <w:r w:rsidR="00906510" w:rsidRPr="003774B9">
        <w:rPr>
          <w:rFonts w:ascii="Calibri" w:hAnsi="Calibri"/>
          <w:lang w:val="en-GB"/>
        </w:rPr>
        <w:t>nM</w:t>
      </w:r>
      <w:proofErr w:type="spellEnd"/>
      <w:r w:rsidR="00906510" w:rsidRPr="003774B9">
        <w:rPr>
          <w:rFonts w:ascii="Calibri" w:hAnsi="Calibri"/>
          <w:lang w:val="en-GB"/>
        </w:rPr>
        <w:t xml:space="preserve"> for SA23). </w:t>
      </w:r>
      <w:r w:rsidR="005F7086" w:rsidRPr="003774B9">
        <w:rPr>
          <w:rFonts w:ascii="Calibri" w:hAnsi="Calibri"/>
          <w:lang w:val="en-GB"/>
        </w:rPr>
        <w:t xml:space="preserve">GSCs </w:t>
      </w:r>
      <w:r w:rsidR="00E61561" w:rsidRPr="003774B9">
        <w:rPr>
          <w:rFonts w:ascii="Calibri" w:hAnsi="Calibri"/>
          <w:lang w:val="en-GB"/>
        </w:rPr>
        <w:t>are</w:t>
      </w:r>
      <w:r w:rsidR="005F7086" w:rsidRPr="003774B9">
        <w:rPr>
          <w:rFonts w:ascii="Calibri" w:hAnsi="Calibri"/>
          <w:lang w:val="en-GB"/>
        </w:rPr>
        <w:t xml:space="preserve"> a subpopulation of multipotent tumor-initiating cells displaying stem cell-like characteristics</w:t>
      </w:r>
      <w:r w:rsidR="00501F56" w:rsidRPr="003774B9">
        <w:rPr>
          <w:rFonts w:ascii="Calibri" w:hAnsi="Calibri"/>
          <w:lang w:val="en-GB"/>
        </w:rPr>
        <w:t xml:space="preserve"> </w:t>
      </w:r>
      <w:r w:rsidR="00A836D0" w:rsidRPr="003774B9">
        <w:rPr>
          <w:rFonts w:ascii="Calibri" w:hAnsi="Calibri"/>
          <w:lang w:val="en-GB"/>
        </w:rPr>
        <w:fldChar w:fldCharType="begin"/>
      </w:r>
      <w:r w:rsidR="004B3FEB" w:rsidRPr="003774B9">
        <w:rPr>
          <w:rFonts w:ascii="Calibri" w:hAnsi="Calibri"/>
          <w:lang w:val="en-GB"/>
        </w:rPr>
        <w:instrText xml:space="preserve"> ADDIN EN.CITE &lt;EndNote&gt;&lt;Cite&gt;&lt;Author&gt;Bao&lt;/Author&gt;&lt;Year&gt;2006&lt;/Year&gt;&lt;RecNum&gt;99&lt;/RecNum&gt;&lt;DisplayText&gt;[68]&lt;/DisplayText&gt;&lt;record&gt;&lt;rec-number&gt;99&lt;/rec-number&gt;&lt;foreign-keys&gt;&lt;key app="EN" db-id="w9x2srsrqfrpfoevat4pa5p89rrszwsv5srp" timestamp="1432740245"&gt;99&lt;/key&gt;&lt;/foreign-keys&gt;&lt;ref-type name="Journal Article"&gt;17&lt;/ref-type&gt;&lt;contributors&gt;&lt;authors&gt;&lt;author&gt;Bao, Shideng&lt;/author&gt;&lt;author&gt;Wu, Qiulian&lt;/author&gt;&lt;author&gt;McLendon, Roger E&lt;/author&gt;&lt;author&gt;Hao, Yueling&lt;/author&gt;&lt;author&gt;Shi, Qing&lt;/author&gt;&lt;author&gt;Hjelmeland, Anita B&lt;/author&gt;&lt;author&gt;Dewhirst, Mark W&lt;/author&gt;&lt;author&gt;Bigner, Darell D&lt;/author&gt;&lt;author&gt;Rich, Jeremy N&lt;/author&gt;&lt;/authors&gt;&lt;/contributors&gt;&lt;titles&gt;&lt;title&gt;Glioma stem cells promote radioresistance by preferential activation of the DNA damage response&lt;/title&gt;&lt;secondary-title&gt;Nature&lt;/secondary-title&gt;&lt;/titles&gt;&lt;periodical&gt;&lt;full-title&gt;Nature&lt;/full-title&gt;&lt;/periodical&gt;&lt;pages&gt;756-760&lt;/pages&gt;&lt;volume&gt;444&lt;/volume&gt;&lt;number&gt;7120&lt;/number&gt;&lt;dates&gt;&lt;year&gt;2006&lt;/year&gt;&lt;/dates&gt;&lt;isbn&gt;0028-0836&lt;/isbn&gt;&lt;urls&gt;&lt;/urls&gt;&lt;/record&gt;&lt;/Cite&gt;&lt;/EndNote&gt;</w:instrText>
      </w:r>
      <w:r w:rsidR="00A836D0" w:rsidRPr="003774B9">
        <w:rPr>
          <w:rFonts w:ascii="Calibri" w:hAnsi="Calibri"/>
          <w:lang w:val="en-GB"/>
        </w:rPr>
        <w:fldChar w:fldCharType="separate"/>
      </w:r>
      <w:r w:rsidR="004B3FEB" w:rsidRPr="003774B9">
        <w:rPr>
          <w:rFonts w:ascii="Calibri" w:hAnsi="Calibri"/>
          <w:noProof/>
          <w:lang w:val="en-GB"/>
        </w:rPr>
        <w:t>[68]</w:t>
      </w:r>
      <w:r w:rsidR="00A836D0" w:rsidRPr="003774B9">
        <w:rPr>
          <w:rFonts w:ascii="Calibri" w:hAnsi="Calibri"/>
          <w:lang w:val="en-GB"/>
        </w:rPr>
        <w:fldChar w:fldCharType="end"/>
      </w:r>
      <w:r w:rsidR="005F7086" w:rsidRPr="003774B9">
        <w:rPr>
          <w:rFonts w:ascii="Calibri" w:hAnsi="Calibri"/>
          <w:lang w:val="en-GB"/>
        </w:rPr>
        <w:t xml:space="preserve"> and strongly correlated to aggressiveness and unresponsiveness of gliomas</w:t>
      </w:r>
      <w:r w:rsidR="00501F56" w:rsidRPr="003774B9">
        <w:rPr>
          <w:rFonts w:ascii="Calibri" w:hAnsi="Calibri"/>
          <w:lang w:val="en-GB"/>
        </w:rPr>
        <w:t xml:space="preserve"> </w:t>
      </w:r>
      <w:r w:rsidR="00A836D0" w:rsidRPr="003774B9">
        <w:rPr>
          <w:rFonts w:ascii="Calibri" w:hAnsi="Calibri"/>
          <w:lang w:val="en-GB"/>
        </w:rPr>
        <w:fldChar w:fldCharType="begin"/>
      </w:r>
      <w:r w:rsidR="004B3FEB" w:rsidRPr="003774B9">
        <w:rPr>
          <w:rFonts w:ascii="Calibri" w:hAnsi="Calibri"/>
          <w:lang w:val="en-GB"/>
        </w:rPr>
        <w:instrText xml:space="preserve"> ADDIN EN.CITE &lt;EndNote&gt;&lt;Cite&gt;&lt;Author&gt;Eramo&lt;/Author&gt;&lt;Year&gt;2006&lt;/Year&gt;&lt;RecNum&gt;338&lt;/RecNum&gt;&lt;DisplayText&gt;[69]&lt;/DisplayText&gt;&lt;record&gt;&lt;rec-number&gt;338&lt;/rec-number&gt;&lt;foreign-keys&gt;&lt;key app="EN" db-id="zpzsz22tzdta26ead9cxsds7zz0a0frfwzex" timestamp="1467181756"&gt;338&lt;/key&gt;&lt;/foreign-keys&gt;&lt;ref-type name="Journal Article"&gt;17&lt;/ref-type&gt;&lt;contributors&gt;&lt;authors&gt;&lt;author&gt;Eramo, A&lt;/author&gt;&lt;author&gt;Ricci-Vitiani, L&lt;/author&gt;&lt;author&gt;Zeuner, A&lt;/author&gt;&lt;author&gt;Pallini, R&lt;/author&gt;&lt;author&gt;Lotti, F&lt;/author&gt;&lt;author&gt;Sette, G&lt;/author&gt;&lt;author&gt;Pilozzi, Emanuela&lt;/author&gt;&lt;author&gt;Larocca, LM&lt;/author&gt;&lt;author&gt;Peschle, C&lt;/author&gt;&lt;author&gt;De Maria, R&lt;/author&gt;&lt;/authors&gt;&lt;/contributors&gt;&lt;titles&gt;&lt;title&gt;Chemotherapy resistance of glioblastoma stem cells&lt;/title&gt;&lt;secondary-title&gt;Cell Death &amp;amp; Differentiation&lt;/secondary-title&gt;&lt;/titles&gt;&lt;periodical&gt;&lt;full-title&gt;Cell Death &amp;amp; Differentiation&lt;/full-title&gt;&lt;/periodical&gt;&lt;pages&gt;1238-1241&lt;/pages&gt;&lt;volume&gt;13&lt;/volume&gt;&lt;number&gt;7&lt;/number&gt;&lt;dates&gt;&lt;year&gt;2006&lt;/year&gt;&lt;/dates&gt;&lt;isbn&gt;1350-9047&lt;/isbn&gt;&lt;urls&gt;&lt;/urls&gt;&lt;/record&gt;&lt;/Cite&gt;&lt;/EndNote&gt;</w:instrText>
      </w:r>
      <w:r w:rsidR="00A836D0" w:rsidRPr="003774B9">
        <w:rPr>
          <w:rFonts w:ascii="Calibri" w:hAnsi="Calibri"/>
          <w:lang w:val="en-GB"/>
        </w:rPr>
        <w:fldChar w:fldCharType="separate"/>
      </w:r>
      <w:r w:rsidR="004B3FEB" w:rsidRPr="003774B9">
        <w:rPr>
          <w:rFonts w:ascii="Calibri" w:hAnsi="Calibri"/>
          <w:noProof/>
          <w:lang w:val="en-GB"/>
        </w:rPr>
        <w:t>[69]</w:t>
      </w:r>
      <w:r w:rsidR="00A836D0" w:rsidRPr="003774B9">
        <w:rPr>
          <w:rFonts w:ascii="Calibri" w:hAnsi="Calibri"/>
          <w:lang w:val="en-GB"/>
        </w:rPr>
        <w:fldChar w:fldCharType="end"/>
      </w:r>
      <w:r w:rsidR="005F7086" w:rsidRPr="003774B9">
        <w:rPr>
          <w:rFonts w:ascii="Calibri" w:hAnsi="Calibri"/>
          <w:lang w:val="en-GB"/>
        </w:rPr>
        <w:t xml:space="preserve">. </w:t>
      </w:r>
      <w:r w:rsidR="00906510" w:rsidRPr="003774B9">
        <w:rPr>
          <w:rFonts w:ascii="Calibri" w:hAnsi="Calibri"/>
          <w:lang w:val="en-US"/>
        </w:rPr>
        <w:t xml:space="preserve">Administration of these compounds </w:t>
      </w:r>
      <w:r w:rsidR="00770310" w:rsidRPr="003774B9">
        <w:rPr>
          <w:rFonts w:ascii="Calibri" w:hAnsi="Calibri"/>
          <w:lang w:val="en-US"/>
        </w:rPr>
        <w:t>(</w:t>
      </w:r>
      <w:r w:rsidR="00906510" w:rsidRPr="003774B9">
        <w:rPr>
          <w:rFonts w:ascii="Calibri" w:hAnsi="Calibri"/>
          <w:lang w:val="en-US"/>
        </w:rPr>
        <w:t>or co-administration with other active substances</w:t>
      </w:r>
      <w:r w:rsidR="00770310" w:rsidRPr="003774B9">
        <w:rPr>
          <w:rFonts w:ascii="Calibri" w:hAnsi="Calibri"/>
          <w:lang w:val="en-US"/>
        </w:rPr>
        <w:t>)</w:t>
      </w:r>
      <w:r w:rsidR="00906510" w:rsidRPr="003774B9">
        <w:rPr>
          <w:rFonts w:ascii="Calibri" w:hAnsi="Calibri"/>
          <w:lang w:val="en-US"/>
        </w:rPr>
        <w:t xml:space="preserve"> has been suggested in the treatment of pathologies that require PDK1 inhibition, such </w:t>
      </w:r>
      <w:r w:rsidR="00D97FF0" w:rsidRPr="003774B9">
        <w:rPr>
          <w:rFonts w:ascii="Calibri" w:hAnsi="Calibri"/>
          <w:lang w:val="en-US"/>
        </w:rPr>
        <w:t>as cancer,</w:t>
      </w:r>
      <w:r w:rsidR="00906510" w:rsidRPr="003774B9">
        <w:rPr>
          <w:rFonts w:ascii="Calibri" w:hAnsi="Calibri"/>
          <w:lang w:val="en-US"/>
        </w:rPr>
        <w:t xml:space="preserve"> but also diabetes and neurodegenerative diseases such as Alzheimer's and Prion Diseases. </w:t>
      </w:r>
    </w:p>
    <w:p w14:paraId="02FBDF47" w14:textId="2DDBA6FD" w:rsidR="00382317" w:rsidRPr="003774B9" w:rsidRDefault="00B71AA6" w:rsidP="00AB63E3">
      <w:pPr>
        <w:spacing w:line="360" w:lineRule="auto"/>
        <w:jc w:val="both"/>
        <w:rPr>
          <w:rFonts w:ascii="Calibri" w:hAnsi="Calibri"/>
          <w:lang w:val="en-US"/>
        </w:rPr>
      </w:pPr>
      <w:r w:rsidRPr="00B51B21">
        <w:rPr>
          <w:rFonts w:ascii="Calibri" w:hAnsi="Calibri"/>
          <w:color w:val="FF0000"/>
          <w:lang w:val="en-US"/>
        </w:rPr>
        <w:t>In 2017</w:t>
      </w:r>
      <w:r w:rsidR="00CC5FF0" w:rsidRPr="00B51B21">
        <w:rPr>
          <w:rFonts w:ascii="Calibri" w:hAnsi="Calibri"/>
          <w:color w:val="FF0000"/>
          <w:lang w:val="en-US"/>
        </w:rPr>
        <w:t>,</w:t>
      </w:r>
      <w:r w:rsidR="004011BD" w:rsidRPr="00B51B21">
        <w:rPr>
          <w:rFonts w:ascii="Calibri" w:hAnsi="Calibri"/>
          <w:color w:val="FF0000"/>
          <w:lang w:val="en-US"/>
        </w:rPr>
        <w:t xml:space="preserve"> </w:t>
      </w:r>
      <w:r w:rsidR="004011BD" w:rsidRPr="003774B9">
        <w:rPr>
          <w:rFonts w:ascii="Calibri" w:hAnsi="Calibri"/>
          <w:lang w:val="en-US"/>
        </w:rPr>
        <w:t xml:space="preserve">the </w:t>
      </w:r>
      <w:r w:rsidR="00CC5FF0" w:rsidRPr="003774B9">
        <w:rPr>
          <w:rFonts w:ascii="Calibri" w:hAnsi="Calibri"/>
          <w:lang w:val="en-US"/>
        </w:rPr>
        <w:t xml:space="preserve">same </w:t>
      </w:r>
      <w:r w:rsidR="00906510" w:rsidRPr="003774B9">
        <w:rPr>
          <w:rFonts w:ascii="Calibri" w:hAnsi="Calibri"/>
          <w:lang w:val="en-US"/>
        </w:rPr>
        <w:t>authors</w:t>
      </w:r>
      <w:r w:rsidR="00CC5FF0" w:rsidRPr="003774B9">
        <w:rPr>
          <w:rFonts w:ascii="Calibri" w:hAnsi="Calibri"/>
          <w:lang w:val="en-US"/>
        </w:rPr>
        <w:t xml:space="preserve"> patented</w:t>
      </w:r>
      <w:r w:rsidR="004011BD" w:rsidRPr="003774B9">
        <w:rPr>
          <w:rFonts w:ascii="Calibri" w:hAnsi="Calibri"/>
          <w:lang w:val="en-US"/>
        </w:rPr>
        <w:t xml:space="preserve"> </w:t>
      </w:r>
      <w:r w:rsidR="007426B3" w:rsidRPr="003774B9">
        <w:rPr>
          <w:rFonts w:ascii="Calibri" w:hAnsi="Calibri"/>
          <w:lang w:val="en-US"/>
        </w:rPr>
        <w:t>the</w:t>
      </w:r>
      <w:r w:rsidR="004011BD" w:rsidRPr="003774B9">
        <w:rPr>
          <w:rFonts w:ascii="Calibri" w:hAnsi="Calibri"/>
          <w:lang w:val="en-US"/>
        </w:rPr>
        <w:t xml:space="preserve"> combination of </w:t>
      </w:r>
      <w:r w:rsidR="007426B3" w:rsidRPr="003774B9">
        <w:rPr>
          <w:rFonts w:ascii="Calibri" w:hAnsi="Calibri"/>
          <w:lang w:val="en-US"/>
        </w:rPr>
        <w:t xml:space="preserve">both </w:t>
      </w:r>
      <w:r w:rsidR="004011BD" w:rsidRPr="003774B9">
        <w:rPr>
          <w:rFonts w:ascii="Calibri" w:hAnsi="Calibri"/>
          <w:lang w:val="en-US"/>
        </w:rPr>
        <w:t>PDK1</w:t>
      </w:r>
      <w:r w:rsidR="00984AF8" w:rsidRPr="003774B9">
        <w:rPr>
          <w:rFonts w:ascii="Calibri" w:hAnsi="Calibri"/>
          <w:lang w:val="en-US"/>
        </w:rPr>
        <w:t xml:space="preserve"> </w:t>
      </w:r>
      <w:r w:rsidR="004011BD" w:rsidRPr="003774B9">
        <w:rPr>
          <w:rFonts w:ascii="Calibri" w:hAnsi="Calibri"/>
          <w:lang w:val="en-US"/>
        </w:rPr>
        <w:t>and</w:t>
      </w:r>
      <w:r w:rsidR="00984AF8" w:rsidRPr="003774B9">
        <w:rPr>
          <w:rFonts w:ascii="Calibri" w:hAnsi="Calibri"/>
          <w:lang w:val="en-US"/>
        </w:rPr>
        <w:t xml:space="preserve"> Aurora-A kinase inhibitor</w:t>
      </w:r>
      <w:r w:rsidR="00D97FF0" w:rsidRPr="003774B9">
        <w:rPr>
          <w:rFonts w:ascii="Calibri" w:hAnsi="Calibri"/>
          <w:lang w:val="en-US"/>
        </w:rPr>
        <w:t>s</w:t>
      </w:r>
      <w:r w:rsidR="00984AF8" w:rsidRPr="003774B9">
        <w:rPr>
          <w:rFonts w:ascii="Calibri" w:hAnsi="Calibri"/>
          <w:lang w:val="en-US"/>
        </w:rPr>
        <w:t xml:space="preserve"> </w:t>
      </w:r>
      <w:r w:rsidR="004011BD" w:rsidRPr="003774B9">
        <w:rPr>
          <w:rFonts w:ascii="Calibri" w:hAnsi="Calibri"/>
          <w:lang w:val="en-US"/>
        </w:rPr>
        <w:t xml:space="preserve">as a cutting-edge therapy to treat GBM </w:t>
      </w:r>
      <w:r w:rsidR="00632127" w:rsidRPr="003774B9">
        <w:rPr>
          <w:rFonts w:ascii="Calibri" w:hAnsi="Calibri"/>
        </w:rPr>
        <w:fldChar w:fldCharType="begin"/>
      </w:r>
      <w:r w:rsidR="004B3FEB" w:rsidRPr="003774B9">
        <w:rPr>
          <w:rFonts w:ascii="Calibri" w:hAnsi="Calibri"/>
          <w:lang w:val="en-US"/>
        </w:rPr>
        <w:instrText xml:space="preserve"> ADDIN EN.CITE &lt;EndNote&gt;&lt;Cite&gt;&lt;Author&gt;SESTITO&lt;/Author&gt;&lt;Year&gt;2017&lt;/Year&gt;&lt;RecNum&gt;330&lt;/RecNum&gt;&lt;DisplayText&gt;[70]&lt;/DisplayText&gt;&lt;record&gt;&lt;rec-number&gt;330&lt;/rec-number&gt;&lt;foreign-keys&gt;&lt;key app="EN" db-id="w9x2srsrqfrpfoevat4pa5p89rrszwsv5srp" timestamp="1546951976"&gt;330&lt;/key&gt;&lt;/foreign-keys&gt;&lt;ref-type name="Patent"&gt;25&lt;/ref-type&gt;&lt;contributors&gt;&lt;authors&gt;&lt;author&gt;Sestito, S.; Daniele, S.; Martini, C.; Rapposelli, S.; Puricelli, G.&lt;/author&gt;&lt;/authors&gt;&lt;/contributors&gt;&lt;titles&gt;&lt;title&gt;2-OXO-1,2-DIHYDROPYRIDINE-3-CARBOXAMIDE COMPOUNDS AND THEIR USE AS DUAL INHIBITORS OF PDK1/AURA&lt;/title&gt;&lt;/titles&gt;&lt;number&gt;WO2017EP63950 20170608&lt;/number&gt;&lt;dates&gt;&lt;year&gt;2017&lt;/year&gt;&lt;/dates&gt;&lt;publisher&gt;INTERNATIONAL SOCIETY FOR DRUG DEVELOPMENT S.R.L&lt;/publisher&gt;&lt;isbn&gt;WO2017211946 (A1)&lt;/isbn&gt;&lt;urls&gt;&lt;/urls&gt;&lt;/record&gt;&lt;/Cite&gt;&lt;/EndNote&gt;</w:instrText>
      </w:r>
      <w:r w:rsidR="00632127" w:rsidRPr="003774B9">
        <w:rPr>
          <w:rFonts w:ascii="Calibri" w:hAnsi="Calibri"/>
        </w:rPr>
        <w:fldChar w:fldCharType="separate"/>
      </w:r>
      <w:r w:rsidR="004B3FEB" w:rsidRPr="003774B9">
        <w:rPr>
          <w:rFonts w:ascii="Calibri" w:hAnsi="Calibri"/>
          <w:noProof/>
          <w:lang w:val="en-US"/>
        </w:rPr>
        <w:t>[70]</w:t>
      </w:r>
      <w:r w:rsidR="00632127" w:rsidRPr="003774B9">
        <w:rPr>
          <w:rFonts w:ascii="Calibri" w:hAnsi="Calibri"/>
        </w:rPr>
        <w:fldChar w:fldCharType="end"/>
      </w:r>
      <w:r w:rsidR="00984AF8" w:rsidRPr="003774B9">
        <w:rPr>
          <w:rFonts w:ascii="Calibri" w:hAnsi="Calibri"/>
          <w:lang w:val="en-US"/>
        </w:rPr>
        <w:t xml:space="preserve">. </w:t>
      </w:r>
      <w:r w:rsidR="00770310" w:rsidRPr="003774B9">
        <w:rPr>
          <w:rFonts w:ascii="Calibri" w:hAnsi="Calibri"/>
          <w:lang w:val="en-US"/>
        </w:rPr>
        <w:t>T</w:t>
      </w:r>
      <w:r w:rsidR="00906510" w:rsidRPr="003774B9">
        <w:rPr>
          <w:rFonts w:ascii="Calibri" w:hAnsi="Calibri"/>
          <w:lang w:val="en-US"/>
        </w:rPr>
        <w:t xml:space="preserve">he authors demonstrated that this pharmaceutical combination </w:t>
      </w:r>
      <w:r w:rsidR="008C2D2A" w:rsidRPr="003774B9">
        <w:rPr>
          <w:rFonts w:ascii="Calibri" w:hAnsi="Calibri"/>
          <w:lang w:val="en-US"/>
        </w:rPr>
        <w:t>achieve</w:t>
      </w:r>
      <w:r w:rsidR="004C1821" w:rsidRPr="003774B9">
        <w:rPr>
          <w:rFonts w:ascii="Calibri" w:hAnsi="Calibri"/>
          <w:lang w:val="en-US"/>
        </w:rPr>
        <w:t>s</w:t>
      </w:r>
      <w:r w:rsidR="00D83718" w:rsidRPr="003774B9">
        <w:rPr>
          <w:rFonts w:ascii="Calibri" w:hAnsi="Calibri"/>
          <w:lang w:val="en-US"/>
        </w:rPr>
        <w:t xml:space="preserve"> </w:t>
      </w:r>
      <w:r w:rsidR="00906510" w:rsidRPr="003774B9">
        <w:rPr>
          <w:rFonts w:ascii="Calibri" w:hAnsi="Calibri"/>
          <w:lang w:val="en-US"/>
        </w:rPr>
        <w:t xml:space="preserve">remarkable results in treating tumors when </w:t>
      </w:r>
      <w:r w:rsidR="00906510" w:rsidRPr="003774B9">
        <w:rPr>
          <w:rFonts w:ascii="Calibri" w:hAnsi="Calibri"/>
          <w:lang w:val="en-US"/>
        </w:rPr>
        <w:lastRenderedPageBreak/>
        <w:t>compared to the treatment with each inhibitor alone, particularly in glioblastoma</w:t>
      </w:r>
      <w:r w:rsidR="000D74C9" w:rsidRPr="003774B9">
        <w:rPr>
          <w:rFonts w:ascii="Calibri" w:hAnsi="Calibri"/>
          <w:lang w:val="en-US"/>
        </w:rPr>
        <w:t xml:space="preserve"> </w:t>
      </w:r>
      <w:r w:rsidR="00433510" w:rsidRPr="003774B9">
        <w:rPr>
          <w:rFonts w:ascii="Calibri" w:hAnsi="Calibri"/>
          <w:lang w:val="en-US"/>
        </w:rPr>
        <w:fldChar w:fldCharType="begin"/>
      </w:r>
      <w:r w:rsidR="004B3FEB" w:rsidRPr="003774B9">
        <w:rPr>
          <w:rFonts w:ascii="Calibri" w:hAnsi="Calibri"/>
          <w:lang w:val="en-US"/>
        </w:rPr>
        <w:instrText xml:space="preserve"> ADDIN EN.CITE &lt;EndNote&gt;&lt;Cite&gt;&lt;Author&gt;Daniele&lt;/Author&gt;&lt;Year&gt;2017&lt;/Year&gt;&lt;RecNum&gt;1122&lt;/RecNum&gt;&lt;DisplayText&gt;[71]&lt;/DisplayText&gt;&lt;record&gt;&lt;rec-number&gt;1122&lt;/rec-number&gt;&lt;foreign-keys&gt;&lt;key app="EN" db-id="zpzsz22tzdta26ead9cxsds7zz0a0frfwzex" timestamp="1546429507"&gt;1122&lt;/key&gt;&lt;/foreign-keys&gt;&lt;ref-type name="Journal Article"&gt;17&lt;/ref-type&gt;&lt;contributors&gt;&lt;authors&gt;&lt;author&gt;Daniele, S.&lt;/author&gt;&lt;author&gt;Sestito, S.&lt;/author&gt;&lt;author&gt;Pietrobono, D.&lt;/author&gt;&lt;author&gt;Giacomelli, C.&lt;/author&gt;&lt;author&gt;Chiellini, G.&lt;/author&gt;&lt;author&gt;Di Maio, D.&lt;/author&gt;&lt;author&gt;Marinelli, L.&lt;/author&gt;&lt;author&gt;Novellino, E.&lt;/author&gt;&lt;author&gt;Martini, C.&lt;/author&gt;&lt;author&gt;Rapposelli, S.&lt;/author&gt;&lt;/authors&gt;&lt;/contributors&gt;&lt;titles&gt;&lt;title&gt;Dual Inhibition of PDK1 and Aurora Kinase A: An Effective Strategy to Induce Differentiation and Apoptosis of Human Glioblastoma Multiforme Stem Cells&lt;/title&gt;&lt;secondary-title&gt;ACS Chemical Neuroscience&lt;/secondary-title&gt;&lt;/titles&gt;&lt;periodical&gt;&lt;full-title&gt;ACS Chemical Neuroscience&lt;/full-title&gt;&lt;/periodical&gt;&lt;pages&gt;100-114&lt;/pages&gt;&lt;volume&gt;8&lt;/volume&gt;&lt;number&gt;1&lt;/number&gt;&lt;dates&gt;&lt;year&gt;2017&lt;/year&gt;&lt;/dates&gt;&lt;work-type&gt;Article&lt;/work-type&gt;&lt;urls&gt;&lt;related-urls&gt;&lt;url&gt;https://www.scopus.com/inward/record.uri?eid=2-s2.0-85013649457&amp;amp;doi=10.1021%2facschemneuro.6b00251&amp;amp;partnerID=40&amp;amp;md5=099f677a5daa6c293c798b214924f63f&lt;/url&gt;&lt;/related-urls&gt;&lt;/urls&gt;&lt;electronic-resource-num&gt;10.1021/acschemneuro.6b00251&lt;/electronic-resource-num&gt;&lt;remote-database-name&gt;Scopus&lt;/remote-database-name&gt;&lt;/record&gt;&lt;/Cite&gt;&lt;/EndNote&gt;</w:instrText>
      </w:r>
      <w:r w:rsidR="00433510" w:rsidRPr="003774B9">
        <w:rPr>
          <w:rFonts w:ascii="Calibri" w:hAnsi="Calibri"/>
          <w:lang w:val="en-US"/>
        </w:rPr>
        <w:fldChar w:fldCharType="separate"/>
      </w:r>
      <w:r w:rsidR="004B3FEB" w:rsidRPr="003774B9">
        <w:rPr>
          <w:rFonts w:ascii="Calibri" w:hAnsi="Calibri"/>
          <w:noProof/>
          <w:lang w:val="en-US"/>
        </w:rPr>
        <w:t>[71]</w:t>
      </w:r>
      <w:r w:rsidR="00433510" w:rsidRPr="003774B9">
        <w:rPr>
          <w:rFonts w:ascii="Calibri" w:hAnsi="Calibri"/>
          <w:lang w:val="en-US"/>
        </w:rPr>
        <w:fldChar w:fldCharType="end"/>
      </w:r>
      <w:r w:rsidR="00906510" w:rsidRPr="003774B9">
        <w:rPr>
          <w:rFonts w:ascii="Calibri" w:hAnsi="Calibri"/>
          <w:lang w:val="en-US"/>
        </w:rPr>
        <w:t xml:space="preserve">. </w:t>
      </w:r>
      <w:r w:rsidR="008C2D2A" w:rsidRPr="003774B9">
        <w:rPr>
          <w:rFonts w:ascii="Calibri" w:hAnsi="Calibri"/>
          <w:lang w:val="en-US"/>
        </w:rPr>
        <w:t>Moreover, i</w:t>
      </w:r>
      <w:r w:rsidR="00906510" w:rsidRPr="003774B9">
        <w:rPr>
          <w:rFonts w:ascii="Calibri" w:hAnsi="Calibri"/>
          <w:lang w:val="en-US"/>
        </w:rPr>
        <w:t>n this patent the series of pyridonyl-based derivatives has been enlarged and the molecules described here have been classified as dual PDK1/</w:t>
      </w:r>
      <w:proofErr w:type="spellStart"/>
      <w:r w:rsidR="00906510" w:rsidRPr="003774B9">
        <w:rPr>
          <w:rFonts w:ascii="Calibri" w:hAnsi="Calibri"/>
          <w:lang w:val="en-US"/>
        </w:rPr>
        <w:t>AurA</w:t>
      </w:r>
      <w:proofErr w:type="spellEnd"/>
      <w:r w:rsidR="00906510" w:rsidRPr="003774B9">
        <w:rPr>
          <w:rFonts w:ascii="Calibri" w:hAnsi="Calibri"/>
          <w:lang w:val="en-US"/>
        </w:rPr>
        <w:t xml:space="preserve"> inhibitors</w:t>
      </w:r>
      <w:r w:rsidR="00D73CF5" w:rsidRPr="003774B9">
        <w:rPr>
          <w:rFonts w:ascii="Calibri" w:hAnsi="Calibri"/>
          <w:lang w:val="en-US"/>
        </w:rPr>
        <w:t xml:space="preserve"> (entry #4, Table 1)</w:t>
      </w:r>
      <w:r w:rsidR="004011BD" w:rsidRPr="003774B9">
        <w:rPr>
          <w:rFonts w:ascii="Calibri" w:hAnsi="Calibri"/>
          <w:lang w:val="en-US"/>
        </w:rPr>
        <w:t xml:space="preserve">. </w:t>
      </w:r>
    </w:p>
    <w:p w14:paraId="0C969F19" w14:textId="704E796F" w:rsidR="00986A12" w:rsidRPr="003774B9" w:rsidRDefault="00906510" w:rsidP="00CB3F1D">
      <w:pPr>
        <w:spacing w:line="360" w:lineRule="auto"/>
        <w:jc w:val="both"/>
        <w:rPr>
          <w:rFonts w:ascii="Calibri" w:hAnsi="Calibri"/>
          <w:lang w:val="en-GB"/>
        </w:rPr>
      </w:pPr>
      <w:r w:rsidRPr="003774B9">
        <w:rPr>
          <w:rFonts w:ascii="Calibri" w:hAnsi="Calibri"/>
          <w:lang w:val="en-GB"/>
        </w:rPr>
        <w:t>Data collected in this patent showed SA16 as a</w:t>
      </w:r>
      <w:r w:rsidR="00B42B57" w:rsidRPr="003774B9">
        <w:rPr>
          <w:rFonts w:ascii="Calibri" w:hAnsi="Calibri"/>
          <w:lang w:val="en-GB"/>
        </w:rPr>
        <w:t xml:space="preserve"> prototype of the</w:t>
      </w:r>
      <w:r w:rsidR="00040241" w:rsidRPr="003774B9">
        <w:rPr>
          <w:rFonts w:ascii="Calibri" w:hAnsi="Calibri"/>
          <w:lang w:val="en-GB"/>
        </w:rPr>
        <w:t xml:space="preserve"> new class of dual PDK1-</w:t>
      </w:r>
      <w:r w:rsidR="00BB3186" w:rsidRPr="003774B9">
        <w:rPr>
          <w:rFonts w:ascii="Calibri" w:hAnsi="Calibri"/>
          <w:lang w:val="en-GB"/>
        </w:rPr>
        <w:t>AurA inhibitors</w:t>
      </w:r>
      <w:r w:rsidR="00CF4B5A" w:rsidRPr="003774B9">
        <w:rPr>
          <w:rFonts w:ascii="Calibri" w:hAnsi="Calibri"/>
          <w:lang w:val="en-GB"/>
        </w:rPr>
        <w:t>.</w:t>
      </w:r>
      <w:r w:rsidR="008C2D2A" w:rsidRPr="003774B9">
        <w:rPr>
          <w:rFonts w:ascii="Calibri" w:hAnsi="Calibri"/>
          <w:lang w:val="en-GB"/>
        </w:rPr>
        <w:t xml:space="preserve"> </w:t>
      </w:r>
      <w:r w:rsidR="008B592A" w:rsidRPr="003774B9">
        <w:rPr>
          <w:rFonts w:ascii="Calibri" w:hAnsi="Calibri"/>
          <w:lang w:val="en-GB"/>
        </w:rPr>
        <w:t>SA16 p</w:t>
      </w:r>
      <w:r w:rsidR="004E74D6" w:rsidRPr="003774B9">
        <w:rPr>
          <w:rFonts w:ascii="Calibri" w:hAnsi="Calibri"/>
          <w:lang w:val="en-GB"/>
        </w:rPr>
        <w:t>harmacological profile</w:t>
      </w:r>
      <w:r w:rsidR="00BB3186" w:rsidRPr="003774B9">
        <w:rPr>
          <w:rFonts w:ascii="Calibri" w:hAnsi="Calibri"/>
          <w:lang w:val="en-GB"/>
        </w:rPr>
        <w:t xml:space="preserve"> was investigated </w:t>
      </w:r>
      <w:r w:rsidR="004E74D6" w:rsidRPr="003774B9">
        <w:rPr>
          <w:rFonts w:ascii="Calibri" w:hAnsi="Calibri"/>
          <w:lang w:val="en-GB"/>
        </w:rPr>
        <w:t>and compared to the</w:t>
      </w:r>
      <w:r w:rsidR="00BB3186" w:rsidRPr="003774B9">
        <w:rPr>
          <w:rFonts w:ascii="Calibri" w:hAnsi="Calibri"/>
          <w:lang w:val="en-GB"/>
        </w:rPr>
        <w:t xml:space="preserve"> reference drugs MP7</w:t>
      </w:r>
      <w:r w:rsidR="00040241" w:rsidRPr="003774B9">
        <w:rPr>
          <w:rFonts w:ascii="Calibri" w:hAnsi="Calibri"/>
          <w:lang w:val="en-GB"/>
        </w:rPr>
        <w:t xml:space="preserve"> (selective PDK1 inhibitor)</w:t>
      </w:r>
      <w:r w:rsidR="00BB3186" w:rsidRPr="003774B9">
        <w:rPr>
          <w:rFonts w:ascii="Calibri" w:hAnsi="Calibri"/>
          <w:lang w:val="en-GB"/>
        </w:rPr>
        <w:t xml:space="preserve"> </w:t>
      </w:r>
      <w:r w:rsidR="00876FD0" w:rsidRPr="003774B9">
        <w:rPr>
          <w:rFonts w:ascii="Calibri" w:hAnsi="Calibri"/>
          <w:lang w:val="en-GB"/>
        </w:rPr>
        <w:fldChar w:fldCharType="begin">
          <w:fldData xml:space="preserve">PEVuZE5vdGU+PENpdGU+PEF1dGhvcj5MaW5kPC9BdXRob3I+PFllYXI+MjAwODwvWWVhcj48UmVj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</w:fldData>
        </w:fldChar>
      </w:r>
      <w:r w:rsidR="004B3FEB" w:rsidRPr="003774B9">
        <w:rPr>
          <w:rFonts w:ascii="Calibri" w:hAnsi="Calibri"/>
          <w:lang w:val="en-GB"/>
        </w:rPr>
        <w:instrText xml:space="preserve"> ADDIN EN.CITE </w:instrText>
      </w:r>
      <w:r w:rsidR="004B3FEB" w:rsidRPr="003774B9">
        <w:rPr>
          <w:rFonts w:ascii="Calibri" w:hAnsi="Calibri"/>
          <w:lang w:val="en-GB"/>
        </w:rPr>
        <w:fldChar w:fldCharType="begin">
          <w:fldData xml:space="preserve">PEVuZE5vdGU+PENpdGU+PEF1dGhvcj5MaW5kPC9BdXRob3I+PFllYXI+MjAwODwvWWVhcj48UmVj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</w:fldData>
        </w:fldChar>
      </w:r>
      <w:r w:rsidR="004B3FEB" w:rsidRPr="003774B9">
        <w:rPr>
          <w:rFonts w:ascii="Calibri" w:hAnsi="Calibri"/>
          <w:lang w:val="en-GB"/>
        </w:rPr>
        <w:instrText xml:space="preserve"> ADDIN EN.CITE.DATA </w:instrText>
      </w:r>
      <w:r w:rsidR="004B3FEB" w:rsidRPr="003774B9">
        <w:rPr>
          <w:rFonts w:ascii="Calibri" w:hAnsi="Calibri"/>
          <w:lang w:val="en-GB"/>
        </w:rPr>
      </w:r>
      <w:r w:rsidR="004B3FEB" w:rsidRPr="003774B9">
        <w:rPr>
          <w:rFonts w:ascii="Calibri" w:hAnsi="Calibri"/>
          <w:lang w:val="en-GB"/>
        </w:rPr>
        <w:fldChar w:fldCharType="end"/>
      </w:r>
      <w:r w:rsidR="00876FD0" w:rsidRPr="003774B9">
        <w:rPr>
          <w:rFonts w:ascii="Calibri" w:hAnsi="Calibri"/>
          <w:lang w:val="en-GB"/>
        </w:rPr>
      </w:r>
      <w:r w:rsidR="00876FD0" w:rsidRPr="003774B9">
        <w:rPr>
          <w:rFonts w:ascii="Calibri" w:hAnsi="Calibri"/>
          <w:lang w:val="en-GB"/>
        </w:rPr>
        <w:fldChar w:fldCharType="separate"/>
      </w:r>
      <w:r w:rsidR="004B3FEB" w:rsidRPr="003774B9">
        <w:rPr>
          <w:rFonts w:ascii="Calibri" w:hAnsi="Calibri"/>
          <w:noProof/>
          <w:lang w:val="en-GB"/>
        </w:rPr>
        <w:t>[72, 73]</w:t>
      </w:r>
      <w:r w:rsidR="00876FD0" w:rsidRPr="003774B9">
        <w:rPr>
          <w:rFonts w:ascii="Calibri" w:hAnsi="Calibri"/>
          <w:lang w:val="en-GB"/>
        </w:rPr>
        <w:fldChar w:fldCharType="end"/>
      </w:r>
      <w:r w:rsidR="004E74D6" w:rsidRPr="003774B9">
        <w:rPr>
          <w:rFonts w:ascii="Calibri" w:hAnsi="Calibri"/>
          <w:lang w:val="en-GB"/>
        </w:rPr>
        <w:t xml:space="preserve"> and Alisertib</w:t>
      </w:r>
      <w:r w:rsidR="00040241" w:rsidRPr="003774B9">
        <w:rPr>
          <w:rFonts w:ascii="Calibri" w:hAnsi="Calibri"/>
          <w:lang w:val="en-GB"/>
        </w:rPr>
        <w:t xml:space="preserve"> (</w:t>
      </w:r>
      <w:proofErr w:type="spellStart"/>
      <w:r w:rsidR="00CF4B5A" w:rsidRPr="003774B9">
        <w:rPr>
          <w:rFonts w:ascii="Calibri" w:hAnsi="Calibri"/>
          <w:lang w:val="en-GB"/>
        </w:rPr>
        <w:t>A</w:t>
      </w:r>
      <w:r w:rsidR="00040241" w:rsidRPr="003774B9">
        <w:rPr>
          <w:rFonts w:ascii="Calibri" w:hAnsi="Calibri"/>
          <w:lang w:val="en-GB"/>
        </w:rPr>
        <w:t>urA</w:t>
      </w:r>
      <w:proofErr w:type="spellEnd"/>
      <w:r w:rsidR="00040241" w:rsidRPr="003774B9">
        <w:rPr>
          <w:rFonts w:ascii="Calibri" w:hAnsi="Calibri"/>
          <w:lang w:val="en-GB"/>
        </w:rPr>
        <w:t xml:space="preserve"> kinase inhibitor)</w:t>
      </w:r>
      <w:r w:rsidR="004E74D6" w:rsidRPr="003774B9">
        <w:rPr>
          <w:rFonts w:ascii="Calibri" w:hAnsi="Calibri"/>
          <w:lang w:val="en-GB"/>
        </w:rPr>
        <w:t xml:space="preserve"> </w:t>
      </w:r>
      <w:r w:rsidR="004E74D6" w:rsidRPr="003774B9">
        <w:rPr>
          <w:rFonts w:ascii="Calibri" w:hAnsi="Calibri"/>
          <w:lang w:val="en-GB"/>
        </w:rPr>
        <w:fldChar w:fldCharType="begin"/>
      </w:r>
      <w:r w:rsidR="004B3FEB" w:rsidRPr="003774B9">
        <w:rPr>
          <w:rFonts w:ascii="Calibri" w:hAnsi="Calibri"/>
          <w:lang w:val="en-GB"/>
        </w:rPr>
        <w:instrText xml:space="preserve"> ADDIN EN.CITE &lt;EndNote&gt;&lt;Cite&gt;&lt;Author&gt;Sells&lt;/Author&gt;&lt;Year&gt;2015&lt;/Year&gt;&lt;RecNum&gt;178&lt;/RecNum&gt;&lt;DisplayText&gt;[74]&lt;/DisplayText&gt;&lt;record&gt;&lt;rec-number&gt;178&lt;/rec-number&gt;&lt;foreign-keys&gt;&lt;key app="EN" db-id="w9x2srsrqfrpfoevat4pa5p89rrszwsv5srp" timestamp="1476442065"&gt;178&lt;/key&gt;&lt;/foreign-keys&gt;&lt;ref-type name="Journal Article"&gt;17&lt;/ref-type&gt;&lt;contributors&gt;&lt;authors&gt;&lt;author&gt;Sells, Todd B&lt;/author&gt;&lt;author&gt;Chau, Ryan&lt;/author&gt;&lt;author&gt;Ecsedy, Jeffrey A&lt;/author&gt;&lt;author&gt;Gershman, Rachel E&lt;/author&gt;&lt;author&gt;Hoar, Kara&lt;/author&gt;&lt;author&gt;Huck, Jessica&lt;/author&gt;&lt;author&gt;Janowick, David A&lt;/author&gt;&lt;author&gt;Kadambi, Vivek J&lt;/author&gt;&lt;author&gt;LeRoy, Patrick J&lt;/author&gt;&lt;author&gt;Stirling, Matthew&lt;/author&gt;&lt;/authors&gt;&lt;/contributors&gt;&lt;titles&gt;&lt;title&gt;MLN8054 and alisertib (MLN8237): discovery of selective oral aurora A inhibitors&lt;/title&gt;&lt;secondary-title&gt;ACS medicinal chemistry letters&lt;/secondary-title&gt;&lt;/titles&gt;&lt;periodical&gt;&lt;full-title&gt;ACS Med Chem Lett&lt;/full-title&gt;&lt;abbr-1&gt;ACS medicinal chemistry letters&lt;/abbr-1&gt;&lt;/periodical&gt;&lt;pages&gt;630-634&lt;/pages&gt;&lt;volume&gt;6&lt;/volume&gt;&lt;number&gt;6&lt;/number&gt;&lt;dates&gt;&lt;year&gt;2015&lt;/year&gt;&lt;/dates&gt;&lt;isbn&gt;1948-5875&lt;/isbn&gt;&lt;urls&gt;&lt;/urls&gt;&lt;/record&gt;&lt;/Cite&gt;&lt;/EndNote&gt;</w:instrText>
      </w:r>
      <w:r w:rsidR="004E74D6" w:rsidRPr="003774B9">
        <w:rPr>
          <w:rFonts w:ascii="Calibri" w:hAnsi="Calibri"/>
          <w:lang w:val="en-GB"/>
        </w:rPr>
        <w:fldChar w:fldCharType="separate"/>
      </w:r>
      <w:r w:rsidR="004B3FEB" w:rsidRPr="003774B9">
        <w:rPr>
          <w:rFonts w:ascii="Calibri" w:hAnsi="Calibri"/>
          <w:noProof/>
          <w:lang w:val="en-GB"/>
        </w:rPr>
        <w:t>[74]</w:t>
      </w:r>
      <w:r w:rsidR="004E74D6" w:rsidRPr="003774B9">
        <w:rPr>
          <w:rFonts w:ascii="Calibri" w:hAnsi="Calibri"/>
          <w:lang w:val="en-GB"/>
        </w:rPr>
        <w:fldChar w:fldCharType="end"/>
      </w:r>
      <w:r w:rsidR="004E74D6" w:rsidRPr="003774B9">
        <w:rPr>
          <w:rFonts w:ascii="Calibri" w:hAnsi="Calibri"/>
          <w:lang w:val="en-GB"/>
        </w:rPr>
        <w:t xml:space="preserve">. </w:t>
      </w:r>
      <w:r w:rsidR="00B04F8F" w:rsidRPr="003774B9">
        <w:rPr>
          <w:rFonts w:ascii="Calibri" w:hAnsi="Calibri"/>
          <w:lang w:val="en-GB"/>
        </w:rPr>
        <w:t xml:space="preserve">The dual inhibitor </w:t>
      </w:r>
      <w:r w:rsidR="004E74D6" w:rsidRPr="003774B9">
        <w:rPr>
          <w:rFonts w:ascii="Calibri" w:hAnsi="Calibri"/>
          <w:lang w:val="en-GB"/>
        </w:rPr>
        <w:t xml:space="preserve">showed </w:t>
      </w:r>
      <w:r w:rsidR="00BB3186" w:rsidRPr="003774B9">
        <w:rPr>
          <w:rFonts w:ascii="Calibri" w:hAnsi="Calibri"/>
          <w:lang w:val="en-GB"/>
        </w:rPr>
        <w:t xml:space="preserve">an antiproliferative activity against </w:t>
      </w:r>
      <w:r w:rsidR="00982AB0" w:rsidRPr="003774B9">
        <w:rPr>
          <w:rFonts w:ascii="Calibri" w:hAnsi="Calibri"/>
          <w:lang w:val="en-GB"/>
        </w:rPr>
        <w:t>GBM</w:t>
      </w:r>
      <w:r w:rsidR="00BB3186" w:rsidRPr="003774B9">
        <w:rPr>
          <w:rFonts w:ascii="Calibri" w:hAnsi="Calibri"/>
          <w:lang w:val="en-GB"/>
        </w:rPr>
        <w:t xml:space="preserve"> </w:t>
      </w:r>
      <w:r w:rsidR="004E74D6" w:rsidRPr="003774B9">
        <w:rPr>
          <w:rFonts w:ascii="Calibri" w:hAnsi="Calibri"/>
          <w:lang w:val="en-GB"/>
        </w:rPr>
        <w:t xml:space="preserve">and </w:t>
      </w:r>
      <w:r w:rsidR="00CF4B5A" w:rsidRPr="003774B9">
        <w:rPr>
          <w:rFonts w:ascii="Calibri" w:hAnsi="Calibri"/>
          <w:lang w:val="en-GB"/>
        </w:rPr>
        <w:t>GSCs</w:t>
      </w:r>
      <w:r w:rsidR="00BB3186" w:rsidRPr="003774B9">
        <w:rPr>
          <w:rFonts w:ascii="Calibri" w:hAnsi="Calibri"/>
          <w:lang w:val="en-GB"/>
        </w:rPr>
        <w:t xml:space="preserve"> comparable to </w:t>
      </w:r>
      <w:r w:rsidR="00C848CA" w:rsidRPr="003774B9">
        <w:rPr>
          <w:rFonts w:ascii="Calibri" w:hAnsi="Calibri"/>
          <w:lang w:val="en-GB"/>
        </w:rPr>
        <w:t xml:space="preserve">the one exerted </w:t>
      </w:r>
      <w:r w:rsidR="00B42B57" w:rsidRPr="003774B9">
        <w:rPr>
          <w:rFonts w:ascii="Calibri" w:hAnsi="Calibri"/>
          <w:lang w:val="en-GB"/>
        </w:rPr>
        <w:t>by</w:t>
      </w:r>
      <w:r w:rsidR="00B42B57" w:rsidRPr="003774B9">
        <w:rPr>
          <w:rFonts w:ascii="Calibri" w:hAnsi="Calibri"/>
          <w:lang w:val="en-US"/>
        </w:rPr>
        <w:t xml:space="preserve"> the two PDK1 and </w:t>
      </w:r>
      <w:proofErr w:type="spellStart"/>
      <w:r w:rsidR="00B42B57" w:rsidRPr="003774B9">
        <w:rPr>
          <w:rFonts w:ascii="Calibri" w:hAnsi="Calibri"/>
          <w:lang w:val="en-US"/>
        </w:rPr>
        <w:t>AurA</w:t>
      </w:r>
      <w:proofErr w:type="spellEnd"/>
      <w:r w:rsidR="00B42B57" w:rsidRPr="003774B9">
        <w:rPr>
          <w:rFonts w:ascii="Calibri" w:hAnsi="Calibri"/>
          <w:lang w:val="en-US"/>
        </w:rPr>
        <w:t xml:space="preserve"> inhibitors </w:t>
      </w:r>
      <w:r w:rsidR="00D21673" w:rsidRPr="003774B9">
        <w:rPr>
          <w:rFonts w:ascii="Calibri" w:hAnsi="Calibri"/>
          <w:lang w:val="en-GB"/>
        </w:rPr>
        <w:t xml:space="preserve">combined together. </w:t>
      </w:r>
      <w:r w:rsidR="00040241" w:rsidRPr="003774B9">
        <w:rPr>
          <w:rFonts w:ascii="Calibri" w:hAnsi="Calibri"/>
          <w:lang w:val="en-GB"/>
        </w:rPr>
        <w:t xml:space="preserve">In particular, </w:t>
      </w:r>
      <w:r w:rsidR="00D21673" w:rsidRPr="003774B9">
        <w:rPr>
          <w:rFonts w:ascii="Calibri" w:hAnsi="Calibri"/>
          <w:lang w:val="en-GB"/>
        </w:rPr>
        <w:t xml:space="preserve">SA16 </w:t>
      </w:r>
      <w:r w:rsidR="00040241" w:rsidRPr="003774B9">
        <w:rPr>
          <w:rFonts w:ascii="Calibri" w:hAnsi="Calibri"/>
          <w:lang w:val="en-GB"/>
        </w:rPr>
        <w:t>induced</w:t>
      </w:r>
      <w:r w:rsidR="00D21673" w:rsidRPr="003774B9">
        <w:rPr>
          <w:rFonts w:ascii="Calibri" w:hAnsi="Calibri"/>
          <w:lang w:val="en-GB"/>
        </w:rPr>
        <w:t xml:space="preserve"> neurosphere differentiation toward both neuronal and glial phenotype</w:t>
      </w:r>
      <w:r w:rsidR="00D97FF0" w:rsidRPr="003774B9">
        <w:rPr>
          <w:rFonts w:ascii="Calibri" w:hAnsi="Calibri"/>
          <w:lang w:val="en-GB"/>
        </w:rPr>
        <w:t>s</w:t>
      </w:r>
      <w:r w:rsidR="006E38C1" w:rsidRPr="003774B9">
        <w:rPr>
          <w:rFonts w:ascii="Calibri" w:hAnsi="Calibri"/>
          <w:lang w:val="en-GB"/>
        </w:rPr>
        <w:t>,</w:t>
      </w:r>
      <w:r w:rsidR="00D21673" w:rsidRPr="003774B9">
        <w:rPr>
          <w:rFonts w:ascii="Calibri" w:hAnsi="Calibri"/>
          <w:lang w:val="en-GB"/>
        </w:rPr>
        <w:t xml:space="preserve"> thus increasing tumor sensitivity and decreasing the potential onset of chemoresistance.</w:t>
      </w:r>
      <w:r w:rsidR="00552411" w:rsidRPr="003774B9">
        <w:rPr>
          <w:rFonts w:ascii="Calibri" w:hAnsi="Calibri"/>
          <w:lang w:val="en-GB"/>
        </w:rPr>
        <w:t xml:space="preserve"> </w:t>
      </w:r>
    </w:p>
    <w:p w14:paraId="28BC7C2F" w14:textId="4DBC0836" w:rsidR="003366AB" w:rsidRPr="003774B9" w:rsidRDefault="003366AB" w:rsidP="003366AB">
      <w:pPr>
        <w:spacing w:line="360" w:lineRule="auto"/>
        <w:jc w:val="both"/>
        <w:rPr>
          <w:rFonts w:ascii="Calibri" w:hAnsi="Calibri"/>
          <w:lang w:val="en-US"/>
        </w:rPr>
      </w:pPr>
      <w:r w:rsidRPr="003774B9">
        <w:rPr>
          <w:rFonts w:ascii="Calibri" w:hAnsi="Calibri"/>
          <w:lang w:val="en-US"/>
        </w:rPr>
        <w:t xml:space="preserve">This </w:t>
      </w:r>
      <w:r w:rsidR="00D21673" w:rsidRPr="003774B9">
        <w:rPr>
          <w:rFonts w:ascii="Calibri" w:hAnsi="Calibri"/>
          <w:lang w:val="en-US"/>
        </w:rPr>
        <w:t>pharmaceutical strategy</w:t>
      </w:r>
      <w:r w:rsidRPr="003774B9">
        <w:rPr>
          <w:rFonts w:ascii="Calibri" w:hAnsi="Calibri"/>
          <w:lang w:val="en-US"/>
        </w:rPr>
        <w:t xml:space="preserve"> </w:t>
      </w:r>
      <w:r w:rsidR="00861217" w:rsidRPr="003774B9">
        <w:rPr>
          <w:rFonts w:ascii="Calibri" w:hAnsi="Calibri"/>
          <w:lang w:val="en-US"/>
        </w:rPr>
        <w:t>has been</w:t>
      </w:r>
      <w:r w:rsidRPr="003774B9">
        <w:rPr>
          <w:rFonts w:ascii="Calibri" w:hAnsi="Calibri"/>
          <w:lang w:val="en-US"/>
        </w:rPr>
        <w:t xml:space="preserve"> suggested for pathologies </w:t>
      </w:r>
      <w:r w:rsidR="001E09F4" w:rsidRPr="003774B9">
        <w:rPr>
          <w:rFonts w:ascii="Calibri" w:hAnsi="Calibri"/>
          <w:lang w:val="en-US"/>
        </w:rPr>
        <w:t>requiring</w:t>
      </w:r>
      <w:r w:rsidRPr="003774B9">
        <w:rPr>
          <w:rFonts w:ascii="Calibri" w:hAnsi="Calibri"/>
          <w:lang w:val="en-US"/>
        </w:rPr>
        <w:t xml:space="preserve"> a </w:t>
      </w:r>
      <w:r w:rsidR="00982AB0" w:rsidRPr="003774B9">
        <w:rPr>
          <w:rFonts w:ascii="Calibri" w:hAnsi="Calibri"/>
          <w:lang w:val="en-US"/>
        </w:rPr>
        <w:t>simultaneous inhibition</w:t>
      </w:r>
      <w:r w:rsidRPr="003774B9">
        <w:rPr>
          <w:rFonts w:ascii="Calibri" w:hAnsi="Calibri"/>
          <w:lang w:val="en-US"/>
        </w:rPr>
        <w:t xml:space="preserve"> of </w:t>
      </w:r>
      <w:r w:rsidR="00982AB0" w:rsidRPr="003774B9">
        <w:rPr>
          <w:rFonts w:ascii="Calibri" w:hAnsi="Calibri"/>
          <w:lang w:val="en-US"/>
        </w:rPr>
        <w:t xml:space="preserve">both PDK1 and </w:t>
      </w:r>
      <w:proofErr w:type="spellStart"/>
      <w:r w:rsidRPr="003774B9">
        <w:rPr>
          <w:rFonts w:ascii="Calibri" w:hAnsi="Calibri"/>
          <w:lang w:val="en-US"/>
        </w:rPr>
        <w:t>AurA</w:t>
      </w:r>
      <w:proofErr w:type="spellEnd"/>
      <w:r w:rsidRPr="003774B9">
        <w:rPr>
          <w:rFonts w:ascii="Calibri" w:hAnsi="Calibri"/>
          <w:lang w:val="en-US"/>
        </w:rPr>
        <w:t xml:space="preserve"> enzymes</w:t>
      </w:r>
      <w:r w:rsidR="001E09F4" w:rsidRPr="003774B9">
        <w:rPr>
          <w:rFonts w:ascii="Calibri" w:hAnsi="Calibri"/>
          <w:lang w:val="en-US"/>
        </w:rPr>
        <w:t>,</w:t>
      </w:r>
      <w:r w:rsidRPr="003774B9">
        <w:rPr>
          <w:rFonts w:ascii="Calibri" w:hAnsi="Calibri"/>
          <w:lang w:val="en-US"/>
        </w:rPr>
        <w:t xml:space="preserve"> such as human solid tumors (primary colorectal carcinoma, gliomas, breast, ovarian, pancreatic cancer) and hematologic malignancies (multiple myeloma, Non-Hodgkin lymphoma, and chronic lymphocytic leukemia). Since the investigated target</w:t>
      </w:r>
      <w:r w:rsidR="00040241" w:rsidRPr="003774B9">
        <w:rPr>
          <w:rFonts w:ascii="Calibri" w:hAnsi="Calibri"/>
          <w:lang w:val="en-US"/>
        </w:rPr>
        <w:t>s</w:t>
      </w:r>
      <w:r w:rsidRPr="003774B9">
        <w:rPr>
          <w:rFonts w:ascii="Calibri" w:hAnsi="Calibri"/>
          <w:lang w:val="en-US"/>
        </w:rPr>
        <w:t xml:space="preserve"> are also involved in other cellular processes, these molecules/combination could be also applied in neurodegenerative </w:t>
      </w:r>
      <w:r w:rsidR="00040241" w:rsidRPr="003774B9">
        <w:rPr>
          <w:rFonts w:ascii="Calibri" w:hAnsi="Calibri"/>
          <w:lang w:val="en-US"/>
        </w:rPr>
        <w:t xml:space="preserve">pathologies such as </w:t>
      </w:r>
      <w:r w:rsidRPr="003774B9">
        <w:rPr>
          <w:rFonts w:ascii="Calibri" w:hAnsi="Calibri"/>
          <w:lang w:val="en-US"/>
        </w:rPr>
        <w:t>Alzheimer's</w:t>
      </w:r>
      <w:r w:rsidR="00040241" w:rsidRPr="003774B9">
        <w:rPr>
          <w:rFonts w:ascii="Calibri" w:hAnsi="Calibri"/>
          <w:lang w:val="en-US"/>
        </w:rPr>
        <w:t xml:space="preserve"> disease (AD)</w:t>
      </w:r>
      <w:r w:rsidRPr="003774B9">
        <w:rPr>
          <w:rFonts w:ascii="Calibri" w:hAnsi="Calibri"/>
          <w:lang w:val="en-US"/>
        </w:rPr>
        <w:t xml:space="preserve">, Parkinson's disease </w:t>
      </w:r>
      <w:r w:rsidR="00040241" w:rsidRPr="003774B9">
        <w:rPr>
          <w:rFonts w:ascii="Calibri" w:hAnsi="Calibri"/>
          <w:lang w:val="en-US"/>
        </w:rPr>
        <w:t xml:space="preserve">(PD) </w:t>
      </w:r>
      <w:r w:rsidRPr="003774B9">
        <w:rPr>
          <w:rFonts w:ascii="Calibri" w:hAnsi="Calibri"/>
          <w:lang w:val="en-US"/>
        </w:rPr>
        <w:t>and Huntington's disease</w:t>
      </w:r>
      <w:r w:rsidR="00040241" w:rsidRPr="003774B9">
        <w:rPr>
          <w:rFonts w:ascii="Calibri" w:hAnsi="Calibri"/>
          <w:lang w:val="en-US"/>
        </w:rPr>
        <w:t xml:space="preserve"> (HD)</w:t>
      </w:r>
      <w:r w:rsidRPr="003774B9">
        <w:rPr>
          <w:rFonts w:ascii="Calibri" w:hAnsi="Calibri"/>
          <w:lang w:val="en-US"/>
        </w:rPr>
        <w:t xml:space="preserve"> </w:t>
      </w:r>
      <w:r w:rsidR="00040241" w:rsidRPr="003774B9">
        <w:rPr>
          <w:rFonts w:ascii="Calibri" w:hAnsi="Calibri"/>
          <w:lang w:val="en-US"/>
        </w:rPr>
        <w:t>or in</w:t>
      </w:r>
      <w:r w:rsidRPr="003774B9">
        <w:rPr>
          <w:rFonts w:ascii="Calibri" w:hAnsi="Calibri"/>
          <w:lang w:val="en-US"/>
        </w:rPr>
        <w:t xml:space="preserve"> cardiovascular diseases </w:t>
      </w:r>
      <w:r w:rsidR="00770310" w:rsidRPr="003774B9">
        <w:rPr>
          <w:rFonts w:ascii="Calibri" w:hAnsi="Calibri"/>
          <w:lang w:val="en-US"/>
        </w:rPr>
        <w:t>as well as in</w:t>
      </w:r>
      <w:r w:rsidRPr="003774B9">
        <w:rPr>
          <w:rFonts w:ascii="Calibri" w:hAnsi="Calibri"/>
          <w:lang w:val="en-US"/>
        </w:rPr>
        <w:t xml:space="preserve"> diabetes. </w:t>
      </w:r>
    </w:p>
    <w:p w14:paraId="319D9530" w14:textId="77777777" w:rsidR="00074B37" w:rsidRPr="003774B9" w:rsidRDefault="00074B37" w:rsidP="00324948">
      <w:pPr>
        <w:spacing w:line="360" w:lineRule="auto"/>
        <w:rPr>
          <w:rFonts w:ascii="Calibri" w:hAnsi="Calibri"/>
          <w:b/>
          <w:lang w:val="en-US"/>
        </w:rPr>
      </w:pPr>
    </w:p>
    <w:p w14:paraId="17F6E3EC" w14:textId="235EEB48" w:rsidR="00324948" w:rsidRPr="003774B9" w:rsidRDefault="007A7F2B" w:rsidP="00324948">
      <w:pPr>
        <w:spacing w:line="360" w:lineRule="auto"/>
        <w:rPr>
          <w:rFonts w:ascii="Calibri" w:hAnsi="Calibri"/>
          <w:b/>
          <w:lang w:val="en-US"/>
        </w:rPr>
      </w:pPr>
      <w:r w:rsidRPr="003774B9">
        <w:rPr>
          <w:rFonts w:ascii="Calibri" w:hAnsi="Calibri"/>
          <w:b/>
          <w:lang w:val="en-US"/>
        </w:rPr>
        <w:t>2.3</w:t>
      </w:r>
      <w:r w:rsidR="00324948" w:rsidRPr="003774B9">
        <w:rPr>
          <w:rFonts w:ascii="Calibri" w:hAnsi="Calibri"/>
          <w:b/>
          <w:lang w:val="en-US"/>
        </w:rPr>
        <w:t xml:space="preserve"> Anti PDK1 antibody</w:t>
      </w:r>
    </w:p>
    <w:p w14:paraId="567D2A39" w14:textId="72BDFA3A" w:rsidR="009111AF" w:rsidRPr="003774B9" w:rsidRDefault="00B75406" w:rsidP="003366AB">
      <w:pPr>
        <w:spacing w:line="360" w:lineRule="auto"/>
        <w:jc w:val="both"/>
        <w:rPr>
          <w:rFonts w:ascii="Calibri" w:hAnsi="Calibri"/>
          <w:lang w:val="en-US"/>
        </w:rPr>
      </w:pPr>
      <w:r w:rsidRPr="003774B9">
        <w:rPr>
          <w:rFonts w:ascii="Calibri" w:hAnsi="Calibri"/>
          <w:lang w:val="en-US"/>
        </w:rPr>
        <w:t>In 2016</w:t>
      </w:r>
      <w:r w:rsidR="004E09FE" w:rsidRPr="003774B9">
        <w:rPr>
          <w:rFonts w:ascii="Calibri" w:hAnsi="Calibri"/>
          <w:lang w:val="en-US"/>
        </w:rPr>
        <w:t>,</w:t>
      </w:r>
      <w:r w:rsidRPr="003774B9">
        <w:rPr>
          <w:rFonts w:ascii="Calibri" w:hAnsi="Calibri"/>
          <w:lang w:val="en-US"/>
        </w:rPr>
        <w:t xml:space="preserve"> </w:t>
      </w:r>
      <w:proofErr w:type="spellStart"/>
      <w:r w:rsidR="007D1BB8" w:rsidRPr="00B51B21">
        <w:rPr>
          <w:rFonts w:ascii="Calibri" w:hAnsi="Calibri"/>
          <w:color w:val="FF0000"/>
          <w:lang w:val="en-US"/>
        </w:rPr>
        <w:t>Dessain</w:t>
      </w:r>
      <w:proofErr w:type="spellEnd"/>
      <w:r w:rsidR="007D1BB8" w:rsidRPr="00B51B21">
        <w:rPr>
          <w:rFonts w:ascii="Calibri" w:hAnsi="Calibri"/>
          <w:color w:val="FF0000"/>
          <w:lang w:val="en-US"/>
        </w:rPr>
        <w:t xml:space="preserve"> and </w:t>
      </w:r>
      <w:proofErr w:type="spellStart"/>
      <w:r w:rsidR="007D1BB8" w:rsidRPr="00B51B21">
        <w:rPr>
          <w:rFonts w:ascii="Calibri" w:hAnsi="Calibri"/>
          <w:color w:val="FF0000"/>
          <w:lang w:val="en-US"/>
        </w:rPr>
        <w:t>Heimbach</w:t>
      </w:r>
      <w:proofErr w:type="spellEnd"/>
      <w:r w:rsidR="007D1BB8" w:rsidRPr="00B51B21" w:rsidDel="007D1BB8">
        <w:rPr>
          <w:rFonts w:ascii="Calibri" w:hAnsi="Calibri"/>
          <w:color w:val="FF0000"/>
          <w:lang w:val="en-US"/>
        </w:rPr>
        <w:t xml:space="preserve"> </w:t>
      </w:r>
      <w:r w:rsidR="004E09FE" w:rsidRPr="003774B9">
        <w:rPr>
          <w:rFonts w:ascii="Calibri" w:hAnsi="Calibri"/>
          <w:lang w:val="en-US"/>
        </w:rPr>
        <w:t xml:space="preserve">patented an </w:t>
      </w:r>
      <w:r w:rsidR="009111AF" w:rsidRPr="003774B9">
        <w:rPr>
          <w:rFonts w:ascii="Calibri" w:hAnsi="Calibri"/>
          <w:lang w:val="en-US"/>
        </w:rPr>
        <w:t>invention consisting in</w:t>
      </w:r>
      <w:r w:rsidR="006C4308" w:rsidRPr="003774B9">
        <w:rPr>
          <w:rFonts w:ascii="Calibri" w:hAnsi="Calibri"/>
          <w:lang w:val="en-US"/>
        </w:rPr>
        <w:t xml:space="preserve"> </w:t>
      </w:r>
      <w:r w:rsidR="009111AF" w:rsidRPr="003774B9">
        <w:rPr>
          <w:rFonts w:ascii="Calibri" w:hAnsi="Calibri"/>
          <w:lang w:val="en-US"/>
        </w:rPr>
        <w:t xml:space="preserve">a new antibody targeting </w:t>
      </w:r>
      <w:r w:rsidR="00B21F03" w:rsidRPr="003774B9">
        <w:rPr>
          <w:rFonts w:ascii="Calibri" w:hAnsi="Calibri"/>
          <w:lang w:val="en-US"/>
        </w:rPr>
        <w:t xml:space="preserve">extracellular </w:t>
      </w:r>
      <w:r w:rsidR="009111AF" w:rsidRPr="003774B9">
        <w:rPr>
          <w:rFonts w:ascii="Calibri" w:hAnsi="Calibri"/>
          <w:lang w:val="en-US"/>
        </w:rPr>
        <w:t>PDK1</w:t>
      </w:r>
      <w:r w:rsidR="00B9618A" w:rsidRPr="003774B9">
        <w:rPr>
          <w:rFonts w:ascii="Calibri" w:hAnsi="Calibri"/>
          <w:lang w:val="en-US"/>
        </w:rPr>
        <w:t xml:space="preserve"> </w:t>
      </w:r>
      <w:r w:rsidR="00BD35B8" w:rsidRPr="003774B9">
        <w:rPr>
          <w:rFonts w:ascii="Calibri" w:hAnsi="Calibri"/>
          <w:lang w:val="en-US"/>
        </w:rPr>
        <w:fldChar w:fldCharType="begin"/>
      </w:r>
      <w:r w:rsidR="004B3FEB" w:rsidRPr="003774B9">
        <w:rPr>
          <w:rFonts w:ascii="Calibri" w:hAnsi="Calibri"/>
          <w:lang w:val="en-US"/>
        </w:rPr>
        <w:instrText xml:space="preserve"> ADDIN EN.CITE &lt;EndNote&gt;&lt;Cite&gt;&lt;Author&gt;Dessain S. K.&lt;/Author&gt;&lt;Year&gt;2016&lt;/Year&gt;&lt;RecNum&gt;293&lt;/RecNum&gt;&lt;DisplayText&gt;[75]&lt;/DisplayText&gt;&lt;record&gt;&lt;rec-number&gt;293&lt;/rec-number&gt;&lt;foreign-keys&gt;&lt;key app="EN" db-id="w9x2srsrqfrpfoevat4pa5p89rrszwsv5srp" timestamp="1545059143"&gt;293&lt;/key&gt;&lt;/foreign-keys&gt;&lt;ref-type name="Patent"&gt;25&lt;/ref-type&gt;&lt;contributors&gt;&lt;authors&gt;&lt;author&gt;Dessain S. K., ; &lt;/author&gt;&lt;author&gt;Heimbach B.C.&lt;/author&gt;&lt;/authors&gt;&lt;/contributors&gt;&lt;titles&gt;&lt;title&gt;&amp;quot;PDK1 binding molecules and uses thereof&amp;quot;&lt;/title&gt;&lt;/titles&gt;&lt;number&gt;US201514961492 20151207&lt;/number&gt;&lt;dates&gt;&lt;year&gt;2016&lt;/year&gt;&lt;/dates&gt;&lt;publisher&gt;Dessain S. K., ; Heimbach B.C.&lt;/publisher&gt;&lt;isbn&gt;US2016319035 (A1)&lt;/isbn&gt;&lt;urls&gt;&lt;/urls&gt;&lt;/record&gt;&lt;/Cite&gt;&lt;/EndNote&gt;</w:instrText>
      </w:r>
      <w:r w:rsidR="00BD35B8" w:rsidRPr="003774B9">
        <w:rPr>
          <w:rFonts w:ascii="Calibri" w:hAnsi="Calibri"/>
          <w:lang w:val="en-US"/>
        </w:rPr>
        <w:fldChar w:fldCharType="separate"/>
      </w:r>
      <w:r w:rsidR="004B3FEB" w:rsidRPr="003774B9">
        <w:rPr>
          <w:rFonts w:ascii="Calibri" w:hAnsi="Calibri"/>
          <w:noProof/>
          <w:lang w:val="en-US"/>
        </w:rPr>
        <w:t>[75]</w:t>
      </w:r>
      <w:r w:rsidR="00BD35B8" w:rsidRPr="003774B9">
        <w:rPr>
          <w:rFonts w:ascii="Calibri" w:hAnsi="Calibri"/>
          <w:lang w:val="en-US"/>
        </w:rPr>
        <w:fldChar w:fldCharType="end"/>
      </w:r>
      <w:r w:rsidR="004D2C5E" w:rsidRPr="003774B9">
        <w:rPr>
          <w:rFonts w:ascii="Calibri" w:hAnsi="Calibri"/>
          <w:lang w:val="en-US"/>
        </w:rPr>
        <w:t xml:space="preserve">. </w:t>
      </w:r>
      <w:r w:rsidRPr="003774B9">
        <w:rPr>
          <w:rFonts w:ascii="Calibri" w:hAnsi="Calibri"/>
          <w:lang w:val="en-US"/>
        </w:rPr>
        <w:t xml:space="preserve">The </w:t>
      </w:r>
      <w:r w:rsidR="009111AF" w:rsidRPr="003774B9">
        <w:rPr>
          <w:rFonts w:ascii="Calibri" w:hAnsi="Calibri"/>
          <w:lang w:val="en-US"/>
        </w:rPr>
        <w:t xml:space="preserve">idea was mainly based </w:t>
      </w:r>
      <w:r w:rsidRPr="003774B9">
        <w:rPr>
          <w:rFonts w:ascii="Calibri" w:hAnsi="Calibri"/>
          <w:lang w:val="en-US"/>
        </w:rPr>
        <w:t xml:space="preserve">on the discovery that </w:t>
      </w:r>
      <w:r w:rsidR="00861217" w:rsidRPr="003774B9">
        <w:rPr>
          <w:rFonts w:ascii="Calibri" w:hAnsi="Calibri"/>
          <w:lang w:val="en-US"/>
        </w:rPr>
        <w:t xml:space="preserve">PDK1 </w:t>
      </w:r>
      <w:r w:rsidR="00073BDB" w:rsidRPr="003774B9">
        <w:rPr>
          <w:rFonts w:ascii="Calibri" w:hAnsi="Calibri"/>
          <w:lang w:val="en-US"/>
        </w:rPr>
        <w:t xml:space="preserve">is </w:t>
      </w:r>
      <w:r w:rsidR="00861217" w:rsidRPr="003774B9">
        <w:rPr>
          <w:rFonts w:ascii="Calibri" w:hAnsi="Calibri"/>
          <w:lang w:val="en-US"/>
        </w:rPr>
        <w:t xml:space="preserve">located at the plasma membrane and in the cytosol, but </w:t>
      </w:r>
      <w:r w:rsidR="00073BDB" w:rsidRPr="003774B9">
        <w:rPr>
          <w:rFonts w:ascii="Calibri" w:hAnsi="Calibri"/>
          <w:lang w:val="en-US"/>
        </w:rPr>
        <w:t xml:space="preserve">is </w:t>
      </w:r>
      <w:r w:rsidR="00861217" w:rsidRPr="003774B9">
        <w:rPr>
          <w:rFonts w:ascii="Calibri" w:hAnsi="Calibri"/>
          <w:lang w:val="en-US"/>
        </w:rPr>
        <w:t>excluded from the nucleus</w:t>
      </w:r>
      <w:r w:rsidR="000F7EAB" w:rsidRPr="003774B9">
        <w:rPr>
          <w:rFonts w:ascii="Calibri" w:hAnsi="Calibri"/>
          <w:lang w:val="en-US"/>
        </w:rPr>
        <w:t xml:space="preserve"> </w:t>
      </w:r>
      <w:r w:rsidR="00861217" w:rsidRPr="003774B9">
        <w:rPr>
          <w:rFonts w:ascii="Calibri" w:hAnsi="Calibri"/>
          <w:lang w:val="en-US"/>
        </w:rPr>
        <w:fldChar w:fldCharType="begin"/>
      </w:r>
      <w:r w:rsidR="004B3FEB" w:rsidRPr="003774B9">
        <w:rPr>
          <w:rFonts w:ascii="Calibri" w:hAnsi="Calibri"/>
          <w:lang w:val="en-US"/>
        </w:rPr>
        <w:instrText xml:space="preserve"> ADDIN EN.CITE &lt;EndNote&gt;&lt;Cite&gt;&lt;Author&gt;Currie&lt;/Author&gt;&lt;Year&gt;1999&lt;/Year&gt;&lt;RecNum&gt;1166&lt;/RecNum&gt;&lt;DisplayText&gt;[76]&lt;/DisplayText&gt;&lt;record&gt;&lt;rec-number&gt;1166&lt;/rec-number&gt;&lt;foreign-keys&gt;&lt;key app="EN" db-id="zpzsz22tzdta26ead9cxsds7zz0a0frfwzex" timestamp="1546959374"&gt;1166&lt;/key&gt;&lt;/foreign-keys&gt;&lt;ref-type name="Journal Article"&gt;17&lt;/ref-type&gt;&lt;contributors&gt;&lt;authors&gt;&lt;author&gt;Currie, R. A.&lt;/author&gt;&lt;author&gt;Walker, K. S.&lt;/author&gt;&lt;author&gt;Gray, A.&lt;/author&gt;&lt;author&gt;Deak, M.&lt;/author&gt;&lt;author&gt;Casamayor, A.&lt;/author&gt;&lt;author&gt;Downes, C. P.&lt;/author&gt;&lt;author&gt;Cohen, P.&lt;/author&gt;&lt;author&gt;Alessi, D. R.&lt;/author&gt;&lt;author&gt;Lucocq, J.&lt;/author&gt;&lt;/authors&gt;&lt;/contributors&gt;&lt;titles&gt;&lt;title&gt;Role of phosphatidylinositol 3,4,5-trisphosphate in regulating the activity and localization of 3-phosphoinositide-dependent protein kinase-1&lt;/title&gt;&lt;secondary-title&gt;The Biochemical journal&lt;/secondary-title&gt;&lt;/titles&gt;&lt;periodical&gt;&lt;full-title&gt;Biochem J&lt;/full-title&gt;&lt;abbr-1&gt;The Biochemical journal&lt;/abbr-1&gt;&lt;/periodical&gt;&lt;pages&gt;575-583&lt;/pages&gt;&lt;volume&gt;337 ( Pt 3)&lt;/volume&gt;&lt;number&gt;Pt 3&lt;/number&gt;&lt;dates&gt;&lt;year&gt;1999&lt;/year&gt;&lt;/dates&gt;&lt;isbn&gt;0264-6021&amp;#xD;1470-8728&lt;/isbn&gt;&lt;accession-num&gt;9895304&lt;/accession-num&gt;&lt;urls&gt;&lt;related-urls&gt;&lt;url&gt;https://www.ncbi.nlm.nih.gov/pubmed/9895304&lt;/url&gt;&lt;url&gt;https://www.ncbi.nlm.nih.gov/pmc/PMC1220012/&lt;/url&gt;&lt;/related-urls&gt;&lt;/urls&gt;&lt;remote-database-name&gt;PubMed&lt;/remote-database-name&gt;&lt;/record&gt;&lt;/Cite&gt;&lt;/EndNote&gt;</w:instrText>
      </w:r>
      <w:r w:rsidR="00861217" w:rsidRPr="003774B9">
        <w:rPr>
          <w:rFonts w:ascii="Calibri" w:hAnsi="Calibri"/>
          <w:lang w:val="en-US"/>
        </w:rPr>
        <w:fldChar w:fldCharType="separate"/>
      </w:r>
      <w:r w:rsidR="004B3FEB" w:rsidRPr="003774B9">
        <w:rPr>
          <w:rFonts w:ascii="Calibri" w:hAnsi="Calibri"/>
          <w:noProof/>
          <w:lang w:val="en-US"/>
        </w:rPr>
        <w:t>[76]</w:t>
      </w:r>
      <w:r w:rsidR="00861217" w:rsidRPr="003774B9">
        <w:rPr>
          <w:rFonts w:ascii="Calibri" w:hAnsi="Calibri"/>
          <w:lang w:val="en-US"/>
        </w:rPr>
        <w:fldChar w:fldCharType="end"/>
      </w:r>
      <w:r w:rsidR="00861217" w:rsidRPr="003774B9">
        <w:rPr>
          <w:rFonts w:ascii="Calibri" w:hAnsi="Calibri"/>
          <w:lang w:val="en-US"/>
        </w:rPr>
        <w:t xml:space="preserve"> </w:t>
      </w:r>
      <w:r w:rsidR="009506EE" w:rsidRPr="003774B9">
        <w:rPr>
          <w:rFonts w:ascii="Calibri" w:hAnsi="Calibri"/>
          <w:lang w:val="en-US"/>
        </w:rPr>
        <w:t>.</w:t>
      </w:r>
    </w:p>
    <w:p w14:paraId="043033A4" w14:textId="6C183E92" w:rsidR="003D5593" w:rsidRPr="00B51B21" w:rsidRDefault="00B21F03" w:rsidP="003D5593">
      <w:pPr>
        <w:spacing w:line="360" w:lineRule="auto"/>
        <w:jc w:val="both"/>
        <w:rPr>
          <w:rFonts w:ascii="Calibri" w:hAnsi="Calibri"/>
          <w:color w:val="FF0000"/>
          <w:highlight w:val="yellow"/>
          <w:lang w:val="en-US"/>
        </w:rPr>
      </w:pPr>
      <w:r w:rsidRPr="003774B9">
        <w:rPr>
          <w:rFonts w:ascii="Calibri" w:hAnsi="Calibri"/>
          <w:lang w:val="en-US"/>
        </w:rPr>
        <w:t xml:space="preserve">The antibody (or antigen-binding fragment) </w:t>
      </w:r>
      <w:r w:rsidR="00861217" w:rsidRPr="003774B9">
        <w:rPr>
          <w:rFonts w:ascii="Calibri" w:hAnsi="Calibri"/>
          <w:lang w:val="en-US"/>
        </w:rPr>
        <w:t>has been proposed as a tool</w:t>
      </w:r>
      <w:r w:rsidR="00B75406" w:rsidRPr="003774B9">
        <w:rPr>
          <w:rFonts w:ascii="Calibri" w:hAnsi="Calibri"/>
          <w:lang w:val="en-US"/>
        </w:rPr>
        <w:t xml:space="preserve"> </w:t>
      </w:r>
      <w:r w:rsidR="008200B0" w:rsidRPr="003774B9">
        <w:rPr>
          <w:rFonts w:ascii="Calibri" w:hAnsi="Calibri"/>
          <w:lang w:val="en-US"/>
        </w:rPr>
        <w:t xml:space="preserve">to detect </w:t>
      </w:r>
      <w:r w:rsidR="00B75406" w:rsidRPr="003774B9">
        <w:rPr>
          <w:rFonts w:ascii="Calibri" w:hAnsi="Calibri"/>
          <w:lang w:val="en-US"/>
        </w:rPr>
        <w:t xml:space="preserve">PDK1 </w:t>
      </w:r>
      <w:r w:rsidRPr="003774B9">
        <w:rPr>
          <w:rFonts w:ascii="Calibri" w:hAnsi="Calibri"/>
          <w:lang w:val="en-US"/>
        </w:rPr>
        <w:t xml:space="preserve">in a biological sample, such as tumor tissue, cells, serum or plasma, </w:t>
      </w:r>
      <w:r w:rsidR="00861217" w:rsidRPr="003774B9">
        <w:rPr>
          <w:rFonts w:ascii="Calibri" w:hAnsi="Calibri"/>
          <w:lang w:val="en-US"/>
        </w:rPr>
        <w:t>by the use of</w:t>
      </w:r>
      <w:r w:rsidRPr="003774B9">
        <w:rPr>
          <w:rFonts w:ascii="Calibri" w:hAnsi="Calibri"/>
          <w:lang w:val="en-US"/>
        </w:rPr>
        <w:t xml:space="preserve"> a conventional immunoassay, </w:t>
      </w:r>
      <w:r w:rsidR="008200B0" w:rsidRPr="003774B9">
        <w:rPr>
          <w:rFonts w:ascii="Calibri" w:hAnsi="Calibri"/>
          <w:lang w:val="en-US"/>
        </w:rPr>
        <w:t xml:space="preserve">but also </w:t>
      </w:r>
      <w:r w:rsidR="00861217" w:rsidRPr="003774B9">
        <w:rPr>
          <w:rFonts w:ascii="Calibri" w:hAnsi="Calibri"/>
          <w:lang w:val="en-US"/>
        </w:rPr>
        <w:t>as potential</w:t>
      </w:r>
      <w:r w:rsidR="008200B0" w:rsidRPr="003774B9">
        <w:rPr>
          <w:rFonts w:ascii="Calibri" w:hAnsi="Calibri"/>
          <w:lang w:val="en-US"/>
        </w:rPr>
        <w:t xml:space="preserve"> inhibit</w:t>
      </w:r>
      <w:r w:rsidR="00861217" w:rsidRPr="003774B9">
        <w:rPr>
          <w:rFonts w:ascii="Calibri" w:hAnsi="Calibri"/>
          <w:lang w:val="en-US"/>
        </w:rPr>
        <w:t>or of</w:t>
      </w:r>
      <w:r w:rsidR="00B456B0" w:rsidRPr="003774B9">
        <w:rPr>
          <w:rFonts w:ascii="Calibri" w:hAnsi="Calibri"/>
          <w:lang w:val="en-US"/>
        </w:rPr>
        <w:t xml:space="preserve"> PDK1 activity in</w:t>
      </w:r>
      <w:r w:rsidR="00B75406" w:rsidRPr="003774B9">
        <w:rPr>
          <w:rFonts w:ascii="Calibri" w:hAnsi="Calibri"/>
          <w:lang w:val="en-US"/>
        </w:rPr>
        <w:t xml:space="preserve"> </w:t>
      </w:r>
      <w:r w:rsidR="008200B0" w:rsidRPr="003774B9">
        <w:rPr>
          <w:rFonts w:ascii="Calibri" w:hAnsi="Calibri"/>
          <w:lang w:val="en-US"/>
        </w:rPr>
        <w:t>patient</w:t>
      </w:r>
      <w:r w:rsidR="00B456B0" w:rsidRPr="003774B9">
        <w:rPr>
          <w:rFonts w:ascii="Calibri" w:hAnsi="Calibri"/>
          <w:lang w:val="en-US"/>
        </w:rPr>
        <w:t>s</w:t>
      </w:r>
      <w:r w:rsidR="008200B0" w:rsidRPr="003774B9">
        <w:rPr>
          <w:rFonts w:ascii="Calibri" w:hAnsi="Calibri"/>
          <w:lang w:val="en-US"/>
        </w:rPr>
        <w:t xml:space="preserve"> affected by PDK1-related disorder</w:t>
      </w:r>
      <w:r w:rsidR="00B75406" w:rsidRPr="003774B9">
        <w:rPr>
          <w:rFonts w:ascii="Calibri" w:hAnsi="Calibri"/>
          <w:lang w:val="en-US"/>
        </w:rPr>
        <w:t>, such as a cancer.</w:t>
      </w:r>
      <w:r w:rsidR="00497474" w:rsidRPr="003774B9">
        <w:rPr>
          <w:rFonts w:ascii="Calibri" w:hAnsi="Calibri"/>
          <w:lang w:val="en-US"/>
        </w:rPr>
        <w:t xml:space="preserve"> </w:t>
      </w:r>
      <w:r w:rsidR="00B060B7" w:rsidRPr="003774B9">
        <w:rPr>
          <w:rFonts w:ascii="Calibri" w:hAnsi="Calibri"/>
          <w:lang w:val="en-US"/>
        </w:rPr>
        <w:t xml:space="preserve">Coherently with the </w:t>
      </w:r>
      <w:r w:rsidR="00861217" w:rsidRPr="003774B9">
        <w:rPr>
          <w:rFonts w:ascii="Calibri" w:hAnsi="Calibri"/>
          <w:lang w:val="en-US"/>
        </w:rPr>
        <w:t>k</w:t>
      </w:r>
      <w:r w:rsidR="00861217" w:rsidRPr="003774B9">
        <w:rPr>
          <w:rFonts w:ascii="Calibri" w:hAnsi="Calibri"/>
          <w:bCs/>
          <w:lang w:val="en-US"/>
        </w:rPr>
        <w:t xml:space="preserve">ey regulator </w:t>
      </w:r>
      <w:r w:rsidR="00B060B7" w:rsidRPr="003774B9">
        <w:rPr>
          <w:rFonts w:ascii="Calibri" w:hAnsi="Calibri"/>
          <w:lang w:val="en-US"/>
        </w:rPr>
        <w:t xml:space="preserve">role </w:t>
      </w:r>
      <w:r w:rsidR="00497474" w:rsidRPr="003774B9">
        <w:rPr>
          <w:rFonts w:ascii="Calibri" w:hAnsi="Calibri"/>
          <w:lang w:val="en-US"/>
        </w:rPr>
        <w:t xml:space="preserve">of PDK1 in </w:t>
      </w:r>
      <w:r w:rsidR="00861217" w:rsidRPr="003774B9">
        <w:rPr>
          <w:rFonts w:ascii="Calibri" w:hAnsi="Calibri"/>
          <w:lang w:val="en-US"/>
        </w:rPr>
        <w:t>c</w:t>
      </w:r>
      <w:r w:rsidR="00861217" w:rsidRPr="003774B9">
        <w:rPr>
          <w:rFonts w:ascii="Calibri" w:hAnsi="Calibri"/>
          <w:bCs/>
          <w:lang w:val="en-US"/>
        </w:rPr>
        <w:t>ell migration and cancer dissemination</w:t>
      </w:r>
      <w:r w:rsidR="000F7EAB" w:rsidRPr="003774B9">
        <w:rPr>
          <w:rFonts w:ascii="Calibri" w:hAnsi="Calibri"/>
          <w:bCs/>
          <w:lang w:val="en-US"/>
        </w:rPr>
        <w:t xml:space="preserve"> </w:t>
      </w:r>
      <w:r w:rsidR="00861217" w:rsidRPr="003774B9">
        <w:rPr>
          <w:rFonts w:ascii="Calibri" w:hAnsi="Calibri"/>
          <w:bCs/>
          <w:lang w:val="en-US"/>
        </w:rPr>
        <w:fldChar w:fldCharType="begin"/>
      </w:r>
      <w:r w:rsidR="004B3FEB" w:rsidRPr="003774B9">
        <w:rPr>
          <w:rFonts w:ascii="Calibri" w:hAnsi="Calibri"/>
          <w:bCs/>
          <w:lang w:val="en-US"/>
        </w:rPr>
        <w:instrText xml:space="preserve"> ADDIN EN.CITE &lt;EndNote&gt;&lt;Cite&gt;&lt;Author&gt;Di Blasio&lt;/Author&gt;&lt;Year&gt;2017&lt;/Year&gt;&lt;RecNum&gt;1167&lt;/RecNum&gt;&lt;DisplayText&gt;[77]&lt;/DisplayText&gt;&lt;record&gt;&lt;rec-number&gt;1167&lt;/rec-number&gt;&lt;foreign-keys&gt;&lt;key app="EN" db-id="zpzsz22tzdta26ead9cxsds7zz0a0frfwzex" timestamp="1546959631"&gt;1167&lt;/key&gt;&lt;/foreign-keys&gt;&lt;ref-type name="Journal Article"&gt;17&lt;/ref-type&gt;&lt;contributors&gt;&lt;authors&gt;&lt;author&gt;Di Blasio, L.&lt;/author&gt;&lt;author&gt;Gagliardi, P. A.&lt;/author&gt;&lt;author&gt;Puliafito, A.&lt;/author&gt;&lt;author&gt;Primo, L.&lt;/author&gt;&lt;/authors&gt;&lt;/contributors&gt;&lt;auth-address&gt;Candiolo Cancer Institute FPO-IRCCS, 10060 Candiolo, Torino, Italy. laura.diblasio@ircc.it.&amp;#xD;Candiolo Cancer Institute FPO-IRCCS, 10060 Candiolo, Torino, Italy. paolo.gagliardi@ircc.it.&amp;#xD;Candiolo Cancer Institute FPO-IRCCS, 10060 Candiolo, Torino, Italy. alberto.puliafito@ircc.it.&amp;#xD;Candiolo Cancer Institute FPO-IRCCS, 10060 Candiolo, Torino, Italy. luca.primo@unito.it.&amp;#xD;Department of Oncology, University of Torino, 10043 Orbassano, Torino, Italy. luca.primo@unito.it.&lt;/auth-address&gt;&lt;titles&gt;&lt;title&gt;Serine/Threonine Kinase 3-Phosphoinositide-Dependent Protein Kinase-1 (PDK1) as a Key Regulator of Cell Migration and Cancer Dissemination&lt;/title&gt;&lt;secondary-title&gt;Cancers (Basel)&lt;/secondary-title&gt;&lt;alt-title&gt;Cancers&lt;/alt-title&gt;&lt;/titles&gt;&lt;periodical&gt;&lt;full-title&gt;Cancers (Basel)&lt;/full-title&gt;&lt;abbr-1&gt;Cancers&lt;/abbr-1&gt;&lt;/periodical&gt;&lt;alt-periodical&gt;&lt;full-title&gt;Cancers (Basel)&lt;/full-title&gt;&lt;abbr-1&gt;Cancers&lt;/abbr-1&gt;&lt;/alt-periodical&gt;&lt;volume&gt;9&lt;/volume&gt;&lt;number&gt;3&lt;/number&gt;&lt;edition&gt;2017/03/14&lt;/edition&gt;&lt;dates&gt;&lt;year&gt;2017&lt;/year&gt;&lt;pub-dates&gt;&lt;date&gt;Mar 11&lt;/date&gt;&lt;/pub-dates&gt;&lt;/dates&gt;&lt;isbn&gt;2072-6694 (Print)&amp;#xD;2072-6694&lt;/isbn&gt;&lt;accession-num&gt;28287465&lt;/accession-num&gt;&lt;urls&gt;&lt;/urls&gt;&lt;custom2&gt;Pmc5366820&lt;/custom2&gt;&lt;electronic-resource-num&gt;10.3390/cancers9030025&lt;/electronic-resource-num&gt;&lt;remote-database-provider&gt;Nlm&lt;/remote-database-provider&gt;&lt;language&gt;eng&lt;/language&gt;&lt;/record&gt;&lt;/Cite&gt;&lt;/EndNote&gt;</w:instrText>
      </w:r>
      <w:r w:rsidR="00861217" w:rsidRPr="003774B9">
        <w:rPr>
          <w:rFonts w:ascii="Calibri" w:hAnsi="Calibri"/>
          <w:bCs/>
          <w:lang w:val="en-US"/>
        </w:rPr>
        <w:fldChar w:fldCharType="separate"/>
      </w:r>
      <w:r w:rsidR="004B3FEB" w:rsidRPr="003774B9">
        <w:rPr>
          <w:rFonts w:ascii="Calibri" w:hAnsi="Calibri"/>
          <w:bCs/>
          <w:noProof/>
          <w:lang w:val="en-US"/>
        </w:rPr>
        <w:t>[77]</w:t>
      </w:r>
      <w:r w:rsidR="00861217" w:rsidRPr="003774B9">
        <w:rPr>
          <w:rFonts w:ascii="Calibri" w:hAnsi="Calibri"/>
          <w:bCs/>
          <w:lang w:val="en-US"/>
        </w:rPr>
        <w:fldChar w:fldCharType="end"/>
      </w:r>
      <w:r w:rsidR="00497474" w:rsidRPr="003774B9">
        <w:rPr>
          <w:rFonts w:ascii="Calibri" w:hAnsi="Calibri"/>
          <w:lang w:val="en-US"/>
        </w:rPr>
        <w:t>,</w:t>
      </w:r>
      <w:r w:rsidR="00B060B7" w:rsidRPr="003774B9">
        <w:rPr>
          <w:rFonts w:ascii="Calibri" w:hAnsi="Calibri"/>
          <w:lang w:val="en-US"/>
        </w:rPr>
        <w:t xml:space="preserve"> </w:t>
      </w:r>
      <w:r w:rsidR="00497474" w:rsidRPr="003774B9">
        <w:rPr>
          <w:rFonts w:ascii="Calibri" w:hAnsi="Calibri"/>
          <w:lang w:val="en-US"/>
        </w:rPr>
        <w:t>t</w:t>
      </w:r>
      <w:r w:rsidR="00B060B7" w:rsidRPr="003774B9">
        <w:rPr>
          <w:rFonts w:ascii="Calibri" w:hAnsi="Calibri"/>
          <w:lang w:val="en-US"/>
        </w:rPr>
        <w:t>he anti-PDK1 antibody coul</w:t>
      </w:r>
      <w:r w:rsidR="00497474" w:rsidRPr="003774B9">
        <w:rPr>
          <w:rFonts w:ascii="Calibri" w:hAnsi="Calibri"/>
          <w:lang w:val="en-US"/>
        </w:rPr>
        <w:t>d</w:t>
      </w:r>
      <w:r w:rsidR="00B060B7" w:rsidRPr="003774B9">
        <w:rPr>
          <w:rFonts w:ascii="Calibri" w:hAnsi="Calibri"/>
          <w:lang w:val="en-US"/>
        </w:rPr>
        <w:t xml:space="preserve"> be also used </w:t>
      </w:r>
      <w:r w:rsidR="004C18D5" w:rsidRPr="003774B9">
        <w:rPr>
          <w:rFonts w:ascii="Calibri" w:hAnsi="Calibri"/>
          <w:lang w:val="en-US"/>
        </w:rPr>
        <w:t>to</w:t>
      </w:r>
      <w:r w:rsidR="00497474" w:rsidRPr="003774B9">
        <w:rPr>
          <w:rFonts w:ascii="Calibri" w:hAnsi="Calibri"/>
          <w:lang w:val="en-US"/>
        </w:rPr>
        <w:t xml:space="preserve"> </w:t>
      </w:r>
      <w:r w:rsidR="004C18D5" w:rsidRPr="003774B9">
        <w:rPr>
          <w:rFonts w:ascii="Calibri" w:hAnsi="Calibri"/>
          <w:lang w:val="en-US"/>
        </w:rPr>
        <w:t>verify</w:t>
      </w:r>
      <w:r w:rsidR="00861217" w:rsidRPr="003774B9">
        <w:rPr>
          <w:rFonts w:ascii="Calibri" w:hAnsi="Calibri"/>
          <w:lang w:val="en-US"/>
        </w:rPr>
        <w:t xml:space="preserve"> metastasis formation.</w:t>
      </w:r>
      <w:r w:rsidR="009333F2" w:rsidRPr="003774B9">
        <w:rPr>
          <w:rFonts w:ascii="Calibri" w:hAnsi="Calibri"/>
          <w:lang w:val="en-US"/>
        </w:rPr>
        <w:t xml:space="preserve"> </w:t>
      </w:r>
      <w:r w:rsidR="00F54099" w:rsidRPr="003774B9">
        <w:rPr>
          <w:rFonts w:ascii="Calibri" w:hAnsi="Calibri"/>
          <w:lang w:val="en-US"/>
        </w:rPr>
        <w:t>The</w:t>
      </w:r>
      <w:r w:rsidR="00497474" w:rsidRPr="003774B9">
        <w:rPr>
          <w:rFonts w:ascii="Calibri" w:hAnsi="Calibri"/>
          <w:lang w:val="en-US"/>
        </w:rPr>
        <w:t>refore</w:t>
      </w:r>
      <w:r w:rsidR="00974454" w:rsidRPr="003774B9">
        <w:rPr>
          <w:rFonts w:ascii="Calibri" w:hAnsi="Calibri"/>
          <w:lang w:val="en-US"/>
        </w:rPr>
        <w:t>,</w:t>
      </w:r>
      <w:r w:rsidR="00497474" w:rsidRPr="003774B9">
        <w:rPr>
          <w:rFonts w:ascii="Calibri" w:hAnsi="Calibri"/>
          <w:lang w:val="en-US"/>
        </w:rPr>
        <w:t xml:space="preserve"> the</w:t>
      </w:r>
      <w:r w:rsidR="006A0DED" w:rsidRPr="003774B9">
        <w:rPr>
          <w:rFonts w:ascii="Calibri" w:hAnsi="Calibri"/>
          <w:lang w:val="en-US"/>
        </w:rPr>
        <w:t xml:space="preserve"> administration of this antibody </w:t>
      </w:r>
      <w:r w:rsidR="009506EE" w:rsidRPr="003774B9">
        <w:rPr>
          <w:rFonts w:ascii="Calibri" w:hAnsi="Calibri"/>
          <w:lang w:val="en-US"/>
        </w:rPr>
        <w:t xml:space="preserve">has been </w:t>
      </w:r>
      <w:r w:rsidR="006A0DED" w:rsidRPr="003774B9">
        <w:rPr>
          <w:rFonts w:ascii="Calibri" w:hAnsi="Calibri"/>
          <w:lang w:val="en-US"/>
        </w:rPr>
        <w:t>suggested in metastatic or non-</w:t>
      </w:r>
      <w:proofErr w:type="spellStart"/>
      <w:r w:rsidR="006A0DED" w:rsidRPr="003774B9">
        <w:rPr>
          <w:rFonts w:ascii="Calibri" w:hAnsi="Calibri"/>
          <w:lang w:val="en-US"/>
        </w:rPr>
        <w:t>resectable</w:t>
      </w:r>
      <w:proofErr w:type="spellEnd"/>
      <w:r w:rsidR="006A0DED" w:rsidRPr="003774B9">
        <w:rPr>
          <w:rFonts w:ascii="Calibri" w:hAnsi="Calibri"/>
          <w:lang w:val="en-US"/>
        </w:rPr>
        <w:t xml:space="preserve"> cancer, </w:t>
      </w:r>
      <w:r w:rsidR="00F54099" w:rsidRPr="003774B9">
        <w:rPr>
          <w:rFonts w:ascii="Calibri" w:hAnsi="Calibri"/>
          <w:lang w:val="en-US"/>
        </w:rPr>
        <w:t xml:space="preserve">in particular </w:t>
      </w:r>
      <w:r w:rsidR="00DE29D3" w:rsidRPr="003774B9">
        <w:rPr>
          <w:rFonts w:ascii="Calibri" w:hAnsi="Calibri"/>
          <w:lang w:val="en-US"/>
        </w:rPr>
        <w:t xml:space="preserve">cervical, </w:t>
      </w:r>
      <w:r w:rsidR="00F54099" w:rsidRPr="003774B9">
        <w:rPr>
          <w:rFonts w:ascii="Calibri" w:hAnsi="Calibri"/>
          <w:lang w:val="en-US"/>
        </w:rPr>
        <w:t>breast, lung</w:t>
      </w:r>
      <w:r w:rsidR="00DE29D3" w:rsidRPr="003774B9">
        <w:rPr>
          <w:rFonts w:ascii="Calibri" w:hAnsi="Calibri"/>
          <w:lang w:val="en-US"/>
        </w:rPr>
        <w:t xml:space="preserve"> and</w:t>
      </w:r>
      <w:r w:rsidR="00F54099" w:rsidRPr="003774B9">
        <w:rPr>
          <w:rFonts w:ascii="Calibri" w:hAnsi="Calibri"/>
          <w:lang w:val="en-US"/>
        </w:rPr>
        <w:t xml:space="preserve"> </w:t>
      </w:r>
      <w:r w:rsidR="00F54099" w:rsidRPr="003774B9">
        <w:rPr>
          <w:rFonts w:ascii="Calibri" w:hAnsi="Calibri"/>
          <w:lang w:val="en-US"/>
        </w:rPr>
        <w:lastRenderedPageBreak/>
        <w:t xml:space="preserve">prostate cancer, </w:t>
      </w:r>
      <w:r w:rsidR="00DE29D3" w:rsidRPr="003774B9">
        <w:rPr>
          <w:rFonts w:ascii="Calibri" w:hAnsi="Calibri"/>
          <w:lang w:val="en-US"/>
        </w:rPr>
        <w:t>in acute myeloid leukemia (AML)</w:t>
      </w:r>
      <w:r w:rsidR="00F54099" w:rsidRPr="003774B9">
        <w:rPr>
          <w:rFonts w:ascii="Calibri" w:hAnsi="Calibri"/>
          <w:lang w:val="en-US"/>
        </w:rPr>
        <w:t xml:space="preserve"> and </w:t>
      </w:r>
      <w:r w:rsidR="00DE29D3" w:rsidRPr="003774B9">
        <w:rPr>
          <w:rFonts w:ascii="Calibri" w:hAnsi="Calibri"/>
          <w:lang w:val="en-US"/>
        </w:rPr>
        <w:t xml:space="preserve">in </w:t>
      </w:r>
      <w:r w:rsidR="00F54099" w:rsidRPr="003774B9">
        <w:rPr>
          <w:rFonts w:ascii="Calibri" w:hAnsi="Calibri"/>
          <w:lang w:val="en-US"/>
        </w:rPr>
        <w:t>squamous cell carcinoma.</w:t>
      </w:r>
      <w:r w:rsidR="00542756" w:rsidRPr="003774B9">
        <w:rPr>
          <w:rFonts w:ascii="Calibri" w:hAnsi="Calibri"/>
          <w:lang w:val="en-US"/>
        </w:rPr>
        <w:t xml:space="preserve"> As well as</w:t>
      </w:r>
      <w:r w:rsidR="00F54099" w:rsidRPr="003774B9">
        <w:rPr>
          <w:rFonts w:ascii="Calibri" w:hAnsi="Calibri"/>
          <w:lang w:val="en-US"/>
        </w:rPr>
        <w:t xml:space="preserve"> other type</w:t>
      </w:r>
      <w:r w:rsidR="001F4719" w:rsidRPr="003774B9">
        <w:rPr>
          <w:rFonts w:ascii="Calibri" w:hAnsi="Calibri"/>
          <w:lang w:val="en-US"/>
        </w:rPr>
        <w:t>s</w:t>
      </w:r>
      <w:r w:rsidR="00F54099" w:rsidRPr="003774B9">
        <w:rPr>
          <w:rFonts w:ascii="Calibri" w:hAnsi="Calibri"/>
          <w:lang w:val="en-US"/>
        </w:rPr>
        <w:t xml:space="preserve"> of PDK1 modulator</w:t>
      </w:r>
      <w:r w:rsidR="00542756" w:rsidRPr="003774B9">
        <w:rPr>
          <w:rFonts w:ascii="Calibri" w:hAnsi="Calibri"/>
          <w:lang w:val="en-US"/>
        </w:rPr>
        <w:t>s</w:t>
      </w:r>
      <w:r w:rsidR="00F54099" w:rsidRPr="003774B9">
        <w:rPr>
          <w:rFonts w:ascii="Calibri" w:hAnsi="Calibri"/>
          <w:lang w:val="en-US"/>
        </w:rPr>
        <w:t>/inhibitor</w:t>
      </w:r>
      <w:r w:rsidR="00542756" w:rsidRPr="003774B9">
        <w:rPr>
          <w:rFonts w:ascii="Calibri" w:hAnsi="Calibri"/>
          <w:lang w:val="en-US"/>
        </w:rPr>
        <w:t>s</w:t>
      </w:r>
      <w:r w:rsidR="00DE29D3" w:rsidRPr="003774B9">
        <w:rPr>
          <w:rFonts w:ascii="Calibri" w:hAnsi="Calibri"/>
          <w:lang w:val="en-US"/>
        </w:rPr>
        <w:t>,</w:t>
      </w:r>
      <w:r w:rsidR="00F54099" w:rsidRPr="003774B9">
        <w:rPr>
          <w:rFonts w:ascii="Calibri" w:hAnsi="Calibri"/>
          <w:lang w:val="en-US"/>
        </w:rPr>
        <w:t xml:space="preserve"> the administration is preferred </w:t>
      </w:r>
      <w:r w:rsidR="009506EE" w:rsidRPr="003774B9">
        <w:rPr>
          <w:rFonts w:ascii="Calibri" w:hAnsi="Calibri"/>
          <w:lang w:val="en-US"/>
        </w:rPr>
        <w:t>in combination with at least another</w:t>
      </w:r>
      <w:r w:rsidR="006A0DED" w:rsidRPr="003774B9">
        <w:rPr>
          <w:rFonts w:ascii="Calibri" w:hAnsi="Calibri"/>
          <w:lang w:val="en-US"/>
        </w:rPr>
        <w:t xml:space="preserve"> </w:t>
      </w:r>
      <w:r w:rsidR="009506EE" w:rsidRPr="003774B9">
        <w:rPr>
          <w:rFonts w:ascii="Calibri" w:hAnsi="Calibri"/>
          <w:lang w:val="en-US"/>
        </w:rPr>
        <w:t>drug such as a</w:t>
      </w:r>
      <w:r w:rsidR="00F54099" w:rsidRPr="003774B9">
        <w:rPr>
          <w:rFonts w:ascii="Calibri" w:hAnsi="Calibri"/>
          <w:lang w:val="en-US"/>
        </w:rPr>
        <w:t xml:space="preserve"> </w:t>
      </w:r>
      <w:r w:rsidR="009506EE" w:rsidRPr="003774B9">
        <w:rPr>
          <w:rFonts w:ascii="Calibri" w:hAnsi="Calibri"/>
          <w:lang w:val="en-US"/>
        </w:rPr>
        <w:t xml:space="preserve">cytotoxic agent, an </w:t>
      </w:r>
      <w:r w:rsidR="006A0DED" w:rsidRPr="003774B9">
        <w:rPr>
          <w:rFonts w:ascii="Calibri" w:hAnsi="Calibri"/>
          <w:lang w:val="en-US"/>
        </w:rPr>
        <w:t>anti-a</w:t>
      </w:r>
      <w:r w:rsidR="00F54099" w:rsidRPr="003774B9">
        <w:rPr>
          <w:rFonts w:ascii="Calibri" w:hAnsi="Calibri"/>
          <w:lang w:val="en-US"/>
        </w:rPr>
        <w:t>ngiogenic</w:t>
      </w:r>
      <w:r w:rsidR="009506EE" w:rsidRPr="003774B9">
        <w:rPr>
          <w:rFonts w:ascii="Calibri" w:hAnsi="Calibri"/>
          <w:lang w:val="en-US"/>
        </w:rPr>
        <w:t xml:space="preserve"> molecule or</w:t>
      </w:r>
      <w:r w:rsidR="00F54099" w:rsidRPr="003774B9">
        <w:rPr>
          <w:rFonts w:ascii="Calibri" w:hAnsi="Calibri"/>
          <w:lang w:val="en-US"/>
        </w:rPr>
        <w:t xml:space="preserve"> a chemotherapeutic</w:t>
      </w:r>
      <w:r w:rsidR="006910F4" w:rsidRPr="003774B9">
        <w:rPr>
          <w:rFonts w:ascii="Calibri" w:hAnsi="Calibri"/>
          <w:lang w:val="en-US"/>
        </w:rPr>
        <w:t xml:space="preserve"> drug</w:t>
      </w:r>
      <w:r w:rsidR="00F54099" w:rsidRPr="003774B9">
        <w:rPr>
          <w:rFonts w:ascii="Calibri" w:hAnsi="Calibri"/>
          <w:lang w:val="en-US"/>
        </w:rPr>
        <w:t>.</w:t>
      </w:r>
      <w:r w:rsidR="00BE77AC" w:rsidRPr="003774B9">
        <w:rPr>
          <w:lang w:val="en-US"/>
        </w:rPr>
        <w:t xml:space="preserve"> </w:t>
      </w:r>
      <w:r w:rsidR="00BE77AC" w:rsidRPr="00B51B21">
        <w:rPr>
          <w:rFonts w:ascii="Calibri" w:hAnsi="Calibri"/>
          <w:color w:val="FF0000"/>
          <w:lang w:val="en-US"/>
        </w:rPr>
        <w:t xml:space="preserve">New therapies directed </w:t>
      </w:r>
      <w:r w:rsidR="00D34906" w:rsidRPr="00B51B21">
        <w:rPr>
          <w:rFonts w:ascii="Calibri" w:hAnsi="Calibri"/>
          <w:color w:val="FF0000"/>
          <w:lang w:val="en-US"/>
        </w:rPr>
        <w:t>towards</w:t>
      </w:r>
      <w:r w:rsidR="00BE77AC" w:rsidRPr="00B51B21">
        <w:rPr>
          <w:rFonts w:ascii="Calibri" w:hAnsi="Calibri"/>
          <w:color w:val="FF0000"/>
          <w:lang w:val="en-US"/>
        </w:rPr>
        <w:t xml:space="preserve"> cancer-specific antigen targets are needed for treatment of metastatic cancers</w:t>
      </w:r>
      <w:r w:rsidR="00D34906" w:rsidRPr="00B51B21">
        <w:rPr>
          <w:rFonts w:ascii="Calibri" w:hAnsi="Calibri"/>
          <w:color w:val="FF0000"/>
          <w:lang w:val="en-US"/>
        </w:rPr>
        <w:t>,</w:t>
      </w:r>
      <w:r w:rsidR="00BE77AC" w:rsidRPr="00B51B21">
        <w:rPr>
          <w:rFonts w:ascii="Calibri" w:hAnsi="Calibri"/>
          <w:color w:val="FF0000"/>
          <w:lang w:val="en-US"/>
        </w:rPr>
        <w:t xml:space="preserve"> </w:t>
      </w:r>
      <w:r w:rsidR="00D34906" w:rsidRPr="00B51B21">
        <w:rPr>
          <w:rFonts w:ascii="Calibri" w:hAnsi="Calibri"/>
          <w:color w:val="FF0000"/>
          <w:lang w:val="en-US"/>
        </w:rPr>
        <w:t xml:space="preserve">aiming </w:t>
      </w:r>
      <w:r w:rsidR="00BE77AC" w:rsidRPr="00B51B21">
        <w:rPr>
          <w:rFonts w:ascii="Calibri" w:hAnsi="Calibri"/>
          <w:color w:val="FF0000"/>
          <w:lang w:val="en-US"/>
        </w:rPr>
        <w:t>to improve survival outcomes</w:t>
      </w:r>
      <w:r w:rsidR="00C919B3" w:rsidRPr="00B51B21">
        <w:rPr>
          <w:rFonts w:ascii="Calibri" w:hAnsi="Calibri"/>
          <w:color w:val="FF0000"/>
          <w:lang w:val="en-US"/>
        </w:rPr>
        <w:t xml:space="preserve">. </w:t>
      </w:r>
      <w:r w:rsidR="00BE77AC" w:rsidRPr="00B51B21">
        <w:rPr>
          <w:rFonts w:ascii="Calibri" w:hAnsi="Calibri"/>
          <w:color w:val="FF0000"/>
          <w:lang w:val="en-US"/>
        </w:rPr>
        <w:t>PDK1 represents a valuable target</w:t>
      </w:r>
      <w:r w:rsidR="006706F9" w:rsidRPr="00B51B21">
        <w:rPr>
          <w:rFonts w:ascii="Calibri" w:hAnsi="Calibri"/>
          <w:color w:val="FF0000"/>
          <w:lang w:val="en-US"/>
        </w:rPr>
        <w:t xml:space="preserve"> also for this purpose</w:t>
      </w:r>
      <w:r w:rsidR="00BE77AC" w:rsidRPr="00B51B21">
        <w:rPr>
          <w:rFonts w:ascii="Calibri" w:hAnsi="Calibri"/>
          <w:color w:val="FF0000"/>
          <w:lang w:val="en-US"/>
        </w:rPr>
        <w:t>, but</w:t>
      </w:r>
      <w:r w:rsidR="006706F9" w:rsidRPr="00B51B21">
        <w:rPr>
          <w:rFonts w:ascii="Calibri" w:hAnsi="Calibri"/>
          <w:color w:val="FF0000"/>
          <w:lang w:val="en-US"/>
        </w:rPr>
        <w:t>,</w:t>
      </w:r>
      <w:r w:rsidR="00BE77AC" w:rsidRPr="00B51B21">
        <w:rPr>
          <w:rFonts w:ascii="Calibri" w:hAnsi="Calibri"/>
          <w:color w:val="FF0000"/>
          <w:lang w:val="en-US"/>
        </w:rPr>
        <w:t xml:space="preserve"> u</w:t>
      </w:r>
      <w:r w:rsidR="009333F2" w:rsidRPr="00B51B21">
        <w:rPr>
          <w:rFonts w:ascii="Calibri" w:hAnsi="Calibri"/>
          <w:color w:val="FF0000"/>
          <w:lang w:val="en-US"/>
        </w:rPr>
        <w:t>nfortunately, no paper related to this kind of application has been reported</w:t>
      </w:r>
      <w:r w:rsidR="006706F9" w:rsidRPr="00B51B21">
        <w:rPr>
          <w:rFonts w:ascii="Calibri" w:hAnsi="Calibri"/>
          <w:color w:val="FF0000"/>
          <w:lang w:val="en-US"/>
        </w:rPr>
        <w:t xml:space="preserve"> till now</w:t>
      </w:r>
      <w:r w:rsidR="009333F2" w:rsidRPr="00B51B21">
        <w:rPr>
          <w:rFonts w:ascii="Calibri" w:hAnsi="Calibri"/>
          <w:color w:val="FF0000"/>
          <w:lang w:val="en-US"/>
        </w:rPr>
        <w:t xml:space="preserve">. </w:t>
      </w:r>
      <w:r w:rsidR="00BE77AC" w:rsidRPr="00B51B21">
        <w:rPr>
          <w:rFonts w:ascii="Calibri" w:hAnsi="Calibri"/>
          <w:color w:val="FF0000"/>
          <w:lang w:val="en-US"/>
        </w:rPr>
        <w:t xml:space="preserve">In 2018, </w:t>
      </w:r>
      <w:proofErr w:type="spellStart"/>
      <w:r w:rsidR="00FC7800" w:rsidRPr="00B51B21">
        <w:rPr>
          <w:rFonts w:ascii="Calibri" w:hAnsi="Calibri"/>
          <w:color w:val="FF0000"/>
          <w:lang w:val="en-US"/>
        </w:rPr>
        <w:t>Waniczek</w:t>
      </w:r>
      <w:proofErr w:type="spellEnd"/>
      <w:r w:rsidR="00FC7800" w:rsidRPr="00B51B21">
        <w:rPr>
          <w:rFonts w:ascii="Calibri" w:hAnsi="Calibri"/>
          <w:color w:val="FF0000"/>
          <w:lang w:val="en-US"/>
        </w:rPr>
        <w:t xml:space="preserve"> et published </w:t>
      </w:r>
      <w:r w:rsidR="00BE77AC" w:rsidRPr="00B51B21">
        <w:rPr>
          <w:rFonts w:ascii="Calibri" w:hAnsi="Calibri"/>
          <w:color w:val="FF0000"/>
          <w:lang w:val="en-US"/>
        </w:rPr>
        <w:t xml:space="preserve">a </w:t>
      </w:r>
      <w:r w:rsidR="00FC7800" w:rsidRPr="00B51B21">
        <w:rPr>
          <w:rFonts w:ascii="Calibri" w:hAnsi="Calibri"/>
          <w:color w:val="FF0000"/>
          <w:lang w:val="en-US"/>
        </w:rPr>
        <w:t>paper</w:t>
      </w:r>
      <w:r w:rsidR="00BE77AC" w:rsidRPr="00B51B21">
        <w:rPr>
          <w:rFonts w:ascii="Calibri" w:hAnsi="Calibri"/>
          <w:color w:val="FF0000"/>
          <w:lang w:val="en-US"/>
        </w:rPr>
        <w:t xml:space="preserve"> </w:t>
      </w:r>
      <w:r w:rsidR="00FC7800" w:rsidRPr="00B51B21">
        <w:rPr>
          <w:rFonts w:ascii="Calibri" w:hAnsi="Calibri"/>
          <w:color w:val="FF0000"/>
          <w:lang w:val="en-US"/>
        </w:rPr>
        <w:t>on</w:t>
      </w:r>
      <w:r w:rsidR="00BE77AC" w:rsidRPr="00B51B21">
        <w:rPr>
          <w:rFonts w:ascii="Calibri" w:hAnsi="Calibri"/>
          <w:color w:val="FF0000"/>
          <w:lang w:val="en-US"/>
        </w:rPr>
        <w:t xml:space="preserve"> </w:t>
      </w:r>
      <w:r w:rsidR="009333F2" w:rsidRPr="00B51B21">
        <w:rPr>
          <w:rFonts w:ascii="Calibri" w:hAnsi="Calibri"/>
          <w:color w:val="FF0000"/>
          <w:lang w:val="en-US"/>
        </w:rPr>
        <w:t>the use of quantum dot-conjugated antibodies in colorectal cancer</w:t>
      </w:r>
      <w:r w:rsidR="00FC7800" w:rsidRPr="00B51B21">
        <w:rPr>
          <w:rFonts w:ascii="Calibri" w:hAnsi="Calibri"/>
          <w:color w:val="FF0000"/>
          <w:lang w:val="en-US"/>
        </w:rPr>
        <w:t>. The aim of the study was</w:t>
      </w:r>
      <w:r w:rsidR="009333F2" w:rsidRPr="00B51B21">
        <w:rPr>
          <w:rFonts w:ascii="Calibri" w:hAnsi="Calibri"/>
          <w:color w:val="FF0000"/>
          <w:lang w:val="en-US"/>
        </w:rPr>
        <w:t xml:space="preserve"> </w:t>
      </w:r>
      <w:r w:rsidR="00601F55" w:rsidRPr="00B51B21">
        <w:rPr>
          <w:rFonts w:ascii="Calibri" w:hAnsi="Calibri"/>
          <w:color w:val="FF0000"/>
          <w:lang w:val="en-US"/>
        </w:rPr>
        <w:t>to assess</w:t>
      </w:r>
      <w:r w:rsidR="00FC7800" w:rsidRPr="00B51B21">
        <w:rPr>
          <w:rFonts w:ascii="Calibri" w:hAnsi="Calibri"/>
          <w:color w:val="FF0000"/>
          <w:lang w:val="en-US"/>
        </w:rPr>
        <w:t xml:space="preserve"> the validity</w:t>
      </w:r>
      <w:r w:rsidR="00601F55" w:rsidRPr="00B51B21">
        <w:rPr>
          <w:rFonts w:ascii="Calibri" w:hAnsi="Calibri"/>
          <w:color w:val="FF0000"/>
          <w:lang w:val="en-US"/>
        </w:rPr>
        <w:t xml:space="preserve"> </w:t>
      </w:r>
      <w:r w:rsidR="00FC7800" w:rsidRPr="00B51B21">
        <w:rPr>
          <w:rFonts w:ascii="Calibri" w:hAnsi="Calibri"/>
          <w:color w:val="FF0000"/>
          <w:lang w:val="en-US"/>
        </w:rPr>
        <w:t xml:space="preserve">of </w:t>
      </w:r>
      <w:r w:rsidR="00601F55" w:rsidRPr="00B51B21">
        <w:rPr>
          <w:rFonts w:ascii="Calibri" w:hAnsi="Calibri"/>
          <w:color w:val="FF0000"/>
          <w:lang w:val="en-US"/>
        </w:rPr>
        <w:t xml:space="preserve">the Akt- pathway </w:t>
      </w:r>
      <w:r w:rsidR="009333F2" w:rsidRPr="00B51B21">
        <w:rPr>
          <w:rFonts w:ascii="Calibri" w:hAnsi="Calibri"/>
          <w:color w:val="FF0000"/>
          <w:lang w:val="en-US"/>
        </w:rPr>
        <w:t>activation as a prognostic factor or a predictor of response to targeted therapies</w:t>
      </w:r>
      <w:r w:rsidR="00F22A6F">
        <w:rPr>
          <w:rFonts w:ascii="Calibri" w:hAnsi="Calibri"/>
          <w:color w:val="FF0000"/>
          <w:lang w:val="en-US"/>
        </w:rPr>
        <w:t xml:space="preserve"> </w:t>
      </w:r>
      <w:r w:rsidR="00D81D69" w:rsidRPr="00B51B21">
        <w:rPr>
          <w:rFonts w:ascii="Calibri" w:hAnsi="Calibri"/>
          <w:color w:val="FF0000"/>
          <w:lang w:val="en-US"/>
        </w:rPr>
        <w:fldChar w:fldCharType="begin"/>
      </w:r>
      <w:r w:rsidR="00D81D69" w:rsidRPr="00B51B21">
        <w:rPr>
          <w:rFonts w:ascii="Calibri" w:hAnsi="Calibri"/>
          <w:color w:val="FF0000"/>
          <w:lang w:val="en-US"/>
        </w:rPr>
        <w:instrText xml:space="preserve"> ADDIN EN.CITE &lt;EndNote&gt;&lt;Cite&gt;&lt;Author&gt;Waniczek&lt;/Author&gt;&lt;Year&gt;2018&lt;/Year&gt;&lt;RecNum&gt;1231&lt;/RecNum&gt;&lt;DisplayText&gt;[78]&lt;/DisplayText&gt;&lt;record&gt;&lt;rec-number&gt;1231&lt;/rec-number&gt;&lt;foreign-keys&gt;&lt;key app="EN" db-id="zpzsz22tzdta26ead9cxsds7zz0a0frfwzex" timestamp="1551277546"&gt;1231&lt;/key&gt;&lt;/foreign-keys&gt;&lt;ref-type name="Journal Article"&gt;17&lt;/ref-type&gt;&lt;contributors&gt;&lt;authors&gt;&lt;author&gt;Waniczek, Dariusz&lt;/author&gt;&lt;author&gt;Śnietura, Mirosław&lt;/author&gt;&lt;author&gt;Lorenc, Zbigniew&lt;/author&gt;&lt;author&gt;Nowakowska</w:instrText>
      </w:r>
      <w:r w:rsidR="00D81D69" w:rsidRPr="00B51B21">
        <w:rPr>
          <w:rFonts w:ascii="MS Gothic" w:eastAsia="MS Gothic" w:hAnsi="MS Gothic" w:cs="MS Gothic" w:hint="eastAsia"/>
          <w:color w:val="FF0000"/>
          <w:lang w:val="en-US"/>
        </w:rPr>
        <w:instrText>‑</w:instrText>
      </w:r>
      <w:r w:rsidR="00D81D69" w:rsidRPr="00B51B21">
        <w:rPr>
          <w:rFonts w:ascii="Calibri" w:hAnsi="Calibri"/>
          <w:color w:val="FF0000"/>
          <w:lang w:val="en-US"/>
        </w:rPr>
        <w:instrText>Zajdel, Ewa&lt;/author&gt;&lt;author&gt;Muc</w:instrText>
      </w:r>
      <w:r w:rsidR="00D81D69" w:rsidRPr="00B51B21">
        <w:rPr>
          <w:rFonts w:ascii="MS Gothic" w:eastAsia="MS Gothic" w:hAnsi="MS Gothic" w:cs="MS Gothic" w:hint="eastAsia"/>
          <w:color w:val="FF0000"/>
          <w:lang w:val="en-US"/>
        </w:rPr>
        <w:instrText>‑</w:instrText>
      </w:r>
      <w:r w:rsidR="00D81D69" w:rsidRPr="00B51B21">
        <w:rPr>
          <w:rFonts w:ascii="Calibri" w:hAnsi="Calibri"/>
          <w:color w:val="FF0000"/>
          <w:lang w:val="en-US"/>
        </w:rPr>
        <w:instrText>Wierzgo</w:instrText>
      </w:r>
      <w:r w:rsidR="00D81D69" w:rsidRPr="00B51B21">
        <w:rPr>
          <w:rFonts w:ascii="Calibri" w:hAnsi="Calibri" w:cs="Calibri"/>
          <w:color w:val="FF0000"/>
          <w:lang w:val="en-US"/>
        </w:rPr>
        <w:instrText>ń</w:instrText>
      </w:r>
      <w:r w:rsidR="00D81D69" w:rsidRPr="00B51B21">
        <w:rPr>
          <w:rFonts w:ascii="Calibri" w:hAnsi="Calibri"/>
          <w:color w:val="FF0000"/>
          <w:lang w:val="en-US"/>
        </w:rPr>
        <w:instrText>, Ma</w:instrText>
      </w:r>
      <w:r w:rsidR="00D81D69" w:rsidRPr="00B51B21">
        <w:rPr>
          <w:rFonts w:ascii="Calibri" w:hAnsi="Calibri" w:cs="Calibri"/>
          <w:color w:val="FF0000"/>
          <w:lang w:val="en-US"/>
        </w:rPr>
        <w:instrText>ł</w:instrText>
      </w:r>
      <w:r w:rsidR="00D81D69" w:rsidRPr="00B51B21">
        <w:rPr>
          <w:rFonts w:ascii="Calibri" w:hAnsi="Calibri"/>
          <w:color w:val="FF0000"/>
          <w:lang w:val="en-US"/>
        </w:rPr>
        <w:instrText>gorzata&lt;/author&gt;&lt;/authors&gt;&lt;/contributors&gt;&lt;titles&gt;&lt;title&gt;Assessment of PI3K/AKT/PTEN signaling pathway activity in colorectal cancer using quantum dot</w:instrText>
      </w:r>
      <w:r w:rsidR="00D81D69" w:rsidRPr="00B51B21">
        <w:rPr>
          <w:rFonts w:ascii="MS Gothic" w:eastAsia="MS Gothic" w:hAnsi="MS Gothic" w:cs="MS Gothic" w:hint="eastAsia"/>
          <w:color w:val="FF0000"/>
          <w:lang w:val="en-US"/>
        </w:rPr>
        <w:instrText>‑</w:instrText>
      </w:r>
      <w:r w:rsidR="00D81D69" w:rsidRPr="00B51B21">
        <w:rPr>
          <w:rFonts w:ascii="Calibri" w:hAnsi="Calibri"/>
          <w:color w:val="FF0000"/>
          <w:lang w:val="en-US"/>
        </w:rPr>
        <w:instrText>conjugated antibodies&lt;/title&gt;&lt;secondary-title&gt;Oncology letters&lt;/secondary-title&gt;&lt;/titles&gt;&lt;periodical&gt;&lt;full-title&gt;Oncology letters&lt;/full-title&gt;&lt;/periodical&gt;&lt;pages&gt;1236-1240&lt;/pages&gt;&lt;volume&gt;15&lt;/volume&gt;&lt;number&gt;1&lt;/number&gt;&lt;dates&gt;&lt;year&gt;2018&lt;/year&gt;&lt;/dates&gt;&lt;isbn&gt;1792-1074&lt;/isbn&gt;&lt;urls&gt;&lt;/urls&gt;&lt;/record&gt;&lt;/Cite&gt;&lt;/EndNote&gt;</w:instrText>
      </w:r>
      <w:r w:rsidR="00D81D69" w:rsidRPr="00B51B21">
        <w:rPr>
          <w:rFonts w:ascii="Calibri" w:hAnsi="Calibri"/>
          <w:color w:val="FF0000"/>
          <w:lang w:val="en-US"/>
        </w:rPr>
        <w:fldChar w:fldCharType="separate"/>
      </w:r>
      <w:r w:rsidR="00D81D69" w:rsidRPr="00B51B21">
        <w:rPr>
          <w:rFonts w:ascii="Calibri" w:hAnsi="Calibri"/>
          <w:noProof/>
          <w:color w:val="FF0000"/>
          <w:lang w:val="en-US"/>
        </w:rPr>
        <w:t>[78]</w:t>
      </w:r>
      <w:r w:rsidR="00D81D69" w:rsidRPr="00B51B21">
        <w:rPr>
          <w:rFonts w:ascii="Calibri" w:hAnsi="Calibri"/>
          <w:color w:val="FF0000"/>
          <w:lang w:val="en-US"/>
        </w:rPr>
        <w:fldChar w:fldCharType="end"/>
      </w:r>
      <w:r w:rsidR="009333F2" w:rsidRPr="00B51B21">
        <w:rPr>
          <w:rFonts w:ascii="Calibri" w:hAnsi="Calibri"/>
          <w:color w:val="FF0000"/>
          <w:lang w:val="en-US"/>
        </w:rPr>
        <w:t xml:space="preserve">. </w:t>
      </w:r>
      <w:r w:rsidR="00FC7800" w:rsidRPr="00B51B21">
        <w:rPr>
          <w:rFonts w:ascii="Calibri" w:hAnsi="Calibri"/>
          <w:color w:val="FF0000"/>
          <w:lang w:val="en-US"/>
        </w:rPr>
        <w:t>Notably, t</w:t>
      </w:r>
      <w:r w:rsidR="004C0C48" w:rsidRPr="00B51B21">
        <w:rPr>
          <w:rFonts w:ascii="Calibri" w:hAnsi="Calibri"/>
          <w:color w:val="FF0000"/>
          <w:lang w:val="en-US"/>
        </w:rPr>
        <w:t xml:space="preserve">he </w:t>
      </w:r>
      <w:r w:rsidR="00BE77AC" w:rsidRPr="00B51B21">
        <w:rPr>
          <w:rFonts w:ascii="Calibri" w:hAnsi="Calibri"/>
          <w:color w:val="FF0000"/>
          <w:lang w:val="en-US"/>
        </w:rPr>
        <w:t xml:space="preserve">concentrations of phosphorylated/activated forms of </w:t>
      </w:r>
      <w:r w:rsidR="00BE77AC" w:rsidRPr="00B51B21">
        <w:rPr>
          <w:rStyle w:val="scopustermhighlight"/>
          <w:rFonts w:ascii="Calibri" w:hAnsi="Calibri"/>
          <w:color w:val="FF0000"/>
          <w:lang w:val="en-US"/>
        </w:rPr>
        <w:t>PDK1</w:t>
      </w:r>
      <w:r w:rsidR="00BE77AC" w:rsidRPr="00B51B21">
        <w:rPr>
          <w:rFonts w:ascii="Calibri" w:hAnsi="Calibri"/>
          <w:color w:val="FF0000"/>
          <w:lang w:val="en-US"/>
        </w:rPr>
        <w:t xml:space="preserve"> and AKT were assessed </w:t>
      </w:r>
      <w:r w:rsidR="004C0C48" w:rsidRPr="00B51B21">
        <w:rPr>
          <w:rFonts w:ascii="Calibri" w:hAnsi="Calibri"/>
          <w:color w:val="FF0000"/>
          <w:lang w:val="en-US"/>
        </w:rPr>
        <w:t>by the use of</w:t>
      </w:r>
      <w:r w:rsidR="00BE77AC" w:rsidRPr="00B51B21">
        <w:rPr>
          <w:rFonts w:ascii="Calibri" w:hAnsi="Calibri"/>
          <w:color w:val="FF0000"/>
          <w:lang w:val="en-US"/>
        </w:rPr>
        <w:t xml:space="preserve"> specific antibodies conjugated with different quantum dots</w:t>
      </w:r>
      <w:r w:rsidR="00F22A6F">
        <w:rPr>
          <w:rFonts w:ascii="Calibri" w:hAnsi="Calibri"/>
          <w:color w:val="FF0000"/>
          <w:lang w:val="en-US"/>
        </w:rPr>
        <w:t xml:space="preserve"> </w:t>
      </w:r>
      <w:r w:rsidR="00D81D69" w:rsidRPr="00B51B21">
        <w:rPr>
          <w:rFonts w:ascii="Calibri" w:hAnsi="Calibri"/>
          <w:color w:val="FF0000"/>
          <w:lang w:val="en-US"/>
        </w:rPr>
        <w:fldChar w:fldCharType="begin"/>
      </w:r>
      <w:r w:rsidR="00D81D69" w:rsidRPr="00B51B21">
        <w:rPr>
          <w:rFonts w:ascii="Calibri" w:hAnsi="Calibri"/>
          <w:color w:val="FF0000"/>
          <w:lang w:val="en-US"/>
        </w:rPr>
        <w:instrText xml:space="preserve"> ADDIN EN.CITE &lt;EndNote&gt;&lt;Cite&gt;&lt;Author&gt;Waniczek&lt;/Author&gt;&lt;Year&gt;2018&lt;/Year&gt;&lt;RecNum&gt;1231&lt;/RecNum&gt;&lt;DisplayText&gt;[78]&lt;/DisplayText&gt;&lt;record&gt;&lt;rec-number&gt;1231&lt;/rec-number&gt;&lt;foreign-keys&gt;&lt;key app="EN" db-id="zpzsz22tzdta26ead9cxsds7zz0a0frfwzex" timestamp="1551277546"&gt;1231&lt;/key&gt;&lt;/foreign-keys&gt;&lt;ref-type name="Journal Article"&gt;17&lt;/ref-type&gt;&lt;contributors&gt;&lt;authors&gt;&lt;author&gt;Waniczek, Dariusz&lt;/author&gt;&lt;author&gt;Śnietura, Mirosław&lt;/author&gt;&lt;author&gt;Lorenc, Zbigniew&lt;/author&gt;&lt;author&gt;Nowakowska</w:instrText>
      </w:r>
      <w:r w:rsidR="00D81D69" w:rsidRPr="00B51B21">
        <w:rPr>
          <w:rFonts w:ascii="MS Gothic" w:eastAsia="MS Gothic" w:hAnsi="MS Gothic" w:cs="MS Gothic" w:hint="eastAsia"/>
          <w:color w:val="FF0000"/>
          <w:lang w:val="en-US"/>
        </w:rPr>
        <w:instrText>‑</w:instrText>
      </w:r>
      <w:r w:rsidR="00D81D69" w:rsidRPr="00B51B21">
        <w:rPr>
          <w:rFonts w:ascii="Calibri" w:hAnsi="Calibri"/>
          <w:color w:val="FF0000"/>
          <w:lang w:val="en-US"/>
        </w:rPr>
        <w:instrText>Zajdel, Ewa&lt;/author&gt;&lt;author&gt;Muc</w:instrText>
      </w:r>
      <w:r w:rsidR="00D81D69" w:rsidRPr="00B51B21">
        <w:rPr>
          <w:rFonts w:ascii="MS Gothic" w:eastAsia="MS Gothic" w:hAnsi="MS Gothic" w:cs="MS Gothic" w:hint="eastAsia"/>
          <w:color w:val="FF0000"/>
          <w:lang w:val="en-US"/>
        </w:rPr>
        <w:instrText>‑</w:instrText>
      </w:r>
      <w:r w:rsidR="00D81D69" w:rsidRPr="00B51B21">
        <w:rPr>
          <w:rFonts w:ascii="Calibri" w:hAnsi="Calibri"/>
          <w:color w:val="FF0000"/>
          <w:lang w:val="en-US"/>
        </w:rPr>
        <w:instrText>Wierzgoń, Małgorzata&lt;/author&gt;&lt;/authors&gt;&lt;/contributors&gt;&lt;titles&gt;&lt;title&gt;Assessment of PI3K/AKT/PTEN signaling pathway activity in colorectal cancer using quantum dot</w:instrText>
      </w:r>
      <w:r w:rsidR="00D81D69" w:rsidRPr="00B51B21">
        <w:rPr>
          <w:rFonts w:ascii="MS Gothic" w:eastAsia="MS Gothic" w:hAnsi="MS Gothic" w:cs="MS Gothic" w:hint="eastAsia"/>
          <w:color w:val="FF0000"/>
          <w:lang w:val="en-US"/>
        </w:rPr>
        <w:instrText>‑</w:instrText>
      </w:r>
      <w:r w:rsidR="00D81D69" w:rsidRPr="00B51B21">
        <w:rPr>
          <w:rFonts w:ascii="Calibri" w:hAnsi="Calibri"/>
          <w:color w:val="FF0000"/>
          <w:lang w:val="en-US"/>
        </w:rPr>
        <w:instrText>conjugated antibodies&lt;/title&gt;&lt;secondary-title&gt;Oncology letters&lt;/secondary-title&gt;&lt;/titles&gt;&lt;periodical&gt;&lt;full-title&gt;Oncology letters&lt;/full-title&gt;&lt;/periodical&gt;&lt;pages&gt;1236-1240&lt;/pages&gt;&lt;volume&gt;15&lt;/volume&gt;&lt;number&gt;1&lt;/number&gt;&lt;dates&gt;&lt;year&gt;2018&lt;/year&gt;&lt;/dates&gt;&lt;isbn&gt;1792-1074&lt;/isbn&gt;&lt;urls&gt;&lt;/urls&gt;&lt;/record&gt;&lt;/Cite&gt;&lt;/EndNote&gt;</w:instrText>
      </w:r>
      <w:r w:rsidR="00D81D69" w:rsidRPr="00B51B21">
        <w:rPr>
          <w:rFonts w:ascii="Calibri" w:hAnsi="Calibri"/>
          <w:color w:val="FF0000"/>
          <w:lang w:val="en-US"/>
        </w:rPr>
        <w:fldChar w:fldCharType="separate"/>
      </w:r>
      <w:r w:rsidR="00D81D69" w:rsidRPr="00B51B21">
        <w:rPr>
          <w:rFonts w:ascii="Calibri" w:hAnsi="Calibri"/>
          <w:noProof/>
          <w:color w:val="FF0000"/>
          <w:lang w:val="en-US"/>
        </w:rPr>
        <w:t>[78]</w:t>
      </w:r>
      <w:r w:rsidR="00D81D69" w:rsidRPr="00B51B21">
        <w:rPr>
          <w:rFonts w:ascii="Calibri" w:hAnsi="Calibri"/>
          <w:color w:val="FF0000"/>
          <w:lang w:val="en-US"/>
        </w:rPr>
        <w:fldChar w:fldCharType="end"/>
      </w:r>
      <w:r w:rsidR="00601F55" w:rsidRPr="00B51B21">
        <w:rPr>
          <w:rFonts w:ascii="Calibri" w:hAnsi="Calibri"/>
          <w:color w:val="FF0000"/>
          <w:lang w:val="en-US"/>
        </w:rPr>
        <w:t>.</w:t>
      </w:r>
      <w:r w:rsidR="004C0C48" w:rsidRPr="00B51B21">
        <w:rPr>
          <w:rStyle w:val="list-group-item"/>
          <w:rFonts w:ascii="Calibri" w:hAnsi="Calibri"/>
          <w:color w:val="FF0000"/>
          <w:lang w:val="en-US"/>
        </w:rPr>
        <w:t xml:space="preserve"> </w:t>
      </w:r>
      <w:r w:rsidR="009333F2" w:rsidRPr="00B51B21">
        <w:rPr>
          <w:rStyle w:val="list-group-item"/>
          <w:rFonts w:ascii="Calibri" w:hAnsi="Calibri"/>
          <w:color w:val="FF0000"/>
          <w:lang w:val="en-US"/>
        </w:rPr>
        <w:t xml:space="preserve"> </w:t>
      </w:r>
      <w:r w:rsidR="00FC7800" w:rsidRPr="00B51B21">
        <w:rPr>
          <w:rStyle w:val="list-group-item"/>
          <w:rFonts w:ascii="Calibri" w:hAnsi="Calibri"/>
          <w:color w:val="FF0000"/>
          <w:lang w:val="en-US"/>
        </w:rPr>
        <w:t>Therefore, t</w:t>
      </w:r>
      <w:r w:rsidR="00C919B3" w:rsidRPr="00B51B21">
        <w:rPr>
          <w:rStyle w:val="list-group-item"/>
          <w:rFonts w:ascii="Calibri" w:hAnsi="Calibri"/>
          <w:color w:val="FF0000"/>
          <w:lang w:val="en-US"/>
        </w:rPr>
        <w:t>his study lay the basis for</w:t>
      </w:r>
      <w:r w:rsidR="001A4649" w:rsidRPr="00B51B21">
        <w:rPr>
          <w:rStyle w:val="list-group-item"/>
          <w:rFonts w:ascii="Calibri" w:hAnsi="Calibri"/>
          <w:color w:val="FF0000"/>
          <w:lang w:val="en-US"/>
        </w:rPr>
        <w:t xml:space="preserve"> the development of new antibodies as a</w:t>
      </w:r>
      <w:r w:rsidR="003774B9" w:rsidRPr="00B51B21">
        <w:rPr>
          <w:rStyle w:val="list-group-item"/>
          <w:rFonts w:ascii="Calibri" w:hAnsi="Calibri"/>
          <w:color w:val="FF0000"/>
          <w:lang w:val="en-US"/>
        </w:rPr>
        <w:t>n</w:t>
      </w:r>
      <w:r w:rsidR="001A4649" w:rsidRPr="00B51B21">
        <w:rPr>
          <w:rStyle w:val="list-group-item"/>
          <w:rFonts w:ascii="Calibri" w:hAnsi="Calibri"/>
          <w:color w:val="FF0000"/>
          <w:lang w:val="en-US"/>
        </w:rPr>
        <w:t xml:space="preserve"> </w:t>
      </w:r>
      <w:r w:rsidR="00FC7800" w:rsidRPr="00B51B21">
        <w:rPr>
          <w:rStyle w:val="list-group-item"/>
          <w:rFonts w:ascii="Calibri" w:hAnsi="Calibri"/>
          <w:color w:val="FF0000"/>
          <w:lang w:val="en-US"/>
        </w:rPr>
        <w:t>innovative</w:t>
      </w:r>
      <w:r w:rsidR="001A4649" w:rsidRPr="00B51B21">
        <w:rPr>
          <w:rStyle w:val="list-group-item"/>
          <w:rFonts w:ascii="Calibri" w:hAnsi="Calibri"/>
          <w:color w:val="FF0000"/>
          <w:lang w:val="en-US"/>
        </w:rPr>
        <w:t xml:space="preserve"> strategy to visualize the activity state or the concentration of signaling proteins in </w:t>
      </w:r>
      <w:r w:rsidR="00FC7800" w:rsidRPr="00B51B21">
        <w:rPr>
          <w:rStyle w:val="list-group-item"/>
          <w:rFonts w:ascii="Calibri" w:hAnsi="Calibri"/>
          <w:color w:val="FF0000"/>
          <w:lang w:val="en-US"/>
        </w:rPr>
        <w:t xml:space="preserve">specific </w:t>
      </w:r>
      <w:r w:rsidR="001A4649" w:rsidRPr="00B51B21">
        <w:rPr>
          <w:rStyle w:val="list-group-item"/>
          <w:rFonts w:ascii="Calibri" w:hAnsi="Calibri"/>
          <w:color w:val="FF0000"/>
          <w:lang w:val="en-US"/>
        </w:rPr>
        <w:t>compa</w:t>
      </w:r>
      <w:r w:rsidR="00C919B3" w:rsidRPr="00B51B21">
        <w:rPr>
          <w:rStyle w:val="list-group-item"/>
          <w:rFonts w:ascii="Calibri" w:hAnsi="Calibri"/>
          <w:color w:val="FF0000"/>
          <w:lang w:val="en-US"/>
        </w:rPr>
        <w:t>r</w:t>
      </w:r>
      <w:r w:rsidR="001A4649" w:rsidRPr="00B51B21">
        <w:rPr>
          <w:rStyle w:val="list-group-item"/>
          <w:rFonts w:ascii="Calibri" w:hAnsi="Calibri"/>
          <w:color w:val="FF0000"/>
          <w:lang w:val="en-US"/>
        </w:rPr>
        <w:t>tments of cancer cells.</w:t>
      </w:r>
    </w:p>
    <w:p w14:paraId="069EAB28" w14:textId="77777777" w:rsidR="00E20A1C" w:rsidRPr="003774B9" w:rsidRDefault="00E20A1C" w:rsidP="001C0FC4">
      <w:pPr>
        <w:spacing w:line="360" w:lineRule="auto"/>
        <w:rPr>
          <w:rFonts w:ascii="Calibri" w:hAnsi="Calibri"/>
          <w:b/>
          <w:lang w:val="en-US"/>
        </w:rPr>
      </w:pPr>
    </w:p>
    <w:p w14:paraId="3A36DB75" w14:textId="172BA3D1" w:rsidR="001C0FC4" w:rsidRPr="003774B9" w:rsidRDefault="001C0FC4" w:rsidP="001C0FC4">
      <w:pPr>
        <w:spacing w:line="360" w:lineRule="auto"/>
        <w:rPr>
          <w:rFonts w:ascii="Calibri" w:hAnsi="Calibri"/>
          <w:b/>
          <w:lang w:val="en-US"/>
        </w:rPr>
      </w:pPr>
      <w:r w:rsidRPr="003774B9">
        <w:rPr>
          <w:rFonts w:ascii="Calibri" w:hAnsi="Calibri"/>
          <w:b/>
          <w:lang w:val="en-US"/>
        </w:rPr>
        <w:t>2.</w:t>
      </w:r>
      <w:r w:rsidR="00F0679A" w:rsidRPr="003774B9">
        <w:rPr>
          <w:rFonts w:ascii="Calibri" w:hAnsi="Calibri"/>
          <w:b/>
          <w:lang w:val="en-US"/>
        </w:rPr>
        <w:t>4</w:t>
      </w:r>
      <w:r w:rsidRPr="003774B9">
        <w:rPr>
          <w:rFonts w:ascii="Calibri" w:hAnsi="Calibri"/>
          <w:b/>
          <w:lang w:val="en-US"/>
        </w:rPr>
        <w:t xml:space="preserve"> </w:t>
      </w:r>
      <w:r w:rsidR="00507EB2" w:rsidRPr="003774B9">
        <w:rPr>
          <w:rFonts w:ascii="Calibri" w:hAnsi="Calibri"/>
          <w:b/>
          <w:lang w:val="en-US"/>
        </w:rPr>
        <w:t xml:space="preserve">Combined inhibition with other </w:t>
      </w:r>
      <w:r w:rsidR="004D2383" w:rsidRPr="003774B9">
        <w:rPr>
          <w:rFonts w:ascii="Calibri" w:hAnsi="Calibri"/>
          <w:b/>
          <w:lang w:val="en-US"/>
        </w:rPr>
        <w:t>kinase</w:t>
      </w:r>
    </w:p>
    <w:p w14:paraId="14F8F3A4" w14:textId="7539F921" w:rsidR="009656C9" w:rsidRPr="003774B9" w:rsidRDefault="009656C9" w:rsidP="009656C9">
      <w:pPr>
        <w:spacing w:line="360" w:lineRule="auto"/>
        <w:jc w:val="both"/>
        <w:rPr>
          <w:rFonts w:ascii="Calibri" w:hAnsi="Calibri"/>
          <w:lang w:val="en-GB"/>
        </w:rPr>
      </w:pPr>
      <w:r w:rsidRPr="003774B9">
        <w:rPr>
          <w:rFonts w:ascii="Calibri" w:hAnsi="Calibri"/>
          <w:lang w:val="en-GB"/>
        </w:rPr>
        <w:t xml:space="preserve">In 2015 Sloan-Kettering Institute for Cancer Research </w:t>
      </w:r>
      <w:r w:rsidR="00A836D0" w:rsidRPr="003774B9">
        <w:rPr>
          <w:rFonts w:ascii="Calibri" w:hAnsi="Calibri"/>
          <w:lang w:val="en-GB"/>
        </w:rPr>
        <w:t>filed</w:t>
      </w:r>
      <w:r w:rsidRPr="003774B9">
        <w:rPr>
          <w:rFonts w:ascii="Calibri" w:hAnsi="Calibri"/>
          <w:lang w:val="en-GB"/>
        </w:rPr>
        <w:t xml:space="preserve"> a patent </w:t>
      </w:r>
      <w:r w:rsidR="006910F4" w:rsidRPr="003774B9">
        <w:rPr>
          <w:rFonts w:ascii="Calibri" w:hAnsi="Calibri"/>
          <w:lang w:val="en-GB"/>
        </w:rPr>
        <w:t xml:space="preserve">that includes </w:t>
      </w:r>
      <w:r w:rsidR="001F4719" w:rsidRPr="003774B9">
        <w:rPr>
          <w:rFonts w:ascii="Calibri" w:hAnsi="Calibri"/>
          <w:lang w:val="en-GB"/>
        </w:rPr>
        <w:t xml:space="preserve">combination of PDK1 and PI3K inhibitors, or PI3K and serum and glucocorticoid-regulated kinase 1 (SGK1) inhibitors. </w:t>
      </w:r>
      <w:r w:rsidRPr="003774B9">
        <w:rPr>
          <w:rFonts w:ascii="Calibri" w:hAnsi="Calibri"/>
          <w:lang w:val="en-GB"/>
        </w:rPr>
        <w:t>The</w:t>
      </w:r>
      <w:r w:rsidR="0048108E" w:rsidRPr="003774B9">
        <w:rPr>
          <w:rFonts w:ascii="Calibri" w:hAnsi="Calibri"/>
          <w:lang w:val="en-GB"/>
        </w:rPr>
        <w:t>se kind of combinations have been proposed as alternative treatments</w:t>
      </w:r>
      <w:r w:rsidRPr="003774B9">
        <w:rPr>
          <w:rFonts w:ascii="Calibri" w:hAnsi="Calibri"/>
          <w:lang w:val="en-GB"/>
        </w:rPr>
        <w:t xml:space="preserve"> </w:t>
      </w:r>
      <w:r w:rsidR="0048108E" w:rsidRPr="003774B9">
        <w:rPr>
          <w:rFonts w:ascii="Calibri" w:hAnsi="Calibri"/>
          <w:lang w:val="en-GB"/>
        </w:rPr>
        <w:t>in</w:t>
      </w:r>
      <w:r w:rsidR="008E402F" w:rsidRPr="003774B9">
        <w:rPr>
          <w:rFonts w:ascii="Calibri" w:hAnsi="Calibri"/>
          <w:lang w:val="en-GB"/>
        </w:rPr>
        <w:t xml:space="preserve"> </w:t>
      </w:r>
      <w:proofErr w:type="spellStart"/>
      <w:r w:rsidR="008E402F" w:rsidRPr="003774B9">
        <w:rPr>
          <w:rFonts w:ascii="Calibri" w:hAnsi="Calibri"/>
          <w:lang w:val="en-GB"/>
        </w:rPr>
        <w:t>tumor</w:t>
      </w:r>
      <w:r w:rsidR="00542756" w:rsidRPr="003774B9">
        <w:rPr>
          <w:rFonts w:ascii="Calibri" w:hAnsi="Calibri"/>
          <w:lang w:val="en-GB"/>
        </w:rPr>
        <w:t>s</w:t>
      </w:r>
      <w:proofErr w:type="spellEnd"/>
      <w:r w:rsidRPr="003774B9">
        <w:rPr>
          <w:rFonts w:ascii="Calibri" w:hAnsi="Calibri"/>
          <w:lang w:val="en-GB"/>
        </w:rPr>
        <w:t xml:space="preserve"> resistant to PI3K inhibition</w:t>
      </w:r>
      <w:r w:rsidR="0043308E" w:rsidRPr="003774B9">
        <w:rPr>
          <w:rFonts w:ascii="Calibri" w:hAnsi="Calibri"/>
          <w:lang w:val="en-GB"/>
        </w:rPr>
        <w:t xml:space="preserve"> </w:t>
      </w:r>
      <w:r w:rsidR="008D28B9" w:rsidRPr="003774B9">
        <w:rPr>
          <w:rFonts w:ascii="Calibri" w:hAnsi="Calibri"/>
          <w:lang w:val="en-GB"/>
        </w:rPr>
        <w:fldChar w:fldCharType="begin"/>
      </w:r>
      <w:r w:rsidR="00D81D69">
        <w:rPr>
          <w:rFonts w:ascii="Calibri" w:hAnsi="Calibri"/>
          <w:lang w:val="en-GB"/>
        </w:rPr>
        <w:instrText xml:space="preserve"> ADDIN EN.CITE &lt;EndNote&gt;&lt;Cite&gt;&lt;Author&gt;Castel&lt;/Author&gt;&lt;Year&gt;2018&lt;/Year&gt;&lt;RecNum&gt;310&lt;/RecNum&gt;&lt;DisplayText&gt;[79]&lt;/DisplayText&gt;&lt;record&gt;&lt;rec-number&gt;310&lt;/rec-number&gt;&lt;foreign-keys&gt;&lt;key app="EN" db-id="w9x2srsrqfrpfoevat4pa5p89rrszwsv5srp" timestamp="1545324768"&gt;310&lt;/key&gt;&lt;/foreign-keys&gt;&lt;ref-type name="Patent"&gt;25&lt;/ref-type&gt;&lt;contributors&gt;&lt;authors&gt;&lt;author&gt;Castel, P.;&lt;/author&gt;&lt;author&gt;Baselga, J. T.;&lt;/author&gt;&lt;author&gt;Scaltriti, M.&lt;/author&gt;&lt;/authors&gt;&lt;/contributors&gt;&lt;titles&gt;&lt;title&gt;&amp;quot;Combination therapy using pdk1 and pi3k inhibitors&amp;quot;  &lt;/title&gt;&lt;/titles&gt;&lt;dates&gt;&lt;year&gt;2018&lt;/year&gt;&lt;/dates&gt;&lt;publisher&gt;Memorial Sloan Kettering Cancer Center&lt;/publisher&gt;&lt;isbn&gt;WO2017015152 (A1)&lt;/isbn&gt;&lt;urls&gt;&lt;/urls&gt;&lt;/record&gt;&lt;/Cite&gt;&lt;/EndNote&gt;</w:instrText>
      </w:r>
      <w:r w:rsidR="008D28B9" w:rsidRPr="003774B9">
        <w:rPr>
          <w:rFonts w:ascii="Calibri" w:hAnsi="Calibri"/>
          <w:lang w:val="en-GB"/>
        </w:rPr>
        <w:fldChar w:fldCharType="separate"/>
      </w:r>
      <w:r w:rsidR="00D81D69">
        <w:rPr>
          <w:rFonts w:ascii="Calibri" w:hAnsi="Calibri"/>
          <w:noProof/>
          <w:lang w:val="en-GB"/>
        </w:rPr>
        <w:t>[79]</w:t>
      </w:r>
      <w:r w:rsidR="008D28B9" w:rsidRPr="003774B9">
        <w:rPr>
          <w:rFonts w:ascii="Calibri" w:hAnsi="Calibri"/>
          <w:lang w:val="en-GB"/>
        </w:rPr>
        <w:fldChar w:fldCharType="end"/>
      </w:r>
      <w:r w:rsidR="00351C8B" w:rsidRPr="003774B9">
        <w:rPr>
          <w:rFonts w:ascii="Calibri" w:hAnsi="Calibri"/>
          <w:lang w:val="en-GB"/>
        </w:rPr>
        <w:t>.</w:t>
      </w:r>
    </w:p>
    <w:p w14:paraId="34B5F9A1" w14:textId="2928609E" w:rsidR="00E4556C" w:rsidRPr="003774B9" w:rsidRDefault="005E0685" w:rsidP="008E402F">
      <w:pPr>
        <w:spacing w:line="360" w:lineRule="auto"/>
        <w:jc w:val="both"/>
        <w:rPr>
          <w:rFonts w:ascii="Calibri" w:hAnsi="Calibri"/>
          <w:lang w:val="en-GB"/>
        </w:rPr>
      </w:pPr>
      <w:r w:rsidRPr="003774B9">
        <w:rPr>
          <w:rFonts w:ascii="Calibri" w:hAnsi="Calibri"/>
          <w:lang w:val="en-GB"/>
        </w:rPr>
        <w:t xml:space="preserve">The rationale behind this innovation </w:t>
      </w:r>
      <w:r w:rsidR="00E25D5A" w:rsidRPr="003774B9">
        <w:rPr>
          <w:rFonts w:ascii="Calibri" w:hAnsi="Calibri"/>
          <w:lang w:val="en-GB"/>
        </w:rPr>
        <w:t>is related to</w:t>
      </w:r>
      <w:r w:rsidRPr="003774B9">
        <w:rPr>
          <w:rFonts w:ascii="Calibri" w:hAnsi="Calibri"/>
          <w:lang w:val="en-GB"/>
        </w:rPr>
        <w:t xml:space="preserve"> investigation</w:t>
      </w:r>
      <w:r w:rsidR="004D2383" w:rsidRPr="003774B9">
        <w:rPr>
          <w:rFonts w:ascii="Calibri" w:hAnsi="Calibri"/>
          <w:lang w:val="en-GB"/>
        </w:rPr>
        <w:t>s</w:t>
      </w:r>
      <w:r w:rsidRPr="003774B9">
        <w:rPr>
          <w:rFonts w:ascii="Calibri" w:hAnsi="Calibri"/>
          <w:lang w:val="en-GB"/>
        </w:rPr>
        <w:t xml:space="preserve"> revealing that resistance to </w:t>
      </w:r>
      <w:r w:rsidR="008E402F" w:rsidRPr="003774B9">
        <w:rPr>
          <w:rFonts w:ascii="Calibri" w:hAnsi="Calibri"/>
          <w:lang w:val="en-GB"/>
        </w:rPr>
        <w:t xml:space="preserve">PI3K inhibition </w:t>
      </w:r>
      <w:r w:rsidR="00AB1E02" w:rsidRPr="003774B9">
        <w:rPr>
          <w:rFonts w:ascii="Calibri" w:hAnsi="Calibri"/>
          <w:lang w:val="en-GB"/>
        </w:rPr>
        <w:t>triggers a</w:t>
      </w:r>
      <w:r w:rsidRPr="003774B9">
        <w:rPr>
          <w:rFonts w:ascii="Calibri" w:hAnsi="Calibri"/>
          <w:lang w:val="en-GB"/>
        </w:rPr>
        <w:t xml:space="preserve"> </w:t>
      </w:r>
      <w:r w:rsidR="00AB1E02" w:rsidRPr="003774B9">
        <w:rPr>
          <w:rFonts w:ascii="Calibri" w:hAnsi="Calibri"/>
          <w:lang w:val="en-GB"/>
        </w:rPr>
        <w:t xml:space="preserve">PDK1-dependent </w:t>
      </w:r>
      <w:r w:rsidRPr="003774B9">
        <w:rPr>
          <w:rFonts w:ascii="Calibri" w:hAnsi="Calibri"/>
          <w:lang w:val="en-GB"/>
        </w:rPr>
        <w:t>mTORC1 activation</w:t>
      </w:r>
      <w:r w:rsidR="00E20A1C" w:rsidRPr="003774B9">
        <w:rPr>
          <w:rFonts w:ascii="Calibri" w:hAnsi="Calibri"/>
          <w:lang w:val="en-GB"/>
        </w:rPr>
        <w:t xml:space="preserve"> </w:t>
      </w:r>
      <w:r w:rsidR="003E5BC4" w:rsidRPr="003774B9">
        <w:rPr>
          <w:rFonts w:ascii="Calibri" w:hAnsi="Calibri"/>
          <w:lang w:val="en-GB"/>
        </w:rPr>
        <w:fldChar w:fldCharType="begin"/>
      </w:r>
      <w:r w:rsidR="00841DB4" w:rsidRPr="003774B9">
        <w:rPr>
          <w:rFonts w:ascii="Calibri" w:hAnsi="Calibri"/>
          <w:lang w:val="en-GB"/>
        </w:rPr>
        <w:instrText xml:space="preserve"> ADDIN EN.CITE &lt;EndNote&gt;&lt;Cite&gt;&lt;Author&gt;Castel&lt;/Author&gt;&lt;Year&gt;2016&lt;/Year&gt;&lt;RecNum&gt;1168&lt;/RecNum&gt;&lt;DisplayText&gt;[25]&lt;/DisplayText&gt;&lt;record&gt;&lt;rec-number&gt;1168&lt;/rec-number&gt;&lt;foreign-keys&gt;&lt;key app="EN" db-id="zpzsz22tzdta26ead9cxsds7zz0a0frfwzex" timestamp="1546961352"&gt;1168&lt;/key&gt;&lt;/foreign-keys&gt;&lt;ref-type name="Journal Article"&gt;17&lt;/ref-type&gt;&lt;contributors&gt;&lt;authors&gt;&lt;author&gt;Castel, Pau&lt;/author&gt;&lt;author&gt;Ellis, Haley&lt;/author&gt;&lt;author&gt;Bago, Ruzica&lt;/author&gt;&lt;author&gt;Toska, Eneda&lt;/author&gt;&lt;author&gt;Razavi, Pedram&lt;/author&gt;&lt;author&gt;Carmona, F Javier&lt;/author&gt;&lt;author&gt;Kannan, Srinivasaraghavan&lt;/author&gt;&lt;author&gt;Verma, Chandra S&lt;/author&gt;&lt;author&gt;Dickler, Maura&lt;/author&gt;&lt;author&gt;Chandarlapaty, Sarat&lt;/author&gt;&lt;/authors&gt;&lt;/contributors&gt;&lt;titles&gt;&lt;title&gt;PDK1-SGK1 signaling sustains AKT-independent mTORC1 activation and confers resistance to PI3Kα inhibition&lt;/title&gt;&lt;secondary-title&gt;Cancer cell&lt;/secondary-title&gt;&lt;/titles&gt;&lt;periodical&gt;&lt;full-title&gt;Cancer cell&lt;/full-title&gt;&lt;/periodical&gt;&lt;pages&gt;229-242&lt;/pages&gt;&lt;volume&gt;30&lt;/volume&gt;&lt;number&gt;2&lt;/number&gt;&lt;dates&gt;&lt;year&gt;2016&lt;/year&gt;&lt;/dates&gt;&lt;isbn&gt;1535-6108&lt;/isbn&gt;&lt;urls&gt;&lt;/urls&gt;&lt;/record&gt;&lt;/Cite&gt;&lt;/EndNote&gt;</w:instrText>
      </w:r>
      <w:r w:rsidR="003E5BC4" w:rsidRPr="003774B9">
        <w:rPr>
          <w:rFonts w:ascii="Calibri" w:hAnsi="Calibri"/>
          <w:lang w:val="en-GB"/>
        </w:rPr>
        <w:fldChar w:fldCharType="separate"/>
      </w:r>
      <w:r w:rsidR="00841DB4" w:rsidRPr="003774B9">
        <w:rPr>
          <w:rFonts w:ascii="Calibri" w:hAnsi="Calibri"/>
          <w:noProof/>
          <w:lang w:val="en-GB"/>
        </w:rPr>
        <w:t>[25]</w:t>
      </w:r>
      <w:r w:rsidR="003E5BC4" w:rsidRPr="003774B9">
        <w:rPr>
          <w:rFonts w:ascii="Calibri" w:hAnsi="Calibri"/>
          <w:lang w:val="en-GB"/>
        </w:rPr>
        <w:fldChar w:fldCharType="end"/>
      </w:r>
      <w:r w:rsidR="00E4556C" w:rsidRPr="003774B9">
        <w:rPr>
          <w:rFonts w:ascii="Calibri" w:hAnsi="Calibri"/>
          <w:lang w:val="en-GB"/>
        </w:rPr>
        <w:t>. This activation occurs through</w:t>
      </w:r>
      <w:r w:rsidR="006910F4" w:rsidRPr="003774B9">
        <w:rPr>
          <w:rFonts w:ascii="Calibri" w:hAnsi="Calibri"/>
          <w:lang w:val="en-GB"/>
        </w:rPr>
        <w:t xml:space="preserve"> a PI3K-</w:t>
      </w:r>
      <w:r w:rsidR="008E402F" w:rsidRPr="003774B9">
        <w:rPr>
          <w:rFonts w:ascii="Calibri" w:hAnsi="Calibri"/>
          <w:lang w:val="en-GB"/>
        </w:rPr>
        <w:t>ind</w:t>
      </w:r>
      <w:r w:rsidRPr="003774B9">
        <w:rPr>
          <w:rFonts w:ascii="Calibri" w:hAnsi="Calibri"/>
          <w:lang w:val="en-GB"/>
        </w:rPr>
        <w:t xml:space="preserve">ependent </w:t>
      </w:r>
      <w:r w:rsidR="00B60C1C" w:rsidRPr="003774B9">
        <w:rPr>
          <w:rFonts w:ascii="Calibri" w:hAnsi="Calibri"/>
          <w:lang w:val="en-GB"/>
        </w:rPr>
        <w:t>mechanism</w:t>
      </w:r>
      <w:r w:rsidRPr="003774B9">
        <w:rPr>
          <w:rFonts w:ascii="Calibri" w:hAnsi="Calibri"/>
          <w:lang w:val="en-GB"/>
        </w:rPr>
        <w:t xml:space="preserve"> </w:t>
      </w:r>
      <w:r w:rsidR="00E4556C" w:rsidRPr="003774B9">
        <w:rPr>
          <w:rFonts w:ascii="Calibri" w:hAnsi="Calibri"/>
          <w:lang w:val="en-GB"/>
        </w:rPr>
        <w:t>mediated by</w:t>
      </w:r>
      <w:r w:rsidR="00A836D0" w:rsidRPr="003774B9">
        <w:rPr>
          <w:rFonts w:ascii="Calibri" w:hAnsi="Calibri"/>
          <w:lang w:val="en-GB"/>
        </w:rPr>
        <w:t xml:space="preserve"> </w:t>
      </w:r>
      <w:r w:rsidRPr="003774B9">
        <w:rPr>
          <w:rFonts w:ascii="Calibri" w:hAnsi="Calibri"/>
          <w:lang w:val="en-GB"/>
        </w:rPr>
        <w:t>SGK1</w:t>
      </w:r>
      <w:r w:rsidR="00E20A1C" w:rsidRPr="003774B9">
        <w:rPr>
          <w:rFonts w:ascii="Calibri" w:hAnsi="Calibri"/>
          <w:lang w:val="en-GB"/>
        </w:rPr>
        <w:t xml:space="preserve"> </w:t>
      </w:r>
      <w:r w:rsidR="00EE75E6" w:rsidRPr="003774B9">
        <w:rPr>
          <w:rFonts w:ascii="Calibri" w:hAnsi="Calibri"/>
          <w:lang w:val="en-GB"/>
        </w:rPr>
        <w:fldChar w:fldCharType="begin"/>
      </w:r>
      <w:r w:rsidR="00D81D69">
        <w:rPr>
          <w:rFonts w:ascii="Calibri" w:hAnsi="Calibri"/>
          <w:lang w:val="en-GB"/>
        </w:rPr>
        <w:instrText xml:space="preserve"> ADDIN EN.CITE &lt;EndNote&gt;&lt;Cite&gt;&lt;Author&gt;Sommer&lt;/Author&gt;&lt;Year&gt;2013&lt;/Year&gt;&lt;RecNum&gt;1170&lt;/RecNum&gt;&lt;DisplayText&gt;[80, 81]&lt;/DisplayText&gt;&lt;record&gt;&lt;rec-number&gt;1170&lt;/rec-number&gt;&lt;foreign-keys&gt;&lt;key app="EN" db-id="zpzsz22tzdta26ead9cxsds7zz0a0frfwzex" timestamp="1547024618"&gt;1170&lt;/key&gt;&lt;/foreign-keys&gt;&lt;ref-type name="Journal Article"&gt;17&lt;/ref-type&gt;&lt;contributors&gt;&lt;authors&gt;&lt;author&gt;Sommer, Eeva M&lt;/author&gt;&lt;author&gt;Dry, Hannah&lt;/author&gt;&lt;author&gt;Cross, Darren&lt;/author&gt;&lt;author&gt;Guichard, Sylvie&lt;/author&gt;&lt;author&gt;Davies, Barry R&lt;/author&gt;&lt;author&gt;Alessi, Dario R&lt;/author&gt;&lt;/authors&gt;&lt;/contributors&gt;&lt;titles&gt;&lt;title&gt;Elevated SGK1 predicts resistance of breast cancer cells to Akt inhibitors&lt;/title&gt;&lt;secondary-title&gt;Biochemical Journal&lt;/secondary-title&gt;&lt;/titles&gt;&lt;periodical&gt;&lt;full-title&gt;Biochemical Journal&lt;/full-title&gt;&lt;/periodical&gt;&lt;pages&gt;499-508&lt;/pages&gt;&lt;volume&gt;452&lt;/volume&gt;&lt;number&gt;3&lt;/number&gt;&lt;dates&gt;&lt;year&gt;2013&lt;/year&gt;&lt;/dates&gt;&lt;isbn&gt;0264-6021&lt;/isbn&gt;&lt;urls&gt;&lt;/urls&gt;&lt;/record&gt;&lt;/Cite&gt;&lt;Cite&gt;&lt;Author&gt;Orlacchio&lt;/Author&gt;&lt;Year&gt;2017&lt;/Year&gt;&lt;RecNum&gt;1171&lt;/RecNum&gt;&lt;record&gt;&lt;rec-number&gt;1171&lt;/rec-number&gt;&lt;foreign-keys&gt;&lt;key app="EN" db-id="zpzsz22tzdta26ead9cxsds7zz0a0frfwzex" timestamp="1547024714"&gt;1171&lt;/key&gt;&lt;/foreign-keys&gt;&lt;ref-type name="Journal Article"&gt;17&lt;/ref-type&gt;&lt;contributors&gt;&lt;authors&gt;&lt;author&gt;Orlacchio, Arturo&lt;/author&gt;&lt;author&gt;Ranieri, Michela&lt;/author&gt;&lt;author&gt;Brave, Martina&lt;/author&gt;&lt;author&gt;Arciuch, Valeria Antico&lt;/author&gt;&lt;author&gt;Forde, Toni&lt;/author&gt;&lt;author&gt;De Martino, Daniela&lt;/author&gt;&lt;author&gt;Anderson, Karen E&lt;/author&gt;&lt;author&gt;Hawkins, Phillip&lt;/author&gt;&lt;author&gt;Di Cristofano, Antonio&lt;/author&gt;&lt;/authors&gt;&lt;/contributors&gt;&lt;titles&gt;&lt;title&gt;Sgk1 is a critical component of an akt-independent pathway essential for pi3k-mediated tumor development and maintenance&lt;/title&gt;&lt;secondary-title&gt;Cancer research&lt;/secondary-title&gt;&lt;/titles&gt;&lt;periodical&gt;&lt;full-title&gt;Cancer research&lt;/full-title&gt;&lt;/periodical&gt;&lt;pages&gt;canres. 2105.2017&lt;/pages&gt;&lt;dates&gt;&lt;year&gt;2017&lt;/year&gt;&lt;/dates&gt;&lt;isbn&gt;0008-5472&lt;/isbn&gt;&lt;urls&gt;&lt;/urls&gt;&lt;/record&gt;&lt;/Cite&gt;&lt;/EndNote&gt;</w:instrText>
      </w:r>
      <w:r w:rsidR="00EE75E6" w:rsidRPr="003774B9">
        <w:rPr>
          <w:rFonts w:ascii="Calibri" w:hAnsi="Calibri"/>
          <w:lang w:val="en-GB"/>
        </w:rPr>
        <w:fldChar w:fldCharType="separate"/>
      </w:r>
      <w:r w:rsidR="00D81D69">
        <w:rPr>
          <w:rFonts w:ascii="Calibri" w:hAnsi="Calibri"/>
          <w:noProof/>
          <w:lang w:val="en-GB"/>
        </w:rPr>
        <w:t>[80, 81]</w:t>
      </w:r>
      <w:r w:rsidR="00EE75E6" w:rsidRPr="003774B9">
        <w:rPr>
          <w:rFonts w:ascii="Calibri" w:hAnsi="Calibri"/>
          <w:lang w:val="en-GB"/>
        </w:rPr>
        <w:fldChar w:fldCharType="end"/>
      </w:r>
      <w:r w:rsidR="006A441A" w:rsidRPr="003774B9">
        <w:rPr>
          <w:rFonts w:ascii="Calibri" w:hAnsi="Calibri"/>
          <w:lang w:val="en-GB"/>
        </w:rPr>
        <w:t>.</w:t>
      </w:r>
    </w:p>
    <w:p w14:paraId="6F1A38EB" w14:textId="3422DBB5" w:rsidR="008E402F" w:rsidRPr="003774B9" w:rsidRDefault="00B97315" w:rsidP="008E402F">
      <w:pPr>
        <w:spacing w:line="360" w:lineRule="auto"/>
        <w:jc w:val="both"/>
        <w:rPr>
          <w:rFonts w:ascii="Calibri" w:hAnsi="Calibri"/>
          <w:lang w:val="en-GB"/>
        </w:rPr>
      </w:pPr>
      <w:r w:rsidRPr="003774B9">
        <w:rPr>
          <w:rFonts w:ascii="Calibri" w:hAnsi="Calibri"/>
          <w:lang w:val="en-GB"/>
        </w:rPr>
        <w:t xml:space="preserve">SGKs </w:t>
      </w:r>
      <w:r w:rsidR="003E5BC4" w:rsidRPr="003774B9">
        <w:rPr>
          <w:rFonts w:ascii="Calibri" w:hAnsi="Calibri"/>
          <w:lang w:val="en-GB"/>
        </w:rPr>
        <w:t xml:space="preserve">belong to a </w:t>
      </w:r>
      <w:r w:rsidRPr="003774B9">
        <w:rPr>
          <w:rFonts w:ascii="Calibri" w:hAnsi="Calibri"/>
          <w:lang w:val="en-GB"/>
        </w:rPr>
        <w:t xml:space="preserve">kinase family implicated in cell proliferation and survival regulation, but also in cancer development via an AKT-independent signalling pathway </w:t>
      </w:r>
      <w:r w:rsidRPr="003774B9">
        <w:rPr>
          <w:rFonts w:ascii="Calibri" w:hAnsi="Calibri"/>
          <w:lang w:val="en-GB"/>
        </w:rPr>
        <w:fldChar w:fldCharType="begin"/>
      </w:r>
      <w:r w:rsidR="004B3FEB" w:rsidRPr="003774B9">
        <w:rPr>
          <w:rFonts w:ascii="Calibri" w:hAnsi="Calibri"/>
          <w:lang w:val="en-GB"/>
        </w:rPr>
        <w:instrText xml:space="preserve"> ADDIN EN.CITE &lt;EndNote&gt;&lt;Cite&gt;&lt;Author&gt;Basnet&lt;/Author&gt;&lt;Year&gt;2018&lt;/Year&gt;&lt;RecNum&gt;288&lt;/RecNum&gt;&lt;DisplayText&gt;[49]&lt;/DisplayText&gt;&lt;record&gt;&lt;rec-number&gt;288&lt;/rec-number&gt;&lt;foreign-keys&gt;&lt;key app="EN" db-id="w9x2srsrqfrpfoevat4pa5p89rrszwsv5srp" timestamp="1543340074"&gt;288&lt;/key&gt;&lt;/foreign-keys&gt;&lt;ref-type name="Journal Article"&gt;17&lt;/ref-type&gt;&lt;contributors&gt;&lt;authors&gt;&lt;author&gt;Basnet, Rajesh&lt;/author&gt;&lt;author&gt;Gong, Grace Qun&lt;/author&gt;&lt;author&gt;Li, Chenyao&lt;/author&gt;&lt;author&gt;Wang, Ming-Wei&lt;/author&gt;&lt;/authors&gt;&lt;/contributors&gt;&lt;titles&gt;&lt;title&gt;Serum and glucocorticoid inducible protein kinases (SGKs): a potential target for cancer intervention&lt;/title&gt;&lt;secondary-title&gt;Acta Pharmaceutica Sinica B&lt;/secondary-title&gt;&lt;/titles&gt;&lt;periodical&gt;&lt;full-title&gt;Acta Pharmaceutica Sinica B&lt;/full-title&gt;&lt;/periodical&gt;&lt;dates&gt;&lt;year&gt;2018&lt;/year&gt;&lt;/dates&gt;&lt;isbn&gt;2211-3835&lt;/isbn&gt;&lt;urls&gt;&lt;/urls&gt;&lt;/record&gt;&lt;/Cite&gt;&lt;/EndNote&gt;</w:instrText>
      </w:r>
      <w:r w:rsidRPr="003774B9">
        <w:rPr>
          <w:rFonts w:ascii="Calibri" w:hAnsi="Calibri"/>
          <w:lang w:val="en-GB"/>
        </w:rPr>
        <w:fldChar w:fldCharType="separate"/>
      </w:r>
      <w:r w:rsidR="004B3FEB" w:rsidRPr="003774B9">
        <w:rPr>
          <w:rFonts w:ascii="Calibri" w:hAnsi="Calibri"/>
          <w:noProof/>
          <w:lang w:val="en-GB"/>
        </w:rPr>
        <w:t>[49]</w:t>
      </w:r>
      <w:r w:rsidRPr="003774B9">
        <w:rPr>
          <w:rFonts w:ascii="Calibri" w:hAnsi="Calibri"/>
          <w:lang w:val="en-GB"/>
        </w:rPr>
        <w:fldChar w:fldCharType="end"/>
      </w:r>
      <w:r w:rsidRPr="003774B9">
        <w:rPr>
          <w:rFonts w:ascii="Calibri" w:hAnsi="Calibri"/>
          <w:lang w:val="en-GB"/>
        </w:rPr>
        <w:t>.</w:t>
      </w:r>
      <w:r w:rsidR="003D3170" w:rsidRPr="003774B9">
        <w:rPr>
          <w:rFonts w:ascii="Calibri" w:hAnsi="Calibri"/>
          <w:lang w:val="en-GB"/>
        </w:rPr>
        <w:t xml:space="preserve"> </w:t>
      </w:r>
      <w:r w:rsidR="005E0685" w:rsidRPr="003774B9">
        <w:rPr>
          <w:rFonts w:ascii="Calibri" w:hAnsi="Calibri"/>
          <w:lang w:val="en-GB"/>
        </w:rPr>
        <w:t>C</w:t>
      </w:r>
      <w:r w:rsidR="008E402F" w:rsidRPr="003774B9">
        <w:rPr>
          <w:rFonts w:ascii="Calibri" w:hAnsi="Calibri"/>
          <w:lang w:val="en-GB"/>
        </w:rPr>
        <w:t>ombi</w:t>
      </w:r>
      <w:r w:rsidR="00F57B19" w:rsidRPr="003774B9">
        <w:rPr>
          <w:rFonts w:ascii="Calibri" w:hAnsi="Calibri"/>
          <w:lang w:val="en-GB"/>
        </w:rPr>
        <w:t>ned inhibition</w:t>
      </w:r>
      <w:r w:rsidR="00E25D5A" w:rsidRPr="003774B9">
        <w:rPr>
          <w:rFonts w:ascii="Calibri" w:hAnsi="Calibri"/>
          <w:lang w:val="en-GB"/>
        </w:rPr>
        <w:t>s</w:t>
      </w:r>
      <w:r w:rsidR="00F57B19" w:rsidRPr="003774B9">
        <w:rPr>
          <w:rFonts w:ascii="Calibri" w:hAnsi="Calibri"/>
          <w:lang w:val="en-GB"/>
        </w:rPr>
        <w:t xml:space="preserve"> of PI3K/PDK1 or PI3K/</w:t>
      </w:r>
      <w:r w:rsidR="008E402F" w:rsidRPr="003774B9">
        <w:rPr>
          <w:rFonts w:ascii="Calibri" w:hAnsi="Calibri"/>
          <w:lang w:val="en-GB"/>
        </w:rPr>
        <w:t xml:space="preserve">SGK1 </w:t>
      </w:r>
      <w:r w:rsidR="006A441A" w:rsidRPr="003774B9">
        <w:rPr>
          <w:rFonts w:ascii="Calibri" w:hAnsi="Calibri"/>
          <w:lang w:val="en-GB"/>
        </w:rPr>
        <w:t xml:space="preserve">pathways </w:t>
      </w:r>
      <w:r w:rsidR="00876391" w:rsidRPr="003774B9">
        <w:rPr>
          <w:rFonts w:ascii="Calibri" w:hAnsi="Calibri"/>
          <w:lang w:val="en-GB"/>
        </w:rPr>
        <w:t>showed to re</w:t>
      </w:r>
      <w:r w:rsidR="00E25D5A" w:rsidRPr="003774B9">
        <w:rPr>
          <w:rFonts w:ascii="Calibri" w:hAnsi="Calibri"/>
          <w:lang w:val="en-GB"/>
        </w:rPr>
        <w:t>-</w:t>
      </w:r>
      <w:r w:rsidR="00876391" w:rsidRPr="003774B9">
        <w:rPr>
          <w:rFonts w:ascii="Calibri" w:hAnsi="Calibri"/>
          <w:lang w:val="en-GB"/>
        </w:rPr>
        <w:t>sensitize</w:t>
      </w:r>
      <w:r w:rsidR="008E402F" w:rsidRPr="003774B9">
        <w:rPr>
          <w:rFonts w:ascii="Calibri" w:hAnsi="Calibri"/>
          <w:lang w:val="en-GB"/>
        </w:rPr>
        <w:t xml:space="preserve"> </w:t>
      </w:r>
      <w:r w:rsidR="00362B2B" w:rsidRPr="003774B9">
        <w:rPr>
          <w:rFonts w:ascii="Calibri" w:hAnsi="Calibri"/>
          <w:lang w:val="en-GB"/>
        </w:rPr>
        <w:t xml:space="preserve">cells to </w:t>
      </w:r>
      <w:r w:rsidR="006910F4" w:rsidRPr="003774B9">
        <w:rPr>
          <w:rFonts w:ascii="Calibri" w:hAnsi="Calibri"/>
          <w:lang w:val="en-GB"/>
        </w:rPr>
        <w:t>PI3K inhibition</w:t>
      </w:r>
      <w:r w:rsidR="008E402F" w:rsidRPr="003774B9">
        <w:rPr>
          <w:rFonts w:ascii="Calibri" w:hAnsi="Calibri"/>
          <w:lang w:val="en-GB"/>
        </w:rPr>
        <w:t xml:space="preserve"> </w:t>
      </w:r>
      <w:r w:rsidR="00E25D5A" w:rsidRPr="003774B9">
        <w:rPr>
          <w:rFonts w:ascii="Calibri" w:hAnsi="Calibri"/>
          <w:lang w:val="en-GB"/>
        </w:rPr>
        <w:t>and</w:t>
      </w:r>
      <w:r w:rsidR="00FB5EE0" w:rsidRPr="003774B9">
        <w:rPr>
          <w:rFonts w:ascii="Calibri" w:hAnsi="Calibri"/>
          <w:lang w:val="en-GB"/>
        </w:rPr>
        <w:t xml:space="preserve"> </w:t>
      </w:r>
      <w:r w:rsidR="00362B2B" w:rsidRPr="003774B9">
        <w:rPr>
          <w:rFonts w:ascii="Calibri" w:hAnsi="Calibri"/>
          <w:lang w:val="en-GB"/>
        </w:rPr>
        <w:t xml:space="preserve">to </w:t>
      </w:r>
      <w:r w:rsidR="00FB5EE0" w:rsidRPr="003774B9">
        <w:rPr>
          <w:rFonts w:ascii="Calibri" w:hAnsi="Calibri"/>
          <w:lang w:val="en-GB"/>
        </w:rPr>
        <w:t>reduce</w:t>
      </w:r>
      <w:r w:rsidR="008E402F" w:rsidRPr="003774B9">
        <w:rPr>
          <w:rFonts w:ascii="Calibri" w:hAnsi="Calibri"/>
          <w:lang w:val="en-GB"/>
        </w:rPr>
        <w:t xml:space="preserve"> </w:t>
      </w:r>
      <w:r w:rsidR="00F57B19" w:rsidRPr="003774B9">
        <w:rPr>
          <w:rFonts w:ascii="Calibri" w:hAnsi="Calibri"/>
          <w:lang w:val="en-GB"/>
        </w:rPr>
        <w:t>xenografts</w:t>
      </w:r>
      <w:r w:rsidR="00362B2B" w:rsidRPr="003774B9">
        <w:rPr>
          <w:rFonts w:ascii="Calibri" w:hAnsi="Calibri"/>
          <w:lang w:val="en-GB"/>
        </w:rPr>
        <w:t xml:space="preserve"> </w:t>
      </w:r>
      <w:r w:rsidR="008E402F" w:rsidRPr="003774B9">
        <w:rPr>
          <w:rFonts w:ascii="Calibri" w:hAnsi="Calibri"/>
          <w:lang w:val="en-GB"/>
        </w:rPr>
        <w:t>size in vivo</w:t>
      </w:r>
      <w:r w:rsidR="006A441A" w:rsidRPr="003774B9">
        <w:rPr>
          <w:rFonts w:ascii="Calibri" w:hAnsi="Calibri"/>
          <w:lang w:val="en-GB"/>
        </w:rPr>
        <w:t>.</w:t>
      </w:r>
      <w:r w:rsidR="008E402F" w:rsidRPr="003774B9">
        <w:rPr>
          <w:rFonts w:ascii="Calibri" w:hAnsi="Calibri"/>
          <w:lang w:val="en-GB"/>
        </w:rPr>
        <w:t xml:space="preserve"> </w:t>
      </w:r>
    </w:p>
    <w:p w14:paraId="2DA791BA" w14:textId="0C5274D7" w:rsidR="009656C9" w:rsidRPr="003774B9" w:rsidRDefault="006910F4" w:rsidP="009656C9">
      <w:pPr>
        <w:spacing w:line="360" w:lineRule="auto"/>
        <w:jc w:val="both"/>
        <w:rPr>
          <w:rFonts w:ascii="Calibri" w:hAnsi="Calibri"/>
          <w:lang w:val="en-GB"/>
        </w:rPr>
      </w:pPr>
      <w:r w:rsidRPr="003774B9">
        <w:rPr>
          <w:rFonts w:ascii="Calibri" w:hAnsi="Calibri"/>
          <w:lang w:val="en-GB"/>
        </w:rPr>
        <w:t>The combinations proposed herein include</w:t>
      </w:r>
      <w:r w:rsidR="00636CF3" w:rsidRPr="003774B9">
        <w:rPr>
          <w:rFonts w:ascii="Calibri" w:hAnsi="Calibri"/>
          <w:lang w:val="en-GB"/>
        </w:rPr>
        <w:t>: (a)</w:t>
      </w:r>
      <w:r w:rsidRPr="003774B9">
        <w:rPr>
          <w:rFonts w:ascii="Calibri" w:hAnsi="Calibri"/>
          <w:lang w:val="en-GB"/>
        </w:rPr>
        <w:t xml:space="preserve"> </w:t>
      </w:r>
      <w:r w:rsidR="00636CF3" w:rsidRPr="003774B9">
        <w:rPr>
          <w:rFonts w:ascii="Calibri" w:hAnsi="Calibri"/>
          <w:lang w:val="en-GB"/>
        </w:rPr>
        <w:t>compound</w:t>
      </w:r>
      <w:r w:rsidRPr="003774B9">
        <w:rPr>
          <w:rFonts w:ascii="Calibri" w:hAnsi="Calibri"/>
          <w:lang w:val="en-GB"/>
        </w:rPr>
        <w:t xml:space="preserve">s able to reduce PI3K expression </w:t>
      </w:r>
      <w:r w:rsidR="00636CF3" w:rsidRPr="003774B9">
        <w:rPr>
          <w:rFonts w:ascii="Calibri" w:hAnsi="Calibri"/>
          <w:lang w:val="en-GB"/>
        </w:rPr>
        <w:t>(i.e. micro RNA (miRNA), interfering RNA (RNAi) molecules), or PI3K inhibitors (BYL719 (</w:t>
      </w:r>
      <w:proofErr w:type="spellStart"/>
      <w:r w:rsidR="00636CF3" w:rsidRPr="003774B9">
        <w:rPr>
          <w:rFonts w:ascii="Calibri" w:hAnsi="Calibri"/>
          <w:lang w:val="en-GB"/>
        </w:rPr>
        <w:t>Apelisib</w:t>
      </w:r>
      <w:proofErr w:type="spellEnd"/>
      <w:r w:rsidR="00636CF3" w:rsidRPr="003774B9">
        <w:rPr>
          <w:rFonts w:ascii="Calibri" w:hAnsi="Calibri"/>
          <w:lang w:val="en-GB"/>
        </w:rPr>
        <w:t>), BAY80-6946 (</w:t>
      </w:r>
      <w:proofErr w:type="spellStart"/>
      <w:r w:rsidR="00636CF3" w:rsidRPr="003774B9">
        <w:rPr>
          <w:rFonts w:ascii="Calibri" w:hAnsi="Calibri"/>
          <w:lang w:val="en-GB"/>
        </w:rPr>
        <w:t>Copanlisib</w:t>
      </w:r>
      <w:proofErr w:type="spellEnd"/>
      <w:r w:rsidR="00636CF3" w:rsidRPr="003774B9">
        <w:rPr>
          <w:rFonts w:ascii="Calibri" w:hAnsi="Calibri"/>
          <w:lang w:val="en-GB"/>
        </w:rPr>
        <w:t>), CH5132799, GDC-0941 (</w:t>
      </w:r>
      <w:proofErr w:type="spellStart"/>
      <w:r w:rsidR="00636CF3" w:rsidRPr="003774B9">
        <w:rPr>
          <w:rFonts w:ascii="Calibri" w:hAnsi="Calibri"/>
          <w:lang w:val="en-GB"/>
        </w:rPr>
        <w:t>Pictilisib</w:t>
      </w:r>
      <w:proofErr w:type="spellEnd"/>
      <w:r w:rsidR="00636CF3" w:rsidRPr="003774B9">
        <w:rPr>
          <w:rFonts w:ascii="Calibri" w:hAnsi="Calibri"/>
          <w:lang w:val="en-GB"/>
        </w:rPr>
        <w:t xml:space="preserve">), A66, PIK 90, HS-173, MLN1117 and GDC-0032); (b) </w:t>
      </w:r>
      <w:r w:rsidR="00ED654C" w:rsidRPr="003774B9">
        <w:rPr>
          <w:rFonts w:ascii="Calibri" w:hAnsi="Calibri"/>
          <w:lang w:val="en-GB"/>
        </w:rPr>
        <w:t>PDK1</w:t>
      </w:r>
      <w:r w:rsidR="006A441A" w:rsidRPr="003774B9">
        <w:rPr>
          <w:rFonts w:ascii="Calibri" w:hAnsi="Calibri"/>
          <w:lang w:val="en-GB"/>
        </w:rPr>
        <w:t xml:space="preserve"> inhibitor</w:t>
      </w:r>
      <w:r w:rsidR="00636CF3" w:rsidRPr="003774B9">
        <w:rPr>
          <w:rFonts w:ascii="Calibri" w:hAnsi="Calibri"/>
          <w:lang w:val="en-GB"/>
        </w:rPr>
        <w:t>s</w:t>
      </w:r>
      <w:r w:rsidR="006A441A" w:rsidRPr="003774B9">
        <w:rPr>
          <w:rFonts w:ascii="Calibri" w:hAnsi="Calibri"/>
          <w:lang w:val="en-GB"/>
        </w:rPr>
        <w:t xml:space="preserve">, </w:t>
      </w:r>
      <w:r w:rsidR="00636CF3" w:rsidRPr="003774B9">
        <w:rPr>
          <w:rFonts w:ascii="Calibri" w:hAnsi="Calibri"/>
          <w:lang w:val="en-GB"/>
        </w:rPr>
        <w:t>such as</w:t>
      </w:r>
      <w:r w:rsidR="00ED654C" w:rsidRPr="003774B9">
        <w:rPr>
          <w:rFonts w:ascii="Calibri" w:hAnsi="Calibri"/>
          <w:lang w:val="en-GB"/>
        </w:rPr>
        <w:t xml:space="preserve"> </w:t>
      </w:r>
      <w:r w:rsidR="0063138A" w:rsidRPr="003774B9">
        <w:rPr>
          <w:rFonts w:ascii="Calibri" w:hAnsi="Calibri"/>
          <w:lang w:val="en-GB"/>
        </w:rPr>
        <w:t xml:space="preserve">GSK2334470, BX-912, BX-795, BAG </w:t>
      </w:r>
      <w:r w:rsidR="0063138A" w:rsidRPr="003774B9">
        <w:rPr>
          <w:rFonts w:ascii="Calibri" w:hAnsi="Calibri"/>
          <w:lang w:val="en-GB"/>
        </w:rPr>
        <w:lastRenderedPageBreak/>
        <w:t>956, OSU 03012, PH</w:t>
      </w:r>
      <w:r w:rsidR="00ED654C" w:rsidRPr="003774B9">
        <w:rPr>
          <w:rFonts w:ascii="Calibri" w:hAnsi="Calibri"/>
          <w:lang w:val="en-GB"/>
        </w:rPr>
        <w:t>T-427</w:t>
      </w:r>
      <w:r w:rsidR="00636CF3" w:rsidRPr="003774B9">
        <w:rPr>
          <w:rFonts w:ascii="Calibri" w:hAnsi="Calibri"/>
          <w:lang w:val="en-GB"/>
        </w:rPr>
        <w:t xml:space="preserve"> and (c)</w:t>
      </w:r>
      <w:r w:rsidR="00ED654C" w:rsidRPr="003774B9">
        <w:rPr>
          <w:rFonts w:ascii="Calibri" w:hAnsi="Calibri"/>
          <w:lang w:val="en-GB"/>
        </w:rPr>
        <w:t xml:space="preserve"> </w:t>
      </w:r>
      <w:r w:rsidR="00D97FF0" w:rsidRPr="003774B9">
        <w:rPr>
          <w:rFonts w:ascii="Calibri" w:hAnsi="Calibri"/>
          <w:lang w:val="en-GB"/>
        </w:rPr>
        <w:t xml:space="preserve">a </w:t>
      </w:r>
      <w:r w:rsidR="00636CF3" w:rsidRPr="003774B9">
        <w:rPr>
          <w:rFonts w:ascii="Calibri" w:hAnsi="Calibri"/>
          <w:lang w:val="en-GB"/>
        </w:rPr>
        <w:t xml:space="preserve">molecule selected among GSK650394 or SI113 which are capable </w:t>
      </w:r>
      <w:r w:rsidR="00D9411D" w:rsidRPr="003774B9">
        <w:rPr>
          <w:rFonts w:ascii="Calibri" w:hAnsi="Calibri"/>
          <w:lang w:val="en-GB"/>
        </w:rPr>
        <w:t xml:space="preserve">to reduce SGK1 </w:t>
      </w:r>
      <w:r w:rsidR="00ED654C" w:rsidRPr="003774B9">
        <w:rPr>
          <w:rFonts w:ascii="Calibri" w:hAnsi="Calibri"/>
          <w:lang w:val="en-GB"/>
        </w:rPr>
        <w:t>activi</w:t>
      </w:r>
      <w:r w:rsidR="00C808CD" w:rsidRPr="003774B9">
        <w:rPr>
          <w:rFonts w:ascii="Calibri" w:hAnsi="Calibri"/>
          <w:lang w:val="en-GB"/>
        </w:rPr>
        <w:t>ty and/or expression</w:t>
      </w:r>
      <w:r w:rsidR="00ED654C" w:rsidRPr="003774B9">
        <w:rPr>
          <w:rFonts w:ascii="Calibri" w:hAnsi="Calibri"/>
          <w:lang w:val="en-GB"/>
        </w:rPr>
        <w:t>.</w:t>
      </w:r>
    </w:p>
    <w:p w14:paraId="3BD4CBE8" w14:textId="77777777" w:rsidR="00161E7F" w:rsidRPr="003774B9" w:rsidRDefault="00161E7F" w:rsidP="009656C9">
      <w:pPr>
        <w:spacing w:line="360" w:lineRule="auto"/>
        <w:jc w:val="both"/>
        <w:rPr>
          <w:rFonts w:ascii="Calibri" w:hAnsi="Calibri"/>
          <w:lang w:val="en-GB"/>
        </w:rPr>
      </w:pPr>
    </w:p>
    <w:p w14:paraId="060CFAC8" w14:textId="6D9F55A0" w:rsidR="00F0679A" w:rsidRPr="003774B9" w:rsidRDefault="00161E7F" w:rsidP="00A2412E">
      <w:pPr>
        <w:spacing w:line="360" w:lineRule="auto"/>
        <w:jc w:val="both"/>
        <w:rPr>
          <w:rFonts w:ascii="Calibri" w:hAnsi="Calibri"/>
          <w:lang w:val="en-GB"/>
        </w:rPr>
      </w:pPr>
      <w:r w:rsidRPr="003774B9">
        <w:rPr>
          <w:rFonts w:ascii="Calibri" w:hAnsi="Calibri"/>
          <w:b/>
          <w:lang w:val="en-US"/>
        </w:rPr>
        <w:t>3. Innovative clinical application of PDK1 inhibition</w:t>
      </w:r>
    </w:p>
    <w:p w14:paraId="603D9653" w14:textId="77777777" w:rsidR="00322B39" w:rsidRPr="003774B9" w:rsidRDefault="002F2423" w:rsidP="00A2412E">
      <w:pPr>
        <w:spacing w:line="360" w:lineRule="auto"/>
        <w:jc w:val="both"/>
        <w:rPr>
          <w:rFonts w:ascii="Calibri" w:hAnsi="Calibri"/>
          <w:lang w:val="en-GB"/>
        </w:rPr>
      </w:pPr>
      <w:r w:rsidRPr="003774B9">
        <w:rPr>
          <w:rFonts w:ascii="Calibri" w:hAnsi="Calibri"/>
          <w:lang w:val="en-GB"/>
        </w:rPr>
        <w:t>Apart from oncological disease</w:t>
      </w:r>
      <w:r w:rsidR="006A441A" w:rsidRPr="003774B9">
        <w:rPr>
          <w:rFonts w:ascii="Calibri" w:hAnsi="Calibri"/>
          <w:lang w:val="en-GB"/>
        </w:rPr>
        <w:t>s</w:t>
      </w:r>
      <w:r w:rsidRPr="003774B9">
        <w:rPr>
          <w:rFonts w:ascii="Calibri" w:hAnsi="Calibri"/>
          <w:lang w:val="en-GB"/>
        </w:rPr>
        <w:t>, PDK1 inhibition strategy could be also applied to different therapeutic fields.</w:t>
      </w:r>
      <w:r w:rsidR="005D10BC" w:rsidRPr="003774B9">
        <w:rPr>
          <w:rFonts w:ascii="Calibri" w:hAnsi="Calibri"/>
          <w:lang w:val="en-GB"/>
        </w:rPr>
        <w:t xml:space="preserve"> </w:t>
      </w:r>
    </w:p>
    <w:p w14:paraId="351CDB46" w14:textId="3D041AC1" w:rsidR="00FE3BFE" w:rsidRPr="003774B9" w:rsidRDefault="005A37AE" w:rsidP="00A2412E">
      <w:pPr>
        <w:spacing w:line="360" w:lineRule="auto"/>
        <w:jc w:val="both"/>
        <w:rPr>
          <w:rFonts w:ascii="Calibri" w:hAnsi="Calibri"/>
          <w:lang w:val="en-GB"/>
        </w:rPr>
      </w:pPr>
      <w:r w:rsidRPr="003774B9">
        <w:rPr>
          <w:rFonts w:ascii="Calibri" w:hAnsi="Calibri"/>
          <w:lang w:val="en-GB"/>
        </w:rPr>
        <w:t>A</w:t>
      </w:r>
      <w:r w:rsidR="002F2423" w:rsidRPr="003774B9">
        <w:rPr>
          <w:rFonts w:ascii="Calibri" w:hAnsi="Calibri"/>
          <w:lang w:val="en-GB"/>
        </w:rPr>
        <w:t>llergic reaction</w:t>
      </w:r>
      <w:r w:rsidR="006A441A" w:rsidRPr="003774B9">
        <w:rPr>
          <w:rFonts w:ascii="Calibri" w:hAnsi="Calibri"/>
          <w:lang w:val="en-GB"/>
        </w:rPr>
        <w:t>s</w:t>
      </w:r>
      <w:r w:rsidR="002F2423" w:rsidRPr="003774B9">
        <w:rPr>
          <w:rFonts w:ascii="Calibri" w:hAnsi="Calibri"/>
          <w:lang w:val="en-GB"/>
        </w:rPr>
        <w:t xml:space="preserve"> </w:t>
      </w:r>
      <w:r w:rsidR="006A441A" w:rsidRPr="003774B9">
        <w:rPr>
          <w:rFonts w:ascii="Calibri" w:hAnsi="Calibri"/>
          <w:lang w:val="en-GB"/>
        </w:rPr>
        <w:t>are</w:t>
      </w:r>
      <w:r w:rsidR="002F2423" w:rsidRPr="003774B9">
        <w:rPr>
          <w:rFonts w:ascii="Calibri" w:hAnsi="Calibri"/>
          <w:lang w:val="en-GB"/>
        </w:rPr>
        <w:t xml:space="preserve"> triggered by the binding of the </w:t>
      </w:r>
      <w:r w:rsidR="002F2423" w:rsidRPr="003774B9">
        <w:rPr>
          <w:rFonts w:asciiTheme="majorHAnsi" w:hAnsiTheme="majorHAnsi"/>
          <w:lang w:val="en-GB"/>
        </w:rPr>
        <w:t xml:space="preserve">allergen </w:t>
      </w:r>
      <w:proofErr w:type="spellStart"/>
      <w:r w:rsidR="002F2423" w:rsidRPr="003774B9">
        <w:rPr>
          <w:rFonts w:asciiTheme="majorHAnsi" w:hAnsiTheme="majorHAnsi"/>
          <w:lang w:val="en-GB"/>
        </w:rPr>
        <w:t>IgE</w:t>
      </w:r>
      <w:proofErr w:type="spellEnd"/>
      <w:r w:rsidR="002F2423" w:rsidRPr="003774B9">
        <w:rPr>
          <w:rFonts w:asciiTheme="majorHAnsi" w:hAnsiTheme="majorHAnsi"/>
          <w:lang w:val="en-GB"/>
        </w:rPr>
        <w:t xml:space="preserve"> </w:t>
      </w:r>
      <w:r w:rsidR="00D36285" w:rsidRPr="003774B9">
        <w:rPr>
          <w:rFonts w:asciiTheme="majorHAnsi" w:hAnsiTheme="majorHAnsi"/>
          <w:lang w:val="en-GB"/>
        </w:rPr>
        <w:t xml:space="preserve">with </w:t>
      </w:r>
      <w:r w:rsidR="002F2423" w:rsidRPr="003774B9">
        <w:rPr>
          <w:rFonts w:asciiTheme="majorHAnsi" w:hAnsiTheme="majorHAnsi"/>
          <w:lang w:val="en-GB"/>
        </w:rPr>
        <w:t xml:space="preserve">the </w:t>
      </w:r>
      <w:r w:rsidR="00D36285" w:rsidRPr="003774B9">
        <w:rPr>
          <w:rFonts w:asciiTheme="majorHAnsi" w:hAnsiTheme="majorHAnsi"/>
          <w:lang w:val="en-GB"/>
        </w:rPr>
        <w:t xml:space="preserve">high-affinity receptor Fc epsilon RI </w:t>
      </w:r>
      <w:r w:rsidRPr="003774B9">
        <w:rPr>
          <w:rFonts w:asciiTheme="majorHAnsi" w:hAnsiTheme="majorHAnsi"/>
          <w:lang w:val="en-GB"/>
        </w:rPr>
        <w:t>(</w:t>
      </w:r>
      <w:proofErr w:type="spellStart"/>
      <w:r w:rsidRPr="003774B9">
        <w:rPr>
          <w:rFonts w:asciiTheme="majorHAnsi" w:hAnsiTheme="majorHAnsi"/>
          <w:lang w:val="en-GB"/>
        </w:rPr>
        <w:t>Fc</w:t>
      </w:r>
      <w:r w:rsidR="00D36285" w:rsidRPr="003774B9">
        <w:rPr>
          <w:rFonts w:asciiTheme="majorHAnsi" w:hAnsiTheme="majorHAnsi"/>
          <w:lang w:val="en-GB"/>
        </w:rPr>
        <w:t>eR</w:t>
      </w:r>
      <w:r w:rsidRPr="003774B9">
        <w:rPr>
          <w:rFonts w:asciiTheme="majorHAnsi" w:hAnsiTheme="majorHAnsi"/>
          <w:lang w:val="en-GB"/>
        </w:rPr>
        <w:t>I</w:t>
      </w:r>
      <w:proofErr w:type="spellEnd"/>
      <w:r w:rsidRPr="003774B9">
        <w:rPr>
          <w:rFonts w:asciiTheme="majorHAnsi" w:hAnsiTheme="majorHAnsi"/>
          <w:lang w:val="en-GB"/>
        </w:rPr>
        <w:t xml:space="preserve">) </w:t>
      </w:r>
      <w:r w:rsidR="002F2423" w:rsidRPr="003774B9">
        <w:rPr>
          <w:rFonts w:asciiTheme="majorHAnsi" w:hAnsiTheme="majorHAnsi"/>
          <w:lang w:val="en-GB"/>
        </w:rPr>
        <w:t>of mastocytes</w:t>
      </w:r>
      <w:r w:rsidR="00D36285" w:rsidRPr="003774B9">
        <w:rPr>
          <w:rFonts w:asciiTheme="majorHAnsi" w:hAnsiTheme="majorHAnsi"/>
          <w:lang w:val="en-GB"/>
        </w:rPr>
        <w:t xml:space="preserve">, thus </w:t>
      </w:r>
      <w:r w:rsidR="00D36285" w:rsidRPr="003774B9">
        <w:rPr>
          <w:rFonts w:asciiTheme="majorHAnsi" w:hAnsiTheme="majorHAnsi"/>
          <w:lang w:val="en-US"/>
        </w:rPr>
        <w:t>regulating cellular function</w:t>
      </w:r>
      <w:r w:rsidR="00433510" w:rsidRPr="003774B9">
        <w:rPr>
          <w:rFonts w:asciiTheme="majorHAnsi" w:hAnsiTheme="majorHAnsi"/>
          <w:lang w:val="en-US"/>
        </w:rPr>
        <w:t xml:space="preserve"> </w:t>
      </w:r>
      <w:r w:rsidR="006A441A" w:rsidRPr="003774B9">
        <w:rPr>
          <w:rFonts w:asciiTheme="majorHAnsi" w:hAnsiTheme="majorHAnsi"/>
          <w:lang w:val="en-GB"/>
        </w:rPr>
        <w:fldChar w:fldCharType="begin"/>
      </w:r>
      <w:r w:rsidR="00D81D69">
        <w:rPr>
          <w:rFonts w:asciiTheme="majorHAnsi" w:hAnsiTheme="majorHAnsi"/>
          <w:lang w:val="en-GB"/>
        </w:rPr>
        <w:instrText xml:space="preserve"> ADDIN EN.CITE &lt;EndNote&gt;&lt;Cite&gt;&lt;Author&gt;Galli&lt;/Author&gt;&lt;Year&gt;2012&lt;/Year&gt;&lt;RecNum&gt;1169&lt;/RecNum&gt;&lt;DisplayText&gt;[82]&lt;/DisplayText&gt;&lt;record&gt;&lt;rec-number&gt;1169&lt;/rec-number&gt;&lt;foreign-keys&gt;&lt;key app="EN" db-id="zpzsz22tzdta26ead9cxsds7zz0a0frfwzex" timestamp="1546962047"&gt;1169&lt;/key&gt;&lt;/foreign-keys&gt;&lt;ref-type name="Journal Article"&gt;17&lt;/ref-type&gt;&lt;contributors&gt;&lt;authors&gt;&lt;author&gt;Galli, Stephen J.&lt;/author&gt;&lt;author&gt;Tsai, Mindy&lt;/author&gt;&lt;/authors&gt;&lt;/contributors&gt;&lt;titles&gt;&lt;title&gt;IgE and mast cells in allergic disease&lt;/title&gt;&lt;secondary-title&gt;Nature medicine&lt;/secondary-title&gt;&lt;/titles&gt;&lt;periodical&gt;&lt;full-title&gt;Nature medicine&lt;/full-title&gt;&lt;/periodical&gt;&lt;pages&gt;693-704&lt;/pages&gt;&lt;volume&gt;18&lt;/volume&gt;&lt;number&gt;5&lt;/number&gt;&lt;dates&gt;&lt;year&gt;2012&lt;/year&gt;&lt;/dates&gt;&lt;isbn&gt;1546-170X&amp;#xD;1078-8956&lt;/isbn&gt;&lt;accession-num&gt;22561833&lt;/accession-num&gt;&lt;urls&gt;&lt;related-urls&gt;&lt;url&gt;https://www.ncbi.nlm.nih.gov/pubmed/22561833&lt;/url&gt;&lt;url&gt;https://www.ncbi.nlm.nih.gov/pmc/PMC3597223/&lt;/url&gt;&lt;/related-urls&gt;&lt;/urls&gt;&lt;electronic-resource-num&gt;10.1038/nm.2755&lt;/electronic-resource-num&gt;&lt;remote-database-name&gt;PubMed&lt;/remote-database-name&gt;&lt;/record&gt;&lt;/Cite&gt;&lt;/EndNote&gt;</w:instrText>
      </w:r>
      <w:r w:rsidR="006A441A" w:rsidRPr="003774B9">
        <w:rPr>
          <w:rFonts w:asciiTheme="majorHAnsi" w:hAnsiTheme="majorHAnsi"/>
          <w:lang w:val="en-GB"/>
        </w:rPr>
        <w:fldChar w:fldCharType="separate"/>
      </w:r>
      <w:r w:rsidR="00D81D69">
        <w:rPr>
          <w:rFonts w:asciiTheme="majorHAnsi" w:hAnsiTheme="majorHAnsi"/>
          <w:noProof/>
          <w:lang w:val="en-GB"/>
        </w:rPr>
        <w:t>[82]</w:t>
      </w:r>
      <w:r w:rsidR="006A441A" w:rsidRPr="003774B9">
        <w:rPr>
          <w:rFonts w:asciiTheme="majorHAnsi" w:hAnsiTheme="majorHAnsi"/>
          <w:lang w:val="en-GB"/>
        </w:rPr>
        <w:fldChar w:fldCharType="end"/>
      </w:r>
      <w:r w:rsidR="00FA0EB3" w:rsidRPr="003774B9">
        <w:rPr>
          <w:rFonts w:asciiTheme="majorHAnsi" w:hAnsiTheme="majorHAnsi"/>
          <w:lang w:val="en-GB"/>
        </w:rPr>
        <w:t xml:space="preserve">. </w:t>
      </w:r>
      <w:proofErr w:type="spellStart"/>
      <w:r w:rsidR="00BE4F12" w:rsidRPr="00FB7EC6">
        <w:rPr>
          <w:rFonts w:asciiTheme="majorHAnsi" w:hAnsiTheme="majorHAnsi"/>
          <w:color w:val="FF0000"/>
          <w:lang w:val="en-GB"/>
        </w:rPr>
        <w:t>FceRI</w:t>
      </w:r>
      <w:proofErr w:type="spellEnd"/>
      <w:r w:rsidR="00BE4F12" w:rsidRPr="00FB7EC6">
        <w:rPr>
          <w:rFonts w:asciiTheme="majorHAnsi" w:hAnsiTheme="majorHAnsi"/>
          <w:color w:val="FF0000"/>
          <w:lang w:val="en-GB"/>
        </w:rPr>
        <w:t xml:space="preserve"> a</w:t>
      </w:r>
      <w:r w:rsidR="00C474FC" w:rsidRPr="00FB7EC6">
        <w:rPr>
          <w:rFonts w:asciiTheme="majorHAnsi" w:hAnsiTheme="majorHAnsi"/>
          <w:color w:val="FF0000"/>
          <w:lang w:val="en-GB"/>
        </w:rPr>
        <w:t xml:space="preserve">ctivation </w:t>
      </w:r>
      <w:r w:rsidR="00B60C1C" w:rsidRPr="003774B9">
        <w:rPr>
          <w:rFonts w:asciiTheme="majorHAnsi" w:hAnsiTheme="majorHAnsi"/>
          <w:lang w:val="en-GB"/>
        </w:rPr>
        <w:t>produces</w:t>
      </w:r>
      <w:r w:rsidRPr="003774B9">
        <w:rPr>
          <w:rFonts w:asciiTheme="majorHAnsi" w:hAnsiTheme="majorHAnsi"/>
          <w:lang w:val="en-GB"/>
        </w:rPr>
        <w:t xml:space="preserve"> </w:t>
      </w:r>
      <w:r w:rsidR="00C474FC" w:rsidRPr="003774B9">
        <w:rPr>
          <w:rFonts w:asciiTheme="majorHAnsi" w:hAnsiTheme="majorHAnsi"/>
          <w:lang w:val="en-GB"/>
        </w:rPr>
        <w:t xml:space="preserve">a change in </w:t>
      </w:r>
      <w:r w:rsidR="0040281E" w:rsidRPr="003774B9">
        <w:rPr>
          <w:rFonts w:asciiTheme="majorHAnsi" w:hAnsiTheme="majorHAnsi"/>
          <w:lang w:val="en-GB"/>
        </w:rPr>
        <w:t>mastocy</w:t>
      </w:r>
      <w:r w:rsidRPr="003774B9">
        <w:rPr>
          <w:rFonts w:asciiTheme="majorHAnsi" w:hAnsiTheme="majorHAnsi"/>
          <w:lang w:val="en-GB"/>
        </w:rPr>
        <w:t>tes</w:t>
      </w:r>
      <w:r w:rsidR="00D36285" w:rsidRPr="003774B9">
        <w:rPr>
          <w:rFonts w:asciiTheme="majorHAnsi" w:hAnsiTheme="majorHAnsi"/>
          <w:lang w:val="en-GB"/>
        </w:rPr>
        <w:t xml:space="preserve"> and an</w:t>
      </w:r>
      <w:r w:rsidR="00D36285" w:rsidRPr="003774B9">
        <w:rPr>
          <w:rFonts w:ascii="Calibri" w:hAnsi="Calibri"/>
          <w:lang w:val="en-GB"/>
        </w:rPr>
        <w:t xml:space="preserve"> </w:t>
      </w:r>
      <w:r w:rsidR="00FA0EB3" w:rsidRPr="003774B9">
        <w:rPr>
          <w:rFonts w:ascii="Calibri" w:hAnsi="Calibri"/>
          <w:lang w:val="en-GB"/>
        </w:rPr>
        <w:t>increas</w:t>
      </w:r>
      <w:r w:rsidR="00D36285" w:rsidRPr="003774B9">
        <w:rPr>
          <w:rFonts w:ascii="Calibri" w:hAnsi="Calibri"/>
          <w:lang w:val="en-GB"/>
        </w:rPr>
        <w:t>e</w:t>
      </w:r>
      <w:r w:rsidRPr="003774B9">
        <w:rPr>
          <w:rFonts w:ascii="Calibri" w:hAnsi="Calibri"/>
          <w:lang w:val="en-GB"/>
        </w:rPr>
        <w:t xml:space="preserve"> </w:t>
      </w:r>
      <w:r w:rsidR="00D36285" w:rsidRPr="003774B9">
        <w:rPr>
          <w:rFonts w:ascii="Calibri" w:hAnsi="Calibri"/>
          <w:lang w:val="en-GB"/>
        </w:rPr>
        <w:t>of</w:t>
      </w:r>
      <w:r w:rsidRPr="003774B9">
        <w:rPr>
          <w:rFonts w:ascii="Calibri" w:hAnsi="Calibri"/>
          <w:lang w:val="en-GB"/>
        </w:rPr>
        <w:t xml:space="preserve"> </w:t>
      </w:r>
      <w:r w:rsidR="00D36285" w:rsidRPr="003774B9">
        <w:rPr>
          <w:rFonts w:ascii="Calibri" w:hAnsi="Calibri"/>
          <w:lang w:val="en-GB"/>
        </w:rPr>
        <w:t>Ca</w:t>
      </w:r>
      <w:r w:rsidR="00D36285" w:rsidRPr="003774B9">
        <w:rPr>
          <w:rFonts w:ascii="Calibri" w:hAnsi="Calibri"/>
          <w:vertAlign w:val="superscript"/>
          <w:lang w:val="en-GB"/>
        </w:rPr>
        <w:t>2+</w:t>
      </w:r>
      <w:r w:rsidR="00D36285" w:rsidRPr="003774B9">
        <w:rPr>
          <w:rFonts w:ascii="Calibri" w:hAnsi="Calibri"/>
          <w:lang w:val="en-GB"/>
        </w:rPr>
        <w:t xml:space="preserve"> - </w:t>
      </w:r>
      <w:r w:rsidR="00FA0EB3" w:rsidRPr="003774B9">
        <w:rPr>
          <w:rFonts w:ascii="Calibri" w:hAnsi="Calibri"/>
          <w:lang w:val="en-GB"/>
        </w:rPr>
        <w:t>cellular</w:t>
      </w:r>
      <w:r w:rsidRPr="003774B9">
        <w:rPr>
          <w:rFonts w:ascii="Calibri" w:hAnsi="Calibri"/>
          <w:lang w:val="en-GB"/>
        </w:rPr>
        <w:t xml:space="preserve"> </w:t>
      </w:r>
      <w:r w:rsidR="00FA0EB3" w:rsidRPr="003774B9">
        <w:rPr>
          <w:rFonts w:ascii="Calibri" w:hAnsi="Calibri"/>
          <w:lang w:val="en-GB"/>
        </w:rPr>
        <w:t xml:space="preserve">intake </w:t>
      </w:r>
      <w:r w:rsidRPr="003774B9">
        <w:rPr>
          <w:rFonts w:ascii="Calibri" w:hAnsi="Calibri"/>
          <w:lang w:val="en-GB"/>
        </w:rPr>
        <w:t>f</w:t>
      </w:r>
      <w:r w:rsidR="00C474FC" w:rsidRPr="003774B9">
        <w:rPr>
          <w:rFonts w:ascii="Calibri" w:hAnsi="Calibri"/>
          <w:lang w:val="en-GB"/>
        </w:rPr>
        <w:t>r</w:t>
      </w:r>
      <w:r w:rsidRPr="003774B9">
        <w:rPr>
          <w:rFonts w:ascii="Calibri" w:hAnsi="Calibri"/>
          <w:lang w:val="en-GB"/>
        </w:rPr>
        <w:t>o</w:t>
      </w:r>
      <w:r w:rsidR="00C474FC" w:rsidRPr="003774B9">
        <w:rPr>
          <w:rFonts w:ascii="Calibri" w:hAnsi="Calibri"/>
          <w:lang w:val="en-GB"/>
        </w:rPr>
        <w:t>m</w:t>
      </w:r>
      <w:r w:rsidR="0040281E" w:rsidRPr="003774B9">
        <w:rPr>
          <w:rFonts w:ascii="Calibri" w:hAnsi="Calibri"/>
          <w:lang w:val="en-GB"/>
        </w:rPr>
        <w:t xml:space="preserve"> the ex</w:t>
      </w:r>
      <w:r w:rsidR="001B3EA8" w:rsidRPr="003774B9">
        <w:rPr>
          <w:rFonts w:ascii="Calibri" w:hAnsi="Calibri"/>
          <w:lang w:val="en-GB"/>
        </w:rPr>
        <w:t>tracellular compartment</w:t>
      </w:r>
      <w:r w:rsidR="000D3295" w:rsidRPr="003774B9">
        <w:rPr>
          <w:rFonts w:ascii="Calibri" w:hAnsi="Calibri"/>
          <w:lang w:val="en-GB"/>
        </w:rPr>
        <w:t>s</w:t>
      </w:r>
      <w:r w:rsidR="00BE4F12" w:rsidRPr="003774B9">
        <w:rPr>
          <w:rFonts w:ascii="Calibri" w:hAnsi="Calibri"/>
          <w:lang w:val="en-GB"/>
        </w:rPr>
        <w:t>,</w:t>
      </w:r>
      <w:r w:rsidR="001B3EA8" w:rsidRPr="003774B9">
        <w:rPr>
          <w:rFonts w:ascii="Calibri" w:hAnsi="Calibri"/>
          <w:lang w:val="en-GB"/>
        </w:rPr>
        <w:t xml:space="preserve"> </w:t>
      </w:r>
      <w:r w:rsidR="00D36285" w:rsidRPr="003774B9">
        <w:rPr>
          <w:rFonts w:ascii="Calibri" w:hAnsi="Calibri"/>
          <w:lang w:val="en-GB"/>
        </w:rPr>
        <w:t xml:space="preserve">with a consequent </w:t>
      </w:r>
      <w:r w:rsidR="001B3EA8" w:rsidRPr="003774B9">
        <w:rPr>
          <w:rFonts w:ascii="Calibri" w:hAnsi="Calibri"/>
          <w:lang w:val="en-GB"/>
        </w:rPr>
        <w:t>induc</w:t>
      </w:r>
      <w:r w:rsidR="00D36285" w:rsidRPr="003774B9">
        <w:rPr>
          <w:rFonts w:ascii="Calibri" w:hAnsi="Calibri"/>
          <w:lang w:val="en-GB"/>
        </w:rPr>
        <w:t>tion of</w:t>
      </w:r>
      <w:r w:rsidR="001B3EA8" w:rsidRPr="003774B9">
        <w:rPr>
          <w:rFonts w:ascii="Calibri" w:hAnsi="Calibri"/>
          <w:lang w:val="en-GB"/>
        </w:rPr>
        <w:t xml:space="preserve"> the PI3K/</w:t>
      </w:r>
      <w:r w:rsidR="00DF6D3B" w:rsidRPr="003774B9">
        <w:rPr>
          <w:rFonts w:ascii="Calibri" w:hAnsi="Calibri"/>
          <w:lang w:val="en-GB"/>
        </w:rPr>
        <w:t>PDK1/</w:t>
      </w:r>
      <w:r w:rsidR="001B3EA8" w:rsidRPr="003774B9">
        <w:rPr>
          <w:rFonts w:ascii="Calibri" w:hAnsi="Calibri"/>
          <w:lang w:val="en-GB"/>
        </w:rPr>
        <w:t>Akt</w:t>
      </w:r>
      <w:r w:rsidR="00DF6D3B" w:rsidRPr="003774B9">
        <w:rPr>
          <w:rFonts w:ascii="Calibri" w:hAnsi="Calibri"/>
          <w:lang w:val="en-GB"/>
        </w:rPr>
        <w:t xml:space="preserve"> </w:t>
      </w:r>
      <w:r w:rsidR="001B3EA8" w:rsidRPr="003774B9">
        <w:rPr>
          <w:rFonts w:ascii="Calibri" w:hAnsi="Calibri"/>
          <w:lang w:val="en-GB"/>
        </w:rPr>
        <w:t xml:space="preserve">pathway activation. The </w:t>
      </w:r>
      <w:r w:rsidR="006F76DE" w:rsidRPr="003774B9">
        <w:rPr>
          <w:rFonts w:ascii="Calibri" w:hAnsi="Calibri"/>
          <w:lang w:val="en-GB"/>
        </w:rPr>
        <w:t>phosphorylation</w:t>
      </w:r>
      <w:r w:rsidR="001B3EA8" w:rsidRPr="003774B9">
        <w:rPr>
          <w:rFonts w:ascii="Calibri" w:hAnsi="Calibri"/>
          <w:lang w:val="en-GB"/>
        </w:rPr>
        <w:t xml:space="preserve"> of PDK1 downstream effectors such as Akt, SGK and PKC </w:t>
      </w:r>
      <w:r w:rsidR="00B60C1C" w:rsidRPr="003774B9">
        <w:rPr>
          <w:rFonts w:ascii="Calibri" w:hAnsi="Calibri"/>
          <w:lang w:val="en-GB"/>
        </w:rPr>
        <w:t>elicits</w:t>
      </w:r>
      <w:r w:rsidR="001B3EA8" w:rsidRPr="003774B9">
        <w:rPr>
          <w:rFonts w:ascii="Calibri" w:hAnsi="Calibri"/>
          <w:lang w:val="en-GB"/>
        </w:rPr>
        <w:t xml:space="preserve"> </w:t>
      </w:r>
      <w:r w:rsidR="00C474FC" w:rsidRPr="003774B9">
        <w:rPr>
          <w:rFonts w:ascii="Calibri" w:hAnsi="Calibri"/>
          <w:lang w:val="en-GB"/>
        </w:rPr>
        <w:t xml:space="preserve">the activation of calcium channels </w:t>
      </w:r>
      <w:r w:rsidR="006F76DE" w:rsidRPr="003774B9">
        <w:rPr>
          <w:rFonts w:ascii="Calibri" w:hAnsi="Calibri"/>
          <w:lang w:val="en-GB"/>
        </w:rPr>
        <w:t xml:space="preserve">and </w:t>
      </w:r>
      <w:r w:rsidR="00BE4F12" w:rsidRPr="003774B9">
        <w:rPr>
          <w:rFonts w:ascii="Calibri" w:hAnsi="Calibri"/>
          <w:lang w:val="en-GB"/>
        </w:rPr>
        <w:t>the</w:t>
      </w:r>
      <w:r w:rsidR="006F76DE" w:rsidRPr="003774B9">
        <w:rPr>
          <w:rFonts w:ascii="Calibri" w:hAnsi="Calibri"/>
          <w:lang w:val="en-GB"/>
        </w:rPr>
        <w:t xml:space="preserve"> subsequent</w:t>
      </w:r>
      <w:r w:rsidR="001B3EA8" w:rsidRPr="003774B9">
        <w:rPr>
          <w:rFonts w:ascii="Calibri" w:hAnsi="Calibri"/>
          <w:lang w:val="en-GB"/>
        </w:rPr>
        <w:t xml:space="preserve"> mobilization of </w:t>
      </w:r>
      <w:r w:rsidR="00C474FC" w:rsidRPr="003774B9">
        <w:rPr>
          <w:rFonts w:ascii="Calibri" w:hAnsi="Calibri"/>
          <w:lang w:val="en-GB"/>
        </w:rPr>
        <w:t>intracell</w:t>
      </w:r>
      <w:r w:rsidR="001B3EA8" w:rsidRPr="003774B9">
        <w:rPr>
          <w:rFonts w:ascii="Calibri" w:hAnsi="Calibri"/>
          <w:lang w:val="en-GB"/>
        </w:rPr>
        <w:t xml:space="preserve">ular calcium stores </w:t>
      </w:r>
      <w:r w:rsidR="00BE4F12" w:rsidRPr="003774B9">
        <w:rPr>
          <w:rFonts w:ascii="Calibri" w:hAnsi="Calibri"/>
          <w:lang w:val="en-GB"/>
        </w:rPr>
        <w:t xml:space="preserve">together with </w:t>
      </w:r>
      <w:r w:rsidR="005D10BC" w:rsidRPr="003774B9">
        <w:rPr>
          <w:rFonts w:ascii="Calibri" w:hAnsi="Calibri"/>
          <w:lang w:val="en-GB"/>
        </w:rPr>
        <w:t>activation</w:t>
      </w:r>
      <w:r w:rsidR="001B3EA8" w:rsidRPr="003774B9">
        <w:rPr>
          <w:rFonts w:ascii="Calibri" w:hAnsi="Calibri"/>
          <w:lang w:val="en-GB"/>
        </w:rPr>
        <w:t xml:space="preserve"> of mastocyte</w:t>
      </w:r>
      <w:r w:rsidR="00C474FC" w:rsidRPr="003774B9">
        <w:rPr>
          <w:rFonts w:ascii="Calibri" w:hAnsi="Calibri"/>
          <w:lang w:val="en-GB"/>
        </w:rPr>
        <w:t xml:space="preserve"> degranulation</w:t>
      </w:r>
      <w:r w:rsidR="00391267" w:rsidRPr="003774B9">
        <w:rPr>
          <w:rFonts w:ascii="Calibri" w:hAnsi="Calibri"/>
          <w:lang w:val="en-GB"/>
        </w:rPr>
        <w:t xml:space="preserve"> </w:t>
      </w:r>
      <w:r w:rsidR="00391267" w:rsidRPr="003774B9">
        <w:rPr>
          <w:rFonts w:ascii="Calibri" w:hAnsi="Calibri"/>
          <w:lang w:val="en-GB"/>
        </w:rPr>
        <w:fldChar w:fldCharType="begin"/>
      </w:r>
      <w:r w:rsidR="00D81D69">
        <w:rPr>
          <w:rFonts w:ascii="Calibri" w:hAnsi="Calibri"/>
          <w:lang w:val="en-GB"/>
        </w:rPr>
        <w:instrText xml:space="preserve"> ADDIN EN.CITE &lt;EndNote&gt;&lt;Cite&gt;&lt;Author&gt;Lang&lt;/Author&gt;&lt;Year&gt;2013&lt;/Year&gt;&lt;RecNum&gt;290&lt;/RecNum&gt;&lt;DisplayText&gt;[83, 84]&lt;/DisplayText&gt;&lt;record&gt;&lt;rec-number&gt;290&lt;/rec-number&gt;&lt;foreign-keys&gt;&lt;key app="EN" db-id="w9x2srsrqfrpfoevat4pa5p89rrszwsv5srp" timestamp="1544716077"&gt;290&lt;/key&gt;&lt;/foreign-keys&gt;&lt;ref-type name="Journal Article"&gt;17&lt;/ref-type&gt;&lt;contributors&gt;&lt;authors&gt;&lt;author&gt;Lang, Florian&lt;/author&gt;&lt;author&gt;Shumilina, Ekaterina&lt;/author&gt;&lt;/authors&gt;&lt;/contributors&gt;&lt;titles&gt;&lt;title&gt;Regulation of ion channels by the serum-and glucocorticoid-inducible kinase SGK1&lt;/title&gt;&lt;secondary-title&gt;The FASEB Journal&lt;/secondary-title&gt;&lt;/titles&gt;&lt;periodical&gt;&lt;full-title&gt;The FASEB journal&lt;/full-title&gt;&lt;/periodical&gt;&lt;pages&gt;3-12&lt;/pages&gt;&lt;volume&gt;27&lt;/volume&gt;&lt;number&gt;1&lt;/number&gt;&lt;dates&gt;&lt;year&gt;2013&lt;/year&gt;&lt;/dates&gt;&lt;isbn&gt;0892-6638&lt;/isbn&gt;&lt;urls&gt;&lt;/urls&gt;&lt;/record&gt;&lt;/Cite&gt;&lt;Cite&gt;&lt;Author&gt;Shumilina&lt;/Author&gt;&lt;Year&gt;2010&lt;/Year&gt;&lt;RecNum&gt;291&lt;/RecNum&gt;&lt;record&gt;&lt;rec-number&gt;291&lt;/rec-number&gt;&lt;foreign-keys&gt;&lt;key app="EN" db-id="w9x2srsrqfrpfoevat4pa5p89rrszwsv5srp" timestamp="1544719822"&gt;291&lt;/key&gt;&lt;/foreign-keys&gt;&lt;ref-type name="Journal Article"&gt;17&lt;/ref-type&gt;&lt;contributors&gt;&lt;authors&gt;&lt;author&gt;Shumilina, Ekaterina&lt;/author&gt;&lt;author&gt;Zemtsova, Irina M&lt;/author&gt;&lt;author&gt;Heise, Nicole&lt;/author&gt;&lt;author&gt;Schmid, Evi&lt;/author&gt;&lt;author&gt;Eichenmüller, Melanie&lt;/author&gt;&lt;author&gt;Tyan, Leonid&lt;/author&gt;&lt;author&gt;Rexhepaj, Rexhep&lt;/author&gt;&lt;author&gt;Lang, Florian&lt;/author&gt;&lt;/authors&gt;&lt;/contributors&gt;&lt;titles&gt;&lt;title&gt;Phosphoinositide-dependent kinase PDK1 in the regulation of Ca2+ entry into mast cells&lt;/title&gt;&lt;secondary-title&gt;Cellular Physiology and Biochemistry&lt;/secondary-title&gt;&lt;/titles&gt;&lt;periodical&gt;&lt;full-title&gt;Cellular Physiology and Biochemistry&lt;/full-title&gt;&lt;/periodical&gt;&lt;pages&gt;699-706&lt;/pages&gt;&lt;volume&gt;26&lt;/volume&gt;&lt;number&gt;4-5&lt;/number&gt;&lt;dates&gt;&lt;year&gt;2010&lt;/year&gt;&lt;/dates&gt;&lt;isbn&gt;1015-8987&lt;/isbn&gt;&lt;urls&gt;&lt;/urls&gt;&lt;/record&gt;&lt;/Cite&gt;&lt;/EndNote&gt;</w:instrText>
      </w:r>
      <w:r w:rsidR="00391267" w:rsidRPr="003774B9">
        <w:rPr>
          <w:rFonts w:ascii="Calibri" w:hAnsi="Calibri"/>
          <w:lang w:val="en-GB"/>
        </w:rPr>
        <w:fldChar w:fldCharType="separate"/>
      </w:r>
      <w:r w:rsidR="00D81D69">
        <w:rPr>
          <w:rFonts w:ascii="Calibri" w:hAnsi="Calibri"/>
          <w:noProof/>
          <w:lang w:val="en-GB"/>
        </w:rPr>
        <w:t>[83, 84]</w:t>
      </w:r>
      <w:r w:rsidR="00391267" w:rsidRPr="003774B9">
        <w:rPr>
          <w:rFonts w:ascii="Calibri" w:hAnsi="Calibri"/>
          <w:lang w:val="en-GB"/>
        </w:rPr>
        <w:fldChar w:fldCharType="end"/>
      </w:r>
      <w:r w:rsidR="00963883" w:rsidRPr="003774B9">
        <w:rPr>
          <w:rFonts w:ascii="Calibri" w:hAnsi="Calibri"/>
          <w:lang w:val="en-GB"/>
        </w:rPr>
        <w:t>.</w:t>
      </w:r>
      <w:r w:rsidR="006F76DE" w:rsidRPr="003774B9">
        <w:rPr>
          <w:rFonts w:ascii="Calibri" w:hAnsi="Calibri"/>
          <w:lang w:val="en-GB"/>
        </w:rPr>
        <w:t xml:space="preserve"> </w:t>
      </w:r>
      <w:r w:rsidR="00BE4F12" w:rsidRPr="003774B9">
        <w:rPr>
          <w:rFonts w:ascii="Calibri" w:hAnsi="Calibri"/>
          <w:lang w:val="en-GB"/>
        </w:rPr>
        <w:t>T</w:t>
      </w:r>
      <w:r w:rsidR="000A029E" w:rsidRPr="003774B9">
        <w:rPr>
          <w:rFonts w:ascii="Calibri" w:hAnsi="Calibri"/>
          <w:lang w:val="en-GB"/>
        </w:rPr>
        <w:t xml:space="preserve">his cascade of events related to allergic inflammation is frequently </w:t>
      </w:r>
      <w:r w:rsidR="00FE3BFE" w:rsidRPr="003774B9">
        <w:rPr>
          <w:rFonts w:ascii="Calibri" w:hAnsi="Calibri"/>
          <w:lang w:val="en-GB"/>
        </w:rPr>
        <w:t>referred to as an acute (or early) response to the ocular allergy phase.</w:t>
      </w:r>
    </w:p>
    <w:p w14:paraId="73E573A9" w14:textId="0499F1A0" w:rsidR="00A2412E" w:rsidRPr="003774B9" w:rsidRDefault="00BE4F12" w:rsidP="00A2412E">
      <w:pPr>
        <w:spacing w:line="360" w:lineRule="auto"/>
        <w:jc w:val="both"/>
        <w:rPr>
          <w:rFonts w:ascii="Calibri" w:hAnsi="Calibri"/>
          <w:lang w:val="en-GB"/>
        </w:rPr>
      </w:pPr>
      <w:r w:rsidRPr="003774B9">
        <w:rPr>
          <w:rFonts w:ascii="Calibri" w:hAnsi="Calibri"/>
          <w:lang w:val="en-GB"/>
        </w:rPr>
        <w:t xml:space="preserve"> On this basis,</w:t>
      </w:r>
      <w:r w:rsidR="00391267" w:rsidRPr="003774B9">
        <w:rPr>
          <w:rFonts w:ascii="Calibri" w:hAnsi="Calibri"/>
          <w:lang w:val="en-GB"/>
        </w:rPr>
        <w:t xml:space="preserve"> </w:t>
      </w:r>
      <w:proofErr w:type="spellStart"/>
      <w:r w:rsidR="00A13803" w:rsidRPr="003774B9">
        <w:rPr>
          <w:rFonts w:ascii="Calibri" w:hAnsi="Calibri"/>
          <w:lang w:val="en-GB"/>
        </w:rPr>
        <w:t>Sylentis</w:t>
      </w:r>
      <w:proofErr w:type="spellEnd"/>
      <w:r w:rsidR="00A13803" w:rsidRPr="003774B9">
        <w:rPr>
          <w:rFonts w:ascii="Calibri" w:hAnsi="Calibri"/>
          <w:lang w:val="en-GB"/>
        </w:rPr>
        <w:t xml:space="preserve"> SA patented </w:t>
      </w:r>
      <w:r w:rsidRPr="003774B9">
        <w:rPr>
          <w:rFonts w:ascii="Calibri" w:hAnsi="Calibri"/>
          <w:lang w:val="en-GB"/>
        </w:rPr>
        <w:t xml:space="preserve">specific </w:t>
      </w:r>
      <w:r w:rsidR="00A13803" w:rsidRPr="003774B9">
        <w:rPr>
          <w:rFonts w:ascii="Calibri" w:hAnsi="Calibri"/>
          <w:lang w:val="en-GB"/>
        </w:rPr>
        <w:t>siRNA</w:t>
      </w:r>
      <w:r w:rsidR="00D66D68" w:rsidRPr="003774B9">
        <w:rPr>
          <w:rFonts w:ascii="Calibri" w:hAnsi="Calibri"/>
          <w:lang w:val="en-GB"/>
        </w:rPr>
        <w:t xml:space="preserve"> products</w:t>
      </w:r>
      <w:r w:rsidR="00A13803" w:rsidRPr="003774B9">
        <w:rPr>
          <w:rFonts w:ascii="Calibri" w:hAnsi="Calibri"/>
          <w:lang w:val="en-GB"/>
        </w:rPr>
        <w:t xml:space="preserve"> </w:t>
      </w:r>
      <w:r w:rsidR="006E0D15" w:rsidRPr="003774B9">
        <w:rPr>
          <w:rFonts w:ascii="Calibri" w:hAnsi="Calibri"/>
          <w:lang w:val="en-GB"/>
        </w:rPr>
        <w:t xml:space="preserve">to reduce </w:t>
      </w:r>
      <w:r w:rsidR="00596BCE" w:rsidRPr="00FB7EC6">
        <w:rPr>
          <w:rFonts w:ascii="Calibri" w:hAnsi="Calibri"/>
          <w:color w:val="FF0000"/>
          <w:lang w:val="en-GB"/>
        </w:rPr>
        <w:t>P</w:t>
      </w:r>
      <w:r w:rsidR="009A22C8" w:rsidRPr="00FB7EC6">
        <w:rPr>
          <w:rFonts w:ascii="Calibri" w:hAnsi="Calibri"/>
          <w:color w:val="FF0000"/>
          <w:lang w:val="en-GB"/>
        </w:rPr>
        <w:t>D</w:t>
      </w:r>
      <w:r w:rsidR="002A7240" w:rsidRPr="00FB7EC6">
        <w:rPr>
          <w:rFonts w:ascii="Calibri" w:hAnsi="Calibri"/>
          <w:color w:val="FF0000"/>
          <w:lang w:val="en-GB"/>
        </w:rPr>
        <w:t>P</w:t>
      </w:r>
      <w:r w:rsidR="00596BCE" w:rsidRPr="00FB7EC6">
        <w:rPr>
          <w:rFonts w:ascii="Calibri" w:hAnsi="Calibri"/>
          <w:color w:val="FF0000"/>
          <w:lang w:val="en-GB"/>
        </w:rPr>
        <w:t>K1</w:t>
      </w:r>
      <w:r w:rsidR="00596BCE" w:rsidRPr="003774B9">
        <w:rPr>
          <w:rFonts w:ascii="Calibri" w:hAnsi="Calibri"/>
          <w:lang w:val="en-GB"/>
        </w:rPr>
        <w:t xml:space="preserve"> </w:t>
      </w:r>
      <w:r w:rsidR="0087007C" w:rsidRPr="003774B9">
        <w:rPr>
          <w:rFonts w:ascii="Calibri" w:hAnsi="Calibri"/>
          <w:lang w:val="en-GB"/>
        </w:rPr>
        <w:t xml:space="preserve">gene </w:t>
      </w:r>
      <w:r w:rsidR="00596BCE" w:rsidRPr="003774B9">
        <w:rPr>
          <w:rFonts w:ascii="Calibri" w:hAnsi="Calibri"/>
          <w:lang w:val="en-GB"/>
        </w:rPr>
        <w:t>expression and consequent inflammation in ocular allergies</w:t>
      </w:r>
      <w:r w:rsidR="002631DE" w:rsidRPr="003774B9">
        <w:rPr>
          <w:rFonts w:ascii="Calibri" w:hAnsi="Calibri"/>
          <w:lang w:val="en-GB"/>
        </w:rPr>
        <w:t xml:space="preserve"> </w:t>
      </w:r>
      <w:r w:rsidR="009E490D" w:rsidRPr="003774B9">
        <w:rPr>
          <w:rFonts w:ascii="Calibri" w:hAnsi="Calibri"/>
          <w:lang w:val="en-GB"/>
        </w:rPr>
        <w:fldChar w:fldCharType="begin"/>
      </w:r>
      <w:r w:rsidR="00D81D69">
        <w:rPr>
          <w:rFonts w:ascii="Calibri" w:hAnsi="Calibri"/>
          <w:lang w:val="en-GB"/>
        </w:rPr>
        <w:instrText xml:space="preserve"> ADDIN EN.CITE &lt;EndNote&gt;&lt;Cite&gt;&lt;Author&gt;Jimenez A. I.; Pañeda C.; Martinez T.; Jimenez&lt;/Author&gt;&lt;Year&gt;2016&lt;/Year&gt;&lt;RecNum&gt;332&lt;/RecNum&gt;&lt;DisplayText&gt;[85]&lt;/DisplayText&gt;&lt;record&gt;&lt;rec-number&gt;332&lt;/rec-number&gt;&lt;foreign-keys&gt;&lt;key app="EN" db-id="w9x2srsrqfrpfoevat4pa5p89rrszwsv5srp" timestamp="1546954390"&gt;332&lt;/key&gt;&lt;/foreign-keys&gt;&lt;ref-type name="Patent"&gt;25&lt;/ref-type&gt;&lt;contributors&gt;&lt;authors&gt;&lt;author&gt;Jimenez A. I.; Pañeda C.; Martinez T.; Jimenez, A. I.; Pañeda, C.; Martinez, T.&lt;/author&gt;&lt;/authors&gt;&lt;/contributors&gt;&lt;titles&gt;&lt;title&gt;siRNA AND THEIR USE IN METHODS AND COMPOSITIONS FOR INHIBITING THE EXPRESSION OF THE PDK1 GENE &lt;/title&gt;&lt;/titles&gt;&lt;number&gt;US201415030188 20141021&lt;/number&gt;&lt;dates&gt;&lt;year&gt;2016&lt;/year&gt;&lt;/dates&gt;&lt;publisher&gt;SYLENTIS SAU&lt;/publisher&gt;&lt;isbn&gt;US2016237440 (A1)&lt;/isbn&gt;&lt;urls&gt;&lt;/urls&gt;&lt;/record&gt;&lt;/Cite&gt;&lt;/EndNote&gt;</w:instrText>
      </w:r>
      <w:r w:rsidR="009E490D" w:rsidRPr="003774B9">
        <w:rPr>
          <w:rFonts w:ascii="Calibri" w:hAnsi="Calibri"/>
          <w:lang w:val="en-GB"/>
        </w:rPr>
        <w:fldChar w:fldCharType="separate"/>
      </w:r>
      <w:r w:rsidR="00D81D69">
        <w:rPr>
          <w:rFonts w:ascii="Calibri" w:hAnsi="Calibri"/>
          <w:noProof/>
          <w:lang w:val="en-GB"/>
        </w:rPr>
        <w:t>[85]</w:t>
      </w:r>
      <w:r w:rsidR="009E490D" w:rsidRPr="003774B9">
        <w:rPr>
          <w:rFonts w:ascii="Calibri" w:hAnsi="Calibri"/>
          <w:lang w:val="en-GB"/>
        </w:rPr>
        <w:fldChar w:fldCharType="end"/>
      </w:r>
      <w:r w:rsidR="00596BCE" w:rsidRPr="003774B9">
        <w:rPr>
          <w:rFonts w:ascii="Calibri" w:hAnsi="Calibri"/>
          <w:lang w:val="en-GB"/>
        </w:rPr>
        <w:t xml:space="preserve">. </w:t>
      </w:r>
      <w:r w:rsidR="000A029E" w:rsidRPr="003774B9">
        <w:rPr>
          <w:rFonts w:ascii="Calibri" w:hAnsi="Calibri"/>
          <w:lang w:val="en-GB"/>
        </w:rPr>
        <w:t>When</w:t>
      </w:r>
      <w:r w:rsidR="00D81463" w:rsidRPr="003774B9">
        <w:rPr>
          <w:rFonts w:ascii="Calibri" w:hAnsi="Calibri"/>
          <w:lang w:val="en-GB"/>
        </w:rPr>
        <w:t xml:space="preserve"> compared with</w:t>
      </w:r>
      <w:r w:rsidR="00D66D68" w:rsidRPr="003774B9">
        <w:rPr>
          <w:rFonts w:ascii="Calibri" w:hAnsi="Calibri"/>
          <w:lang w:val="en-GB"/>
        </w:rPr>
        <w:t xml:space="preserve"> </w:t>
      </w:r>
      <w:r w:rsidR="00596BCE" w:rsidRPr="003774B9">
        <w:rPr>
          <w:rFonts w:ascii="Calibri" w:hAnsi="Calibri"/>
          <w:lang w:val="en-GB"/>
        </w:rPr>
        <w:t>traditional anti-allergic therapeutic agents and all</w:t>
      </w:r>
      <w:r w:rsidR="00BE0A34" w:rsidRPr="003774B9">
        <w:rPr>
          <w:rFonts w:ascii="Calibri" w:hAnsi="Calibri"/>
          <w:lang w:val="en-GB"/>
        </w:rPr>
        <w:t>ergy immunotherapeutic drugs</w:t>
      </w:r>
      <w:r w:rsidR="000A029E" w:rsidRPr="003774B9">
        <w:rPr>
          <w:rFonts w:ascii="Calibri" w:hAnsi="Calibri"/>
          <w:lang w:val="en-GB"/>
        </w:rPr>
        <w:t>, this therapeutic strategy seems to be better in terms of duration of action, and onset of side-effects (</w:t>
      </w:r>
      <w:proofErr w:type="spellStart"/>
      <w:r w:rsidR="000A029E" w:rsidRPr="003774B9">
        <w:rPr>
          <w:rFonts w:ascii="Calibri" w:hAnsi="Calibri"/>
          <w:lang w:val="en-GB"/>
        </w:rPr>
        <w:t>i.e</w:t>
      </w:r>
      <w:proofErr w:type="spellEnd"/>
      <w:r w:rsidR="000A029E" w:rsidRPr="003774B9">
        <w:rPr>
          <w:rFonts w:ascii="Calibri" w:hAnsi="Calibri"/>
          <w:lang w:val="en-GB"/>
        </w:rPr>
        <w:t xml:space="preserve"> mydriasis, ocular </w:t>
      </w:r>
      <w:r w:rsidR="000A029E" w:rsidRPr="003774B9">
        <w:rPr>
          <w:rFonts w:ascii="Calibri" w:hAnsi="Calibri"/>
          <w:lang w:val="en-US"/>
        </w:rPr>
        <w:t>irritation).</w:t>
      </w:r>
      <w:r w:rsidR="00596BCE" w:rsidRPr="003774B9">
        <w:rPr>
          <w:rFonts w:ascii="Calibri" w:hAnsi="Calibri"/>
          <w:lang w:val="en-GB"/>
        </w:rPr>
        <w:t xml:space="preserve"> </w:t>
      </w:r>
      <w:r w:rsidR="00D81463" w:rsidRPr="003774B9">
        <w:rPr>
          <w:rFonts w:ascii="Calibri" w:hAnsi="Calibri"/>
          <w:lang w:val="en-GB"/>
        </w:rPr>
        <w:t xml:space="preserve">Indeed, </w:t>
      </w:r>
      <w:r w:rsidR="00E23553" w:rsidRPr="003774B9">
        <w:rPr>
          <w:rFonts w:ascii="Calibri" w:hAnsi="Calibri"/>
          <w:lang w:val="en-GB"/>
        </w:rPr>
        <w:t>although</w:t>
      </w:r>
      <w:r w:rsidR="00D81463" w:rsidRPr="003774B9">
        <w:rPr>
          <w:rFonts w:ascii="Calibri" w:hAnsi="Calibri"/>
          <w:lang w:val="en-GB"/>
        </w:rPr>
        <w:t xml:space="preserve"> </w:t>
      </w:r>
      <w:r w:rsidR="00BE0A34" w:rsidRPr="003774B9">
        <w:rPr>
          <w:rFonts w:ascii="Calibri" w:hAnsi="Calibri"/>
          <w:lang w:val="en-GB"/>
        </w:rPr>
        <w:t>traditional treatments modulate protein</w:t>
      </w:r>
      <w:r w:rsidR="000A029E" w:rsidRPr="003774B9">
        <w:rPr>
          <w:rFonts w:ascii="Calibri" w:hAnsi="Calibri"/>
          <w:lang w:val="en-GB"/>
        </w:rPr>
        <w:t>s</w:t>
      </w:r>
      <w:r w:rsidR="00BE0A34" w:rsidRPr="003774B9">
        <w:rPr>
          <w:rFonts w:ascii="Calibri" w:hAnsi="Calibri"/>
          <w:lang w:val="en-GB"/>
        </w:rPr>
        <w:t xml:space="preserve"> behaviour, </w:t>
      </w:r>
      <w:r w:rsidR="00D81463" w:rsidRPr="003774B9">
        <w:rPr>
          <w:rFonts w:ascii="Calibri" w:hAnsi="Calibri"/>
          <w:lang w:val="en-GB"/>
        </w:rPr>
        <w:t>the reduction of kinase</w:t>
      </w:r>
      <w:r w:rsidR="00D66D68" w:rsidRPr="003774B9">
        <w:rPr>
          <w:rFonts w:ascii="Calibri" w:hAnsi="Calibri"/>
          <w:lang w:val="en-GB"/>
        </w:rPr>
        <w:t xml:space="preserve"> expression </w:t>
      </w:r>
      <w:r w:rsidR="00130122" w:rsidRPr="003774B9">
        <w:rPr>
          <w:rFonts w:ascii="Calibri" w:hAnsi="Calibri"/>
          <w:lang w:val="en-GB"/>
        </w:rPr>
        <w:t>forces the cell</w:t>
      </w:r>
      <w:r w:rsidR="00D81463" w:rsidRPr="003774B9">
        <w:rPr>
          <w:rFonts w:ascii="Calibri" w:hAnsi="Calibri"/>
          <w:lang w:val="en-GB"/>
        </w:rPr>
        <w:t>s to re-synthetiz</w:t>
      </w:r>
      <w:r w:rsidR="00BE0A34" w:rsidRPr="003774B9">
        <w:rPr>
          <w:rFonts w:ascii="Calibri" w:hAnsi="Calibri"/>
          <w:lang w:val="en-GB"/>
        </w:rPr>
        <w:t xml:space="preserve">e proteins </w:t>
      </w:r>
      <w:r w:rsidR="00BE0A34" w:rsidRPr="003774B9">
        <w:rPr>
          <w:rFonts w:ascii="Calibri" w:hAnsi="Calibri"/>
          <w:i/>
          <w:lang w:val="en-GB"/>
        </w:rPr>
        <w:t>ab initio</w:t>
      </w:r>
      <w:r w:rsidR="00BE0A34" w:rsidRPr="003774B9">
        <w:rPr>
          <w:rFonts w:ascii="Calibri" w:hAnsi="Calibri"/>
          <w:lang w:val="en-GB"/>
        </w:rPr>
        <w:t xml:space="preserve"> </w:t>
      </w:r>
      <w:r w:rsidR="00D81463" w:rsidRPr="003774B9">
        <w:rPr>
          <w:rFonts w:ascii="Calibri" w:hAnsi="Calibri"/>
          <w:lang w:val="en-GB"/>
        </w:rPr>
        <w:t xml:space="preserve">thus </w:t>
      </w:r>
      <w:r w:rsidR="00BE0A34" w:rsidRPr="003774B9">
        <w:rPr>
          <w:rFonts w:ascii="Calibri" w:hAnsi="Calibri"/>
          <w:lang w:val="en-GB"/>
        </w:rPr>
        <w:t>determining a longer-lasting effect.</w:t>
      </w:r>
      <w:r w:rsidR="00E23553" w:rsidRPr="003774B9">
        <w:rPr>
          <w:rFonts w:ascii="Calibri" w:hAnsi="Calibri"/>
          <w:lang w:val="en-GB"/>
        </w:rPr>
        <w:t xml:space="preserve"> T</w:t>
      </w:r>
      <w:r w:rsidR="005D5F53" w:rsidRPr="003774B9">
        <w:rPr>
          <w:rFonts w:ascii="Calibri" w:hAnsi="Calibri"/>
          <w:lang w:val="en-GB"/>
        </w:rPr>
        <w:t xml:space="preserve">he </w:t>
      </w:r>
      <w:r w:rsidR="00A2412E" w:rsidRPr="003774B9">
        <w:rPr>
          <w:rFonts w:ascii="Calibri" w:hAnsi="Calibri"/>
          <w:lang w:val="en-GB"/>
        </w:rPr>
        <w:t xml:space="preserve">invention </w:t>
      </w:r>
      <w:r w:rsidR="00A13803" w:rsidRPr="003774B9">
        <w:rPr>
          <w:rFonts w:ascii="Calibri" w:hAnsi="Calibri"/>
          <w:lang w:val="en-GB"/>
        </w:rPr>
        <w:t xml:space="preserve">covers siRNA </w:t>
      </w:r>
      <w:r w:rsidR="00A2412E" w:rsidRPr="003774B9">
        <w:rPr>
          <w:rFonts w:ascii="Calibri" w:hAnsi="Calibri"/>
          <w:lang w:val="en-GB"/>
        </w:rPr>
        <w:t>products and their use for the treatment and/or prevention of eye conditions, such as conjunctivitis and/or ocular allergy</w:t>
      </w:r>
      <w:r w:rsidR="00E430BB" w:rsidRPr="003774B9">
        <w:rPr>
          <w:rFonts w:ascii="Calibri" w:hAnsi="Calibri"/>
          <w:lang w:val="en-GB"/>
        </w:rPr>
        <w:t xml:space="preserve"> (seasonal allergic conjunctivitis, perennial allergic conjunctivitis, vernal </w:t>
      </w:r>
      <w:proofErr w:type="spellStart"/>
      <w:r w:rsidR="00E430BB" w:rsidRPr="003774B9">
        <w:rPr>
          <w:rFonts w:ascii="Calibri" w:hAnsi="Calibri"/>
          <w:lang w:val="en-GB"/>
        </w:rPr>
        <w:t>keratoconjunctivitis</w:t>
      </w:r>
      <w:proofErr w:type="spellEnd"/>
      <w:r w:rsidR="00E430BB" w:rsidRPr="003774B9">
        <w:rPr>
          <w:rFonts w:ascii="Calibri" w:hAnsi="Calibri"/>
          <w:lang w:val="en-GB"/>
        </w:rPr>
        <w:t xml:space="preserve">, atopic </w:t>
      </w:r>
      <w:proofErr w:type="spellStart"/>
      <w:r w:rsidR="00E430BB" w:rsidRPr="003774B9">
        <w:rPr>
          <w:rFonts w:ascii="Calibri" w:hAnsi="Calibri"/>
          <w:lang w:val="en-GB"/>
        </w:rPr>
        <w:t>keratoconjunctivitis</w:t>
      </w:r>
      <w:proofErr w:type="spellEnd"/>
      <w:r w:rsidR="00E430BB" w:rsidRPr="003774B9">
        <w:rPr>
          <w:rFonts w:ascii="Calibri" w:hAnsi="Calibri"/>
          <w:lang w:val="en-GB"/>
        </w:rPr>
        <w:t>, and giant papillary co</w:t>
      </w:r>
      <w:r w:rsidR="00BF3C56" w:rsidRPr="003774B9">
        <w:rPr>
          <w:rFonts w:ascii="Calibri" w:hAnsi="Calibri"/>
          <w:lang w:val="en-GB"/>
        </w:rPr>
        <w:t>njunctivitis</w:t>
      </w:r>
      <w:r w:rsidR="005D5F53" w:rsidRPr="003774B9">
        <w:rPr>
          <w:rFonts w:ascii="Calibri" w:hAnsi="Calibri"/>
          <w:lang w:val="en-GB"/>
        </w:rPr>
        <w:t>)</w:t>
      </w:r>
      <w:r w:rsidR="00A2412E" w:rsidRPr="003774B9">
        <w:rPr>
          <w:rFonts w:ascii="Calibri" w:hAnsi="Calibri"/>
          <w:lang w:val="en-GB"/>
        </w:rPr>
        <w:t xml:space="preserve">, </w:t>
      </w:r>
      <w:r w:rsidR="00E430BB" w:rsidRPr="003774B9">
        <w:rPr>
          <w:rFonts w:ascii="Calibri" w:hAnsi="Calibri"/>
          <w:lang w:val="en-GB"/>
        </w:rPr>
        <w:t xml:space="preserve">characterised by </w:t>
      </w:r>
      <w:r w:rsidR="00D81463" w:rsidRPr="003774B9">
        <w:rPr>
          <w:rFonts w:ascii="Calibri" w:hAnsi="Calibri"/>
          <w:lang w:val="en-GB"/>
        </w:rPr>
        <w:t xml:space="preserve">an </w:t>
      </w:r>
      <w:r w:rsidR="00E430BB" w:rsidRPr="003774B9">
        <w:rPr>
          <w:rFonts w:ascii="Calibri" w:hAnsi="Calibri"/>
          <w:lang w:val="en-GB"/>
        </w:rPr>
        <w:t xml:space="preserve">increased </w:t>
      </w:r>
      <w:r w:rsidR="00E76E57" w:rsidRPr="00FB7EC6">
        <w:rPr>
          <w:rFonts w:ascii="Calibri" w:hAnsi="Calibri"/>
          <w:color w:val="FF0000"/>
          <w:lang w:val="en-GB"/>
        </w:rPr>
        <w:t>P</w:t>
      </w:r>
      <w:r w:rsidR="005A2DB0" w:rsidRPr="00FB7EC6">
        <w:rPr>
          <w:rFonts w:ascii="Calibri" w:hAnsi="Calibri"/>
          <w:color w:val="FF0000"/>
          <w:lang w:val="en-GB"/>
        </w:rPr>
        <w:t>DP</w:t>
      </w:r>
      <w:r w:rsidR="00E76E57" w:rsidRPr="00FB7EC6">
        <w:rPr>
          <w:rFonts w:ascii="Calibri" w:hAnsi="Calibri"/>
          <w:color w:val="FF0000"/>
          <w:lang w:val="en-GB"/>
        </w:rPr>
        <w:t>DK1</w:t>
      </w:r>
      <w:r w:rsidR="00E76E57" w:rsidRPr="003774B9">
        <w:rPr>
          <w:rFonts w:ascii="Calibri" w:hAnsi="Calibri"/>
          <w:lang w:val="en-GB"/>
        </w:rPr>
        <w:t xml:space="preserve"> gene </w:t>
      </w:r>
      <w:r w:rsidR="00E430BB" w:rsidRPr="003774B9">
        <w:rPr>
          <w:rFonts w:ascii="Calibri" w:hAnsi="Calibri"/>
          <w:lang w:val="en-GB"/>
        </w:rPr>
        <w:t xml:space="preserve">expression and/or </w:t>
      </w:r>
      <w:r w:rsidR="006E0D15" w:rsidRPr="003774B9">
        <w:rPr>
          <w:rFonts w:ascii="Calibri" w:hAnsi="Calibri"/>
          <w:lang w:val="en-GB"/>
        </w:rPr>
        <w:t>an increased activity</w:t>
      </w:r>
      <w:r w:rsidR="00E76E57" w:rsidRPr="003774B9">
        <w:rPr>
          <w:rFonts w:ascii="Calibri" w:hAnsi="Calibri"/>
          <w:lang w:val="en-GB"/>
        </w:rPr>
        <w:t>.</w:t>
      </w:r>
    </w:p>
    <w:p w14:paraId="33A0C3CC" w14:textId="271EC55A" w:rsidR="004E2D48" w:rsidRPr="00FB7EC6" w:rsidRDefault="004E2D48" w:rsidP="00EA6D3F">
      <w:pPr>
        <w:spacing w:line="360" w:lineRule="auto"/>
        <w:jc w:val="both"/>
        <w:rPr>
          <w:rFonts w:ascii="Calibri" w:hAnsi="Calibri"/>
          <w:color w:val="FF0000"/>
          <w:lang w:val="en-US"/>
        </w:rPr>
      </w:pPr>
      <w:r w:rsidRPr="00FB7EC6">
        <w:rPr>
          <w:rFonts w:ascii="Calibri" w:hAnsi="Calibri"/>
          <w:color w:val="FF0000"/>
          <w:lang w:val="en-US"/>
        </w:rPr>
        <w:t xml:space="preserve">Emerging evidence show that the yeast homolog of PDK1 represents a validated drug target for antifungals drugs development </w:t>
      </w:r>
      <w:r w:rsidR="00C919B3" w:rsidRPr="00FB7EC6">
        <w:rPr>
          <w:rFonts w:ascii="Calibri" w:hAnsi="Calibri"/>
          <w:color w:val="FF0000"/>
          <w:lang w:val="en-US"/>
        </w:rPr>
        <w:fldChar w:fldCharType="begin">
          <w:fldData xml:space="preserve">PEVuZE5vdGU+PENpdGU+PEF1dGhvcj5CYXh0ZXI8L0F1dGhvcj48WWVhcj4yMDExPC9ZZWFyPjxS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</w:fldData>
        </w:fldChar>
      </w:r>
      <w:r w:rsidR="00D81D69" w:rsidRPr="00FB7EC6">
        <w:rPr>
          <w:rFonts w:ascii="Calibri" w:hAnsi="Calibri"/>
          <w:color w:val="FF0000"/>
          <w:lang w:val="en-US"/>
        </w:rPr>
        <w:instrText xml:space="preserve"> ADDIN EN.CITE </w:instrText>
      </w:r>
      <w:r w:rsidR="00D81D69" w:rsidRPr="00FB7EC6">
        <w:rPr>
          <w:rFonts w:ascii="Calibri" w:hAnsi="Calibri"/>
          <w:color w:val="FF0000"/>
          <w:lang w:val="en-US"/>
        </w:rPr>
        <w:fldChar w:fldCharType="begin">
          <w:fldData xml:space="preserve">PEVuZE5vdGU+PENpdGU+PEF1dGhvcj5CYXh0ZXI8L0F1dGhvcj48WWVhcj4yMDExPC9ZZWFyPjxS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</w:fldData>
        </w:fldChar>
      </w:r>
      <w:r w:rsidR="00D81D69" w:rsidRPr="00FB7EC6">
        <w:rPr>
          <w:rFonts w:ascii="Calibri" w:hAnsi="Calibri"/>
          <w:color w:val="FF0000"/>
          <w:lang w:val="en-US"/>
        </w:rPr>
        <w:instrText xml:space="preserve"> ADDIN EN.CITE.DATA </w:instrText>
      </w:r>
      <w:r w:rsidR="00D81D69" w:rsidRPr="00FB7EC6">
        <w:rPr>
          <w:rFonts w:ascii="Calibri" w:hAnsi="Calibri"/>
          <w:color w:val="FF0000"/>
          <w:lang w:val="en-US"/>
        </w:rPr>
      </w:r>
      <w:r w:rsidR="00D81D69" w:rsidRPr="00FB7EC6">
        <w:rPr>
          <w:rFonts w:ascii="Calibri" w:hAnsi="Calibri"/>
          <w:color w:val="FF0000"/>
          <w:lang w:val="en-US"/>
        </w:rPr>
        <w:fldChar w:fldCharType="end"/>
      </w:r>
      <w:r w:rsidR="00C919B3" w:rsidRPr="00FB7EC6">
        <w:rPr>
          <w:rFonts w:ascii="Calibri" w:hAnsi="Calibri"/>
          <w:color w:val="FF0000"/>
          <w:lang w:val="en-US"/>
        </w:rPr>
      </w:r>
      <w:r w:rsidR="00C919B3" w:rsidRPr="00FB7EC6">
        <w:rPr>
          <w:rFonts w:ascii="Calibri" w:hAnsi="Calibri"/>
          <w:color w:val="FF0000"/>
          <w:lang w:val="en-US"/>
        </w:rPr>
        <w:fldChar w:fldCharType="separate"/>
      </w:r>
      <w:r w:rsidR="00D81D69" w:rsidRPr="00FB7EC6">
        <w:rPr>
          <w:rFonts w:ascii="Calibri" w:hAnsi="Calibri"/>
          <w:noProof/>
          <w:color w:val="FF0000"/>
          <w:lang w:val="en-US"/>
        </w:rPr>
        <w:t>[86, 87, 88]</w:t>
      </w:r>
      <w:r w:rsidR="00C919B3" w:rsidRPr="00FB7EC6">
        <w:rPr>
          <w:rFonts w:ascii="Calibri" w:hAnsi="Calibri"/>
          <w:color w:val="FF0000"/>
          <w:lang w:val="en-US"/>
        </w:rPr>
        <w:fldChar w:fldCharType="end"/>
      </w:r>
      <w:r w:rsidRPr="00FB7EC6">
        <w:rPr>
          <w:rFonts w:ascii="Calibri" w:hAnsi="Calibri"/>
          <w:color w:val="FF0000"/>
          <w:lang w:val="en-US"/>
        </w:rPr>
        <w:t>.</w:t>
      </w:r>
    </w:p>
    <w:p w14:paraId="0D79984C" w14:textId="5CF1D3CD" w:rsidR="00EA6D3F" w:rsidRPr="00FB7EC6" w:rsidRDefault="004E2D48" w:rsidP="00EA6D3F">
      <w:pPr>
        <w:spacing w:line="360" w:lineRule="auto"/>
        <w:jc w:val="both"/>
        <w:rPr>
          <w:rFonts w:ascii="Calibri" w:hAnsi="Calibri"/>
          <w:color w:val="FF0000"/>
          <w:lang w:val="en-US"/>
        </w:rPr>
      </w:pPr>
      <w:r w:rsidRPr="00FB7EC6">
        <w:rPr>
          <w:rFonts w:ascii="Calibri" w:hAnsi="Calibri"/>
          <w:color w:val="FF0000"/>
          <w:lang w:val="en-US"/>
        </w:rPr>
        <w:t>Actually, t</w:t>
      </w:r>
      <w:r w:rsidR="00EA6D3F" w:rsidRPr="00FB7EC6">
        <w:rPr>
          <w:rFonts w:ascii="Calibri" w:hAnsi="Calibri"/>
          <w:color w:val="FF0000"/>
          <w:lang w:val="en-US"/>
        </w:rPr>
        <w:t>he increasing incidence of invasive fungal infections indicates the need to improve efforts in the identification of potent and effective antifungal treatments</w:t>
      </w:r>
      <w:r w:rsidR="00E91737" w:rsidRPr="00FB7EC6">
        <w:rPr>
          <w:rFonts w:ascii="Calibri" w:hAnsi="Calibri"/>
          <w:color w:val="FF0000"/>
          <w:lang w:val="en-US"/>
        </w:rPr>
        <w:t xml:space="preserve"> </w:t>
      </w:r>
      <w:r w:rsidR="00C86DC3" w:rsidRPr="00FB7EC6">
        <w:rPr>
          <w:rFonts w:ascii="Calibri" w:hAnsi="Calibri"/>
          <w:color w:val="FF0000"/>
          <w:lang w:val="en-US"/>
        </w:rPr>
        <w:fldChar w:fldCharType="begin"/>
      </w:r>
      <w:r w:rsidR="00D81D69" w:rsidRPr="00FB7EC6">
        <w:rPr>
          <w:rFonts w:ascii="Calibri" w:hAnsi="Calibri"/>
          <w:color w:val="FF0000"/>
          <w:lang w:val="en-US"/>
        </w:rPr>
        <w:instrText xml:space="preserve"> ADDIN EN.CITE &lt;EndNote&gt;&lt;Cite&gt;&lt;Author&gt;Pianalto&lt;/Author&gt;&lt;Year&gt;2016&lt;/Year&gt;&lt;RecNum&gt;1234&lt;/RecNum&gt;&lt;DisplayText&gt;[88]&lt;/DisplayText&gt;&lt;record&gt;&lt;rec-number&gt;1234&lt;/rec-number&gt;&lt;foreign-keys&gt;&lt;key app="EN" db-id="zpzsz22tzdta26ead9cxsds7zz0a0frfwzex" timestamp="1551277882"&gt;1234&lt;/key&gt;&lt;/foreign-keys&gt;&lt;ref-type name="Journal Article"&gt;17&lt;/ref-type&gt;&lt;contributors&gt;&lt;authors&gt;&lt;author&gt;Pianalto, Kaila&lt;/author&gt;&lt;author&gt;Alspaugh, J&lt;/author&gt;&lt;/authors&gt;&lt;/contributors&gt;&lt;titles&gt;&lt;title&gt;New horizons in antifungal therapy&lt;/title&gt;&lt;secondary-title&gt;Journal of Fungi&lt;/secondary-title&gt;&lt;/titles&gt;&lt;periodical&gt;&lt;full-title&gt;Journal of Fungi&lt;/full-title&gt;&lt;/periodical&gt;&lt;pages&gt;26&lt;/pages&gt;&lt;volume&gt;2&lt;/volume&gt;&lt;number&gt;4&lt;/number&gt;&lt;dates&gt;&lt;year&gt;2016&lt;/year&gt;&lt;/dates&gt;&lt;urls&gt;&lt;/urls&gt;&lt;/record&gt;&lt;/Cite&gt;&lt;/EndNote&gt;</w:instrText>
      </w:r>
      <w:r w:rsidR="00C86DC3" w:rsidRPr="00FB7EC6">
        <w:rPr>
          <w:rFonts w:ascii="Calibri" w:hAnsi="Calibri"/>
          <w:color w:val="FF0000"/>
          <w:lang w:val="en-US"/>
        </w:rPr>
        <w:fldChar w:fldCharType="separate"/>
      </w:r>
      <w:r w:rsidR="00D81D69" w:rsidRPr="00FB7EC6">
        <w:rPr>
          <w:rFonts w:ascii="Calibri" w:hAnsi="Calibri"/>
          <w:noProof/>
          <w:color w:val="FF0000"/>
          <w:lang w:val="en-US"/>
        </w:rPr>
        <w:t>[88]</w:t>
      </w:r>
      <w:r w:rsidR="00C86DC3" w:rsidRPr="00FB7EC6">
        <w:rPr>
          <w:rFonts w:ascii="Calibri" w:hAnsi="Calibri"/>
          <w:color w:val="FF0000"/>
          <w:lang w:val="en-US"/>
        </w:rPr>
        <w:fldChar w:fldCharType="end"/>
      </w:r>
      <w:r w:rsidR="00EA6D3F" w:rsidRPr="00FB7EC6">
        <w:rPr>
          <w:rFonts w:ascii="Calibri" w:hAnsi="Calibri"/>
          <w:color w:val="FF0000"/>
          <w:lang w:val="en-US"/>
        </w:rPr>
        <w:t xml:space="preserve">. Fungi are eukaryotic pathogens and, as such, </w:t>
      </w:r>
      <w:r w:rsidR="00DC3E4D" w:rsidRPr="00FB7EC6">
        <w:rPr>
          <w:rFonts w:ascii="Calibri" w:hAnsi="Calibri"/>
          <w:color w:val="FF0000"/>
          <w:lang w:val="en-US"/>
        </w:rPr>
        <w:t>possess</w:t>
      </w:r>
      <w:r w:rsidR="00EA6D3F" w:rsidRPr="00FB7EC6">
        <w:rPr>
          <w:rFonts w:ascii="Calibri" w:hAnsi="Calibri"/>
          <w:color w:val="FF0000"/>
          <w:lang w:val="en-US"/>
        </w:rPr>
        <w:t xml:space="preserve"> many protein kinase-based signaling pathways </w:t>
      </w:r>
      <w:r w:rsidR="00EA6D3F" w:rsidRPr="00FB7EC6">
        <w:rPr>
          <w:rFonts w:ascii="Calibri" w:hAnsi="Calibri"/>
          <w:color w:val="FF0000"/>
          <w:lang w:val="en-US"/>
        </w:rPr>
        <w:lastRenderedPageBreak/>
        <w:t xml:space="preserve">that are well conserved with mammalian systems </w:t>
      </w:r>
      <w:r w:rsidR="00C86DC3" w:rsidRPr="00FB7EC6">
        <w:rPr>
          <w:rFonts w:ascii="Calibri" w:hAnsi="Calibri"/>
          <w:color w:val="FF0000"/>
          <w:lang w:val="en-US"/>
        </w:rPr>
        <w:fldChar w:fldCharType="begin"/>
      </w:r>
      <w:r w:rsidR="00D81D69" w:rsidRPr="00FB7EC6">
        <w:rPr>
          <w:rFonts w:ascii="Calibri" w:hAnsi="Calibri"/>
          <w:color w:val="FF0000"/>
          <w:lang w:val="en-US"/>
        </w:rPr>
        <w:instrText xml:space="preserve"> ADDIN EN.CITE &lt;EndNote&gt;&lt;Cite&gt;&lt;Author&gt;Baxter&lt;/Author&gt;&lt;Year&gt;2011&lt;/Year&gt;&lt;RecNum&gt;1232&lt;/RecNum&gt;&lt;DisplayText&gt;[86]&lt;/DisplayText&gt;&lt;record&gt;&lt;rec-number&gt;1232&lt;/rec-number&gt;&lt;foreign-keys&gt;&lt;key app="EN" db-id="zpzsz22tzdta26ead9cxsds7zz0a0frfwzex" timestamp="1551277794"&gt;1232&lt;/key&gt;&lt;/foreign-keys&gt;&lt;ref-type name="Journal Article"&gt;17&lt;/ref-type&gt;&lt;contributors&gt;&lt;authors&gt;&lt;author&gt;Baxter, Bonnie K&lt;/author&gt;&lt;author&gt;DiDone, Louis&lt;/author&gt;&lt;author&gt;Ogu, Duana&lt;/author&gt;&lt;author&gt;Schor, Stanford&lt;/author&gt;&lt;author&gt;Krysan, Damian J&lt;/author&gt;&lt;/authors&gt;&lt;/contributors&gt;&lt;titles&gt;&lt;title&gt;Identification, in vitro activity and mode of action of phosphoinositide-dependent-1 kinase inhibitors as antifungal molecules&lt;/title&gt;&lt;secondary-title&gt;ACS chemical biology&lt;/secondary-title&gt;&lt;/titles&gt;&lt;periodical&gt;&lt;full-title&gt;ACS chemical biology&lt;/full-title&gt;&lt;/periodical&gt;&lt;pages&gt;502-510&lt;/pages&gt;&lt;volume&gt;6&lt;/volume&gt;&lt;number&gt;5&lt;/number&gt;&lt;dates&gt;&lt;year&gt;2011&lt;/year&gt;&lt;/dates&gt;&lt;isbn&gt;1554-8929&lt;/isbn&gt;&lt;urls&gt;&lt;/urls&gt;&lt;/record&gt;&lt;/Cite&gt;&lt;/EndNote&gt;</w:instrText>
      </w:r>
      <w:r w:rsidR="00C86DC3" w:rsidRPr="00FB7EC6">
        <w:rPr>
          <w:rFonts w:ascii="Calibri" w:hAnsi="Calibri"/>
          <w:color w:val="FF0000"/>
          <w:lang w:val="en-US"/>
        </w:rPr>
        <w:fldChar w:fldCharType="separate"/>
      </w:r>
      <w:r w:rsidR="00D81D69" w:rsidRPr="00FB7EC6">
        <w:rPr>
          <w:rFonts w:ascii="Calibri" w:hAnsi="Calibri"/>
          <w:noProof/>
          <w:color w:val="FF0000"/>
          <w:lang w:val="en-US"/>
        </w:rPr>
        <w:t>[86]</w:t>
      </w:r>
      <w:r w:rsidR="00C86DC3" w:rsidRPr="00FB7EC6">
        <w:rPr>
          <w:rFonts w:ascii="Calibri" w:hAnsi="Calibri"/>
          <w:color w:val="FF0000"/>
          <w:lang w:val="en-US"/>
        </w:rPr>
        <w:fldChar w:fldCharType="end"/>
      </w:r>
      <w:r w:rsidR="005E4B9A" w:rsidRPr="00FB7EC6">
        <w:rPr>
          <w:rFonts w:ascii="Calibri" w:hAnsi="Calibri"/>
          <w:color w:val="FF0000"/>
          <w:lang w:val="en-US"/>
        </w:rPr>
        <w:t>. However, it should be poin</w:t>
      </w:r>
      <w:r w:rsidR="004C7143" w:rsidRPr="00FB7EC6">
        <w:rPr>
          <w:rFonts w:ascii="Calibri" w:hAnsi="Calibri"/>
          <w:color w:val="FF0000"/>
          <w:lang w:val="en-US"/>
        </w:rPr>
        <w:t>ted</w:t>
      </w:r>
      <w:r w:rsidR="005E4B9A" w:rsidRPr="00FB7EC6">
        <w:rPr>
          <w:rFonts w:ascii="Calibri" w:hAnsi="Calibri"/>
          <w:color w:val="FF0000"/>
          <w:lang w:val="en-US"/>
        </w:rPr>
        <w:t xml:space="preserve"> out that m</w:t>
      </w:r>
      <w:r w:rsidR="00EA6D3F" w:rsidRPr="00FB7EC6">
        <w:rPr>
          <w:rFonts w:ascii="Calibri" w:hAnsi="Calibri"/>
          <w:color w:val="FF0000"/>
          <w:lang w:val="en-US"/>
        </w:rPr>
        <w:t xml:space="preserve">any </w:t>
      </w:r>
      <w:r w:rsidR="00A63CC3" w:rsidRPr="00FB7EC6">
        <w:rPr>
          <w:rFonts w:ascii="Calibri" w:hAnsi="Calibri"/>
          <w:color w:val="FF0000"/>
          <w:lang w:val="en-US"/>
        </w:rPr>
        <w:t>of them</w:t>
      </w:r>
      <w:r w:rsidR="005E4B9A" w:rsidRPr="00FB7EC6">
        <w:rPr>
          <w:rFonts w:ascii="Calibri" w:hAnsi="Calibri"/>
          <w:color w:val="FF0000"/>
          <w:lang w:val="en-US"/>
        </w:rPr>
        <w:t xml:space="preserve"> </w:t>
      </w:r>
      <w:r w:rsidR="00EA6D3F" w:rsidRPr="00FB7EC6">
        <w:rPr>
          <w:rFonts w:ascii="Calibri" w:hAnsi="Calibri"/>
          <w:color w:val="FF0000"/>
          <w:lang w:val="en-US"/>
        </w:rPr>
        <w:t xml:space="preserve">display significant sequence and structural differences as compared to their human </w:t>
      </w:r>
      <w:proofErr w:type="spellStart"/>
      <w:r w:rsidR="00EA6D3F" w:rsidRPr="00FB7EC6">
        <w:rPr>
          <w:rFonts w:ascii="Calibri" w:hAnsi="Calibri"/>
          <w:color w:val="FF0000"/>
          <w:lang w:val="en-US"/>
        </w:rPr>
        <w:t>orthologs</w:t>
      </w:r>
      <w:proofErr w:type="spellEnd"/>
      <w:r w:rsidR="00EA6D3F" w:rsidRPr="00FB7EC6">
        <w:rPr>
          <w:rFonts w:ascii="Calibri" w:hAnsi="Calibri"/>
          <w:color w:val="FF0000"/>
          <w:lang w:val="en-US"/>
        </w:rPr>
        <w:t xml:space="preserve">. </w:t>
      </w:r>
      <w:r w:rsidR="00A63CC3" w:rsidRPr="00FB7EC6">
        <w:rPr>
          <w:rFonts w:ascii="Calibri" w:hAnsi="Calibri"/>
          <w:color w:val="FF0000"/>
          <w:lang w:val="en-US"/>
        </w:rPr>
        <w:t xml:space="preserve">As regards PDK1, significant differences at the PIF-pocket regulatory site between human and fungal PDK1 </w:t>
      </w:r>
      <w:r w:rsidR="00EA6D3F" w:rsidRPr="00FB7EC6">
        <w:rPr>
          <w:rFonts w:ascii="Calibri" w:hAnsi="Calibri"/>
          <w:color w:val="FF0000"/>
          <w:lang w:val="en-US"/>
        </w:rPr>
        <w:t>has been recently confirm</w:t>
      </w:r>
      <w:r w:rsidR="00A63CC3" w:rsidRPr="00FB7EC6">
        <w:rPr>
          <w:rFonts w:ascii="Calibri" w:hAnsi="Calibri"/>
          <w:color w:val="FF0000"/>
          <w:lang w:val="en-US"/>
        </w:rPr>
        <w:t>ed</w:t>
      </w:r>
      <w:r w:rsidR="00EA6D3F" w:rsidRPr="00FB7EC6">
        <w:rPr>
          <w:rFonts w:ascii="Calibri" w:hAnsi="Calibri"/>
          <w:color w:val="FF0000"/>
          <w:lang w:val="en-US"/>
        </w:rPr>
        <w:t xml:space="preserve"> by a crystallographic study </w:t>
      </w:r>
      <w:r w:rsidR="00C86DC3" w:rsidRPr="00FB7EC6">
        <w:rPr>
          <w:rFonts w:ascii="Calibri" w:hAnsi="Calibri"/>
          <w:color w:val="FF0000"/>
          <w:lang w:val="en-US"/>
        </w:rPr>
        <w:fldChar w:fldCharType="begin"/>
      </w:r>
      <w:r w:rsidR="00D81D69" w:rsidRPr="00FB7EC6">
        <w:rPr>
          <w:rFonts w:ascii="Calibri" w:hAnsi="Calibri"/>
          <w:color w:val="FF0000"/>
          <w:lang w:val="en-US"/>
        </w:rPr>
        <w:instrText xml:space="preserve"> ADDIN EN.CITE &lt;EndNote&gt;&lt;Cite&gt;&lt;Author&gt;Pastor-Flores&lt;/Author&gt;&lt;Year&gt;2013&lt;/Year&gt;&lt;RecNum&gt;1233&lt;/RecNum&gt;&lt;DisplayText&gt;[87]&lt;/DisplayText&gt;&lt;record&gt;&lt;rec-number&gt;1233&lt;/rec-number&gt;&lt;foreign-keys&gt;&lt;key app="EN" db-id="zpzsz22tzdta26ead9cxsds7zz0a0frfwzex" timestamp="1551277841"&gt;1233&lt;/key&gt;&lt;/foreign-keys&gt;&lt;ref-type name="Journal Article"&gt;17&lt;/ref-type&gt;&lt;contributors&gt;&lt;authors&gt;&lt;author&gt;Pastor-Flores, Daniel&lt;/author&gt;&lt;author&gt;Schulze, Jörg O&lt;/author&gt;&lt;author&gt;Bahí, Anna&lt;/author&gt;&lt;author&gt;Giacometti, Romina&lt;/author&gt;&lt;author&gt;Ferrer-Dalmau, Jofre&lt;/author&gt;&lt;author&gt;Passeron, Susana&lt;/author&gt;&lt;author&gt;Engel, Matthias&lt;/author&gt;&lt;author&gt;Süß, Evelyn&lt;/author&gt;&lt;author&gt;Casamayor, Antonio&lt;/author&gt;&lt;author&gt;Biondi, Ricardo M&lt;/author&gt;&lt;/authors&gt;&lt;/contributors&gt;&lt;titles&gt;&lt;title&gt;PIF-pocket as a target for C. albicans Pkh selective inhibitors&lt;/title&gt;&lt;secondary-title&gt;ACS chemical biology&lt;/secondary-title&gt;&lt;/titles&gt;&lt;periodical&gt;&lt;full-title&gt;ACS chemical biology&lt;/full-title&gt;&lt;/periodical&gt;&lt;pages&gt;2283-2292&lt;/pages&gt;&lt;volume&gt;8&lt;/volume&gt;&lt;number&gt;10&lt;/number&gt;&lt;dates&gt;&lt;year&gt;2013&lt;/year&gt;&lt;/dates&gt;&lt;isbn&gt;1554-8929&lt;/isbn&gt;&lt;urls&gt;&lt;/urls&gt;&lt;/record&gt;&lt;/Cite&gt;&lt;/EndNote&gt;</w:instrText>
      </w:r>
      <w:r w:rsidR="00C86DC3" w:rsidRPr="00FB7EC6">
        <w:rPr>
          <w:rFonts w:ascii="Calibri" w:hAnsi="Calibri"/>
          <w:color w:val="FF0000"/>
          <w:lang w:val="en-US"/>
        </w:rPr>
        <w:fldChar w:fldCharType="separate"/>
      </w:r>
      <w:r w:rsidR="00D81D69" w:rsidRPr="00FB7EC6">
        <w:rPr>
          <w:rFonts w:ascii="Calibri" w:hAnsi="Calibri"/>
          <w:noProof/>
          <w:color w:val="FF0000"/>
          <w:lang w:val="en-US"/>
        </w:rPr>
        <w:t>[87]</w:t>
      </w:r>
      <w:r w:rsidR="00C86DC3" w:rsidRPr="00FB7EC6">
        <w:rPr>
          <w:rFonts w:ascii="Calibri" w:hAnsi="Calibri"/>
          <w:color w:val="FF0000"/>
          <w:lang w:val="en-US"/>
        </w:rPr>
        <w:fldChar w:fldCharType="end"/>
      </w:r>
      <w:r w:rsidR="00A63CC3" w:rsidRPr="00FB7EC6">
        <w:rPr>
          <w:rFonts w:ascii="Calibri" w:hAnsi="Calibri"/>
          <w:color w:val="FF0000"/>
          <w:lang w:val="en-US"/>
        </w:rPr>
        <w:t>. Results</w:t>
      </w:r>
      <w:r w:rsidR="00EA6D3F" w:rsidRPr="00FB7EC6">
        <w:rPr>
          <w:rFonts w:ascii="Calibri" w:hAnsi="Calibri"/>
          <w:color w:val="FF0000"/>
          <w:lang w:val="en-US"/>
        </w:rPr>
        <w:t xml:space="preserve"> </w:t>
      </w:r>
      <w:r w:rsidR="00A63CC3" w:rsidRPr="00FB7EC6">
        <w:rPr>
          <w:rFonts w:ascii="Calibri" w:hAnsi="Calibri"/>
          <w:color w:val="FF0000"/>
          <w:lang w:val="en-US"/>
        </w:rPr>
        <w:t>indicate</w:t>
      </w:r>
      <w:r w:rsidR="00EA6D3F" w:rsidRPr="00FB7EC6">
        <w:rPr>
          <w:rFonts w:ascii="Calibri" w:hAnsi="Calibri"/>
          <w:color w:val="FF0000"/>
          <w:lang w:val="en-US"/>
        </w:rPr>
        <w:t xml:space="preserve"> the possibility to exploit this structural gap to optimize the development of antifungal molecules with improved selectivity.</w:t>
      </w:r>
    </w:p>
    <w:p w14:paraId="67911677" w14:textId="4CDF78B1" w:rsidR="0084415E" w:rsidRPr="00FB7EC6" w:rsidRDefault="00EA6D3F" w:rsidP="00EA6D3F">
      <w:pPr>
        <w:spacing w:line="360" w:lineRule="auto"/>
        <w:jc w:val="both"/>
        <w:rPr>
          <w:rFonts w:ascii="Calibri" w:hAnsi="Calibri"/>
          <w:color w:val="FF0000"/>
          <w:lang w:val="en-US"/>
        </w:rPr>
      </w:pPr>
      <w:r w:rsidRPr="00FB7EC6">
        <w:rPr>
          <w:rFonts w:ascii="Calibri" w:hAnsi="Calibri"/>
          <w:color w:val="FF0000"/>
          <w:lang w:val="en-US"/>
        </w:rPr>
        <w:t xml:space="preserve">Recently, a screening strategy designed to identify molecules </w:t>
      </w:r>
      <w:r w:rsidR="00E278BE" w:rsidRPr="00FB7EC6">
        <w:rPr>
          <w:rFonts w:ascii="Calibri" w:hAnsi="Calibri"/>
          <w:color w:val="FF0000"/>
          <w:lang w:val="en-US"/>
        </w:rPr>
        <w:t>able to trigger</w:t>
      </w:r>
      <w:r w:rsidRPr="00FB7EC6">
        <w:rPr>
          <w:rFonts w:ascii="Calibri" w:hAnsi="Calibri"/>
          <w:color w:val="FF0000"/>
          <w:lang w:val="en-US"/>
        </w:rPr>
        <w:t xml:space="preserve"> yeast cell lysis led to the identification of PDK1-inhibitors (KP-372-1 OSU-03012 and UCN-01) as antifungal molecules</w:t>
      </w:r>
      <w:r w:rsidR="00E278BE" w:rsidRPr="00FB7EC6">
        <w:rPr>
          <w:rFonts w:ascii="Calibri" w:hAnsi="Calibri"/>
          <w:color w:val="FF0000"/>
          <w:lang w:val="en-US"/>
        </w:rPr>
        <w:t>. The molecules demonstrated a good capability to</w:t>
      </w:r>
      <w:r w:rsidRPr="00FB7EC6">
        <w:rPr>
          <w:rFonts w:ascii="Calibri" w:hAnsi="Calibri"/>
          <w:color w:val="FF0000"/>
          <w:lang w:val="en-US"/>
        </w:rPr>
        <w:t xml:space="preserve"> block the cell wall stress response in yeast. Further genetic and biochemical studies reveal</w:t>
      </w:r>
      <w:r w:rsidR="00E278BE" w:rsidRPr="00FB7EC6">
        <w:rPr>
          <w:rFonts w:ascii="Calibri" w:hAnsi="Calibri"/>
          <w:color w:val="FF0000"/>
          <w:lang w:val="en-US"/>
        </w:rPr>
        <w:t>ed</w:t>
      </w:r>
      <w:r w:rsidRPr="00FB7EC6">
        <w:rPr>
          <w:rFonts w:ascii="Calibri" w:hAnsi="Calibri"/>
          <w:color w:val="FF0000"/>
          <w:lang w:val="en-US"/>
        </w:rPr>
        <w:t xml:space="preserve"> that KP-372-1 inhibits fungal PDK1 </w:t>
      </w:r>
      <w:proofErr w:type="spellStart"/>
      <w:r w:rsidRPr="00FB7EC6">
        <w:rPr>
          <w:rFonts w:ascii="Calibri" w:hAnsi="Calibri"/>
          <w:color w:val="FF0000"/>
          <w:lang w:val="en-US"/>
        </w:rPr>
        <w:t>orthologs</w:t>
      </w:r>
      <w:proofErr w:type="spellEnd"/>
      <w:r w:rsidRPr="00FB7EC6">
        <w:rPr>
          <w:rFonts w:ascii="Calibri" w:hAnsi="Calibri"/>
          <w:color w:val="FF0000"/>
          <w:lang w:val="en-US"/>
        </w:rPr>
        <w:t xml:space="preserve"> (</w:t>
      </w:r>
      <w:proofErr w:type="spellStart"/>
      <w:r w:rsidRPr="00FB7EC6">
        <w:rPr>
          <w:rFonts w:ascii="Calibri" w:hAnsi="Calibri"/>
          <w:color w:val="FF0000"/>
          <w:lang w:val="en-US"/>
        </w:rPr>
        <w:t>Pkh</w:t>
      </w:r>
      <w:proofErr w:type="spellEnd"/>
      <w:r w:rsidRPr="00FB7EC6">
        <w:rPr>
          <w:rFonts w:ascii="Calibri" w:hAnsi="Calibri"/>
          <w:color w:val="FF0000"/>
          <w:lang w:val="en-US"/>
        </w:rPr>
        <w:t xml:space="preserve"> kinases)</w:t>
      </w:r>
      <w:r w:rsidR="00E278BE" w:rsidRPr="00FB7EC6">
        <w:rPr>
          <w:rFonts w:ascii="Calibri" w:hAnsi="Calibri"/>
          <w:color w:val="FF0000"/>
          <w:lang w:val="en-US"/>
        </w:rPr>
        <w:t xml:space="preserve"> </w:t>
      </w:r>
      <w:r w:rsidR="00C86DC3" w:rsidRPr="00FB7EC6">
        <w:rPr>
          <w:rFonts w:ascii="Calibri" w:hAnsi="Calibri"/>
          <w:color w:val="FF0000"/>
          <w:lang w:val="en-US"/>
        </w:rPr>
        <w:fldChar w:fldCharType="begin"/>
      </w:r>
      <w:r w:rsidR="00D81D69" w:rsidRPr="00FB7EC6">
        <w:rPr>
          <w:rFonts w:ascii="Calibri" w:hAnsi="Calibri"/>
          <w:color w:val="FF0000"/>
          <w:lang w:val="en-US"/>
        </w:rPr>
        <w:instrText xml:space="preserve"> ADDIN EN.CITE &lt;EndNote&gt;&lt;Cite&gt;&lt;Author&gt;Baxter&lt;/Author&gt;&lt;Year&gt;2011&lt;/Year&gt;&lt;RecNum&gt;1232&lt;/RecNum&gt;&lt;DisplayText&gt;[86]&lt;/DisplayText&gt;&lt;record&gt;&lt;rec-number&gt;1232&lt;/rec-number&gt;&lt;foreign-keys&gt;&lt;key app="EN" db-id="zpzsz22tzdta26ead9cxsds7zz0a0frfwzex" timestamp="1551277794"&gt;1232&lt;/key&gt;&lt;/foreign-keys&gt;&lt;ref-type name="Journal Article"&gt;17&lt;/ref-type&gt;&lt;contributors&gt;&lt;authors&gt;&lt;author&gt;Baxter, Bonnie K&lt;/author&gt;&lt;author&gt;DiDone, Louis&lt;/author&gt;&lt;author&gt;Ogu, Duana&lt;/author&gt;&lt;author&gt;Schor, Stanford&lt;/author&gt;&lt;author&gt;Krysan, Damian J&lt;/author&gt;&lt;/authors&gt;&lt;/contributors&gt;&lt;titles&gt;&lt;title&gt;Identification, in vitro activity and mode of action of phosphoinositide-dependent-1 kinase inhibitors as antifungal molecules&lt;/title&gt;&lt;secondary-title&gt;ACS chemical biology&lt;/secondary-title&gt;&lt;/titles&gt;&lt;periodical&gt;&lt;full-title&gt;ACS chemical biology&lt;/full-title&gt;&lt;/periodical&gt;&lt;pages&gt;502-510&lt;/pages&gt;&lt;volume&gt;6&lt;/volume&gt;&lt;number&gt;5&lt;/number&gt;&lt;dates&gt;&lt;year&gt;2011&lt;/year&gt;&lt;/dates&gt;&lt;isbn&gt;1554-8929&lt;/isbn&gt;&lt;urls&gt;&lt;/urls&gt;&lt;/record&gt;&lt;/Cite&gt;&lt;/EndNote&gt;</w:instrText>
      </w:r>
      <w:r w:rsidR="00C86DC3" w:rsidRPr="00FB7EC6">
        <w:rPr>
          <w:rFonts w:ascii="Calibri" w:hAnsi="Calibri"/>
          <w:color w:val="FF0000"/>
          <w:lang w:val="en-US"/>
        </w:rPr>
        <w:fldChar w:fldCharType="separate"/>
      </w:r>
      <w:r w:rsidR="00D81D69" w:rsidRPr="00FB7EC6">
        <w:rPr>
          <w:rFonts w:ascii="Calibri" w:hAnsi="Calibri"/>
          <w:noProof/>
          <w:color w:val="FF0000"/>
          <w:lang w:val="en-US"/>
        </w:rPr>
        <w:t>[86]</w:t>
      </w:r>
      <w:r w:rsidR="00C86DC3" w:rsidRPr="00FB7EC6">
        <w:rPr>
          <w:rFonts w:ascii="Calibri" w:hAnsi="Calibri"/>
          <w:color w:val="FF0000"/>
          <w:lang w:val="en-US"/>
        </w:rPr>
        <w:fldChar w:fldCharType="end"/>
      </w:r>
      <w:r w:rsidRPr="00FB7EC6">
        <w:rPr>
          <w:rFonts w:ascii="Calibri" w:hAnsi="Calibri"/>
          <w:color w:val="FF0000"/>
          <w:lang w:val="en-US"/>
        </w:rPr>
        <w:t xml:space="preserve">. Altogether, these </w:t>
      </w:r>
      <w:r w:rsidR="00E278BE" w:rsidRPr="00FB7EC6">
        <w:rPr>
          <w:rFonts w:ascii="Calibri" w:hAnsi="Calibri"/>
          <w:color w:val="FF0000"/>
          <w:lang w:val="en-US"/>
        </w:rPr>
        <w:t>findings</w:t>
      </w:r>
      <w:r w:rsidRPr="00FB7EC6">
        <w:rPr>
          <w:rFonts w:ascii="Calibri" w:hAnsi="Calibri"/>
          <w:color w:val="FF0000"/>
          <w:lang w:val="en-US"/>
        </w:rPr>
        <w:t xml:space="preserve"> provide useful cues to </w:t>
      </w:r>
      <w:r w:rsidR="00E551B7" w:rsidRPr="00FB7EC6">
        <w:rPr>
          <w:rFonts w:ascii="Calibri" w:hAnsi="Calibri"/>
          <w:color w:val="FF0000"/>
          <w:lang w:val="en-US"/>
        </w:rPr>
        <w:t>pursue</w:t>
      </w:r>
      <w:r w:rsidRPr="00FB7EC6">
        <w:rPr>
          <w:rFonts w:ascii="Calibri" w:hAnsi="Calibri"/>
          <w:color w:val="FF0000"/>
          <w:lang w:val="en-US"/>
        </w:rPr>
        <w:t xml:space="preserve"> </w:t>
      </w:r>
      <w:r w:rsidR="007A6DE8" w:rsidRPr="00FB7EC6">
        <w:rPr>
          <w:rFonts w:ascii="Calibri" w:hAnsi="Calibri"/>
          <w:color w:val="FF0000"/>
          <w:lang w:val="en-US"/>
        </w:rPr>
        <w:t>the development</w:t>
      </w:r>
      <w:r w:rsidRPr="00FB7EC6">
        <w:rPr>
          <w:rFonts w:ascii="Calibri" w:hAnsi="Calibri"/>
          <w:color w:val="FF0000"/>
          <w:lang w:val="en-US"/>
        </w:rPr>
        <w:t xml:space="preserve"> </w:t>
      </w:r>
      <w:r w:rsidR="007A6DE8" w:rsidRPr="00FB7EC6">
        <w:rPr>
          <w:rFonts w:ascii="Calibri" w:hAnsi="Calibri"/>
          <w:color w:val="FF0000"/>
          <w:lang w:val="en-US"/>
        </w:rPr>
        <w:t xml:space="preserve">of </w:t>
      </w:r>
      <w:r w:rsidRPr="00FB7EC6">
        <w:rPr>
          <w:rFonts w:ascii="Calibri" w:hAnsi="Calibri"/>
          <w:color w:val="FF0000"/>
          <w:lang w:val="en-US"/>
        </w:rPr>
        <w:t xml:space="preserve">PDK1 inhibitors as </w:t>
      </w:r>
      <w:r w:rsidR="007A6DE8" w:rsidRPr="00FB7EC6">
        <w:rPr>
          <w:rFonts w:ascii="Calibri" w:hAnsi="Calibri"/>
          <w:color w:val="FF0000"/>
          <w:lang w:val="en-US"/>
        </w:rPr>
        <w:t>potential therapeutic tool</w:t>
      </w:r>
      <w:r w:rsidR="00FE3BFE" w:rsidRPr="00FB7EC6">
        <w:rPr>
          <w:rFonts w:ascii="Calibri" w:hAnsi="Calibri"/>
          <w:color w:val="FF0000"/>
          <w:lang w:val="en-US"/>
        </w:rPr>
        <w:t>s</w:t>
      </w:r>
      <w:r w:rsidR="00C86DC3" w:rsidRPr="00FB7EC6">
        <w:rPr>
          <w:rFonts w:ascii="Calibri" w:hAnsi="Calibri"/>
          <w:color w:val="FF0000"/>
          <w:lang w:val="en-US"/>
        </w:rPr>
        <w:t xml:space="preserve"> for fungal infections.</w:t>
      </w:r>
    </w:p>
    <w:p w14:paraId="0E56CD1D" w14:textId="77777777" w:rsidR="00AC42F7" w:rsidRPr="003774B9" w:rsidRDefault="00AC42F7" w:rsidP="003774B9">
      <w:pPr>
        <w:spacing w:line="360" w:lineRule="auto"/>
        <w:rPr>
          <w:lang w:val="en-US"/>
        </w:rPr>
      </w:pPr>
    </w:p>
    <w:p w14:paraId="1A8E5BD6" w14:textId="77777777" w:rsidR="00486C86" w:rsidRPr="003774B9" w:rsidRDefault="00486C86" w:rsidP="00CB3F1D">
      <w:pPr>
        <w:spacing w:line="360" w:lineRule="auto"/>
        <w:jc w:val="both"/>
        <w:rPr>
          <w:rFonts w:ascii="Calibri" w:hAnsi="Calibri"/>
          <w:lang w:val="en-US"/>
        </w:rPr>
      </w:pPr>
    </w:p>
    <w:p w14:paraId="0D5AAAFC" w14:textId="1154304D" w:rsidR="003F20A9" w:rsidRPr="003774B9" w:rsidRDefault="00161E7F" w:rsidP="003F20A9">
      <w:pPr>
        <w:spacing w:line="360" w:lineRule="auto"/>
        <w:rPr>
          <w:rFonts w:ascii="Calibri" w:hAnsi="Calibri"/>
          <w:b/>
          <w:lang w:val="en-US"/>
        </w:rPr>
      </w:pPr>
      <w:r w:rsidRPr="003774B9">
        <w:rPr>
          <w:rFonts w:ascii="Calibri" w:hAnsi="Calibri"/>
          <w:b/>
          <w:lang w:val="en-US"/>
        </w:rPr>
        <w:t>4</w:t>
      </w:r>
      <w:r w:rsidR="003F20A9" w:rsidRPr="003774B9">
        <w:rPr>
          <w:rFonts w:ascii="Calibri" w:hAnsi="Calibri"/>
          <w:b/>
          <w:lang w:val="en-US"/>
        </w:rPr>
        <w:t>. Conclusions</w:t>
      </w:r>
    </w:p>
    <w:p w14:paraId="2BA5281E" w14:textId="1CECD6CF" w:rsidR="00794525" w:rsidRPr="003774B9" w:rsidRDefault="00910555" w:rsidP="00910555">
      <w:pPr>
        <w:spacing w:line="360" w:lineRule="auto"/>
        <w:jc w:val="both"/>
        <w:rPr>
          <w:rFonts w:ascii="Calibri" w:hAnsi="Calibri"/>
          <w:lang w:val="en-US"/>
        </w:rPr>
      </w:pPr>
      <w:r w:rsidRPr="003774B9">
        <w:rPr>
          <w:rFonts w:ascii="Calibri" w:hAnsi="Calibri"/>
          <w:lang w:val="en-US"/>
        </w:rPr>
        <w:t>Despite the large number of molecule</w:t>
      </w:r>
      <w:r w:rsidR="00AC42F7" w:rsidRPr="003774B9">
        <w:rPr>
          <w:rFonts w:ascii="Calibri" w:hAnsi="Calibri"/>
          <w:lang w:val="en-US"/>
        </w:rPr>
        <w:t>s synthetiz</w:t>
      </w:r>
      <w:r w:rsidRPr="003774B9">
        <w:rPr>
          <w:rFonts w:ascii="Calibri" w:hAnsi="Calibri"/>
          <w:lang w:val="en-US"/>
        </w:rPr>
        <w:t xml:space="preserve">ed from its </w:t>
      </w:r>
      <w:r w:rsidR="00E6188A" w:rsidRPr="003774B9">
        <w:rPr>
          <w:rFonts w:ascii="Calibri" w:hAnsi="Calibri"/>
          <w:lang w:val="en-US"/>
        </w:rPr>
        <w:t>identification</w:t>
      </w:r>
      <w:r w:rsidR="00794525" w:rsidRPr="003774B9">
        <w:rPr>
          <w:rFonts w:ascii="Calibri" w:hAnsi="Calibri"/>
          <w:lang w:val="en-US"/>
        </w:rPr>
        <w:t xml:space="preserve">, </w:t>
      </w:r>
      <w:r w:rsidRPr="003774B9">
        <w:rPr>
          <w:rFonts w:ascii="Calibri" w:hAnsi="Calibri"/>
          <w:lang w:val="en-US"/>
        </w:rPr>
        <w:t xml:space="preserve">pharmaceutical discovery </w:t>
      </w:r>
      <w:r w:rsidR="00794525" w:rsidRPr="003774B9">
        <w:rPr>
          <w:rFonts w:ascii="Calibri" w:hAnsi="Calibri"/>
          <w:lang w:val="en-US"/>
        </w:rPr>
        <w:t xml:space="preserve">has not </w:t>
      </w:r>
      <w:r w:rsidR="00E76E57" w:rsidRPr="003774B9">
        <w:rPr>
          <w:rFonts w:ascii="Calibri" w:hAnsi="Calibri"/>
          <w:lang w:val="en-US"/>
        </w:rPr>
        <w:t xml:space="preserve">yet </w:t>
      </w:r>
      <w:r w:rsidR="00794525" w:rsidRPr="003774B9">
        <w:rPr>
          <w:rFonts w:ascii="Calibri" w:hAnsi="Calibri"/>
          <w:lang w:val="en-US"/>
        </w:rPr>
        <w:t xml:space="preserve">identified a </w:t>
      </w:r>
      <w:r w:rsidR="002227D3" w:rsidRPr="003774B9">
        <w:rPr>
          <w:rFonts w:ascii="Calibri" w:hAnsi="Calibri"/>
          <w:lang w:val="en-US"/>
        </w:rPr>
        <w:t xml:space="preserve">valid </w:t>
      </w:r>
      <w:r w:rsidR="00794525" w:rsidRPr="003774B9">
        <w:rPr>
          <w:rFonts w:ascii="Calibri" w:hAnsi="Calibri"/>
          <w:lang w:val="en-US"/>
        </w:rPr>
        <w:t>PDK1 inhibitor</w:t>
      </w:r>
      <w:r w:rsidR="002227D3" w:rsidRPr="003774B9">
        <w:rPr>
          <w:rFonts w:ascii="Calibri" w:hAnsi="Calibri"/>
          <w:lang w:val="en-US"/>
        </w:rPr>
        <w:t xml:space="preserve"> candidate for cancer therapy</w:t>
      </w:r>
      <w:r w:rsidR="00805809" w:rsidRPr="003774B9">
        <w:rPr>
          <w:rFonts w:ascii="Calibri" w:hAnsi="Calibri"/>
          <w:lang w:val="en-US"/>
        </w:rPr>
        <w:t xml:space="preserve"> and no clinical trials are currently active on this target.</w:t>
      </w:r>
    </w:p>
    <w:p w14:paraId="4D101F1C" w14:textId="7375266C" w:rsidR="00910555" w:rsidRPr="003774B9" w:rsidRDefault="00794525" w:rsidP="00910555">
      <w:pPr>
        <w:spacing w:line="360" w:lineRule="auto"/>
        <w:jc w:val="both"/>
        <w:rPr>
          <w:rFonts w:ascii="Calibri" w:hAnsi="Calibri"/>
          <w:lang w:val="en-US"/>
        </w:rPr>
      </w:pPr>
      <w:r w:rsidRPr="003774B9">
        <w:rPr>
          <w:rFonts w:ascii="Calibri" w:hAnsi="Calibri"/>
          <w:lang w:val="en-US"/>
        </w:rPr>
        <w:t xml:space="preserve">However, </w:t>
      </w:r>
      <w:r w:rsidR="00805809" w:rsidRPr="003774B9">
        <w:rPr>
          <w:rFonts w:ascii="Calibri" w:hAnsi="Calibri"/>
          <w:lang w:val="en-US"/>
        </w:rPr>
        <w:t>both</w:t>
      </w:r>
      <w:r w:rsidR="00910555" w:rsidRPr="003774B9">
        <w:rPr>
          <w:rFonts w:ascii="Calibri" w:hAnsi="Calibri"/>
          <w:lang w:val="en-US"/>
        </w:rPr>
        <w:t xml:space="preserve"> </w:t>
      </w:r>
      <w:r w:rsidR="00805809" w:rsidRPr="003774B9">
        <w:rPr>
          <w:rFonts w:ascii="Calibri" w:hAnsi="Calibri"/>
          <w:lang w:val="en-US"/>
        </w:rPr>
        <w:t>academia and pharmaceutical industry</w:t>
      </w:r>
      <w:r w:rsidR="00910555" w:rsidRPr="003774B9">
        <w:rPr>
          <w:rFonts w:ascii="Calibri" w:hAnsi="Calibri"/>
          <w:lang w:val="en-US"/>
        </w:rPr>
        <w:t xml:space="preserve"> </w:t>
      </w:r>
      <w:r w:rsidR="00A53BF1" w:rsidRPr="003774B9">
        <w:rPr>
          <w:rFonts w:ascii="Calibri" w:hAnsi="Calibri"/>
          <w:lang w:val="en-US"/>
        </w:rPr>
        <w:t>are</w:t>
      </w:r>
      <w:r w:rsidR="00910555" w:rsidRPr="003774B9">
        <w:rPr>
          <w:rFonts w:ascii="Calibri" w:hAnsi="Calibri"/>
          <w:lang w:val="en-US"/>
        </w:rPr>
        <w:t xml:space="preserve"> still</w:t>
      </w:r>
      <w:r w:rsidR="00A53BF1" w:rsidRPr="003774B9">
        <w:rPr>
          <w:rFonts w:ascii="Calibri" w:hAnsi="Calibri"/>
          <w:lang w:val="en-US"/>
        </w:rPr>
        <w:t xml:space="preserve"> making efforts in th</w:t>
      </w:r>
      <w:r w:rsidR="00E76E57" w:rsidRPr="003774B9">
        <w:rPr>
          <w:rFonts w:ascii="Calibri" w:hAnsi="Calibri"/>
          <w:lang w:val="en-US"/>
        </w:rPr>
        <w:t>is</w:t>
      </w:r>
      <w:r w:rsidR="00A53BF1" w:rsidRPr="003774B9">
        <w:rPr>
          <w:rFonts w:ascii="Calibri" w:hAnsi="Calibri"/>
          <w:lang w:val="en-US"/>
        </w:rPr>
        <w:t xml:space="preserve"> direction</w:t>
      </w:r>
      <w:r w:rsidR="00910555" w:rsidRPr="003774B9">
        <w:rPr>
          <w:rFonts w:ascii="Calibri" w:hAnsi="Calibri"/>
          <w:lang w:val="en-US"/>
        </w:rPr>
        <w:t xml:space="preserve">. </w:t>
      </w:r>
      <w:r w:rsidR="00A53BF1" w:rsidRPr="003774B9">
        <w:rPr>
          <w:rFonts w:ascii="Calibri" w:hAnsi="Calibri"/>
          <w:lang w:val="en-US"/>
        </w:rPr>
        <w:t>Therefore</w:t>
      </w:r>
      <w:r w:rsidR="00805809" w:rsidRPr="003774B9">
        <w:rPr>
          <w:rFonts w:ascii="Calibri" w:hAnsi="Calibri"/>
          <w:lang w:val="en-US"/>
        </w:rPr>
        <w:t>,</w:t>
      </w:r>
      <w:r w:rsidR="00A53BF1" w:rsidRPr="003774B9">
        <w:rPr>
          <w:rFonts w:ascii="Calibri" w:hAnsi="Calibri"/>
          <w:lang w:val="en-US"/>
        </w:rPr>
        <w:t xml:space="preserve"> this review collects and organizes</w:t>
      </w:r>
      <w:r w:rsidR="00910555" w:rsidRPr="003774B9">
        <w:rPr>
          <w:rFonts w:ascii="Calibri" w:hAnsi="Calibri"/>
          <w:lang w:val="en-US"/>
        </w:rPr>
        <w:t xml:space="preserve"> inhibitors patented from October 2014 to December 2018</w:t>
      </w:r>
      <w:r w:rsidR="00805809" w:rsidRPr="003774B9">
        <w:rPr>
          <w:rFonts w:ascii="Calibri" w:hAnsi="Calibri"/>
          <w:lang w:val="en-US"/>
        </w:rPr>
        <w:t>,</w:t>
      </w:r>
      <w:r w:rsidR="00910555" w:rsidRPr="003774B9">
        <w:rPr>
          <w:rFonts w:ascii="Calibri" w:hAnsi="Calibri"/>
          <w:lang w:val="en-US"/>
        </w:rPr>
        <w:t xml:space="preserve"> according to the chemical structure/type of inhibition. The majorit</w:t>
      </w:r>
      <w:r w:rsidR="00E76E57" w:rsidRPr="003774B9">
        <w:rPr>
          <w:rFonts w:ascii="Calibri" w:hAnsi="Calibri"/>
          <w:lang w:val="en-US"/>
        </w:rPr>
        <w:t>y of the new molecules synthetiz</w:t>
      </w:r>
      <w:r w:rsidR="00910555" w:rsidRPr="003774B9">
        <w:rPr>
          <w:rFonts w:ascii="Calibri" w:hAnsi="Calibri"/>
          <w:lang w:val="en-US"/>
        </w:rPr>
        <w:t xml:space="preserve">ed </w:t>
      </w:r>
      <w:r w:rsidR="00E76E57" w:rsidRPr="003774B9">
        <w:rPr>
          <w:rFonts w:ascii="Calibri" w:hAnsi="Calibri"/>
          <w:lang w:val="en-US"/>
        </w:rPr>
        <w:t xml:space="preserve">as PDK1 inhibitors interact with the </w:t>
      </w:r>
      <w:r w:rsidR="005E4B9A" w:rsidRPr="00FB7EC6">
        <w:rPr>
          <w:rFonts w:ascii="Calibri" w:hAnsi="Calibri"/>
          <w:color w:val="FF0000"/>
          <w:lang w:val="en-US"/>
        </w:rPr>
        <w:t>PIF-pocket binding site</w:t>
      </w:r>
      <w:r w:rsidR="00E76E57" w:rsidRPr="00FB7EC6">
        <w:rPr>
          <w:rFonts w:ascii="Calibri" w:hAnsi="Calibri"/>
          <w:color w:val="FF0000"/>
          <w:lang w:val="en-US"/>
        </w:rPr>
        <w:t xml:space="preserve"> </w:t>
      </w:r>
      <w:r w:rsidR="007743C2" w:rsidRPr="00FB7EC6">
        <w:rPr>
          <w:rFonts w:ascii="Calibri" w:hAnsi="Calibri"/>
          <w:color w:val="FF0000"/>
          <w:lang w:val="en-US"/>
        </w:rPr>
        <w:t>or with the DFG-out pocket</w:t>
      </w:r>
      <w:r w:rsidRPr="003774B9">
        <w:rPr>
          <w:rFonts w:ascii="Calibri" w:hAnsi="Calibri"/>
          <w:lang w:val="en-US"/>
        </w:rPr>
        <w:t>,</w:t>
      </w:r>
      <w:r w:rsidR="00910555" w:rsidRPr="003774B9">
        <w:rPr>
          <w:rFonts w:ascii="Calibri" w:hAnsi="Calibri"/>
          <w:lang w:val="en-US"/>
        </w:rPr>
        <w:t xml:space="preserve"> </w:t>
      </w:r>
      <w:r w:rsidR="001F566A" w:rsidRPr="003774B9">
        <w:rPr>
          <w:rFonts w:ascii="Calibri" w:hAnsi="Calibri"/>
          <w:lang w:val="en-US"/>
        </w:rPr>
        <w:t>bypassing</w:t>
      </w:r>
      <w:r w:rsidR="00910555" w:rsidRPr="003774B9">
        <w:rPr>
          <w:rFonts w:ascii="Calibri" w:hAnsi="Calibri"/>
          <w:lang w:val="en-US"/>
        </w:rPr>
        <w:t xml:space="preserve"> the classical </w:t>
      </w:r>
      <w:r w:rsidR="00805809" w:rsidRPr="003774B9">
        <w:rPr>
          <w:rFonts w:ascii="Calibri" w:hAnsi="Calibri"/>
          <w:lang w:val="en-US"/>
        </w:rPr>
        <w:t xml:space="preserve">binding to the </w:t>
      </w:r>
      <w:r w:rsidR="00910555" w:rsidRPr="003774B9">
        <w:rPr>
          <w:rFonts w:ascii="Calibri" w:hAnsi="Calibri"/>
          <w:lang w:val="en-US"/>
        </w:rPr>
        <w:t>ATP</w:t>
      </w:r>
      <w:r w:rsidR="00E76E57" w:rsidRPr="003774B9">
        <w:rPr>
          <w:rFonts w:ascii="Calibri" w:hAnsi="Calibri"/>
          <w:lang w:val="en-US"/>
        </w:rPr>
        <w:t>-binding</w:t>
      </w:r>
      <w:r w:rsidR="00910555" w:rsidRPr="003774B9">
        <w:rPr>
          <w:rFonts w:ascii="Calibri" w:hAnsi="Calibri"/>
          <w:lang w:val="en-US"/>
        </w:rPr>
        <w:t xml:space="preserve"> </w:t>
      </w:r>
      <w:r w:rsidRPr="003774B9">
        <w:rPr>
          <w:rFonts w:ascii="Calibri" w:hAnsi="Calibri"/>
          <w:lang w:val="en-US"/>
        </w:rPr>
        <w:t>site</w:t>
      </w:r>
      <w:r w:rsidR="005B5BAF" w:rsidRPr="003774B9">
        <w:rPr>
          <w:rFonts w:ascii="Calibri" w:hAnsi="Calibri"/>
          <w:lang w:val="en-US"/>
        </w:rPr>
        <w:t xml:space="preserve">. </w:t>
      </w:r>
      <w:r w:rsidR="005B5BAF" w:rsidRPr="00FB7EC6">
        <w:rPr>
          <w:rFonts w:ascii="Calibri" w:hAnsi="Calibri"/>
          <w:color w:val="FF0000"/>
          <w:lang w:val="en-US"/>
        </w:rPr>
        <w:t>Th</w:t>
      </w:r>
      <w:r w:rsidR="00FE3BFE" w:rsidRPr="00FB7EC6">
        <w:rPr>
          <w:rFonts w:ascii="Calibri" w:hAnsi="Calibri"/>
          <w:color w:val="FF0000"/>
          <w:lang w:val="en-US"/>
        </w:rPr>
        <w:t>ese</w:t>
      </w:r>
      <w:r w:rsidR="005B5BAF" w:rsidRPr="00FB7EC6">
        <w:rPr>
          <w:rFonts w:ascii="Calibri" w:hAnsi="Calibri"/>
          <w:color w:val="FF0000"/>
          <w:lang w:val="en-US"/>
        </w:rPr>
        <w:t xml:space="preserve"> mode</w:t>
      </w:r>
      <w:r w:rsidR="00FE3BFE" w:rsidRPr="00FB7EC6">
        <w:rPr>
          <w:rFonts w:ascii="Calibri" w:hAnsi="Calibri"/>
          <w:color w:val="FF0000"/>
          <w:lang w:val="en-US"/>
        </w:rPr>
        <w:t>s</w:t>
      </w:r>
      <w:r w:rsidR="005B5BAF" w:rsidRPr="00FB7EC6">
        <w:rPr>
          <w:rFonts w:ascii="Calibri" w:hAnsi="Calibri"/>
          <w:color w:val="FF0000"/>
          <w:lang w:val="en-US"/>
        </w:rPr>
        <w:t xml:space="preserve"> of binding</w:t>
      </w:r>
      <w:r w:rsidR="00910555" w:rsidRPr="00FB7EC6">
        <w:rPr>
          <w:rFonts w:ascii="Calibri" w:hAnsi="Calibri"/>
          <w:color w:val="FF0000"/>
          <w:lang w:val="en-US"/>
        </w:rPr>
        <w:t xml:space="preserve"> </w:t>
      </w:r>
      <w:r w:rsidR="005B5BAF" w:rsidRPr="00FB7EC6">
        <w:rPr>
          <w:rFonts w:ascii="Calibri" w:hAnsi="Calibri"/>
          <w:color w:val="FF0000"/>
          <w:lang w:val="en-US"/>
        </w:rPr>
        <w:t xml:space="preserve">allow </w:t>
      </w:r>
      <w:r w:rsidR="00910555" w:rsidRPr="003774B9">
        <w:rPr>
          <w:rFonts w:ascii="Calibri" w:hAnsi="Calibri"/>
          <w:lang w:val="en-US"/>
        </w:rPr>
        <w:t xml:space="preserve">to increase selectivity and avoid the </w:t>
      </w:r>
      <w:r w:rsidRPr="003774B9">
        <w:rPr>
          <w:rFonts w:ascii="Calibri" w:hAnsi="Calibri"/>
          <w:lang w:val="en-US"/>
        </w:rPr>
        <w:t>typical off-target effects.</w:t>
      </w:r>
    </w:p>
    <w:p w14:paraId="3FCC57FF" w14:textId="3989C675" w:rsidR="005D3B31" w:rsidRPr="003774B9" w:rsidRDefault="00794525" w:rsidP="00910555">
      <w:pPr>
        <w:spacing w:line="360" w:lineRule="auto"/>
        <w:jc w:val="both"/>
        <w:rPr>
          <w:rFonts w:ascii="Calibri" w:hAnsi="Calibri"/>
          <w:lang w:val="en-US"/>
        </w:rPr>
      </w:pPr>
      <w:r w:rsidRPr="003774B9">
        <w:rPr>
          <w:rFonts w:ascii="Calibri" w:hAnsi="Calibri"/>
          <w:lang w:val="en-US"/>
        </w:rPr>
        <w:t xml:space="preserve">Moreover, </w:t>
      </w:r>
      <w:r w:rsidR="00910555" w:rsidRPr="003774B9">
        <w:rPr>
          <w:rFonts w:ascii="Calibri" w:hAnsi="Calibri"/>
          <w:lang w:val="en-US"/>
        </w:rPr>
        <w:t>innovative PDK1 modulation strateg</w:t>
      </w:r>
      <w:r w:rsidR="00FE3BFE" w:rsidRPr="003774B9">
        <w:rPr>
          <w:rFonts w:ascii="Calibri" w:hAnsi="Calibri"/>
          <w:lang w:val="en-US"/>
        </w:rPr>
        <w:t>ies</w:t>
      </w:r>
      <w:r w:rsidR="00910555" w:rsidRPr="003774B9">
        <w:rPr>
          <w:rFonts w:ascii="Calibri" w:hAnsi="Calibri"/>
          <w:lang w:val="en-US"/>
        </w:rPr>
        <w:t xml:space="preserve"> such as </w:t>
      </w:r>
      <w:r w:rsidR="00484C15" w:rsidRPr="003774B9">
        <w:rPr>
          <w:rFonts w:ascii="Calibri" w:hAnsi="Calibri"/>
          <w:lang w:val="en-US"/>
        </w:rPr>
        <w:t xml:space="preserve">the </w:t>
      </w:r>
      <w:r w:rsidR="00910555" w:rsidRPr="003774B9">
        <w:rPr>
          <w:rFonts w:ascii="Calibri" w:hAnsi="Calibri"/>
          <w:lang w:val="en-US"/>
        </w:rPr>
        <w:t>combination</w:t>
      </w:r>
      <w:r w:rsidR="00484C15" w:rsidRPr="003774B9">
        <w:rPr>
          <w:rFonts w:ascii="Calibri" w:hAnsi="Calibri"/>
          <w:lang w:val="en-US"/>
        </w:rPr>
        <w:t xml:space="preserve"> with different</w:t>
      </w:r>
      <w:r w:rsidR="00910555" w:rsidRPr="003774B9">
        <w:rPr>
          <w:rFonts w:ascii="Calibri" w:hAnsi="Calibri"/>
          <w:lang w:val="en-US"/>
        </w:rPr>
        <w:t xml:space="preserve"> </w:t>
      </w:r>
      <w:r w:rsidR="00E76E57" w:rsidRPr="003774B9">
        <w:rPr>
          <w:rFonts w:ascii="Calibri" w:hAnsi="Calibri"/>
          <w:lang w:val="en-US"/>
        </w:rPr>
        <w:t xml:space="preserve">kinases inhibitors </w:t>
      </w:r>
      <w:r w:rsidR="00484C15" w:rsidRPr="003774B9">
        <w:rPr>
          <w:rFonts w:ascii="Calibri" w:hAnsi="Calibri"/>
          <w:lang w:val="en-US"/>
        </w:rPr>
        <w:t>with chemotherapeutic agents as well as the development of</w:t>
      </w:r>
      <w:r w:rsidR="00805809" w:rsidRPr="003774B9">
        <w:rPr>
          <w:rFonts w:ascii="Calibri" w:hAnsi="Calibri"/>
          <w:lang w:val="en-US"/>
        </w:rPr>
        <w:t xml:space="preserve"> multitarget ligands, have been mentioned.</w:t>
      </w:r>
    </w:p>
    <w:p w14:paraId="3EACEC04" w14:textId="77777777" w:rsidR="00421E81" w:rsidRPr="003774B9" w:rsidRDefault="00421E81" w:rsidP="00910555">
      <w:pPr>
        <w:spacing w:line="360" w:lineRule="auto"/>
        <w:jc w:val="both"/>
        <w:rPr>
          <w:rFonts w:ascii="Calibri" w:hAnsi="Calibri"/>
          <w:lang w:val="en-US"/>
        </w:rPr>
      </w:pPr>
    </w:p>
    <w:p w14:paraId="1CD398AE" w14:textId="77777777" w:rsidR="00A34E3F" w:rsidRPr="003774B9" w:rsidRDefault="00A34E3F" w:rsidP="00A34E3F">
      <w:pPr>
        <w:spacing w:line="360" w:lineRule="auto"/>
        <w:rPr>
          <w:rFonts w:ascii="Calibri" w:hAnsi="Calibri"/>
          <w:b/>
          <w:lang w:val="en-US"/>
        </w:rPr>
      </w:pPr>
      <w:r w:rsidRPr="003774B9">
        <w:rPr>
          <w:rFonts w:ascii="Calibri" w:hAnsi="Calibri"/>
          <w:b/>
          <w:lang w:val="en-US"/>
        </w:rPr>
        <w:t>5. Expert opinion</w:t>
      </w:r>
    </w:p>
    <w:p w14:paraId="7C94FBB0" w14:textId="326E916E" w:rsidR="00A34E3F" w:rsidRPr="003774B9" w:rsidRDefault="00A34E3F" w:rsidP="00A34E3F">
      <w:pPr>
        <w:spacing w:line="360" w:lineRule="auto"/>
        <w:jc w:val="both"/>
        <w:rPr>
          <w:rFonts w:ascii="Calibri" w:hAnsi="Calibri"/>
          <w:lang w:val="en-GB"/>
        </w:rPr>
      </w:pPr>
      <w:r w:rsidRPr="003774B9">
        <w:rPr>
          <w:rFonts w:ascii="Calibri" w:hAnsi="Calibri"/>
          <w:lang w:val="en-GB"/>
        </w:rPr>
        <w:lastRenderedPageBreak/>
        <w:t xml:space="preserve">There is a great need for innovative target and efficacious molecular tools in oncology. As confirmed by different researches, PDK1 plays a pleiotropic role in cellular growth and development. An increased activation of PDK1 stimulates tumorigenesis by improving cell proliferation and reducing apoptosis. Notably, a central role for PDK1 in cell migration and </w:t>
      </w:r>
      <w:proofErr w:type="spellStart"/>
      <w:r w:rsidR="00FE3BFE" w:rsidRPr="003774B9">
        <w:rPr>
          <w:rFonts w:ascii="Calibri" w:hAnsi="Calibri"/>
          <w:lang w:val="en-GB"/>
        </w:rPr>
        <w:t>metastasization</w:t>
      </w:r>
      <w:proofErr w:type="spellEnd"/>
      <w:r w:rsidRPr="003774B9">
        <w:rPr>
          <w:rFonts w:ascii="Calibri" w:hAnsi="Calibri"/>
          <w:lang w:val="en-GB"/>
        </w:rPr>
        <w:t xml:space="preserve"> has been widely demonstrated. </w:t>
      </w:r>
    </w:p>
    <w:p w14:paraId="7A887CC7" w14:textId="4878A296" w:rsidR="00A34E3F" w:rsidRPr="003774B9" w:rsidRDefault="00A34E3F" w:rsidP="00A34E3F">
      <w:pPr>
        <w:spacing w:line="360" w:lineRule="auto"/>
        <w:jc w:val="both"/>
        <w:rPr>
          <w:rFonts w:ascii="Calibri" w:hAnsi="Calibri"/>
          <w:b/>
          <w:lang w:val="en-GB"/>
        </w:rPr>
      </w:pPr>
      <w:r w:rsidRPr="003774B9">
        <w:rPr>
          <w:rFonts w:ascii="Calibri" w:hAnsi="Calibri"/>
          <w:lang w:val="en-GB"/>
        </w:rPr>
        <w:t xml:space="preserve">Recently, </w:t>
      </w:r>
      <w:r w:rsidR="006E0D15" w:rsidRPr="003774B9">
        <w:rPr>
          <w:rFonts w:ascii="Calibri" w:hAnsi="Calibri"/>
          <w:lang w:val="en-GB"/>
        </w:rPr>
        <w:t xml:space="preserve">a key role </w:t>
      </w:r>
      <w:r w:rsidRPr="003774B9">
        <w:rPr>
          <w:rFonts w:ascii="Calibri" w:hAnsi="Calibri"/>
          <w:lang w:val="en-GB"/>
        </w:rPr>
        <w:t xml:space="preserve">of PDK1 has been </w:t>
      </w:r>
      <w:r w:rsidR="00B15E68" w:rsidRPr="003774B9">
        <w:rPr>
          <w:rFonts w:ascii="Calibri" w:hAnsi="Calibri"/>
          <w:lang w:val="en-GB"/>
        </w:rPr>
        <w:t xml:space="preserve">proved </w:t>
      </w:r>
      <w:r w:rsidRPr="003774B9">
        <w:rPr>
          <w:rFonts w:ascii="Calibri" w:hAnsi="Calibri"/>
          <w:lang w:val="en-GB"/>
        </w:rPr>
        <w:t xml:space="preserve">also in cancer stem cells (CSCs) </w:t>
      </w:r>
      <w:r w:rsidRPr="003774B9">
        <w:rPr>
          <w:rFonts w:ascii="Calibri" w:hAnsi="Calibri"/>
          <w:lang w:val="en-GB"/>
        </w:rPr>
        <w:fldChar w:fldCharType="begin">
          <w:fldData xml:space="preserve">PEVuZE5vdGU+PENpdGU+PEF1dGhvcj5XdTwvQXV0aG9yPjxZZWFyPjIwMTg8L1llYXI+PFJlY051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==
</w:fldData>
        </w:fldChar>
      </w:r>
      <w:r w:rsidR="00D81D69">
        <w:rPr>
          <w:rFonts w:ascii="Calibri" w:hAnsi="Calibri"/>
          <w:lang w:val="en-GB"/>
        </w:rPr>
        <w:instrText xml:space="preserve"> ADDIN EN.CITE </w:instrText>
      </w:r>
      <w:r w:rsidR="00D81D69">
        <w:rPr>
          <w:rFonts w:ascii="Calibri" w:hAnsi="Calibri"/>
          <w:lang w:val="en-GB"/>
        </w:rPr>
        <w:fldChar w:fldCharType="begin">
          <w:fldData xml:space="preserve">PEVuZE5vdGU+PENpdGU+PEF1dGhvcj5XdTwvQXV0aG9yPjxZZWFyPjIwMTg8L1llYXI+PFJlY051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==
</w:fldData>
        </w:fldChar>
      </w:r>
      <w:r w:rsidR="00D81D69">
        <w:rPr>
          <w:rFonts w:ascii="Calibri" w:hAnsi="Calibri"/>
          <w:lang w:val="en-GB"/>
        </w:rPr>
        <w:instrText xml:space="preserve"> ADDIN EN.CITE.DATA </w:instrText>
      </w:r>
      <w:r w:rsidR="00D81D69">
        <w:rPr>
          <w:rFonts w:ascii="Calibri" w:hAnsi="Calibri"/>
          <w:lang w:val="en-GB"/>
        </w:rPr>
      </w:r>
      <w:r w:rsidR="00D81D69">
        <w:rPr>
          <w:rFonts w:ascii="Calibri" w:hAnsi="Calibri"/>
          <w:lang w:val="en-GB"/>
        </w:rPr>
        <w:fldChar w:fldCharType="end"/>
      </w:r>
      <w:r w:rsidRPr="003774B9">
        <w:rPr>
          <w:rFonts w:ascii="Calibri" w:hAnsi="Calibri"/>
          <w:lang w:val="en-GB"/>
        </w:rPr>
      </w:r>
      <w:r w:rsidRPr="003774B9">
        <w:rPr>
          <w:rFonts w:ascii="Calibri" w:hAnsi="Calibri"/>
          <w:lang w:val="en-GB"/>
        </w:rPr>
        <w:fldChar w:fldCharType="separate"/>
      </w:r>
      <w:r w:rsidR="00D81D69">
        <w:rPr>
          <w:rFonts w:ascii="Calibri" w:hAnsi="Calibri"/>
          <w:noProof/>
          <w:lang w:val="en-GB"/>
        </w:rPr>
        <w:t>[89, 90, 91, 92]</w:t>
      </w:r>
      <w:r w:rsidRPr="003774B9">
        <w:rPr>
          <w:rFonts w:ascii="Calibri" w:hAnsi="Calibri"/>
          <w:lang w:val="en-GB"/>
        </w:rPr>
        <w:fldChar w:fldCharType="end"/>
      </w:r>
      <w:r w:rsidRPr="003774B9">
        <w:rPr>
          <w:rFonts w:ascii="Calibri" w:hAnsi="Calibri"/>
          <w:lang w:val="en-GB"/>
        </w:rPr>
        <w:t xml:space="preserve">. The CSC concept states that tumor growth is driven by small numbers of stem cells in dedicated niches, particularly difficult to identify and eradicate, and therefore recognized as important players in cancer resistance and recurrence </w:t>
      </w:r>
      <w:r w:rsidRPr="003774B9">
        <w:rPr>
          <w:rFonts w:ascii="Calibri" w:hAnsi="Calibri"/>
          <w:lang w:val="en-GB"/>
        </w:rPr>
        <w:fldChar w:fldCharType="begin"/>
      </w:r>
      <w:r w:rsidR="00D81D69">
        <w:rPr>
          <w:rFonts w:ascii="Calibri" w:hAnsi="Calibri"/>
          <w:lang w:val="en-GB"/>
        </w:rPr>
        <w:instrText xml:space="preserve"> ADDIN EN.CITE &lt;EndNote&gt;&lt;Cite&gt;&lt;Author&gt;Colak&lt;/Author&gt;&lt;Year&gt;2014&lt;/Year&gt;&lt;RecNum&gt;97&lt;/RecNum&gt;&lt;DisplayText&gt;[93, 94]&lt;/DisplayText&gt;&lt;record&gt;&lt;rec-number&gt;97&lt;/rec-number&gt;&lt;foreign-keys&gt;&lt;key app="EN" db-id="w9x2srsrqfrpfoevat4pa5p89rrszwsv5srp" timestamp="1432739973"&gt;97&lt;/key&gt;&lt;/foreign-keys&gt;&lt;ref-type name="Journal Article"&gt;17&lt;/ref-type&gt;&lt;contributors&gt;&lt;authors&gt;&lt;author&gt;Colak, Selcuk&lt;/author&gt;&lt;author&gt;Medema, Jan P&lt;/author&gt;&lt;/authors&gt;&lt;/contributors&gt;&lt;titles&gt;&lt;title&gt;Cancer stem cells–important players in tumor therapy resistance&lt;/title&gt;&lt;secondary-title&gt;FEBS Journal&lt;/secondary-title&gt;&lt;/titles&gt;&lt;periodical&gt;&lt;full-title&gt;FEBS Journal&lt;/full-title&gt;&lt;/periodical&gt;&lt;pages&gt;4779-4791&lt;/pages&gt;&lt;volume&gt;281&lt;/volume&gt;&lt;number&gt;21&lt;/number&gt;&lt;dates&gt;&lt;year&gt;2014&lt;/year&gt;&lt;/dates&gt;&lt;isbn&gt;1742-4658&lt;/isbn&gt;&lt;urls&gt;&lt;/urls&gt;&lt;/record&gt;&lt;/Cite&gt;&lt;Cite&gt;&lt;Author&gt;Batlle&lt;/Author&gt;&lt;Year&gt;2017&lt;/Year&gt;&lt;RecNum&gt;318&lt;/RecNum&gt;&lt;record&gt;&lt;rec-number&gt;318&lt;/rec-number&gt;&lt;foreign-keys&gt;&lt;key app="EN" db-id="w9x2srsrqfrpfoevat4pa5p89rrszwsv5srp" timestamp="1545925971"&gt;318&lt;/key&gt;&lt;/foreign-keys&gt;&lt;ref-type name="Journal Article"&gt;17&lt;/ref-type&gt;&lt;contributors&gt;&lt;authors&gt;&lt;author&gt;Batlle, Eduard&lt;/author&gt;&lt;author&gt;Clevers, Hans&lt;/author&gt;&lt;/authors&gt;&lt;/contributors&gt;&lt;titles&gt;&lt;title&gt;Cancer stem cells revisited&lt;/title&gt;&lt;secondary-title&gt;Nature medicine&lt;/secondary-title&gt;&lt;/titles&gt;&lt;periodical&gt;&lt;full-title&gt;Nature medicine&lt;/full-title&gt;&lt;/periodical&gt;&lt;pages&gt;1124&lt;/pages&gt;&lt;volume&gt;23&lt;/volume&gt;&lt;number&gt;10&lt;/number&gt;&lt;dates&gt;&lt;year&gt;2017&lt;/year&gt;&lt;/dates&gt;&lt;isbn&gt;1546-170X&lt;/isbn&gt;&lt;urls&gt;&lt;/urls&gt;&lt;/record&gt;&lt;/Cite&gt;&lt;/EndNote&gt;</w:instrText>
      </w:r>
      <w:r w:rsidRPr="003774B9">
        <w:rPr>
          <w:rFonts w:ascii="Calibri" w:hAnsi="Calibri"/>
          <w:lang w:val="en-GB"/>
        </w:rPr>
        <w:fldChar w:fldCharType="separate"/>
      </w:r>
      <w:r w:rsidR="00D81D69">
        <w:rPr>
          <w:rFonts w:ascii="Calibri" w:hAnsi="Calibri"/>
          <w:noProof/>
          <w:lang w:val="en-GB"/>
        </w:rPr>
        <w:t>[93, 94]</w:t>
      </w:r>
      <w:r w:rsidRPr="003774B9">
        <w:rPr>
          <w:rFonts w:ascii="Calibri" w:hAnsi="Calibri"/>
          <w:lang w:val="en-GB"/>
        </w:rPr>
        <w:fldChar w:fldCharType="end"/>
      </w:r>
      <w:r w:rsidRPr="003774B9">
        <w:rPr>
          <w:rFonts w:ascii="Calibri" w:hAnsi="Calibri"/>
          <w:lang w:val="en-GB"/>
        </w:rPr>
        <w:t xml:space="preserve">. </w:t>
      </w:r>
      <w:r w:rsidR="007743C2" w:rsidRPr="003774B9">
        <w:rPr>
          <w:rFonts w:ascii="Calibri" w:hAnsi="Calibri"/>
          <w:lang w:val="en-GB"/>
        </w:rPr>
        <w:t>A</w:t>
      </w:r>
      <w:r w:rsidRPr="003774B9">
        <w:rPr>
          <w:rFonts w:ascii="Calibri" w:hAnsi="Calibri"/>
          <w:lang w:val="en-GB"/>
        </w:rPr>
        <w:t>l</w:t>
      </w:r>
      <w:r w:rsidR="007743C2" w:rsidRPr="003774B9">
        <w:rPr>
          <w:rFonts w:ascii="Calibri" w:hAnsi="Calibri"/>
          <w:lang w:val="en-GB"/>
        </w:rPr>
        <w:t>together</w:t>
      </w:r>
      <w:r w:rsidRPr="003774B9">
        <w:rPr>
          <w:rFonts w:ascii="Calibri" w:hAnsi="Calibri"/>
          <w:lang w:val="en-GB"/>
        </w:rPr>
        <w:t xml:space="preserve"> these findings indicate the potential strength of rationally target PDK1 to counteract cancer in humans.</w:t>
      </w:r>
    </w:p>
    <w:p w14:paraId="75577E84" w14:textId="18AE4969" w:rsidR="00BB1A0C" w:rsidRPr="003774B9" w:rsidRDefault="00A34E3F" w:rsidP="00AD464B">
      <w:pPr>
        <w:spacing w:line="360" w:lineRule="auto"/>
        <w:jc w:val="both"/>
        <w:rPr>
          <w:rFonts w:ascii="Calibri" w:hAnsi="Calibri"/>
          <w:lang w:val="en-US"/>
        </w:rPr>
      </w:pPr>
      <w:r w:rsidRPr="003774B9">
        <w:rPr>
          <w:rFonts w:ascii="Calibri" w:hAnsi="Calibri"/>
          <w:lang w:val="en-GB"/>
        </w:rPr>
        <w:t xml:space="preserve">Although the function of PDK1 in cancer is quite clearly established, this is not reproduced in drug discovery and no PDK1 inhibitor candidate has yet reached the clinic. </w:t>
      </w:r>
      <w:r w:rsidR="00BB1A0C" w:rsidRPr="00FB7EC6">
        <w:rPr>
          <w:rFonts w:ascii="Calibri" w:hAnsi="Calibri"/>
          <w:color w:val="FF0000"/>
          <w:lang w:val="en-US"/>
        </w:rPr>
        <w:t>T</w:t>
      </w:r>
      <w:r w:rsidR="00CC3A24" w:rsidRPr="00FB7EC6">
        <w:rPr>
          <w:rFonts w:ascii="Calibri" w:hAnsi="Calibri"/>
          <w:color w:val="FF0000"/>
          <w:lang w:val="en-US"/>
        </w:rPr>
        <w:t xml:space="preserve">his failure </w:t>
      </w:r>
      <w:r w:rsidR="00BB1A0C" w:rsidRPr="00FB7EC6">
        <w:rPr>
          <w:rFonts w:ascii="Calibri" w:hAnsi="Calibri"/>
          <w:color w:val="FF0000"/>
          <w:lang w:val="en-US"/>
        </w:rPr>
        <w:t>could be</w:t>
      </w:r>
      <w:r w:rsidR="00CC3A24" w:rsidRPr="00FB7EC6">
        <w:rPr>
          <w:rFonts w:ascii="Calibri" w:hAnsi="Calibri"/>
          <w:color w:val="FF0000"/>
          <w:lang w:val="en-US"/>
        </w:rPr>
        <w:t xml:space="preserve"> </w:t>
      </w:r>
      <w:r w:rsidR="00F033F7" w:rsidRPr="00FB7EC6">
        <w:rPr>
          <w:rFonts w:ascii="Calibri" w:hAnsi="Calibri"/>
          <w:color w:val="FF0000"/>
          <w:lang w:val="en-US"/>
        </w:rPr>
        <w:t>attributed to</w:t>
      </w:r>
      <w:r w:rsidR="00CC3A24" w:rsidRPr="00FB7EC6">
        <w:rPr>
          <w:rFonts w:ascii="Calibri" w:hAnsi="Calibri"/>
          <w:color w:val="FF0000"/>
          <w:lang w:val="en-US"/>
        </w:rPr>
        <w:t xml:space="preserve"> lack of selectivity, low solubility, off-target effects, or </w:t>
      </w:r>
      <w:r w:rsidR="00D215B0" w:rsidRPr="00FB7EC6">
        <w:rPr>
          <w:rFonts w:ascii="Calibri" w:hAnsi="Calibri"/>
          <w:color w:val="FF0000"/>
          <w:lang w:val="en-US"/>
        </w:rPr>
        <w:t xml:space="preserve">weak </w:t>
      </w:r>
      <w:r w:rsidR="00CC3A24" w:rsidRPr="00FB7EC6">
        <w:rPr>
          <w:rFonts w:ascii="Calibri" w:hAnsi="Calibri"/>
          <w:color w:val="FF0000"/>
          <w:lang w:val="en-US"/>
        </w:rPr>
        <w:t xml:space="preserve">efficacy. In our opinion, the complexity of the PDK1 structure and the different mechanisms involved in its regulation are </w:t>
      </w:r>
      <w:r w:rsidR="005E4B9A" w:rsidRPr="00FB7EC6">
        <w:rPr>
          <w:rFonts w:ascii="Calibri" w:hAnsi="Calibri"/>
          <w:color w:val="FF0000"/>
          <w:lang w:val="en-US"/>
        </w:rPr>
        <w:t>the main drawbacks to</w:t>
      </w:r>
      <w:r w:rsidR="00CC3A24" w:rsidRPr="00FB7EC6">
        <w:rPr>
          <w:rFonts w:ascii="Calibri" w:hAnsi="Calibri"/>
          <w:color w:val="FF0000"/>
          <w:lang w:val="en-US"/>
        </w:rPr>
        <w:t xml:space="preserve"> the discovery of valuable molecules. </w:t>
      </w:r>
    </w:p>
    <w:p w14:paraId="1AF46AA7" w14:textId="2804D89F" w:rsidR="005E4B9A" w:rsidRPr="003774B9" w:rsidRDefault="00A34E3F" w:rsidP="00AD464B">
      <w:pPr>
        <w:spacing w:line="360" w:lineRule="auto"/>
        <w:jc w:val="both"/>
        <w:rPr>
          <w:rFonts w:ascii="Calibri" w:hAnsi="Calibri"/>
          <w:lang w:val="en-GB"/>
        </w:rPr>
      </w:pPr>
      <w:r w:rsidRPr="003774B9">
        <w:rPr>
          <w:rFonts w:ascii="Calibri" w:hAnsi="Calibri"/>
          <w:lang w:val="en-GB"/>
        </w:rPr>
        <w:t>A preliminary analysis of PDK1 inhibitors landscape highlights that this kind of molecules is particularly relevant in oncology</w:t>
      </w:r>
      <w:r w:rsidR="00BB1A0C" w:rsidRPr="003774B9">
        <w:rPr>
          <w:rFonts w:ascii="Calibri" w:hAnsi="Calibri"/>
          <w:lang w:val="en-GB"/>
        </w:rPr>
        <w:t xml:space="preserve">, </w:t>
      </w:r>
      <w:r w:rsidR="00BB1A0C" w:rsidRPr="00FB7EC6">
        <w:rPr>
          <w:rFonts w:ascii="Calibri" w:hAnsi="Calibri"/>
          <w:color w:val="FF0000"/>
          <w:lang w:val="en-GB"/>
        </w:rPr>
        <w:t>but</w:t>
      </w:r>
      <w:r w:rsidRPr="00FB7EC6">
        <w:rPr>
          <w:rFonts w:ascii="Calibri" w:hAnsi="Calibri"/>
          <w:color w:val="FF0000"/>
          <w:lang w:val="en-GB"/>
        </w:rPr>
        <w:t xml:space="preserve"> </w:t>
      </w:r>
      <w:r w:rsidR="00AD464B" w:rsidRPr="00FB7EC6">
        <w:rPr>
          <w:rFonts w:ascii="Calibri" w:hAnsi="Calibri"/>
          <w:color w:val="FF0000"/>
          <w:lang w:val="en-GB"/>
        </w:rPr>
        <w:t>application</w:t>
      </w:r>
      <w:r w:rsidR="00BB1A0C" w:rsidRPr="00FB7EC6">
        <w:rPr>
          <w:rFonts w:ascii="Calibri" w:hAnsi="Calibri"/>
          <w:color w:val="FF0000"/>
          <w:lang w:val="en-GB"/>
        </w:rPr>
        <w:t>s</w:t>
      </w:r>
      <w:r w:rsidR="00AD464B" w:rsidRPr="00FB7EC6">
        <w:rPr>
          <w:rFonts w:ascii="Calibri" w:hAnsi="Calibri"/>
          <w:color w:val="FF0000"/>
          <w:lang w:val="en-GB"/>
        </w:rPr>
        <w:t xml:space="preserve"> in other therapeutic areas </w:t>
      </w:r>
      <w:r w:rsidR="00BB1A0C" w:rsidRPr="00FB7EC6">
        <w:rPr>
          <w:rFonts w:ascii="Calibri" w:hAnsi="Calibri"/>
          <w:color w:val="FF0000"/>
          <w:lang w:val="en-GB"/>
        </w:rPr>
        <w:t xml:space="preserve">such as ocular disorders and fungal infections </w:t>
      </w:r>
      <w:r w:rsidR="00AD464B" w:rsidRPr="00FB7EC6">
        <w:rPr>
          <w:rFonts w:ascii="Calibri" w:hAnsi="Calibri"/>
          <w:color w:val="FF0000"/>
          <w:lang w:val="en-GB"/>
        </w:rPr>
        <w:t>are</w:t>
      </w:r>
      <w:r w:rsidR="005E4B9A" w:rsidRPr="00FB7EC6">
        <w:rPr>
          <w:rFonts w:ascii="Calibri" w:hAnsi="Calibri"/>
          <w:color w:val="FF0000"/>
          <w:lang w:val="en-GB"/>
        </w:rPr>
        <w:t xml:space="preserve"> now</w:t>
      </w:r>
      <w:r w:rsidR="00AD464B" w:rsidRPr="00FB7EC6">
        <w:rPr>
          <w:rFonts w:ascii="Calibri" w:hAnsi="Calibri"/>
          <w:color w:val="FF0000"/>
          <w:lang w:val="en-GB"/>
        </w:rPr>
        <w:t xml:space="preserve"> emerging</w:t>
      </w:r>
      <w:r w:rsidR="00FB7EC6">
        <w:rPr>
          <w:rFonts w:ascii="Calibri" w:hAnsi="Calibri"/>
          <w:lang w:val="en-GB"/>
        </w:rPr>
        <w:t>.</w:t>
      </w:r>
      <w:r w:rsidR="00AD464B" w:rsidRPr="003774B9">
        <w:rPr>
          <w:rFonts w:ascii="Calibri" w:hAnsi="Calibri"/>
          <w:lang w:val="en-GB"/>
        </w:rPr>
        <w:t xml:space="preserve"> </w:t>
      </w:r>
    </w:p>
    <w:p w14:paraId="6127E995" w14:textId="2C60FBBC" w:rsidR="00A34E3F" w:rsidRPr="003774B9" w:rsidRDefault="00D93D96" w:rsidP="00AD464B">
      <w:pPr>
        <w:spacing w:line="360" w:lineRule="auto"/>
        <w:jc w:val="both"/>
        <w:rPr>
          <w:rFonts w:ascii="Calibri" w:hAnsi="Calibri"/>
          <w:lang w:val="en-GB"/>
        </w:rPr>
      </w:pPr>
      <w:r w:rsidRPr="003774B9">
        <w:rPr>
          <w:rFonts w:ascii="Calibri" w:hAnsi="Calibri"/>
          <w:lang w:val="en-GB"/>
        </w:rPr>
        <w:t>Unfortunately,</w:t>
      </w:r>
      <w:r w:rsidR="005C371E" w:rsidRPr="003774B9">
        <w:rPr>
          <w:rFonts w:ascii="Calibri" w:hAnsi="Calibri"/>
          <w:lang w:val="en-GB"/>
        </w:rPr>
        <w:t xml:space="preserve"> </w:t>
      </w:r>
      <w:r w:rsidR="00A34E3F" w:rsidRPr="003774B9">
        <w:rPr>
          <w:rFonts w:ascii="Calibri" w:hAnsi="Calibri"/>
          <w:lang w:val="en-GB"/>
        </w:rPr>
        <w:t xml:space="preserve">up to date, only few </w:t>
      </w:r>
      <w:r w:rsidRPr="003774B9">
        <w:rPr>
          <w:rFonts w:ascii="Calibri" w:hAnsi="Calibri"/>
          <w:lang w:val="en-GB"/>
        </w:rPr>
        <w:t xml:space="preserve">PDK1 </w:t>
      </w:r>
      <w:r w:rsidR="00A34E3F" w:rsidRPr="003774B9">
        <w:rPr>
          <w:rFonts w:ascii="Calibri" w:hAnsi="Calibri"/>
          <w:lang w:val="en-GB"/>
        </w:rPr>
        <w:t xml:space="preserve">inhibitors from </w:t>
      </w:r>
      <w:proofErr w:type="spellStart"/>
      <w:r w:rsidR="00A34E3F" w:rsidRPr="003774B9">
        <w:rPr>
          <w:rFonts w:ascii="Calibri" w:hAnsi="Calibri"/>
          <w:lang w:val="en-GB"/>
        </w:rPr>
        <w:t>Sunesis</w:t>
      </w:r>
      <w:proofErr w:type="spellEnd"/>
      <w:r w:rsidR="00A34E3F" w:rsidRPr="003774B9">
        <w:rPr>
          <w:rFonts w:ascii="Calibri" w:hAnsi="Calibri"/>
          <w:lang w:val="en-GB"/>
        </w:rPr>
        <w:t xml:space="preserve"> Pharmaceutic</w:t>
      </w:r>
      <w:r w:rsidR="00D77C4A" w:rsidRPr="003774B9">
        <w:rPr>
          <w:rFonts w:ascii="Calibri" w:hAnsi="Calibri"/>
          <w:lang w:val="en-GB"/>
        </w:rPr>
        <w:t>als</w:t>
      </w:r>
      <w:r w:rsidR="00A34E3F" w:rsidRPr="003774B9">
        <w:rPr>
          <w:rFonts w:ascii="Calibri" w:hAnsi="Calibri"/>
          <w:lang w:val="en-GB"/>
        </w:rPr>
        <w:t xml:space="preserve"> (i.e. SNS-229; SNS-510) are under early or late preclinical development. </w:t>
      </w:r>
    </w:p>
    <w:p w14:paraId="5338ECBE" w14:textId="7A790225" w:rsidR="00A34E3F" w:rsidRPr="003774B9" w:rsidRDefault="00A34E3F" w:rsidP="00A34E3F">
      <w:pPr>
        <w:spacing w:line="360" w:lineRule="auto"/>
        <w:jc w:val="both"/>
        <w:rPr>
          <w:rFonts w:asciiTheme="majorHAnsi" w:eastAsia="Times New Roman" w:hAnsiTheme="majorHAnsi" w:cs="Courier New"/>
          <w:lang w:val="en-US" w:eastAsia="it-IT"/>
        </w:rPr>
      </w:pPr>
      <w:r w:rsidRPr="003774B9">
        <w:rPr>
          <w:rFonts w:asciiTheme="majorHAnsi" w:eastAsia="Times New Roman" w:hAnsiTheme="majorHAnsi" w:cs="Courier New"/>
          <w:lang w:val="en" w:eastAsia="it-IT"/>
        </w:rPr>
        <w:t>The wide gap between its role in cancer and the lack of PDK1 inhibitors in clinical trials, suggests that the sole inhibition of PDK1 is not sufficient for an appreciable anti-cancer activity</w:t>
      </w:r>
      <w:r w:rsidR="0004235A" w:rsidRPr="003774B9">
        <w:rPr>
          <w:rFonts w:asciiTheme="majorHAnsi" w:eastAsia="Times New Roman" w:hAnsiTheme="majorHAnsi" w:cs="Courier New"/>
          <w:lang w:val="en" w:eastAsia="it-IT"/>
        </w:rPr>
        <w:t>. Therefore,</w:t>
      </w:r>
      <w:r w:rsidRPr="003774B9">
        <w:rPr>
          <w:rFonts w:asciiTheme="majorHAnsi" w:eastAsia="Times New Roman" w:hAnsiTheme="majorHAnsi" w:cs="Courier New"/>
          <w:lang w:val="en" w:eastAsia="it-IT"/>
        </w:rPr>
        <w:t xml:space="preserve"> </w:t>
      </w:r>
      <w:r w:rsidR="00BB1A0C" w:rsidRPr="004E5A18">
        <w:rPr>
          <w:rFonts w:asciiTheme="majorHAnsi" w:eastAsia="Times New Roman" w:hAnsiTheme="majorHAnsi" w:cs="Courier New"/>
          <w:color w:val="FF0000"/>
          <w:lang w:val="en" w:eastAsia="it-IT"/>
        </w:rPr>
        <w:t>PDK1</w:t>
      </w:r>
      <w:r w:rsidRPr="004E5A18">
        <w:rPr>
          <w:rFonts w:asciiTheme="majorHAnsi" w:eastAsia="Times New Roman" w:hAnsiTheme="majorHAnsi" w:cs="Courier New"/>
          <w:color w:val="FF0000"/>
          <w:lang w:val="en" w:eastAsia="it-IT"/>
        </w:rPr>
        <w:t xml:space="preserve"> </w:t>
      </w:r>
      <w:r w:rsidR="0004235A" w:rsidRPr="003774B9">
        <w:rPr>
          <w:rFonts w:asciiTheme="majorHAnsi" w:eastAsia="Times New Roman" w:hAnsiTheme="majorHAnsi" w:cs="Courier New"/>
          <w:lang w:val="en" w:eastAsia="it-IT"/>
        </w:rPr>
        <w:t xml:space="preserve">probably </w:t>
      </w:r>
      <w:r w:rsidRPr="003774B9">
        <w:rPr>
          <w:rFonts w:asciiTheme="majorHAnsi" w:eastAsia="Times New Roman" w:hAnsiTheme="majorHAnsi" w:cs="Courier New"/>
          <w:lang w:val="en" w:eastAsia="it-IT"/>
        </w:rPr>
        <w:t xml:space="preserve">requires a valid </w:t>
      </w:r>
      <w:r w:rsidRPr="003774B9">
        <w:rPr>
          <w:rFonts w:asciiTheme="majorHAnsi" w:hAnsiTheme="majorHAnsi"/>
          <w:lang w:val="en-GB"/>
        </w:rPr>
        <w:t>“matching” co-targeting</w:t>
      </w:r>
      <w:r w:rsidRPr="003774B9">
        <w:rPr>
          <w:rFonts w:asciiTheme="majorHAnsi" w:eastAsia="Times New Roman" w:hAnsiTheme="majorHAnsi" w:cs="Courier New"/>
          <w:lang w:val="en" w:eastAsia="it-IT"/>
        </w:rPr>
        <w:t xml:space="preserve"> </w:t>
      </w:r>
      <w:r w:rsidR="00925ABC" w:rsidRPr="003774B9">
        <w:rPr>
          <w:rFonts w:asciiTheme="majorHAnsi" w:eastAsia="Times New Roman" w:hAnsiTheme="majorHAnsi" w:cs="Courier New"/>
          <w:lang w:val="en" w:eastAsia="it-IT"/>
        </w:rPr>
        <w:t xml:space="preserve">protein </w:t>
      </w:r>
      <w:r w:rsidRPr="003774B9">
        <w:rPr>
          <w:rFonts w:asciiTheme="majorHAnsi" w:eastAsia="Times New Roman" w:hAnsiTheme="majorHAnsi" w:cs="Courier New"/>
          <w:lang w:val="en" w:eastAsia="it-IT"/>
        </w:rPr>
        <w:t xml:space="preserve">to balance the activity in cancer invasion </w:t>
      </w:r>
      <w:r w:rsidR="004F15F5" w:rsidRPr="003774B9">
        <w:rPr>
          <w:rFonts w:asciiTheme="majorHAnsi" w:eastAsia="Times New Roman" w:hAnsiTheme="majorHAnsi" w:cs="Courier New"/>
          <w:lang w:val="en" w:eastAsia="it-IT"/>
        </w:rPr>
        <w:t xml:space="preserve">and </w:t>
      </w:r>
      <w:proofErr w:type="spellStart"/>
      <w:r w:rsidR="00D215B0" w:rsidRPr="003774B9">
        <w:rPr>
          <w:rFonts w:ascii="Calibri" w:hAnsi="Calibri"/>
          <w:lang w:val="en-GB"/>
        </w:rPr>
        <w:t>metastasization</w:t>
      </w:r>
      <w:proofErr w:type="spellEnd"/>
      <w:r w:rsidR="004F15F5" w:rsidRPr="003774B9">
        <w:rPr>
          <w:rFonts w:asciiTheme="majorHAnsi" w:eastAsia="Times New Roman" w:hAnsiTheme="majorHAnsi" w:cs="Courier New"/>
          <w:lang w:val="en" w:eastAsia="it-IT"/>
        </w:rPr>
        <w:t xml:space="preserve"> </w:t>
      </w:r>
      <w:r w:rsidRPr="003774B9">
        <w:rPr>
          <w:rFonts w:asciiTheme="majorHAnsi" w:eastAsia="Times New Roman" w:hAnsiTheme="majorHAnsi" w:cs="Courier New"/>
          <w:lang w:val="en" w:eastAsia="it-IT"/>
        </w:rPr>
        <w:t xml:space="preserve">with a comparable effect on tumor proliferation and survival. Many ongoing clinical trials in oncology are aimed at co-targeting cancer drug escape pathways. Consistently, </w:t>
      </w:r>
      <w:r w:rsidR="00B15E68" w:rsidRPr="003774B9">
        <w:rPr>
          <w:rFonts w:asciiTheme="majorHAnsi" w:eastAsia="Times New Roman" w:hAnsiTheme="majorHAnsi" w:cs="Courier New"/>
          <w:lang w:val="en" w:eastAsia="it-IT"/>
        </w:rPr>
        <w:t>t</w:t>
      </w:r>
      <w:r w:rsidRPr="003774B9">
        <w:rPr>
          <w:rFonts w:asciiTheme="majorHAnsi" w:eastAsia="Times New Roman" w:hAnsiTheme="majorHAnsi" w:cs="Courier New"/>
          <w:lang w:val="en" w:eastAsia="it-IT"/>
        </w:rPr>
        <w:t xml:space="preserve">his strategy could </w:t>
      </w:r>
      <w:r w:rsidR="00925ABC" w:rsidRPr="003774B9">
        <w:rPr>
          <w:rFonts w:asciiTheme="majorHAnsi" w:eastAsia="Times New Roman" w:hAnsiTheme="majorHAnsi" w:cs="Courier New"/>
          <w:lang w:val="en" w:eastAsia="it-IT"/>
        </w:rPr>
        <w:t>offer the rationale</w:t>
      </w:r>
      <w:r w:rsidRPr="003774B9">
        <w:rPr>
          <w:rFonts w:asciiTheme="majorHAnsi" w:eastAsia="Times New Roman" w:hAnsiTheme="majorHAnsi" w:cs="Courier New"/>
          <w:lang w:val="en" w:eastAsia="it-IT"/>
        </w:rPr>
        <w:t xml:space="preserve"> for the combination therapy of PDK1 inhibitors with chemotherapeutic agents </w:t>
      </w:r>
      <w:r w:rsidR="0069045E" w:rsidRPr="003774B9">
        <w:rPr>
          <w:rFonts w:asciiTheme="majorHAnsi" w:eastAsia="Times New Roman" w:hAnsiTheme="majorHAnsi" w:cs="Courier New"/>
          <w:lang w:val="en" w:eastAsia="it-IT"/>
        </w:rPr>
        <w:t>but,</w:t>
      </w:r>
      <w:r w:rsidR="00925ABC" w:rsidRPr="003774B9">
        <w:rPr>
          <w:rFonts w:asciiTheme="majorHAnsi" w:eastAsia="Times New Roman" w:hAnsiTheme="majorHAnsi" w:cs="Courier New"/>
          <w:lang w:val="en" w:eastAsia="it-IT"/>
        </w:rPr>
        <w:t xml:space="preserve"> </w:t>
      </w:r>
      <w:r w:rsidR="00E01645" w:rsidRPr="003774B9">
        <w:rPr>
          <w:rFonts w:asciiTheme="majorHAnsi" w:eastAsia="Times New Roman" w:hAnsiTheme="majorHAnsi" w:cs="Courier New"/>
          <w:lang w:val="en" w:eastAsia="it-IT"/>
        </w:rPr>
        <w:t>above all</w:t>
      </w:r>
      <w:r w:rsidR="0069045E" w:rsidRPr="003774B9">
        <w:rPr>
          <w:rFonts w:asciiTheme="majorHAnsi" w:eastAsia="Times New Roman" w:hAnsiTheme="majorHAnsi" w:cs="Courier New"/>
          <w:lang w:val="en" w:eastAsia="it-IT"/>
        </w:rPr>
        <w:t>,</w:t>
      </w:r>
      <w:r w:rsidR="00E01645" w:rsidRPr="003774B9">
        <w:rPr>
          <w:rFonts w:asciiTheme="majorHAnsi" w:eastAsia="Times New Roman" w:hAnsiTheme="majorHAnsi" w:cs="Courier New"/>
          <w:lang w:val="en" w:eastAsia="it-IT"/>
        </w:rPr>
        <w:t xml:space="preserve"> </w:t>
      </w:r>
      <w:r w:rsidR="001D2A57" w:rsidRPr="003774B9">
        <w:rPr>
          <w:rFonts w:asciiTheme="majorHAnsi" w:eastAsia="Times New Roman" w:hAnsiTheme="majorHAnsi" w:cs="Courier New"/>
          <w:lang w:val="en" w:eastAsia="it-IT"/>
        </w:rPr>
        <w:t xml:space="preserve">for </w:t>
      </w:r>
      <w:r w:rsidRPr="003774B9">
        <w:rPr>
          <w:rFonts w:asciiTheme="majorHAnsi" w:eastAsia="Times New Roman" w:hAnsiTheme="majorHAnsi" w:cs="Courier New"/>
          <w:lang w:val="en" w:eastAsia="it-IT"/>
        </w:rPr>
        <w:t xml:space="preserve">the discovery of </w:t>
      </w:r>
      <w:r w:rsidR="00E01645" w:rsidRPr="003774B9">
        <w:rPr>
          <w:rFonts w:asciiTheme="majorHAnsi" w:eastAsia="Times New Roman" w:hAnsiTheme="majorHAnsi" w:cs="Courier New"/>
          <w:lang w:val="en" w:eastAsia="it-IT"/>
        </w:rPr>
        <w:t xml:space="preserve">novel </w:t>
      </w:r>
      <w:r w:rsidRPr="003774B9">
        <w:rPr>
          <w:rFonts w:asciiTheme="majorHAnsi" w:eastAsia="Times New Roman" w:hAnsiTheme="majorHAnsi" w:cs="Courier New"/>
          <w:lang w:val="en" w:eastAsia="it-IT"/>
        </w:rPr>
        <w:t>multi-target anticancer drugs.</w:t>
      </w:r>
    </w:p>
    <w:p w14:paraId="49DF1947" w14:textId="3A9EA9E3" w:rsidR="00A34E3F" w:rsidRPr="003774B9" w:rsidRDefault="00A34E3F" w:rsidP="00A34E3F">
      <w:pPr>
        <w:spacing w:line="360" w:lineRule="auto"/>
        <w:jc w:val="both"/>
        <w:rPr>
          <w:rFonts w:ascii="Calibri" w:hAnsi="Calibri"/>
          <w:lang w:val="en-GB"/>
        </w:rPr>
      </w:pPr>
      <w:r w:rsidRPr="003774B9">
        <w:rPr>
          <w:rFonts w:ascii="Calibri" w:hAnsi="Calibri"/>
          <w:lang w:val="en-GB"/>
        </w:rPr>
        <w:t xml:space="preserve">This hypothesis could be placed in a more general attention on multimodal approaches, based on the evidence that inhibition of a single node is frequently followed by activation of resistance mechanisms and/or alternative pathways and escape mechanisms. In addition, recent experimental evidences proved </w:t>
      </w:r>
      <w:r w:rsidR="00D77C4A" w:rsidRPr="003774B9">
        <w:rPr>
          <w:rFonts w:ascii="Calibri" w:hAnsi="Calibri"/>
          <w:lang w:val="en-GB"/>
        </w:rPr>
        <w:t>the</w:t>
      </w:r>
      <w:r w:rsidRPr="003774B9">
        <w:rPr>
          <w:rFonts w:ascii="Calibri" w:hAnsi="Calibri"/>
          <w:lang w:val="en-GB"/>
        </w:rPr>
        <w:t xml:space="preserve"> pivotal role played by CSCs in tumorigenesis as </w:t>
      </w:r>
      <w:r w:rsidRPr="003774B9">
        <w:rPr>
          <w:rFonts w:ascii="Calibri" w:hAnsi="Calibri"/>
          <w:lang w:val="en-GB"/>
        </w:rPr>
        <w:lastRenderedPageBreak/>
        <w:t>well as in resistance to conventional chemotherapies</w:t>
      </w:r>
      <w:r w:rsidR="00932263" w:rsidRPr="003774B9">
        <w:rPr>
          <w:rFonts w:ascii="Calibri" w:hAnsi="Calibri"/>
          <w:lang w:val="en-GB"/>
        </w:rPr>
        <w:t xml:space="preserve"> </w:t>
      </w:r>
      <w:r w:rsidRPr="003774B9">
        <w:rPr>
          <w:rFonts w:ascii="Calibri" w:hAnsi="Calibri"/>
          <w:lang w:val="en-GB"/>
        </w:rPr>
        <w:fldChar w:fldCharType="begin"/>
      </w:r>
      <w:r w:rsidR="00D81D69">
        <w:rPr>
          <w:rFonts w:ascii="Calibri" w:hAnsi="Calibri"/>
          <w:lang w:val="en-GB"/>
        </w:rPr>
        <w:instrText xml:space="preserve"> ADDIN EN.CITE &lt;EndNote&gt;&lt;Cite&gt;&lt;Author&gt;Shiozawa&lt;/Author&gt;&lt;Year&gt;2013&lt;/Year&gt;&lt;RecNum&gt;1172&lt;/RecNum&gt;&lt;DisplayText&gt;[92]&lt;/DisplayText&gt;&lt;record&gt;&lt;rec-number&gt;1172&lt;/rec-number&gt;&lt;foreign-keys&gt;&lt;key app="EN" db-id="zpzsz22tzdta26ead9cxsds7zz0a0frfwzex" timestamp="1547044058"&gt;1172&lt;/key&gt;&lt;/foreign-keys&gt;&lt;ref-type name="Journal Article"&gt;17&lt;/ref-type&gt;&lt;contributors&gt;&lt;authors&gt;&lt;author&gt;Shiozawa, Yusuke&lt;/author&gt;&lt;author&gt;Nie, Biao&lt;/author&gt;&lt;author&gt;Pienta, Kenneth J.&lt;/author&gt;&lt;author&gt;Morgan, Todd M.&lt;/author&gt;&lt;author&gt;Taichman, Russell S.&lt;/author&gt;&lt;/authors&gt;&lt;/contributors&gt;&lt;titles&gt;&lt;title&gt;Cancer stem cells and their role in metastasis&lt;/title&gt;&lt;secondary-title&gt;Pharmacology &amp;amp; therapeutics&lt;/secondary-title&gt;&lt;/titles&gt;&lt;periodical&gt;&lt;full-title&gt;Pharmacology &amp;amp; Therapeutics&lt;/full-title&gt;&lt;/periodical&gt;&lt;pages&gt;285-293&lt;/pages&gt;&lt;volume&gt;138&lt;/volume&gt;&lt;number&gt;2&lt;/number&gt;&lt;edition&gt;02/04&lt;/edition&gt;&lt;dates&gt;&lt;year&gt;2013&lt;/year&gt;&lt;/dates&gt;&lt;isbn&gt;1879-016X&amp;#xD;0163-7258&lt;/isbn&gt;&lt;accession-num&gt;23384596&lt;/accession-num&gt;&lt;urls&gt;&lt;related-urls&gt;&lt;url&gt;https://www.ncbi.nlm.nih.gov/pubmed/23384596&lt;/url&gt;&lt;url&gt;https://www.ncbi.nlm.nih.gov/pmc/PMC3602306/&lt;/url&gt;&lt;/related-urls&gt;&lt;/urls&gt;&lt;electronic-resource-num&gt;10.1016/j.pharmthera.2013.01.014&lt;/electronic-resource-num&gt;&lt;remote-database-name&gt;PubMed&lt;/remote-database-name&gt;&lt;/record&gt;&lt;/Cite&gt;&lt;/EndNote&gt;</w:instrText>
      </w:r>
      <w:r w:rsidRPr="003774B9">
        <w:rPr>
          <w:rFonts w:ascii="Calibri" w:hAnsi="Calibri"/>
          <w:lang w:val="en-GB"/>
        </w:rPr>
        <w:fldChar w:fldCharType="separate"/>
      </w:r>
      <w:r w:rsidR="00D81D69">
        <w:rPr>
          <w:rFonts w:ascii="Calibri" w:hAnsi="Calibri"/>
          <w:noProof/>
          <w:lang w:val="en-GB"/>
        </w:rPr>
        <w:t>[92]</w:t>
      </w:r>
      <w:r w:rsidRPr="003774B9">
        <w:rPr>
          <w:rFonts w:ascii="Calibri" w:hAnsi="Calibri"/>
          <w:lang w:val="en-GB"/>
        </w:rPr>
        <w:fldChar w:fldCharType="end"/>
      </w:r>
      <w:r w:rsidR="00D215B0" w:rsidRPr="003774B9">
        <w:rPr>
          <w:rFonts w:ascii="Calibri" w:hAnsi="Calibri"/>
          <w:lang w:val="en-GB"/>
        </w:rPr>
        <w:t>,</w:t>
      </w:r>
      <w:r w:rsidRPr="003774B9">
        <w:rPr>
          <w:rFonts w:ascii="Calibri" w:hAnsi="Calibri"/>
          <w:lang w:val="en-GB"/>
        </w:rPr>
        <w:t xml:space="preserve"> thus suggesting that a therapeutic strategy based on drugs targeting both bulk tumor cells and CSC-specific pathway inhibition could represent a promising approach to improve cancer therapy. </w:t>
      </w:r>
    </w:p>
    <w:p w14:paraId="1B611480" w14:textId="4DEAEA49" w:rsidR="00422EDA" w:rsidRPr="003774B9" w:rsidRDefault="00BB1A0C" w:rsidP="00A34E3F">
      <w:pPr>
        <w:spacing w:line="360" w:lineRule="auto"/>
        <w:jc w:val="both"/>
        <w:rPr>
          <w:rFonts w:ascii="Calibri" w:hAnsi="Calibri"/>
          <w:lang w:val="en-GB"/>
        </w:rPr>
      </w:pPr>
      <w:r w:rsidRPr="004E5A18">
        <w:rPr>
          <w:rFonts w:ascii="Calibri" w:hAnsi="Calibri"/>
          <w:color w:val="FF0000"/>
          <w:lang w:val="en-GB"/>
        </w:rPr>
        <w:t>Accordingly</w:t>
      </w:r>
      <w:r w:rsidR="00A34E3F" w:rsidRPr="003774B9">
        <w:rPr>
          <w:rFonts w:ascii="Calibri" w:hAnsi="Calibri"/>
          <w:lang w:val="en-GB"/>
        </w:rPr>
        <w:t xml:space="preserve">, the search for novel multitarget molecules able to inhibit PDK1 </w:t>
      </w:r>
      <w:r w:rsidR="00932263" w:rsidRPr="003774B9">
        <w:rPr>
          <w:rFonts w:ascii="Calibri" w:hAnsi="Calibri"/>
          <w:lang w:val="en-GB"/>
        </w:rPr>
        <w:t>represents</w:t>
      </w:r>
      <w:r w:rsidR="00A34E3F" w:rsidRPr="003774B9">
        <w:rPr>
          <w:rFonts w:ascii="Calibri" w:hAnsi="Calibri"/>
          <w:lang w:val="en-GB"/>
        </w:rPr>
        <w:t xml:space="preserve"> a challenging research field and could lay the </w:t>
      </w:r>
      <w:r w:rsidRPr="004E5A18">
        <w:rPr>
          <w:rFonts w:ascii="Calibri" w:hAnsi="Calibri"/>
          <w:color w:val="FF0000"/>
          <w:lang w:val="en-GB"/>
        </w:rPr>
        <w:t>groundwork</w:t>
      </w:r>
      <w:r w:rsidR="00A34E3F" w:rsidRPr="004E5A18">
        <w:rPr>
          <w:rFonts w:ascii="Calibri" w:hAnsi="Calibri"/>
          <w:color w:val="FF0000"/>
          <w:lang w:val="en-GB"/>
        </w:rPr>
        <w:t xml:space="preserve"> </w:t>
      </w:r>
      <w:r w:rsidR="00A34E3F" w:rsidRPr="003774B9">
        <w:rPr>
          <w:rFonts w:ascii="Calibri" w:hAnsi="Calibri"/>
          <w:lang w:val="en-GB"/>
        </w:rPr>
        <w:t>for the design of new effective drugs for clinical use. Indeed, as previously discussed, many signalling pathways are involved in cancer development, and most of the targets are connected to each other</w:t>
      </w:r>
      <w:r w:rsidR="00422EDA" w:rsidRPr="003774B9">
        <w:rPr>
          <w:rFonts w:ascii="Calibri" w:hAnsi="Calibri"/>
          <w:lang w:val="en-GB"/>
        </w:rPr>
        <w:t>. This</w:t>
      </w:r>
      <w:r w:rsidR="00A34E3F" w:rsidRPr="003774B9">
        <w:rPr>
          <w:rFonts w:ascii="Calibri" w:hAnsi="Calibri"/>
          <w:lang w:val="en-GB"/>
        </w:rPr>
        <w:t xml:space="preserve"> solid “target–target network”</w:t>
      </w:r>
      <w:r w:rsidR="00422EDA" w:rsidRPr="003774B9">
        <w:rPr>
          <w:rFonts w:ascii="Calibri" w:hAnsi="Calibri"/>
          <w:lang w:val="en-GB"/>
        </w:rPr>
        <w:t xml:space="preserve"> </w:t>
      </w:r>
      <w:r w:rsidR="00A34E3F" w:rsidRPr="003774B9">
        <w:rPr>
          <w:rFonts w:ascii="Calibri" w:hAnsi="Calibri"/>
          <w:lang w:val="en-GB"/>
        </w:rPr>
        <w:t xml:space="preserve">further confirms the importance of multi-target drugs as alternative approaches for cancer chemotherapy. </w:t>
      </w:r>
    </w:p>
    <w:p w14:paraId="0F24863B" w14:textId="77777777" w:rsidR="004E5A18" w:rsidRDefault="00A34E3F" w:rsidP="00A34E3F">
      <w:pPr>
        <w:spacing w:line="360" w:lineRule="auto"/>
        <w:jc w:val="both"/>
        <w:rPr>
          <w:rFonts w:ascii="Calibri" w:hAnsi="Calibri"/>
          <w:lang w:val="en-US"/>
        </w:rPr>
      </w:pPr>
      <w:r w:rsidRPr="003774B9">
        <w:rPr>
          <w:rFonts w:ascii="Calibri" w:hAnsi="Calibri"/>
          <w:lang w:val="en-US"/>
        </w:rPr>
        <w:t>As widely proved by the increasing number of publications over the last decade</w:t>
      </w:r>
      <w:r w:rsidR="00932263" w:rsidRPr="003774B9">
        <w:rPr>
          <w:rFonts w:ascii="Calibri" w:hAnsi="Calibri"/>
          <w:lang w:val="en-US"/>
        </w:rPr>
        <w:t xml:space="preserve"> </w:t>
      </w:r>
      <w:r w:rsidRPr="003774B9">
        <w:rPr>
          <w:rFonts w:ascii="Calibri" w:hAnsi="Calibri"/>
          <w:lang w:val="en-GB"/>
        </w:rPr>
        <w:fldChar w:fldCharType="begin">
          <w:fldData xml:space="preserve">PEVuZE5vdGU+PENpdGU+PEF1dGhvcj5TZXN0aXRvPC9BdXRob3I+PFllYXI+MjAxODwvWWVhcj48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</w:fldData>
        </w:fldChar>
      </w:r>
      <w:r w:rsidR="00D81D69">
        <w:rPr>
          <w:rFonts w:ascii="Calibri" w:hAnsi="Calibri"/>
          <w:lang w:val="en-GB"/>
        </w:rPr>
        <w:instrText xml:space="preserve"> ADDIN EN.CITE </w:instrText>
      </w:r>
      <w:r w:rsidR="00D81D69">
        <w:rPr>
          <w:rFonts w:ascii="Calibri" w:hAnsi="Calibri"/>
          <w:lang w:val="en-GB"/>
        </w:rPr>
        <w:fldChar w:fldCharType="begin">
          <w:fldData xml:space="preserve">PEVuZE5vdGU+PENpdGU+PEF1dGhvcj5TZXN0aXRvPC9BdXRob3I+PFllYXI+MjAxODwvWWVhcj48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</w:fldData>
        </w:fldChar>
      </w:r>
      <w:r w:rsidR="00D81D69">
        <w:rPr>
          <w:rFonts w:ascii="Calibri" w:hAnsi="Calibri"/>
          <w:lang w:val="en-GB"/>
        </w:rPr>
        <w:instrText xml:space="preserve"> ADDIN EN.CITE.DATA </w:instrText>
      </w:r>
      <w:r w:rsidR="00D81D69">
        <w:rPr>
          <w:rFonts w:ascii="Calibri" w:hAnsi="Calibri"/>
          <w:lang w:val="en-GB"/>
        </w:rPr>
      </w:r>
      <w:r w:rsidR="00D81D69">
        <w:rPr>
          <w:rFonts w:ascii="Calibri" w:hAnsi="Calibri"/>
          <w:lang w:val="en-GB"/>
        </w:rPr>
        <w:fldChar w:fldCharType="end"/>
      </w:r>
      <w:r w:rsidRPr="003774B9">
        <w:rPr>
          <w:rFonts w:ascii="Calibri" w:hAnsi="Calibri"/>
          <w:lang w:val="en-GB"/>
        </w:rPr>
      </w:r>
      <w:r w:rsidRPr="003774B9">
        <w:rPr>
          <w:rFonts w:ascii="Calibri" w:hAnsi="Calibri"/>
          <w:lang w:val="en-GB"/>
        </w:rPr>
        <w:fldChar w:fldCharType="separate"/>
      </w:r>
      <w:r w:rsidR="00D81D69">
        <w:rPr>
          <w:rFonts w:ascii="Calibri" w:hAnsi="Calibri"/>
          <w:noProof/>
          <w:lang w:val="en-GB"/>
        </w:rPr>
        <w:t>[95, 96, 97, 98, 99, 100]</w:t>
      </w:r>
      <w:r w:rsidRPr="003774B9">
        <w:rPr>
          <w:rFonts w:ascii="Calibri" w:hAnsi="Calibri"/>
          <w:lang w:val="en-GB"/>
        </w:rPr>
        <w:fldChar w:fldCharType="end"/>
      </w:r>
      <w:r w:rsidRPr="003774B9">
        <w:rPr>
          <w:rFonts w:ascii="Calibri" w:hAnsi="Calibri"/>
          <w:lang w:val="en-US"/>
        </w:rPr>
        <w:t>, the modulation of multiple targets through multifunctional ligands is attracting a growing interest in the discovery of novel treatments for complex disorders</w:t>
      </w:r>
      <w:r w:rsidR="00932263" w:rsidRPr="003774B9">
        <w:rPr>
          <w:rFonts w:ascii="Calibri" w:hAnsi="Calibri"/>
          <w:lang w:val="en-US"/>
        </w:rPr>
        <w:t>,</w:t>
      </w:r>
      <w:r w:rsidRPr="003774B9">
        <w:rPr>
          <w:rFonts w:ascii="Calibri" w:hAnsi="Calibri"/>
          <w:lang w:val="en-US"/>
        </w:rPr>
        <w:t xml:space="preserve"> such as neurodegenerative diseases, cardiovascular disorders and, last but not the least, cancer.  In this latter case, we believe that the design of multitarget drugs, in which at least one target is PDK1, represents a compelling approach for drug design and development for the future oncology. </w:t>
      </w:r>
    </w:p>
    <w:p w14:paraId="0ED993FC" w14:textId="073E510A" w:rsidR="00A34E3F" w:rsidRPr="003774B9" w:rsidRDefault="00A34E3F" w:rsidP="00A34E3F">
      <w:pPr>
        <w:spacing w:line="360" w:lineRule="auto"/>
        <w:jc w:val="both"/>
        <w:rPr>
          <w:rFonts w:ascii="Calibri" w:hAnsi="Calibri"/>
          <w:lang w:val="en-US"/>
        </w:rPr>
      </w:pPr>
      <w:bookmarkStart w:id="0" w:name="_GoBack"/>
      <w:bookmarkEnd w:id="0"/>
      <w:r w:rsidRPr="003774B9">
        <w:rPr>
          <w:rFonts w:ascii="Calibri" w:hAnsi="Calibri"/>
          <w:lang w:val="en-US"/>
        </w:rPr>
        <w:t xml:space="preserve"> </w:t>
      </w:r>
    </w:p>
    <w:p w14:paraId="756E51BA" w14:textId="77777777" w:rsidR="006C01F6" w:rsidRPr="003774B9" w:rsidRDefault="006C01F6" w:rsidP="006C01F6">
      <w:pPr>
        <w:spacing w:after="200" w:line="360" w:lineRule="auto"/>
        <w:jc w:val="both"/>
        <w:rPr>
          <w:rFonts w:ascii="Calibri" w:eastAsia="Calibri" w:hAnsi="Calibri" w:cs="Times New Roman"/>
          <w:b/>
          <w:lang w:val="en-US"/>
        </w:rPr>
      </w:pPr>
      <w:r w:rsidRPr="003774B9">
        <w:rPr>
          <w:rFonts w:ascii="Calibri" w:eastAsia="Calibri" w:hAnsi="Calibri" w:cs="Times New Roman"/>
          <w:b/>
          <w:lang w:val="en-US"/>
        </w:rPr>
        <w:t xml:space="preserve">References: </w:t>
      </w:r>
    </w:p>
    <w:p w14:paraId="1AA86639" w14:textId="6EDC644F" w:rsidR="006C01F6" w:rsidRPr="003774B9" w:rsidRDefault="006C01F6" w:rsidP="006C01F6">
      <w:pPr>
        <w:spacing w:after="200" w:line="360" w:lineRule="auto"/>
        <w:jc w:val="both"/>
        <w:rPr>
          <w:rFonts w:ascii="Calibri" w:eastAsia="Calibri" w:hAnsi="Calibri" w:cs="Times New Roman"/>
          <w:lang w:val="en-US"/>
        </w:rPr>
      </w:pPr>
      <w:r w:rsidRPr="003774B9">
        <w:rPr>
          <w:rFonts w:ascii="Calibri" w:eastAsia="Calibri" w:hAnsi="Calibri" w:cs="Times New Roman"/>
          <w:lang w:val="en-US"/>
        </w:rPr>
        <w:t>Papers of special note have been highlighted as either of interest (</w:t>
      </w:r>
      <w:r w:rsidRPr="003774B9">
        <w:rPr>
          <w:rFonts w:ascii="Calibri" w:eastAsia="Calibri" w:hAnsi="Calibri" w:cs="Times New Roman"/>
          <w:lang w:val="en-US"/>
        </w:rPr>
        <w:sym w:font="Symbol" w:char="F0B7"/>
      </w:r>
      <w:r w:rsidRPr="003774B9">
        <w:rPr>
          <w:rFonts w:ascii="Calibri" w:eastAsia="Calibri" w:hAnsi="Calibri" w:cs="Times New Roman"/>
          <w:lang w:val="en-US"/>
        </w:rPr>
        <w:t>) or of considerable interest (</w:t>
      </w:r>
      <w:r w:rsidRPr="003774B9">
        <w:rPr>
          <w:rFonts w:ascii="Calibri" w:eastAsia="Calibri" w:hAnsi="Calibri" w:cs="Times New Roman"/>
          <w:lang w:val="en-US"/>
        </w:rPr>
        <w:sym w:font="Symbol" w:char="F0B7"/>
      </w:r>
      <w:r w:rsidRPr="003774B9">
        <w:rPr>
          <w:rFonts w:ascii="Calibri" w:eastAsia="Calibri" w:hAnsi="Calibri" w:cs="Times New Roman"/>
          <w:lang w:val="en-US"/>
        </w:rPr>
        <w:sym w:font="Symbol" w:char="F0B7"/>
      </w:r>
      <w:r w:rsidRPr="003774B9">
        <w:rPr>
          <w:rFonts w:ascii="Calibri" w:eastAsia="Calibri" w:hAnsi="Calibri" w:cs="Times New Roman"/>
          <w:lang w:val="en-US"/>
        </w:rPr>
        <w:t>) to readers.</w:t>
      </w:r>
    </w:p>
    <w:p w14:paraId="66A210B1" w14:textId="77777777" w:rsidR="002611DA" w:rsidRPr="003774B9" w:rsidRDefault="002611DA" w:rsidP="003F2435">
      <w:pPr>
        <w:jc w:val="both"/>
        <w:rPr>
          <w:rFonts w:ascii="Calibri" w:hAnsi="Calibri"/>
          <w:lang w:val="en-US"/>
        </w:rPr>
      </w:pPr>
    </w:p>
    <w:p w14:paraId="59DBF30D" w14:textId="77777777" w:rsidR="00D81D69" w:rsidRPr="00D81D69" w:rsidRDefault="002611DA" w:rsidP="00D81D69">
      <w:pPr>
        <w:pStyle w:val="EndNoteBibliography"/>
        <w:ind w:left="720" w:hanging="720"/>
        <w:rPr>
          <w:noProof/>
        </w:rPr>
      </w:pPr>
      <w:r w:rsidRPr="003774B9">
        <w:fldChar w:fldCharType="begin"/>
      </w:r>
      <w:r w:rsidRPr="003774B9">
        <w:rPr>
          <w:lang w:val="it-IT"/>
        </w:rPr>
        <w:instrText xml:space="preserve"> ADDIN EN.REFLIST </w:instrText>
      </w:r>
      <w:r w:rsidRPr="003774B9">
        <w:fldChar w:fldCharType="separate"/>
      </w:r>
      <w:r w:rsidR="00D81D69" w:rsidRPr="006C4C92">
        <w:rPr>
          <w:noProof/>
          <w:lang w:val="it-IT"/>
        </w:rPr>
        <w:t>1.</w:t>
      </w:r>
      <w:r w:rsidR="00D81D69" w:rsidRPr="006C4C92">
        <w:rPr>
          <w:noProof/>
          <w:lang w:val="it-IT"/>
        </w:rPr>
        <w:tab/>
        <w:t xml:space="preserve">Kandoth C, McLellan MD, Vandin F, et al. </w:t>
      </w:r>
      <w:r w:rsidR="00D81D69" w:rsidRPr="00D81D69">
        <w:rPr>
          <w:noProof/>
        </w:rPr>
        <w:t>Mutational landscape and significance across 12 major cancer types. Nature. 2013;502(7471):333.</w:t>
      </w:r>
    </w:p>
    <w:p w14:paraId="0F7E3560" w14:textId="77777777" w:rsidR="00D81D69" w:rsidRPr="00D81D69" w:rsidRDefault="00D81D69" w:rsidP="00D81D69">
      <w:pPr>
        <w:pStyle w:val="EndNoteBibliography"/>
        <w:ind w:left="720" w:hanging="720"/>
        <w:rPr>
          <w:noProof/>
        </w:rPr>
      </w:pPr>
      <w:r w:rsidRPr="00D81D69">
        <w:rPr>
          <w:noProof/>
        </w:rPr>
        <w:t>2.</w:t>
      </w:r>
      <w:r w:rsidRPr="00D81D69">
        <w:rPr>
          <w:noProof/>
        </w:rPr>
        <w:tab/>
        <w:t>Zhang J, Yang PL, Gray NS. Targeting cancer with small molecule kinase inhibitors. Nature reviews cancer. 2009;9(1):28.</w:t>
      </w:r>
    </w:p>
    <w:p w14:paraId="59AD7D8A" w14:textId="77777777" w:rsidR="00D81D69" w:rsidRDefault="00D81D69" w:rsidP="00D81D69">
      <w:pPr>
        <w:pStyle w:val="EndNoteBibliography"/>
        <w:ind w:left="720" w:hanging="720"/>
        <w:rPr>
          <w:noProof/>
        </w:rPr>
      </w:pPr>
      <w:r w:rsidRPr="00D81D69">
        <w:rPr>
          <w:noProof/>
        </w:rPr>
        <w:t>3.</w:t>
      </w:r>
      <w:r w:rsidRPr="00D81D69">
        <w:rPr>
          <w:noProof/>
        </w:rPr>
        <w:tab/>
        <w:t>Whitman M, Downes CP, Keeler M, et al. Type I phosphatidylinositol kinase makes a novel inositol phospholipid, phosphatidylinositol-3-phosphate. Nature. 1988;332(6165):644.</w:t>
      </w:r>
    </w:p>
    <w:p w14:paraId="78159D29" w14:textId="6F924048" w:rsidR="00205F8F" w:rsidRPr="00205F8F" w:rsidRDefault="00205F8F" w:rsidP="00D81D69">
      <w:pPr>
        <w:pStyle w:val="EndNoteBibliography"/>
        <w:ind w:left="720" w:hanging="720"/>
        <w:rPr>
          <w:b/>
          <w:noProof/>
        </w:rPr>
      </w:pPr>
      <w:r w:rsidRPr="00205F8F">
        <w:rPr>
          <w:rFonts w:eastAsia="Calibri" w:cs="Times New Roman"/>
          <w:b/>
        </w:rPr>
        <w:sym w:font="Symbol" w:char="F0B7"/>
      </w:r>
      <w:r w:rsidR="00DE3634">
        <w:rPr>
          <w:rFonts w:eastAsia="Calibri" w:cs="Times New Roman"/>
          <w:b/>
        </w:rPr>
        <w:tab/>
      </w:r>
      <w:r w:rsidRPr="00205F8F">
        <w:rPr>
          <w:b/>
          <w:noProof/>
        </w:rPr>
        <w:t>This article focuses on the discovery of the phosphatidylinositol-3-phosphate PI3K.</w:t>
      </w:r>
    </w:p>
    <w:p w14:paraId="126F979D" w14:textId="77777777" w:rsidR="00D81D69" w:rsidRPr="006C4C92" w:rsidRDefault="00D81D69" w:rsidP="00D81D69">
      <w:pPr>
        <w:pStyle w:val="EndNoteBibliography"/>
        <w:ind w:left="720" w:hanging="720"/>
        <w:rPr>
          <w:noProof/>
          <w:lang w:val="it-IT"/>
        </w:rPr>
      </w:pPr>
      <w:r w:rsidRPr="00D81D69">
        <w:rPr>
          <w:noProof/>
        </w:rPr>
        <w:t>4.</w:t>
      </w:r>
      <w:r w:rsidRPr="00D81D69">
        <w:rPr>
          <w:noProof/>
        </w:rPr>
        <w:tab/>
        <w:t xml:space="preserve">Franke TF, Kaplan DR, Cantley LC. PI3K: downstream AKTion blocks apoptosis. </w:t>
      </w:r>
      <w:r w:rsidRPr="006C4C92">
        <w:rPr>
          <w:noProof/>
          <w:lang w:val="it-IT"/>
        </w:rPr>
        <w:t>Cell. 1997;88(4):435-437.</w:t>
      </w:r>
    </w:p>
    <w:p w14:paraId="5F7397F0" w14:textId="77777777" w:rsidR="00D81D69" w:rsidRPr="00D81D69" w:rsidRDefault="00D81D69" w:rsidP="00D81D69">
      <w:pPr>
        <w:pStyle w:val="EndNoteBibliography"/>
        <w:ind w:left="720" w:hanging="720"/>
        <w:rPr>
          <w:noProof/>
        </w:rPr>
      </w:pPr>
      <w:r w:rsidRPr="006C4C92">
        <w:rPr>
          <w:noProof/>
          <w:lang w:val="it-IT"/>
        </w:rPr>
        <w:t>5.</w:t>
      </w:r>
      <w:r w:rsidRPr="006C4C92">
        <w:rPr>
          <w:noProof/>
          <w:lang w:val="it-IT"/>
        </w:rPr>
        <w:tab/>
        <w:t xml:space="preserve">Vara JÁF, Casado E, de Castro J, et al. </w:t>
      </w:r>
      <w:r w:rsidRPr="00D81D69">
        <w:rPr>
          <w:noProof/>
        </w:rPr>
        <w:t>PI3K/Akt signalling pathway and cancer. Cancer treatment reviews. 2004;30(2):193-204.</w:t>
      </w:r>
    </w:p>
    <w:p w14:paraId="081DD189" w14:textId="77777777" w:rsidR="00D81D69" w:rsidRPr="00D81D69" w:rsidRDefault="00D81D69" w:rsidP="00D81D69">
      <w:pPr>
        <w:pStyle w:val="EndNoteBibliography"/>
        <w:ind w:left="720" w:hanging="720"/>
        <w:rPr>
          <w:noProof/>
        </w:rPr>
      </w:pPr>
      <w:r w:rsidRPr="00D81D69">
        <w:rPr>
          <w:noProof/>
        </w:rPr>
        <w:t>6.</w:t>
      </w:r>
      <w:r w:rsidRPr="00D81D69">
        <w:rPr>
          <w:noProof/>
        </w:rPr>
        <w:tab/>
        <w:t>Garcia-Echeverria C, Sellers W. Drug discovery approaches targeting the PI3K/Akt pathway in cancer. Oncogene. 2008;27(41):5511.</w:t>
      </w:r>
    </w:p>
    <w:p w14:paraId="37BD5DC2" w14:textId="77777777" w:rsidR="00D81D69" w:rsidRPr="00D81D69" w:rsidRDefault="00D81D69" w:rsidP="00D81D69">
      <w:pPr>
        <w:pStyle w:val="EndNoteBibliography"/>
        <w:ind w:left="720" w:hanging="720"/>
        <w:rPr>
          <w:noProof/>
        </w:rPr>
      </w:pPr>
      <w:r w:rsidRPr="00D81D69">
        <w:rPr>
          <w:noProof/>
        </w:rPr>
        <w:lastRenderedPageBreak/>
        <w:t>7.</w:t>
      </w:r>
      <w:r w:rsidRPr="00D81D69">
        <w:rPr>
          <w:noProof/>
        </w:rPr>
        <w:tab/>
        <w:t>Mayer IA, Arteaga CL. The PI3K/AKT pathway as a target for cancer treatment. Annual review of medicine. 2016;67:11-28.</w:t>
      </w:r>
    </w:p>
    <w:p w14:paraId="0A3C368E" w14:textId="77777777" w:rsidR="00D81D69" w:rsidRPr="00D81D69" w:rsidRDefault="00D81D69" w:rsidP="00D81D69">
      <w:pPr>
        <w:pStyle w:val="EndNoteBibliography"/>
        <w:ind w:left="720" w:hanging="720"/>
        <w:rPr>
          <w:noProof/>
        </w:rPr>
      </w:pPr>
      <w:r w:rsidRPr="00D81D69">
        <w:rPr>
          <w:noProof/>
        </w:rPr>
        <w:t>8.</w:t>
      </w:r>
      <w:r w:rsidRPr="00D81D69">
        <w:rPr>
          <w:noProof/>
        </w:rPr>
        <w:tab/>
        <w:t>Lien EC, Dibble CC, Toker A. PI3K signaling in cancer: beyond AKT. Current opinion in cell biology. 2017;45:62-71.</w:t>
      </w:r>
    </w:p>
    <w:p w14:paraId="4B884D0F" w14:textId="77777777" w:rsidR="00D81D69" w:rsidRPr="00D81D69" w:rsidRDefault="00D81D69" w:rsidP="00D81D69">
      <w:pPr>
        <w:pStyle w:val="EndNoteBibliography"/>
        <w:ind w:left="720" w:hanging="720"/>
        <w:rPr>
          <w:noProof/>
        </w:rPr>
      </w:pPr>
      <w:r w:rsidRPr="00D81D69">
        <w:rPr>
          <w:noProof/>
        </w:rPr>
        <w:t>9.</w:t>
      </w:r>
      <w:r w:rsidRPr="00D81D69">
        <w:rPr>
          <w:noProof/>
        </w:rPr>
        <w:tab/>
        <w:t>Vennila K, Sunny D, Madhuri S, et al. Design, synthesis, crystal structures and anticancer activity of 4-substituted quinolines to target PDK1. Bioorganic chemistry. 2018;81:184-190.</w:t>
      </w:r>
    </w:p>
    <w:p w14:paraId="0D28236E" w14:textId="77777777" w:rsidR="00D81D69" w:rsidRPr="00D81D69" w:rsidRDefault="00D81D69" w:rsidP="00D81D69">
      <w:pPr>
        <w:pStyle w:val="EndNoteBibliography"/>
        <w:ind w:left="720" w:hanging="720"/>
        <w:rPr>
          <w:noProof/>
        </w:rPr>
      </w:pPr>
      <w:r w:rsidRPr="00D81D69">
        <w:rPr>
          <w:noProof/>
        </w:rPr>
        <w:t>10.</w:t>
      </w:r>
      <w:r w:rsidRPr="00D81D69">
        <w:rPr>
          <w:noProof/>
        </w:rPr>
        <w:tab/>
        <w:t>Du J, Yang M, Chen S, et al. PDK1 promotes tumor growth and metastasis in a spontaneous breast cancer model. Oncogene. 2016;35(25):3314.</w:t>
      </w:r>
    </w:p>
    <w:p w14:paraId="6B82D008" w14:textId="77777777" w:rsidR="00D81D69" w:rsidRPr="006C4C92" w:rsidRDefault="00D81D69" w:rsidP="00D81D69">
      <w:pPr>
        <w:pStyle w:val="EndNoteBibliography"/>
        <w:ind w:left="720" w:hanging="720"/>
        <w:rPr>
          <w:noProof/>
          <w:lang w:val="it-IT"/>
        </w:rPr>
      </w:pPr>
      <w:r w:rsidRPr="00D81D69">
        <w:rPr>
          <w:noProof/>
        </w:rPr>
        <w:t>11.</w:t>
      </w:r>
      <w:r w:rsidRPr="00D81D69">
        <w:rPr>
          <w:noProof/>
        </w:rPr>
        <w:tab/>
        <w:t xml:space="preserve">Gagliardi PA, di Blasio L, Orso F, et al. 3-phosphoinositide-dependent kinase 1 controls breast tumor growth in a kinase-dependent but Akt-independent manner. </w:t>
      </w:r>
      <w:r w:rsidRPr="006C4C92">
        <w:rPr>
          <w:noProof/>
          <w:lang w:val="it-IT"/>
        </w:rPr>
        <w:t>Neoplasia. 2012;14(8):719-IN19.</w:t>
      </w:r>
    </w:p>
    <w:p w14:paraId="340EA904" w14:textId="36DF1F62" w:rsidR="00D81D69" w:rsidRDefault="00D81D69" w:rsidP="00D81D69">
      <w:pPr>
        <w:pStyle w:val="EndNoteBibliography"/>
        <w:ind w:left="720" w:hanging="720"/>
        <w:rPr>
          <w:noProof/>
        </w:rPr>
      </w:pPr>
      <w:r w:rsidRPr="006C4C92">
        <w:rPr>
          <w:noProof/>
          <w:lang w:val="it-IT"/>
        </w:rPr>
        <w:t>12.</w:t>
      </w:r>
      <w:r w:rsidRPr="006C4C92">
        <w:rPr>
          <w:noProof/>
          <w:lang w:val="it-IT"/>
        </w:rPr>
        <w:tab/>
        <w:t>Mora A, Ko</w:t>
      </w:r>
      <w:r w:rsidR="00B63C9A" w:rsidRPr="006C4C92">
        <w:rPr>
          <w:noProof/>
          <w:lang w:val="it-IT"/>
        </w:rPr>
        <w:t>mander D, van Aalten DM, et al</w:t>
      </w:r>
      <w:r w:rsidRPr="006C4C92">
        <w:rPr>
          <w:noProof/>
          <w:lang w:val="it-IT"/>
        </w:rPr>
        <w:t xml:space="preserve">. </w:t>
      </w:r>
      <w:r w:rsidRPr="00D81D69">
        <w:rPr>
          <w:noProof/>
        </w:rPr>
        <w:t xml:space="preserve">PDK1, the master regulator of AGC kinase signal transduction. </w:t>
      </w:r>
      <w:r w:rsidRPr="000705B0">
        <w:rPr>
          <w:noProof/>
        </w:rPr>
        <w:t>Seminars in cel</w:t>
      </w:r>
      <w:r w:rsidR="000705B0" w:rsidRPr="000705B0">
        <w:rPr>
          <w:noProof/>
        </w:rPr>
        <w:t>l &amp; developmental biology. 2004; 15(2):161-170.</w:t>
      </w:r>
      <w:r w:rsidRPr="000705B0">
        <w:rPr>
          <w:noProof/>
        </w:rPr>
        <w:t xml:space="preserve"> </w:t>
      </w:r>
    </w:p>
    <w:p w14:paraId="48C1E09E" w14:textId="4B487A57" w:rsidR="00205F8F" w:rsidRPr="00205F8F" w:rsidRDefault="00205F8F" w:rsidP="00D81D69">
      <w:pPr>
        <w:pStyle w:val="EndNoteBibliography"/>
        <w:ind w:left="720" w:hanging="720"/>
        <w:rPr>
          <w:b/>
          <w:noProof/>
        </w:rPr>
      </w:pPr>
      <w:r w:rsidRPr="00205F8F">
        <w:rPr>
          <w:rFonts w:eastAsia="Calibri" w:cs="Times New Roman"/>
          <w:b/>
        </w:rPr>
        <w:sym w:font="Symbol" w:char="F0B7"/>
      </w:r>
      <w:r w:rsidRPr="00205F8F">
        <w:rPr>
          <w:rFonts w:eastAsia="Calibri" w:cs="Times New Roman"/>
          <w:b/>
        </w:rPr>
        <w:sym w:font="Symbol" w:char="F0B7"/>
      </w:r>
      <w:r w:rsidR="00DE3634">
        <w:rPr>
          <w:rFonts w:eastAsia="Calibri" w:cs="Times New Roman"/>
          <w:b/>
        </w:rPr>
        <w:tab/>
      </w:r>
      <w:r w:rsidRPr="00205F8F">
        <w:rPr>
          <w:b/>
          <w:noProof/>
        </w:rPr>
        <w:t>This article evidences the importance of PDK1 within the ACG family</w:t>
      </w:r>
      <w:r w:rsidR="00594092">
        <w:rPr>
          <w:b/>
          <w:noProof/>
        </w:rPr>
        <w:t>.</w:t>
      </w:r>
    </w:p>
    <w:p w14:paraId="398A85D4" w14:textId="77777777" w:rsidR="00D81D69" w:rsidRPr="00D81D69" w:rsidRDefault="00D81D69" w:rsidP="00D81D69">
      <w:pPr>
        <w:pStyle w:val="EndNoteBibliography"/>
        <w:ind w:left="720" w:hanging="720"/>
        <w:rPr>
          <w:noProof/>
        </w:rPr>
      </w:pPr>
      <w:r w:rsidRPr="006C4C92">
        <w:rPr>
          <w:noProof/>
          <w:lang w:val="it-IT"/>
        </w:rPr>
        <w:t>13.</w:t>
      </w:r>
      <w:r w:rsidRPr="006C4C92">
        <w:rPr>
          <w:noProof/>
          <w:lang w:val="it-IT"/>
        </w:rPr>
        <w:tab/>
        <w:t xml:space="preserve">Di Blasio L, Gagliardi P, Puliafito A, et al. </w:t>
      </w:r>
      <w:r w:rsidRPr="00D81D69">
        <w:rPr>
          <w:noProof/>
        </w:rPr>
        <w:t>Serine/threonine kinase 3-phosphoinositide-dependent protein kinase-1 (PDK1) as a key regulator of cell migration and cancer dissemination. Cancers. 2017;9(3):25.</w:t>
      </w:r>
    </w:p>
    <w:p w14:paraId="1DC8AD28" w14:textId="77777777" w:rsidR="00D81D69" w:rsidRPr="00D81D69" w:rsidRDefault="00D81D69" w:rsidP="00D81D69">
      <w:pPr>
        <w:pStyle w:val="EndNoteBibliography"/>
        <w:ind w:left="720" w:hanging="720"/>
        <w:rPr>
          <w:noProof/>
        </w:rPr>
      </w:pPr>
      <w:r w:rsidRPr="00D81D69">
        <w:rPr>
          <w:noProof/>
        </w:rPr>
        <w:t>14.</w:t>
      </w:r>
      <w:r w:rsidRPr="00D81D69">
        <w:rPr>
          <w:noProof/>
        </w:rPr>
        <w:tab/>
        <w:t>Emmanouilidi A, Falasca M. Targeting PDK1 for chemosensitization of cancer cells. Cancers. 2017;9(10):140.</w:t>
      </w:r>
    </w:p>
    <w:p w14:paraId="582D13A0" w14:textId="77777777" w:rsidR="00D81D69" w:rsidRPr="00D81D69" w:rsidRDefault="00D81D69" w:rsidP="00D81D69">
      <w:pPr>
        <w:pStyle w:val="EndNoteBibliography"/>
        <w:ind w:left="720" w:hanging="720"/>
        <w:rPr>
          <w:noProof/>
        </w:rPr>
      </w:pPr>
      <w:r w:rsidRPr="00D81D69">
        <w:rPr>
          <w:noProof/>
        </w:rPr>
        <w:t>15.</w:t>
      </w:r>
      <w:r w:rsidRPr="00D81D69">
        <w:rPr>
          <w:noProof/>
        </w:rPr>
        <w:tab/>
        <w:t>Anderson KE, Coadwell J, Stephens LR, et al. Translocation of PDK-1 to the plasma membrane is important in allowing PDK-1 to activate protein kinase B. Current Biology. 1998;8(12):684-691.</w:t>
      </w:r>
    </w:p>
    <w:p w14:paraId="163A5585" w14:textId="77777777" w:rsidR="00D81D69" w:rsidRPr="00D81D69" w:rsidRDefault="00D81D69" w:rsidP="00D81D69">
      <w:pPr>
        <w:pStyle w:val="EndNoteBibliography"/>
        <w:ind w:left="720" w:hanging="720"/>
        <w:rPr>
          <w:noProof/>
        </w:rPr>
      </w:pPr>
      <w:r w:rsidRPr="00D81D69">
        <w:rPr>
          <w:noProof/>
        </w:rPr>
        <w:t>16.</w:t>
      </w:r>
      <w:r w:rsidRPr="00D81D69">
        <w:rPr>
          <w:noProof/>
        </w:rPr>
        <w:tab/>
        <w:t>Filippa N, Sable CL, Hemmings BA, et al. Effect of phosphoinositide-dependent kinase 1 on protein kinase B translocation and its subsequent activation. Molecular and Cellular Biology. 2000;20(15):5712-5721.</w:t>
      </w:r>
    </w:p>
    <w:p w14:paraId="115B60BC" w14:textId="77777777" w:rsidR="00D81D69" w:rsidRPr="00D81D69" w:rsidRDefault="00D81D69" w:rsidP="00D81D69">
      <w:pPr>
        <w:pStyle w:val="EndNoteBibliography"/>
        <w:ind w:left="720" w:hanging="720"/>
        <w:rPr>
          <w:noProof/>
        </w:rPr>
      </w:pPr>
      <w:r w:rsidRPr="00D81D69">
        <w:rPr>
          <w:noProof/>
        </w:rPr>
        <w:t>17.</w:t>
      </w:r>
      <w:r w:rsidRPr="00D81D69">
        <w:rPr>
          <w:noProof/>
        </w:rPr>
        <w:tab/>
        <w:t>Jethwa N, Chung GH, Lete MG, et al. Endomembrane PtdIns (3, 4, 5) P3 activates the PI3K–Akt pathway. J Cell Sci. 2015;128(18):3456-3465.</w:t>
      </w:r>
    </w:p>
    <w:p w14:paraId="435F6236" w14:textId="4382E7AD" w:rsidR="00D81D69" w:rsidRPr="00D81D69" w:rsidRDefault="00D81D69" w:rsidP="00D81D69">
      <w:pPr>
        <w:pStyle w:val="EndNoteBibliography"/>
        <w:ind w:left="720" w:hanging="720"/>
        <w:rPr>
          <w:noProof/>
        </w:rPr>
      </w:pPr>
      <w:r w:rsidRPr="00D81D69">
        <w:rPr>
          <w:noProof/>
        </w:rPr>
        <w:t>18.</w:t>
      </w:r>
      <w:r w:rsidRPr="00D81D69">
        <w:rPr>
          <w:noProof/>
        </w:rPr>
        <w:tab/>
        <w:t>Calleja V, Laguerre M, de Las Heras-Martinez G, et al. Acute regulation of PDK1 by a complex interplay of molecular switches. P</w:t>
      </w:r>
      <w:r w:rsidR="00857517" w:rsidRPr="007E5237">
        <w:rPr>
          <w:noProof/>
        </w:rPr>
        <w:t>ortland Press Limited; 2014: 14</w:t>
      </w:r>
      <w:r w:rsidR="00857517" w:rsidRPr="00857517">
        <w:rPr>
          <w:noProof/>
        </w:rPr>
        <w:t>35-1440</w:t>
      </w:r>
      <w:r w:rsidR="00857517">
        <w:rPr>
          <w:noProof/>
        </w:rPr>
        <w:t>.</w:t>
      </w:r>
    </w:p>
    <w:p w14:paraId="1A7FA6F4" w14:textId="77777777" w:rsidR="00D81D69" w:rsidRPr="006C4C92" w:rsidRDefault="00D81D69" w:rsidP="00D81D69">
      <w:pPr>
        <w:pStyle w:val="EndNoteBibliography"/>
        <w:ind w:left="720" w:hanging="720"/>
        <w:rPr>
          <w:noProof/>
        </w:rPr>
      </w:pPr>
      <w:r w:rsidRPr="00D81D69">
        <w:rPr>
          <w:noProof/>
        </w:rPr>
        <w:t>19.</w:t>
      </w:r>
      <w:r w:rsidRPr="00D81D69">
        <w:rPr>
          <w:noProof/>
        </w:rPr>
        <w:tab/>
        <w:t>Biondi RM, Kieloch A, Currie R</w:t>
      </w:r>
      <w:r w:rsidRPr="00D81D69">
        <w:rPr>
          <w:rFonts w:hint="eastAsia"/>
          <w:noProof/>
        </w:rPr>
        <w:t>A, et al. The PIF</w:t>
      </w:r>
      <w:r w:rsidRPr="00D81D69">
        <w:rPr>
          <w:rFonts w:hint="eastAsia"/>
          <w:noProof/>
        </w:rPr>
        <w:t>‐</w:t>
      </w:r>
      <w:r w:rsidRPr="00D81D69">
        <w:rPr>
          <w:rFonts w:hint="eastAsia"/>
          <w:noProof/>
        </w:rPr>
        <w:t>binding pocket in PDK1 is essential for activation of S6K and SGK, but not PKB. The EMBO journal. 2001;20(16):4380-4390.</w:t>
      </w:r>
    </w:p>
    <w:p w14:paraId="73759926" w14:textId="631973E2" w:rsidR="00DE3634" w:rsidRPr="006C4C92" w:rsidRDefault="004B362E" w:rsidP="00D81D69">
      <w:pPr>
        <w:pStyle w:val="EndNoteBibliography"/>
        <w:ind w:left="720" w:hanging="720"/>
        <w:rPr>
          <w:b/>
          <w:noProof/>
        </w:rPr>
      </w:pPr>
      <w:r w:rsidRPr="00205F8F">
        <w:rPr>
          <w:rFonts w:eastAsia="Calibri" w:cs="Times New Roman"/>
          <w:b/>
        </w:rPr>
        <w:sym w:font="Symbol" w:char="F0B7"/>
      </w:r>
      <w:r>
        <w:rPr>
          <w:rFonts w:eastAsia="Calibri" w:cs="Times New Roman"/>
          <w:b/>
        </w:rPr>
        <w:tab/>
      </w:r>
      <w:r w:rsidR="00DE3634" w:rsidRPr="006C4C92">
        <w:rPr>
          <w:b/>
          <w:noProof/>
        </w:rPr>
        <w:t>This article evidences the different mechanisms of activation for PDK1 substrates and the role of the PIF-binding pocket</w:t>
      </w:r>
      <w:r w:rsidR="00CB2F97" w:rsidRPr="006C4C92">
        <w:rPr>
          <w:b/>
          <w:noProof/>
        </w:rPr>
        <w:t>.</w:t>
      </w:r>
    </w:p>
    <w:p w14:paraId="4BE06C60" w14:textId="7781F4B3" w:rsidR="00D81D69" w:rsidRPr="00D81D69" w:rsidRDefault="00D81D69" w:rsidP="00D81D69">
      <w:pPr>
        <w:pStyle w:val="EndNoteBibliography"/>
        <w:ind w:left="720" w:hanging="720"/>
        <w:rPr>
          <w:noProof/>
        </w:rPr>
      </w:pPr>
      <w:r w:rsidRPr="00D81D69">
        <w:rPr>
          <w:noProof/>
        </w:rPr>
        <w:t>20.</w:t>
      </w:r>
      <w:r w:rsidRPr="00D81D69">
        <w:rPr>
          <w:noProof/>
        </w:rPr>
        <w:tab/>
        <w:t xml:space="preserve">Avruch J, Belham C, Weng Q-p, et al. The p70 S6 kinase integrates nutrient and growth signals to control translational capacity.  Signaling Pathways for Translation: Springer; </w:t>
      </w:r>
      <w:r w:rsidR="002D57A9" w:rsidRPr="007E5237">
        <w:rPr>
          <w:noProof/>
        </w:rPr>
        <w:t>2001:</w:t>
      </w:r>
      <w:r w:rsidRPr="007E5237">
        <w:rPr>
          <w:noProof/>
        </w:rPr>
        <w:t>115-154.</w:t>
      </w:r>
    </w:p>
    <w:p w14:paraId="659AC245" w14:textId="77777777" w:rsidR="00D81D69" w:rsidRPr="00D81D69" w:rsidRDefault="00D81D69" w:rsidP="00D81D69">
      <w:pPr>
        <w:pStyle w:val="EndNoteBibliography"/>
        <w:ind w:left="720" w:hanging="720"/>
        <w:rPr>
          <w:noProof/>
        </w:rPr>
      </w:pPr>
      <w:r w:rsidRPr="00D81D69">
        <w:rPr>
          <w:rFonts w:hint="eastAsia"/>
          <w:noProof/>
        </w:rPr>
        <w:t>21.</w:t>
      </w:r>
      <w:r w:rsidRPr="00D81D69">
        <w:rPr>
          <w:rFonts w:hint="eastAsia"/>
          <w:noProof/>
        </w:rPr>
        <w:tab/>
        <w:t>Frödin M, Jensen CJ, Merienne K, et al. A phosphoserine</w:t>
      </w:r>
      <w:r w:rsidRPr="00D81D69">
        <w:rPr>
          <w:rFonts w:hint="eastAsia"/>
          <w:noProof/>
        </w:rPr>
        <w:t>‐</w:t>
      </w:r>
      <w:r w:rsidRPr="00D81D69">
        <w:rPr>
          <w:rFonts w:hint="eastAsia"/>
          <w:noProof/>
        </w:rPr>
        <w:t>regulated docking site in the protein kinase RSK2 that recruits and activates PDK1. The EMBO Journal. 2000;19(12)</w:t>
      </w:r>
      <w:r w:rsidRPr="00D81D69">
        <w:rPr>
          <w:noProof/>
        </w:rPr>
        <w:t>:2924-2934.</w:t>
      </w:r>
    </w:p>
    <w:p w14:paraId="39F3C518" w14:textId="68415202" w:rsidR="00D81D69" w:rsidRPr="00D81D69" w:rsidRDefault="00D81D69" w:rsidP="00D81D69">
      <w:pPr>
        <w:pStyle w:val="EndNoteBibliography"/>
        <w:ind w:left="720" w:hanging="720"/>
        <w:rPr>
          <w:noProof/>
        </w:rPr>
      </w:pPr>
      <w:r w:rsidRPr="00D81D69">
        <w:rPr>
          <w:noProof/>
        </w:rPr>
        <w:t>22.</w:t>
      </w:r>
      <w:r w:rsidRPr="00D81D69">
        <w:rPr>
          <w:noProof/>
        </w:rPr>
        <w:tab/>
        <w:t xml:space="preserve">Kobayashi T, Cohen P. Activation of serum- and glucocorticoid-regulated protein kinase by agonists that activate phosphatidylinositide 3-kinase is mediated by 3-phosphoinositide-dependent protein kinase-1 (PDK1) and PDK2. The Biochemical journal. 1999 Apr 15;339 ( Pt 2):319-28. </w:t>
      </w:r>
    </w:p>
    <w:p w14:paraId="24703DD8" w14:textId="77777777" w:rsidR="00D81D69" w:rsidRPr="00D81D69" w:rsidRDefault="00D81D69" w:rsidP="00D81D69">
      <w:pPr>
        <w:pStyle w:val="EndNoteBibliography"/>
        <w:ind w:left="720" w:hanging="720"/>
        <w:rPr>
          <w:noProof/>
        </w:rPr>
      </w:pPr>
      <w:r w:rsidRPr="00D81D69">
        <w:rPr>
          <w:noProof/>
        </w:rPr>
        <w:lastRenderedPageBreak/>
        <w:t>23.</w:t>
      </w:r>
      <w:r w:rsidRPr="00D81D69">
        <w:rPr>
          <w:noProof/>
        </w:rPr>
        <w:tab/>
        <w:t>Le Good JA, Ziegler WH, Parekh DB, et al. Protein kinase C isotypes controlled by phosphoinositide 3-kinase through the protein kinase PDK1. Science. 1998;281(5385):2042-2045.</w:t>
      </w:r>
    </w:p>
    <w:p w14:paraId="2E571F5E" w14:textId="7C3F042F" w:rsidR="00D81D69" w:rsidRPr="00D81D69" w:rsidRDefault="00D81D69" w:rsidP="00D81D69">
      <w:pPr>
        <w:pStyle w:val="EndNoteBibliography"/>
        <w:ind w:left="720" w:hanging="720"/>
        <w:rPr>
          <w:noProof/>
        </w:rPr>
      </w:pPr>
      <w:r w:rsidRPr="00D81D69">
        <w:rPr>
          <w:noProof/>
        </w:rPr>
        <w:t>24.</w:t>
      </w:r>
      <w:r w:rsidRPr="00D81D69">
        <w:rPr>
          <w:noProof/>
        </w:rPr>
        <w:tab/>
        <w:t xml:space="preserve">Arencibia JM, Pastor-Flores D, Bauer AF, et al. AGC protein kinases: From structural mechanism of regulation to allosteric drug development for the treatment of human diseases. Biochimica et Biophysica Acta (BBA) - </w:t>
      </w:r>
      <w:r w:rsidRPr="003D6499">
        <w:rPr>
          <w:noProof/>
        </w:rPr>
        <w:t>Proteins and Proteomics. 2013</w:t>
      </w:r>
      <w:r w:rsidR="008C37F9" w:rsidRPr="003D6499">
        <w:rPr>
          <w:noProof/>
        </w:rPr>
        <w:t>;</w:t>
      </w:r>
      <w:r w:rsidR="008C37F9">
        <w:rPr>
          <w:noProof/>
        </w:rPr>
        <w:t xml:space="preserve"> 1834(7):</w:t>
      </w:r>
      <w:r w:rsidR="008C37F9" w:rsidRPr="008C37F9">
        <w:rPr>
          <w:noProof/>
        </w:rPr>
        <w:t>1302-1321.</w:t>
      </w:r>
      <w:r w:rsidRPr="00D81D69">
        <w:rPr>
          <w:noProof/>
        </w:rPr>
        <w:t xml:space="preserve"> </w:t>
      </w:r>
    </w:p>
    <w:p w14:paraId="6379C20F" w14:textId="77777777" w:rsidR="00D81D69" w:rsidRPr="00D81D69" w:rsidRDefault="00D81D69" w:rsidP="00D81D69">
      <w:pPr>
        <w:pStyle w:val="EndNoteBibliography"/>
        <w:ind w:left="720" w:hanging="720"/>
        <w:rPr>
          <w:noProof/>
        </w:rPr>
      </w:pPr>
      <w:r w:rsidRPr="00D81D69">
        <w:rPr>
          <w:noProof/>
        </w:rPr>
        <w:t>25.</w:t>
      </w:r>
      <w:r w:rsidRPr="00D81D69">
        <w:rPr>
          <w:noProof/>
        </w:rPr>
        <w:tab/>
        <w:t>Castel P, Ellis H, Bago R, et al. PDK1-SGK1 signaling sustains AKT-independent mTORC1 activation and confers resistance to PI3Kα inhibition. Cancer cell. 2016;30(2):229-242.</w:t>
      </w:r>
    </w:p>
    <w:p w14:paraId="6E2DE0BC" w14:textId="6452AE52" w:rsidR="00D81D69" w:rsidRPr="00D81D69" w:rsidRDefault="00D81D69" w:rsidP="00D81D69">
      <w:pPr>
        <w:pStyle w:val="EndNoteBibliography"/>
        <w:ind w:left="720" w:hanging="720"/>
        <w:rPr>
          <w:noProof/>
        </w:rPr>
      </w:pPr>
      <w:r w:rsidRPr="00D81D69">
        <w:rPr>
          <w:noProof/>
        </w:rPr>
        <w:t>26.</w:t>
      </w:r>
      <w:r w:rsidRPr="00D81D69">
        <w:rPr>
          <w:noProof/>
        </w:rPr>
        <w:tab/>
        <w:t xml:space="preserve">Gagliardi PA, Puliafito A, Primo L, editors. PDK1: At the crossroad of cancer signaling pathways. </w:t>
      </w:r>
      <w:r w:rsidRPr="00B02792">
        <w:rPr>
          <w:noProof/>
        </w:rPr>
        <w:t>S</w:t>
      </w:r>
      <w:r w:rsidR="009C55E2" w:rsidRPr="00B02792">
        <w:rPr>
          <w:noProof/>
        </w:rPr>
        <w:t xml:space="preserve">eminars in cancer biology. </w:t>
      </w:r>
      <w:r w:rsidR="00E42244" w:rsidRPr="00B02792">
        <w:rPr>
          <w:noProof/>
        </w:rPr>
        <w:t xml:space="preserve">Academic Press </w:t>
      </w:r>
      <w:r w:rsidR="009C55E2" w:rsidRPr="00B02792">
        <w:rPr>
          <w:noProof/>
        </w:rPr>
        <w:t>2018;48:27-35.</w:t>
      </w:r>
    </w:p>
    <w:p w14:paraId="46B8BFA2" w14:textId="77777777" w:rsidR="00D81D69" w:rsidRPr="00D81D69" w:rsidRDefault="00D81D69" w:rsidP="00D81D69">
      <w:pPr>
        <w:pStyle w:val="EndNoteBibliography"/>
        <w:ind w:left="720" w:hanging="720"/>
        <w:rPr>
          <w:noProof/>
        </w:rPr>
      </w:pPr>
      <w:r w:rsidRPr="00D81D69">
        <w:rPr>
          <w:noProof/>
        </w:rPr>
        <w:t>27.</w:t>
      </w:r>
      <w:r w:rsidRPr="00D81D69">
        <w:rPr>
          <w:noProof/>
        </w:rPr>
        <w:tab/>
        <w:t>Pearce LR, Komander D, Alessi DR. The nuts and bolts of AGC protein kinases. Nature reviews Molecular cell biology. 2010;11(1):9-22.</w:t>
      </w:r>
    </w:p>
    <w:p w14:paraId="690FFC7A" w14:textId="5E0B5A8E" w:rsidR="00D81D69" w:rsidRPr="00D81D69" w:rsidRDefault="00D81D69" w:rsidP="00D81D69">
      <w:pPr>
        <w:pStyle w:val="EndNoteBibliography"/>
        <w:ind w:left="720" w:hanging="720"/>
        <w:rPr>
          <w:noProof/>
        </w:rPr>
      </w:pPr>
      <w:r w:rsidRPr="00D81D69">
        <w:rPr>
          <w:noProof/>
        </w:rPr>
        <w:t>28.</w:t>
      </w:r>
      <w:r w:rsidRPr="00D81D69">
        <w:rPr>
          <w:noProof/>
        </w:rPr>
        <w:tab/>
      </w:r>
      <w:r w:rsidRPr="009C68C0">
        <w:rPr>
          <w:noProof/>
        </w:rPr>
        <w:t>Liu Y. Chemical biology: Caught in the activation</w:t>
      </w:r>
      <w:r w:rsidR="008000D1" w:rsidRPr="009C68C0">
        <w:rPr>
          <w:noProof/>
        </w:rPr>
        <w:t>. Nature. 2009</w:t>
      </w:r>
      <w:r w:rsidRPr="009C68C0">
        <w:rPr>
          <w:noProof/>
        </w:rPr>
        <w:t>;461(7263):484-485.</w:t>
      </w:r>
    </w:p>
    <w:p w14:paraId="6B9056F7" w14:textId="77777777" w:rsidR="00D81D69" w:rsidRPr="00D81D69" w:rsidRDefault="00D81D69" w:rsidP="00D81D69">
      <w:pPr>
        <w:pStyle w:val="EndNoteBibliography"/>
        <w:ind w:left="720" w:hanging="720"/>
        <w:rPr>
          <w:noProof/>
        </w:rPr>
      </w:pPr>
      <w:r w:rsidRPr="00D81D69">
        <w:rPr>
          <w:noProof/>
        </w:rPr>
        <w:t>29.</w:t>
      </w:r>
      <w:r w:rsidRPr="00D81D69">
        <w:rPr>
          <w:noProof/>
        </w:rPr>
        <w:tab/>
        <w:t>Stroba A, Schaeffer F, Hindie V, et al. 3, 5-Diphenylpent-2-enoic acids as allosteric activators of the protein kinase PDK1: structure− activity relationships and thermodynamic characterization of binding as paradigms for PIF-binding pocket-targeting compounds. Journal of medicinal chemistry. 2009;52(15):4683-4693.</w:t>
      </w:r>
    </w:p>
    <w:p w14:paraId="6AAF11CC" w14:textId="77777777" w:rsidR="00D81D69" w:rsidRPr="00D81D69" w:rsidRDefault="00D81D69" w:rsidP="00D81D69">
      <w:pPr>
        <w:pStyle w:val="EndNoteBibliography"/>
        <w:ind w:left="720" w:hanging="720"/>
        <w:rPr>
          <w:noProof/>
        </w:rPr>
      </w:pPr>
      <w:r w:rsidRPr="00D81D69">
        <w:rPr>
          <w:noProof/>
        </w:rPr>
        <w:t>30.</w:t>
      </w:r>
      <w:r w:rsidRPr="00D81D69">
        <w:rPr>
          <w:noProof/>
        </w:rPr>
        <w:tab/>
        <w:t>Stockman BJ</w:t>
      </w:r>
      <w:r w:rsidRPr="00D81D69">
        <w:rPr>
          <w:rFonts w:hint="eastAsia"/>
          <w:noProof/>
        </w:rPr>
        <w:t>, Kothe M, Kohls D, et al. Identification of Allosteric PIF</w:t>
      </w:r>
      <w:r w:rsidRPr="00D81D69">
        <w:rPr>
          <w:rFonts w:hint="eastAsia"/>
          <w:noProof/>
        </w:rPr>
        <w:t>‐</w:t>
      </w:r>
      <w:r w:rsidRPr="00D81D69">
        <w:rPr>
          <w:rFonts w:hint="eastAsia"/>
          <w:noProof/>
        </w:rPr>
        <w:t>Pocket Ligands for PDK1 using NMR</w:t>
      </w:r>
      <w:r w:rsidRPr="00D81D69">
        <w:rPr>
          <w:rFonts w:hint="eastAsia"/>
          <w:noProof/>
        </w:rPr>
        <w:t>‐</w:t>
      </w:r>
      <w:r w:rsidRPr="00D81D69">
        <w:rPr>
          <w:rFonts w:hint="eastAsia"/>
          <w:noProof/>
        </w:rPr>
        <w:t>Based Fragment Screening and 1H</w:t>
      </w:r>
      <w:r w:rsidRPr="00D81D69">
        <w:rPr>
          <w:rFonts w:hint="eastAsia"/>
          <w:noProof/>
        </w:rPr>
        <w:t>‐</w:t>
      </w:r>
      <w:r w:rsidRPr="00D81D69">
        <w:rPr>
          <w:rFonts w:hint="eastAsia"/>
          <w:noProof/>
        </w:rPr>
        <w:t>15N TROSY Experiments. Chemical biology &amp; drug design. 2009;73(2):179-188.</w:t>
      </w:r>
    </w:p>
    <w:p w14:paraId="4A3DE0AE" w14:textId="77777777" w:rsidR="00D81D69" w:rsidRPr="00D81D69" w:rsidRDefault="00D81D69" w:rsidP="00D81D69">
      <w:pPr>
        <w:pStyle w:val="EndNoteBibliography"/>
        <w:ind w:left="720" w:hanging="720"/>
        <w:rPr>
          <w:noProof/>
        </w:rPr>
      </w:pPr>
      <w:r w:rsidRPr="00D81D69">
        <w:rPr>
          <w:noProof/>
        </w:rPr>
        <w:t>31.</w:t>
      </w:r>
      <w:r w:rsidRPr="00D81D69">
        <w:rPr>
          <w:noProof/>
        </w:rPr>
        <w:tab/>
        <w:t>Xu X, Chen Y, Fu Q, et al. The chemical diversity and structure-based discovery of allosteric modulators for the PIF-pocket of protein kinase PDK1. Journal of enzyme inhibition and medicinal chemistry. 2019;34(1):361-374.</w:t>
      </w:r>
    </w:p>
    <w:p w14:paraId="114C5E0C" w14:textId="77777777" w:rsidR="00D81D69" w:rsidRDefault="00D81D69" w:rsidP="00D81D69">
      <w:pPr>
        <w:pStyle w:val="EndNoteBibliography"/>
        <w:ind w:left="720" w:hanging="720"/>
        <w:rPr>
          <w:noProof/>
        </w:rPr>
      </w:pPr>
      <w:r w:rsidRPr="00D81D69">
        <w:rPr>
          <w:noProof/>
        </w:rPr>
        <w:t>32.</w:t>
      </w:r>
      <w:r w:rsidRPr="00D81D69">
        <w:rPr>
          <w:noProof/>
        </w:rPr>
        <w:tab/>
        <w:t>Erlanson DA, Arndt JW, Cancilla MT, et al. Discovery of a potent and highly selective PDK1 inhibitor via fragment-based drug discovery. Bioorganic &amp; medicinal chemistry letters. 2011;21(10):3078-3083.</w:t>
      </w:r>
    </w:p>
    <w:p w14:paraId="057FD4ED" w14:textId="79051229" w:rsidR="004C706E" w:rsidRPr="00D81D69" w:rsidRDefault="004C706E" w:rsidP="00D81D69">
      <w:pPr>
        <w:pStyle w:val="EndNoteBibliography"/>
        <w:ind w:left="720" w:hanging="720"/>
        <w:rPr>
          <w:noProof/>
        </w:rPr>
      </w:pPr>
      <w:r w:rsidRPr="00205F8F">
        <w:rPr>
          <w:rFonts w:eastAsia="Calibri" w:cs="Times New Roman"/>
          <w:b/>
        </w:rPr>
        <w:sym w:font="Symbol" w:char="F0B7"/>
      </w:r>
      <w:r>
        <w:rPr>
          <w:rFonts w:eastAsia="Calibri" w:cs="Times New Roman"/>
          <w:b/>
        </w:rPr>
        <w:tab/>
      </w:r>
      <w:r w:rsidRPr="004C706E">
        <w:rPr>
          <w:rFonts w:eastAsia="Calibri" w:cs="Times New Roman"/>
          <w:b/>
        </w:rPr>
        <w:t>This article evidences the complex structure of a PDK1 inhibitor and the DFG-out conformation</w:t>
      </w:r>
      <w:r>
        <w:rPr>
          <w:rFonts w:eastAsia="Calibri" w:cs="Times New Roman"/>
          <w:b/>
        </w:rPr>
        <w:t>.</w:t>
      </w:r>
    </w:p>
    <w:p w14:paraId="2E4518D0" w14:textId="77777777" w:rsidR="00D81D69" w:rsidRPr="00D81D69" w:rsidRDefault="00D81D69" w:rsidP="00D81D69">
      <w:pPr>
        <w:pStyle w:val="EndNoteBibliography"/>
        <w:ind w:left="720" w:hanging="720"/>
        <w:rPr>
          <w:noProof/>
        </w:rPr>
      </w:pPr>
      <w:r w:rsidRPr="00D81D69">
        <w:rPr>
          <w:noProof/>
        </w:rPr>
        <w:t>33.</w:t>
      </w:r>
      <w:r w:rsidRPr="00D81D69">
        <w:rPr>
          <w:noProof/>
        </w:rPr>
        <w:tab/>
        <w:t>Treiber DK, Shah NP. Ins and outs of kinase DFG motifs. Chemistry &amp; biology. 2013;20(6):745-746.</w:t>
      </w:r>
    </w:p>
    <w:p w14:paraId="1DB831DE" w14:textId="77777777" w:rsidR="00D81D69" w:rsidRPr="00D81D69" w:rsidRDefault="00D81D69" w:rsidP="00D81D69">
      <w:pPr>
        <w:pStyle w:val="EndNoteBibliography"/>
        <w:ind w:left="720" w:hanging="720"/>
        <w:rPr>
          <w:noProof/>
        </w:rPr>
      </w:pPr>
      <w:r w:rsidRPr="00D81D69">
        <w:rPr>
          <w:noProof/>
        </w:rPr>
        <w:t>34.</w:t>
      </w:r>
      <w:r w:rsidRPr="00D81D69">
        <w:rPr>
          <w:noProof/>
        </w:rPr>
        <w:tab/>
        <w:t>Liu Y, Gray NS. Rational design of inhibitors that bind to inactive kinase conformations. Nature chemical biology. 2006;2(7):358-364.</w:t>
      </w:r>
    </w:p>
    <w:p w14:paraId="42D5DA93" w14:textId="77777777" w:rsidR="00D81D69" w:rsidRPr="00D81D69" w:rsidRDefault="00D81D69" w:rsidP="00D81D69">
      <w:pPr>
        <w:pStyle w:val="EndNoteBibliography"/>
        <w:ind w:left="720" w:hanging="720"/>
        <w:rPr>
          <w:noProof/>
        </w:rPr>
      </w:pPr>
      <w:r w:rsidRPr="00D81D69">
        <w:rPr>
          <w:noProof/>
        </w:rPr>
        <w:t>35.</w:t>
      </w:r>
      <w:r w:rsidRPr="00D81D69">
        <w:rPr>
          <w:noProof/>
        </w:rPr>
        <w:tab/>
        <w:t>Sadowsky JD, Burlingame MA, Wolan DW, et al. Turning a protein kinase on or off from a single allosteric site via disulfide trapping. Proceedings of the National Academy of Sciences. 2011;108(15):6056-6061.</w:t>
      </w:r>
    </w:p>
    <w:p w14:paraId="264F9F67" w14:textId="101C8084" w:rsidR="00D81D69" w:rsidRDefault="00D81D69" w:rsidP="00D81D69">
      <w:pPr>
        <w:pStyle w:val="EndNoteBibliography"/>
        <w:ind w:left="720" w:hanging="720"/>
        <w:rPr>
          <w:noProof/>
        </w:rPr>
      </w:pPr>
      <w:r w:rsidRPr="00D81D69">
        <w:rPr>
          <w:noProof/>
        </w:rPr>
        <w:t>36.</w:t>
      </w:r>
      <w:r w:rsidRPr="00D81D69">
        <w:rPr>
          <w:noProof/>
        </w:rPr>
        <w:tab/>
        <w:t>C</w:t>
      </w:r>
      <w:r w:rsidR="00074D12">
        <w:rPr>
          <w:noProof/>
        </w:rPr>
        <w:t>asamayor</w:t>
      </w:r>
      <w:r w:rsidRPr="00D81D69">
        <w:rPr>
          <w:noProof/>
        </w:rPr>
        <w:t xml:space="preserve"> A, </w:t>
      </w:r>
      <w:r w:rsidR="00074D12">
        <w:rPr>
          <w:noProof/>
        </w:rPr>
        <w:t>M</w:t>
      </w:r>
      <w:r w:rsidR="00074D12" w:rsidRPr="00D81D69">
        <w:rPr>
          <w:noProof/>
        </w:rPr>
        <w:t xml:space="preserve">orrice </w:t>
      </w:r>
      <w:r w:rsidRPr="00D81D69">
        <w:rPr>
          <w:noProof/>
        </w:rPr>
        <w:t>NA, A</w:t>
      </w:r>
      <w:r w:rsidR="00074D12">
        <w:rPr>
          <w:noProof/>
        </w:rPr>
        <w:t>lessi</w:t>
      </w:r>
      <w:r w:rsidRPr="00D81D69">
        <w:rPr>
          <w:noProof/>
        </w:rPr>
        <w:t xml:space="preserve"> DR. Phosphorylation of Ser-241 is essential for the activity of 3-phosphoinositide-dependent protein kinase-1: identification of five sites of phosphorylation in vivo. Biochemical Journal. 1999;342(2):287-292.</w:t>
      </w:r>
    </w:p>
    <w:p w14:paraId="24A3753F" w14:textId="2270C7D1" w:rsidR="00452E41" w:rsidRPr="00452E41" w:rsidRDefault="00452E41" w:rsidP="00D81D69">
      <w:pPr>
        <w:pStyle w:val="EndNoteBibliography"/>
        <w:ind w:left="720" w:hanging="720"/>
        <w:rPr>
          <w:noProof/>
        </w:rPr>
      </w:pPr>
      <w:r w:rsidRPr="00452E41">
        <w:rPr>
          <w:rFonts w:eastAsia="Calibri" w:cs="Times New Roman"/>
          <w:b/>
        </w:rPr>
        <w:sym w:font="Symbol" w:char="F0B7"/>
      </w:r>
      <w:r w:rsidRPr="00452E41">
        <w:rPr>
          <w:rFonts w:eastAsia="Calibri" w:cs="Times New Roman"/>
          <w:b/>
        </w:rPr>
        <w:tab/>
      </w:r>
      <w:r w:rsidRPr="00452E41">
        <w:rPr>
          <w:b/>
          <w:noProof/>
        </w:rPr>
        <w:t>This article focuses on the of autophosphorylation on Ser-241 and how it is essential for PDK1 activity</w:t>
      </w:r>
      <w:r>
        <w:rPr>
          <w:b/>
          <w:noProof/>
        </w:rPr>
        <w:t>.</w:t>
      </w:r>
    </w:p>
    <w:p w14:paraId="52F4F5DC" w14:textId="5AE6F58D" w:rsidR="00D81D69" w:rsidRPr="00D81D69" w:rsidRDefault="00D81D69" w:rsidP="00D81D69">
      <w:pPr>
        <w:pStyle w:val="EndNoteBibliography"/>
        <w:ind w:left="720" w:hanging="720"/>
        <w:rPr>
          <w:noProof/>
        </w:rPr>
      </w:pPr>
      <w:r w:rsidRPr="00D81D69">
        <w:rPr>
          <w:noProof/>
        </w:rPr>
        <w:t>37.</w:t>
      </w:r>
      <w:r w:rsidRPr="00D81D69">
        <w:rPr>
          <w:noProof/>
        </w:rPr>
        <w:tab/>
        <w:t xml:space="preserve">Gagliardi PA, di Blasio L, Primo L. PDK1: A signaling hub for cell migration and tumor invasion. Biochimica et Biophysica Acta (BBA) - Reviews on Cancer. 2015;1856(2):178-188. </w:t>
      </w:r>
    </w:p>
    <w:p w14:paraId="0EFBC9A7" w14:textId="77777777" w:rsidR="00D81D69" w:rsidRPr="00D81D69" w:rsidRDefault="00D81D69" w:rsidP="00D81D69">
      <w:pPr>
        <w:pStyle w:val="EndNoteBibliography"/>
        <w:ind w:left="720" w:hanging="720"/>
        <w:rPr>
          <w:noProof/>
        </w:rPr>
      </w:pPr>
      <w:r w:rsidRPr="00D81D69">
        <w:rPr>
          <w:noProof/>
        </w:rPr>
        <w:t>38.</w:t>
      </w:r>
      <w:r w:rsidRPr="00D81D69">
        <w:rPr>
          <w:noProof/>
        </w:rPr>
        <w:tab/>
        <w:t>Primo L, di Blasio L, Roca C, et al. Essential role of PDK1 in regulating endothelial cell migration. J Cell Biol. 2007;176(7):1035-1047.</w:t>
      </w:r>
    </w:p>
    <w:p w14:paraId="057B7FE6" w14:textId="77777777" w:rsidR="00D81D69" w:rsidRPr="00D81D69" w:rsidRDefault="00D81D69" w:rsidP="00D81D69">
      <w:pPr>
        <w:pStyle w:val="EndNoteBibliography"/>
        <w:ind w:left="720" w:hanging="720"/>
        <w:rPr>
          <w:noProof/>
        </w:rPr>
      </w:pPr>
      <w:r w:rsidRPr="00D81D69">
        <w:rPr>
          <w:noProof/>
        </w:rPr>
        <w:lastRenderedPageBreak/>
        <w:t>39.</w:t>
      </w:r>
      <w:r w:rsidRPr="00D81D69">
        <w:rPr>
          <w:noProof/>
        </w:rPr>
        <w:tab/>
        <w:t>Liu Y, Wang J, Wu M, et al. Down-Regulation of 3-Phosphoinositide–Dependent Protein Kinase-1 Levels Inhibits Migration and Experimental Metastasis of Human Breast Cancer Cells. Molecular Cancer Research. 2009.</w:t>
      </w:r>
    </w:p>
    <w:p w14:paraId="7DD86204" w14:textId="77777777" w:rsidR="00D81D69" w:rsidRPr="00D81D69" w:rsidRDefault="00D81D69" w:rsidP="00D81D69">
      <w:pPr>
        <w:pStyle w:val="EndNoteBibliography"/>
        <w:ind w:left="720" w:hanging="720"/>
        <w:rPr>
          <w:noProof/>
        </w:rPr>
      </w:pPr>
      <w:r w:rsidRPr="00D81D69">
        <w:rPr>
          <w:noProof/>
        </w:rPr>
        <w:t>40.</w:t>
      </w:r>
      <w:r w:rsidRPr="00D81D69">
        <w:rPr>
          <w:noProof/>
        </w:rPr>
        <w:tab/>
        <w:t>Itoh Y, Higuchi M, Oishi K, et al. PDK1–Akt pathway regulates radial neuronal migration and microtubules in the developing mouse neocortex. Proceedings of the National Academy of Sciences. 2016;113(21):E2955-E2964.</w:t>
      </w:r>
    </w:p>
    <w:p w14:paraId="07BE5A9D" w14:textId="77777777" w:rsidR="00D81D69" w:rsidRPr="00D81D69" w:rsidRDefault="00D81D69" w:rsidP="00D81D69">
      <w:pPr>
        <w:pStyle w:val="EndNoteBibliography"/>
        <w:ind w:left="720" w:hanging="720"/>
        <w:rPr>
          <w:noProof/>
        </w:rPr>
      </w:pPr>
      <w:r w:rsidRPr="00D81D69">
        <w:rPr>
          <w:noProof/>
        </w:rPr>
        <w:t>41.</w:t>
      </w:r>
      <w:r w:rsidRPr="00D81D69">
        <w:rPr>
          <w:noProof/>
        </w:rPr>
        <w:tab/>
        <w:t>Gagliardi PA, Di Blasio L, Puliafito A, et al. PDK1-mediated activation of MRCKα regulates directional cell migration and lamellipodia retraction. J Cell Biol. 2014;206(3):415-434.</w:t>
      </w:r>
    </w:p>
    <w:p w14:paraId="1C953AB4" w14:textId="77777777" w:rsidR="00D81D69" w:rsidRPr="00D81D69" w:rsidRDefault="00D81D69" w:rsidP="00D81D69">
      <w:pPr>
        <w:pStyle w:val="EndNoteBibliography"/>
        <w:ind w:left="720" w:hanging="720"/>
        <w:rPr>
          <w:noProof/>
        </w:rPr>
      </w:pPr>
      <w:r w:rsidRPr="00D81D69">
        <w:rPr>
          <w:noProof/>
        </w:rPr>
        <w:t>42.</w:t>
      </w:r>
      <w:r w:rsidRPr="00D81D69">
        <w:rPr>
          <w:noProof/>
        </w:rPr>
        <w:tab/>
        <w:t>Pinner S, Sahai E. PDK1 regulates cancer cell motility by antagonising inhibition of ROCK1 by RhoE. Nature cell biology. 2008;10(2):127-137.</w:t>
      </w:r>
    </w:p>
    <w:p w14:paraId="7589DE50" w14:textId="77777777" w:rsidR="00D81D69" w:rsidRPr="006C4C92" w:rsidRDefault="00D81D69" w:rsidP="00D81D69">
      <w:pPr>
        <w:pStyle w:val="EndNoteBibliography"/>
        <w:ind w:left="720" w:hanging="720"/>
        <w:rPr>
          <w:noProof/>
          <w:lang w:val="it-IT"/>
        </w:rPr>
      </w:pPr>
      <w:r w:rsidRPr="00D81D69">
        <w:rPr>
          <w:noProof/>
        </w:rPr>
        <w:t>43.</w:t>
      </w:r>
      <w:r w:rsidRPr="00D81D69">
        <w:rPr>
          <w:noProof/>
        </w:rPr>
        <w:tab/>
        <w:t xml:space="preserve">Raimondi C, Chikh A, Wheeler AP, et al. A novel regulatory mechanism links PLCγ1 to PDK1. </w:t>
      </w:r>
      <w:r w:rsidRPr="006C4C92">
        <w:rPr>
          <w:noProof/>
          <w:lang w:val="it-IT"/>
        </w:rPr>
        <w:t>Journal of cell science. 2012;125(13):3153-3163.</w:t>
      </w:r>
    </w:p>
    <w:p w14:paraId="5E3CE9AC" w14:textId="77777777" w:rsidR="00D81D69" w:rsidRPr="00D81D69" w:rsidRDefault="00D81D69" w:rsidP="00D81D69">
      <w:pPr>
        <w:pStyle w:val="EndNoteBibliography"/>
        <w:ind w:left="720" w:hanging="720"/>
        <w:rPr>
          <w:noProof/>
        </w:rPr>
      </w:pPr>
      <w:r w:rsidRPr="006C4C92">
        <w:rPr>
          <w:noProof/>
          <w:lang w:val="it-IT"/>
        </w:rPr>
        <w:t>44.</w:t>
      </w:r>
      <w:r w:rsidRPr="006C4C92">
        <w:rPr>
          <w:noProof/>
          <w:lang w:val="it-IT"/>
        </w:rPr>
        <w:tab/>
        <w:t xml:space="preserve">di Blasio L, Gagliardi PA, Puliafito A, et al. </w:t>
      </w:r>
      <w:r w:rsidRPr="00D81D69">
        <w:rPr>
          <w:noProof/>
        </w:rPr>
        <w:t>PDK1 regulates focal adhesion disassembly by modulating endocytosis of αvβ3 integrin. J Cell Sci. 2015;128(5):863-877.</w:t>
      </w:r>
    </w:p>
    <w:p w14:paraId="17BEE870" w14:textId="433AA76F" w:rsidR="00D81D69" w:rsidRPr="00D81D69" w:rsidRDefault="00D81D69" w:rsidP="00D81D69">
      <w:pPr>
        <w:pStyle w:val="EndNoteBibliography"/>
        <w:ind w:left="720" w:hanging="720"/>
        <w:rPr>
          <w:noProof/>
        </w:rPr>
      </w:pPr>
      <w:r w:rsidRPr="00D81D69">
        <w:rPr>
          <w:noProof/>
        </w:rPr>
        <w:t>45.</w:t>
      </w:r>
      <w:r w:rsidRPr="00D81D69">
        <w:rPr>
          <w:noProof/>
        </w:rPr>
        <w:tab/>
        <w:t xml:space="preserve">Huttenlocher A, Horwitz AR. Integrins in cell migration. Cold Spring Harbor perspectives in biology.3(9):a005074-a005074. </w:t>
      </w:r>
    </w:p>
    <w:p w14:paraId="7E6FF2E7" w14:textId="77777777" w:rsidR="00D81D69" w:rsidRPr="006C4C92" w:rsidRDefault="00D81D69" w:rsidP="00D81D69">
      <w:pPr>
        <w:pStyle w:val="EndNoteBibliography"/>
        <w:ind w:left="720" w:hanging="720"/>
        <w:rPr>
          <w:noProof/>
          <w:lang w:val="it-IT"/>
        </w:rPr>
      </w:pPr>
      <w:r w:rsidRPr="00D81D69">
        <w:rPr>
          <w:noProof/>
        </w:rPr>
        <w:t>46.</w:t>
      </w:r>
      <w:r w:rsidRPr="00D81D69">
        <w:rPr>
          <w:noProof/>
        </w:rPr>
        <w:tab/>
        <w:t xml:space="preserve">Xie Z, Yuan H, Yin Y, et al. 3-phosphoinositide-dependent protein kinase-1 (PDK1) promotes invasion and activation of matrix metalloproteinases. </w:t>
      </w:r>
      <w:r w:rsidRPr="006C4C92">
        <w:rPr>
          <w:noProof/>
          <w:lang w:val="it-IT"/>
        </w:rPr>
        <w:t>BMC cancer. 2006;6(1):1.</w:t>
      </w:r>
    </w:p>
    <w:p w14:paraId="0542DBD8" w14:textId="77777777" w:rsidR="00D81D69" w:rsidRPr="00D81D69" w:rsidRDefault="00D81D69" w:rsidP="00D81D69">
      <w:pPr>
        <w:pStyle w:val="EndNoteBibliography"/>
        <w:ind w:left="720" w:hanging="720"/>
        <w:rPr>
          <w:noProof/>
        </w:rPr>
      </w:pPr>
      <w:r w:rsidRPr="006C4C92">
        <w:rPr>
          <w:noProof/>
          <w:lang w:val="it-IT"/>
        </w:rPr>
        <w:t>47.</w:t>
      </w:r>
      <w:r w:rsidRPr="006C4C92">
        <w:rPr>
          <w:noProof/>
          <w:lang w:val="it-IT"/>
        </w:rPr>
        <w:tab/>
        <w:t xml:space="preserve">Naderali E, Khaki AA, Rad JS, et al. </w:t>
      </w:r>
      <w:r w:rsidRPr="00D81D69">
        <w:rPr>
          <w:noProof/>
        </w:rPr>
        <w:t>Regulation and modulation of PTEN activity. Molecular biology reports. 2018:1-13.</w:t>
      </w:r>
    </w:p>
    <w:p w14:paraId="23B05BF8" w14:textId="77777777" w:rsidR="00D81D69" w:rsidRPr="00D81D69" w:rsidRDefault="00D81D69" w:rsidP="00D81D69">
      <w:pPr>
        <w:pStyle w:val="EndNoteBibliography"/>
        <w:ind w:left="720" w:hanging="720"/>
        <w:rPr>
          <w:noProof/>
        </w:rPr>
      </w:pPr>
      <w:r w:rsidRPr="00D81D69">
        <w:rPr>
          <w:noProof/>
        </w:rPr>
        <w:t>48.</w:t>
      </w:r>
      <w:r w:rsidRPr="00D81D69">
        <w:rPr>
          <w:noProof/>
        </w:rPr>
        <w:tab/>
        <w:t>Meulmeester E, Jochemsen AG. p53: a guide to apoptosis. Current cancer drug targets. 2008;8(2):87-97.</w:t>
      </w:r>
    </w:p>
    <w:p w14:paraId="04D35F41" w14:textId="77777777" w:rsidR="00D81D69" w:rsidRPr="00D81D69" w:rsidRDefault="00D81D69" w:rsidP="00D81D69">
      <w:pPr>
        <w:pStyle w:val="EndNoteBibliography"/>
        <w:ind w:left="720" w:hanging="720"/>
        <w:rPr>
          <w:noProof/>
        </w:rPr>
      </w:pPr>
      <w:r w:rsidRPr="00D81D69">
        <w:rPr>
          <w:noProof/>
        </w:rPr>
        <w:t>49.</w:t>
      </w:r>
      <w:r w:rsidRPr="00D81D69">
        <w:rPr>
          <w:noProof/>
        </w:rPr>
        <w:tab/>
        <w:t>Basnet R, Gong GQ, Li C, et al. Serum and glucocorticoid inducible protein kinases (SGKs): a potential target for cancer intervention. Acta Pharmaceutica Sinica B. 2018.</w:t>
      </w:r>
    </w:p>
    <w:p w14:paraId="771CF050" w14:textId="77777777" w:rsidR="00D81D69" w:rsidRPr="00D81D69" w:rsidRDefault="00D81D69" w:rsidP="00D81D69">
      <w:pPr>
        <w:pStyle w:val="EndNoteBibliography"/>
        <w:ind w:left="720" w:hanging="720"/>
        <w:rPr>
          <w:noProof/>
        </w:rPr>
      </w:pPr>
      <w:r w:rsidRPr="00D81D69">
        <w:rPr>
          <w:noProof/>
        </w:rPr>
        <w:t>50.</w:t>
      </w:r>
      <w:r w:rsidRPr="00D81D69">
        <w:rPr>
          <w:noProof/>
        </w:rPr>
        <w:tab/>
        <w:t>Steelman LS, Chappell WH, Abrams SL, et al. Roles of the Raf/MEK/ERK and PI3K/PTEN/Akt/mTOR pathways in controlling growth and sensitivity to therapy-implications for cancer and aging. Aging (Albany NY). 2011;3(3):192.</w:t>
      </w:r>
    </w:p>
    <w:p w14:paraId="20946A09" w14:textId="77777777" w:rsidR="00D81D69" w:rsidRPr="00D81D69" w:rsidRDefault="00D81D69" w:rsidP="00D81D69">
      <w:pPr>
        <w:pStyle w:val="EndNoteBibliography"/>
        <w:ind w:left="720" w:hanging="720"/>
        <w:rPr>
          <w:noProof/>
        </w:rPr>
      </w:pPr>
      <w:r w:rsidRPr="00D81D69">
        <w:rPr>
          <w:noProof/>
        </w:rPr>
        <w:t>51.</w:t>
      </w:r>
      <w:r w:rsidRPr="00D81D69">
        <w:rPr>
          <w:noProof/>
        </w:rPr>
        <w:tab/>
        <w:t>Ferro R, Falasca M. Emerging role of the KRAS-PDK1 axis in pancreatic cancer. World journal of gastroenterology: WJG. 2014;20(31):10752.</w:t>
      </w:r>
    </w:p>
    <w:p w14:paraId="7EE45957" w14:textId="77777777" w:rsidR="00D81D69" w:rsidRDefault="00D81D69" w:rsidP="00D81D69">
      <w:pPr>
        <w:pStyle w:val="EndNoteBibliography"/>
        <w:ind w:left="720" w:hanging="720"/>
        <w:rPr>
          <w:noProof/>
        </w:rPr>
      </w:pPr>
      <w:r w:rsidRPr="00D81D69">
        <w:rPr>
          <w:noProof/>
        </w:rPr>
        <w:t>52.</w:t>
      </w:r>
      <w:r w:rsidRPr="00D81D69">
        <w:rPr>
          <w:noProof/>
        </w:rPr>
        <w:tab/>
        <w:t>Medina JsR. Selective 3-phosphoinositide-dependent kinase 1 (PDK1) inhibitors: dissecting the function and pharmacology of PDK1: miniperspective. Journal of medicinal chemistry. 2013;56(7):2726-2737.</w:t>
      </w:r>
    </w:p>
    <w:p w14:paraId="28E3FED4" w14:textId="04F22BBF" w:rsidR="00E877FB" w:rsidRPr="00D81D69" w:rsidRDefault="00E877FB" w:rsidP="00D81D69">
      <w:pPr>
        <w:pStyle w:val="EndNoteBibliography"/>
        <w:ind w:left="720" w:hanging="720"/>
        <w:rPr>
          <w:noProof/>
        </w:rPr>
      </w:pPr>
      <w:r w:rsidRPr="00205F8F">
        <w:rPr>
          <w:rFonts w:eastAsia="Calibri" w:cs="Times New Roman"/>
          <w:b/>
        </w:rPr>
        <w:sym w:font="Symbol" w:char="F0B7"/>
      </w:r>
      <w:r w:rsidRPr="00205F8F">
        <w:rPr>
          <w:rFonts w:eastAsia="Calibri" w:cs="Times New Roman"/>
          <w:b/>
        </w:rPr>
        <w:sym w:font="Symbol" w:char="F0B7"/>
      </w:r>
      <w:r>
        <w:rPr>
          <w:rFonts w:eastAsia="Calibri" w:cs="Times New Roman"/>
          <w:b/>
        </w:rPr>
        <w:tab/>
      </w:r>
      <w:r w:rsidRPr="00E877FB">
        <w:rPr>
          <w:rFonts w:eastAsia="Calibri" w:cs="Times New Roman"/>
          <w:b/>
        </w:rPr>
        <w:t>This miniperspective reviews the discovery of selective PDK1 inhibitors and highlights their impact on the therapeutic potential of PDK1 inhibition in cancer</w:t>
      </w:r>
      <w:r>
        <w:rPr>
          <w:rFonts w:eastAsia="Calibri" w:cs="Times New Roman"/>
          <w:b/>
        </w:rPr>
        <w:t>.</w:t>
      </w:r>
    </w:p>
    <w:p w14:paraId="6CDC750D" w14:textId="4E0D7F9E" w:rsidR="00D81D69" w:rsidRDefault="00D81D69" w:rsidP="00D81D69">
      <w:pPr>
        <w:pStyle w:val="EndNoteBibliography"/>
        <w:ind w:left="720" w:hanging="720"/>
        <w:rPr>
          <w:noProof/>
        </w:rPr>
      </w:pPr>
      <w:r w:rsidRPr="00D81D69">
        <w:rPr>
          <w:noProof/>
        </w:rPr>
        <w:t>53.</w:t>
      </w:r>
      <w:r w:rsidRPr="00D81D69">
        <w:rPr>
          <w:noProof/>
        </w:rPr>
        <w:tab/>
        <w:t>Peifer C, Alessi DR. Small-molecule inhibitors of PDK1. ChemMe</w:t>
      </w:r>
      <w:r w:rsidR="00E12649">
        <w:rPr>
          <w:noProof/>
        </w:rPr>
        <w:t>dChem. 2008</w:t>
      </w:r>
      <w:r w:rsidR="00FC41DB">
        <w:rPr>
          <w:noProof/>
        </w:rPr>
        <w:t xml:space="preserve">;3(12):1810-38. </w:t>
      </w:r>
    </w:p>
    <w:p w14:paraId="38351194" w14:textId="0BD6D283" w:rsidR="00D93587" w:rsidRPr="00D81D69" w:rsidRDefault="00D93587" w:rsidP="00D81D69">
      <w:pPr>
        <w:pStyle w:val="EndNoteBibliography"/>
        <w:ind w:left="720" w:hanging="720"/>
        <w:rPr>
          <w:noProof/>
        </w:rPr>
      </w:pPr>
      <w:r w:rsidRPr="00205F8F">
        <w:rPr>
          <w:rFonts w:eastAsia="Calibri" w:cs="Times New Roman"/>
          <w:b/>
        </w:rPr>
        <w:sym w:font="Symbol" w:char="F0B7"/>
      </w:r>
      <w:r>
        <w:rPr>
          <w:rFonts w:eastAsia="Calibri" w:cs="Times New Roman"/>
          <w:b/>
        </w:rPr>
        <w:tab/>
      </w:r>
      <w:r w:rsidRPr="00D93587">
        <w:rPr>
          <w:b/>
          <w:noProof/>
        </w:rPr>
        <w:t>This review presents for the first time a comprehensive collection of small molecules reported to interact with PDK1. The biological characterisation in terms of activity and selectivity for PDK1 has been also reported.</w:t>
      </w:r>
    </w:p>
    <w:p w14:paraId="152DACB2" w14:textId="77777777" w:rsidR="00D81D69" w:rsidRPr="00D81D69" w:rsidRDefault="00D81D69" w:rsidP="00D81D69">
      <w:pPr>
        <w:pStyle w:val="EndNoteBibliography"/>
        <w:ind w:left="720" w:hanging="720"/>
        <w:rPr>
          <w:noProof/>
        </w:rPr>
      </w:pPr>
      <w:r w:rsidRPr="006C4C92">
        <w:rPr>
          <w:noProof/>
          <w:lang w:val="it-IT"/>
        </w:rPr>
        <w:t>54.</w:t>
      </w:r>
      <w:r w:rsidRPr="006C4C92">
        <w:rPr>
          <w:noProof/>
          <w:lang w:val="it-IT"/>
        </w:rPr>
        <w:tab/>
        <w:t xml:space="preserve">Barile E, De SK, Pellecchia M. PDK1 inhibitors. </w:t>
      </w:r>
      <w:r w:rsidRPr="00D81D69">
        <w:rPr>
          <w:noProof/>
        </w:rPr>
        <w:t>Pharmaceutical patent analyst. 2012;1(2):145-163.</w:t>
      </w:r>
    </w:p>
    <w:p w14:paraId="7DEB1D93" w14:textId="5FF6E852" w:rsidR="00D81D69" w:rsidRPr="00D81D69" w:rsidRDefault="00D81D69" w:rsidP="00D81D69">
      <w:pPr>
        <w:pStyle w:val="EndNoteBibliography"/>
        <w:ind w:left="720" w:hanging="720"/>
        <w:rPr>
          <w:noProof/>
        </w:rPr>
      </w:pPr>
      <w:r w:rsidRPr="00D81D69">
        <w:rPr>
          <w:noProof/>
        </w:rPr>
        <w:t>55.</w:t>
      </w:r>
      <w:r w:rsidRPr="00D81D69">
        <w:rPr>
          <w:noProof/>
        </w:rPr>
        <w:tab/>
        <w:t xml:space="preserve">Wu P, Clausen MH, Nielsen TE. Allosteric small-molecule kinase inhibitors. Pharmacology &amp; Therapeutics. 2015;156:59-68. </w:t>
      </w:r>
    </w:p>
    <w:p w14:paraId="30650AB8" w14:textId="77777777" w:rsidR="00D81D69" w:rsidRPr="00D81D69" w:rsidRDefault="00D81D69" w:rsidP="00D81D69">
      <w:pPr>
        <w:pStyle w:val="EndNoteBibliography"/>
        <w:ind w:left="720" w:hanging="720"/>
        <w:rPr>
          <w:noProof/>
        </w:rPr>
      </w:pPr>
      <w:r w:rsidRPr="00D81D69">
        <w:rPr>
          <w:noProof/>
        </w:rPr>
        <w:lastRenderedPageBreak/>
        <w:t>56.</w:t>
      </w:r>
      <w:r w:rsidRPr="00D81D69">
        <w:rPr>
          <w:noProof/>
        </w:rPr>
        <w:tab/>
        <w:t>Gagliardi PA, di Blasio L, Primo L. PDK1: a signaling hub for cell migration and tumor invasion. Biochimica et Biophysica Acta (BBA)-Reviews on Cancer. 2015;1856(2):178-188.</w:t>
      </w:r>
    </w:p>
    <w:p w14:paraId="78C334A6" w14:textId="77777777" w:rsidR="00D81D69" w:rsidRDefault="00D81D69" w:rsidP="00D81D69">
      <w:pPr>
        <w:pStyle w:val="EndNoteBibliography"/>
        <w:ind w:left="720" w:hanging="720"/>
        <w:rPr>
          <w:noProof/>
        </w:rPr>
      </w:pPr>
      <w:r w:rsidRPr="00D81D69">
        <w:rPr>
          <w:noProof/>
        </w:rPr>
        <w:t>57.</w:t>
      </w:r>
      <w:r w:rsidRPr="00D81D69">
        <w:rPr>
          <w:noProof/>
        </w:rPr>
        <w:tab/>
        <w:t>Hossen MJ, Kim SC, Yang S, et al. PDK1 disruptors and modulators: a patent review. Expert opinion on therapeutic patents. 2015;25(5):513-537.</w:t>
      </w:r>
    </w:p>
    <w:p w14:paraId="7E02942D" w14:textId="045BC250" w:rsidR="00F63900" w:rsidRPr="00F63900" w:rsidRDefault="00B75053" w:rsidP="00D81D69">
      <w:pPr>
        <w:pStyle w:val="EndNoteBibliography"/>
        <w:ind w:left="720" w:hanging="720"/>
        <w:rPr>
          <w:b/>
          <w:noProof/>
        </w:rPr>
      </w:pPr>
      <w:r w:rsidRPr="00205F8F">
        <w:rPr>
          <w:rFonts w:eastAsia="Calibri" w:cs="Times New Roman"/>
          <w:b/>
        </w:rPr>
        <w:sym w:font="Symbol" w:char="F0B7"/>
      </w:r>
      <w:r w:rsidRPr="00205F8F">
        <w:rPr>
          <w:rFonts w:eastAsia="Calibri" w:cs="Times New Roman"/>
          <w:b/>
        </w:rPr>
        <w:sym w:font="Symbol" w:char="F0B7"/>
      </w:r>
      <w:r>
        <w:rPr>
          <w:rFonts w:eastAsia="Calibri" w:cs="Times New Roman"/>
          <w:b/>
        </w:rPr>
        <w:tab/>
      </w:r>
      <w:r w:rsidR="00F63900" w:rsidRPr="00F63900">
        <w:rPr>
          <w:b/>
          <w:noProof/>
        </w:rPr>
        <w:t>This review collects a series of patents filed between October 2011 and September 2014 as both PDK1 activators and inhibitors</w:t>
      </w:r>
      <w:r>
        <w:rPr>
          <w:b/>
          <w:noProof/>
        </w:rPr>
        <w:t>.</w:t>
      </w:r>
    </w:p>
    <w:p w14:paraId="5165E56D" w14:textId="22EE5DC7" w:rsidR="00D81D69" w:rsidRPr="00D81D69" w:rsidRDefault="00D81D69" w:rsidP="00D81D69">
      <w:pPr>
        <w:pStyle w:val="EndNoteBibliography"/>
        <w:ind w:left="720" w:hanging="720"/>
        <w:rPr>
          <w:noProof/>
        </w:rPr>
      </w:pPr>
      <w:r w:rsidRPr="00D81D69">
        <w:rPr>
          <w:noProof/>
        </w:rPr>
        <w:t>58.</w:t>
      </w:r>
      <w:r w:rsidRPr="00D81D69">
        <w:rPr>
          <w:noProof/>
        </w:rPr>
        <w:tab/>
        <w:t xml:space="preserve">Hansen SK, ; Binnerts, </w:t>
      </w:r>
      <w:r w:rsidR="00ED1467">
        <w:rPr>
          <w:noProof/>
        </w:rPr>
        <w:t>Minke E.; Sunesis Pharmaceuticals, Inc</w:t>
      </w:r>
      <w:r w:rsidRPr="00D81D69">
        <w:rPr>
          <w:noProof/>
        </w:rPr>
        <w:t xml:space="preserve">. </w:t>
      </w:r>
      <w:r w:rsidR="00E12649">
        <w:rPr>
          <w:noProof/>
        </w:rPr>
        <w:t>Heterocyclic Pdk1 inhibitors for use to treat c</w:t>
      </w:r>
      <w:r w:rsidR="00E12649" w:rsidRPr="00D81D69">
        <w:rPr>
          <w:noProof/>
        </w:rPr>
        <w:t>ancer</w:t>
      </w:r>
      <w:r w:rsidR="00E12649">
        <w:rPr>
          <w:noProof/>
        </w:rPr>
        <w:t>.</w:t>
      </w:r>
      <w:r w:rsidR="00ED1467">
        <w:rPr>
          <w:noProof/>
        </w:rPr>
        <w:t xml:space="preserve"> WO2017070565</w:t>
      </w:r>
      <w:r w:rsidRPr="00D81D69">
        <w:rPr>
          <w:noProof/>
        </w:rPr>
        <w:t>. 2017.</w:t>
      </w:r>
    </w:p>
    <w:p w14:paraId="0E0502CF" w14:textId="41E0E136" w:rsidR="00D81D69" w:rsidRPr="00D81D69" w:rsidRDefault="00D81D69" w:rsidP="00D81D69">
      <w:pPr>
        <w:pStyle w:val="EndNoteBibliography"/>
        <w:ind w:left="720" w:hanging="720"/>
        <w:rPr>
          <w:noProof/>
        </w:rPr>
      </w:pPr>
      <w:r w:rsidRPr="00D81D69">
        <w:rPr>
          <w:noProof/>
        </w:rPr>
        <w:t>59.</w:t>
      </w:r>
      <w:r w:rsidRPr="00D81D69">
        <w:rPr>
          <w:noProof/>
        </w:rPr>
        <w:tab/>
        <w:t xml:space="preserve">Busschots K, Lopez-Garcia LA, Lammi C, et al. Substrate-selective inhibition of protein kinase PDK1 by small compounds that bind to the PIF-pocket allosteric docking site. Chem Biol. 2012 Sep 21;19(9):1152-63. </w:t>
      </w:r>
    </w:p>
    <w:p w14:paraId="173908BF" w14:textId="731BCF9E" w:rsidR="00D81D69" w:rsidRPr="00D81D69" w:rsidRDefault="00D81D69" w:rsidP="00D81D69">
      <w:pPr>
        <w:pStyle w:val="EndNoteBibliography"/>
        <w:ind w:left="720" w:hanging="720"/>
        <w:rPr>
          <w:noProof/>
        </w:rPr>
      </w:pPr>
      <w:r w:rsidRPr="00D81D69">
        <w:rPr>
          <w:noProof/>
        </w:rPr>
        <w:t>60.</w:t>
      </w:r>
      <w:r w:rsidRPr="00D81D69">
        <w:rPr>
          <w:noProof/>
        </w:rPr>
        <w:tab/>
        <w:t xml:space="preserve">Frödin M, Jensen CJ, Merienne K, et al. A phosphoserine-regulated docking site in the protein kinase RSK2 that recruits and activates PDK1. The EMBO journal. 2000;19(12):2924-2934. </w:t>
      </w:r>
    </w:p>
    <w:p w14:paraId="53EE54F2" w14:textId="77777777" w:rsidR="00D81D69" w:rsidRPr="00D81D69" w:rsidRDefault="00D81D69" w:rsidP="00D81D69">
      <w:pPr>
        <w:pStyle w:val="EndNoteBibliography"/>
        <w:ind w:left="720" w:hanging="720"/>
        <w:rPr>
          <w:noProof/>
        </w:rPr>
      </w:pPr>
      <w:r w:rsidRPr="00D81D69">
        <w:rPr>
          <w:noProof/>
        </w:rPr>
        <w:t>61.</w:t>
      </w:r>
      <w:r w:rsidRPr="00D81D69">
        <w:rPr>
          <w:noProof/>
        </w:rPr>
        <w:tab/>
        <w:t>Feldman RI, Wu JM, Polokoff MA, et al. Novel small molecule inhibitors of 3-phosphoinositide-dependent kinase-1. Journal of Biological Chemistry. 2005;280(20):19867-19874.</w:t>
      </w:r>
    </w:p>
    <w:p w14:paraId="7BC22796" w14:textId="77777777" w:rsidR="00D81D69" w:rsidRPr="00D81D69" w:rsidRDefault="00D81D69" w:rsidP="00D81D69">
      <w:pPr>
        <w:pStyle w:val="EndNoteBibliography"/>
        <w:ind w:left="720" w:hanging="720"/>
        <w:rPr>
          <w:noProof/>
        </w:rPr>
      </w:pPr>
      <w:r w:rsidRPr="00D81D69">
        <w:rPr>
          <w:noProof/>
        </w:rPr>
        <w:t>62.</w:t>
      </w:r>
      <w:r w:rsidRPr="00D81D69">
        <w:rPr>
          <w:noProof/>
        </w:rPr>
        <w:tab/>
        <w:t>Serra V, Eichhorn PJ, García-García C, et al. RSK3/4 mediate resistance to PI3K pathway inhibitors in breast cancer. The Journal of clinical investigation. 2013;123(6):2551-2563.</w:t>
      </w:r>
    </w:p>
    <w:p w14:paraId="71B7C3F6" w14:textId="77777777" w:rsidR="00D81D69" w:rsidRPr="00D81D69" w:rsidRDefault="00D81D69" w:rsidP="00D81D69">
      <w:pPr>
        <w:pStyle w:val="EndNoteBibliography"/>
        <w:ind w:left="720" w:hanging="720"/>
        <w:rPr>
          <w:noProof/>
        </w:rPr>
      </w:pPr>
      <w:r w:rsidRPr="00D81D69">
        <w:rPr>
          <w:noProof/>
        </w:rPr>
        <w:t>63.</w:t>
      </w:r>
      <w:r w:rsidRPr="00D81D69">
        <w:rPr>
          <w:noProof/>
        </w:rPr>
        <w:tab/>
        <w:t>Kang S, Elf S, Dong S, et al. Fibroblast growth factor receptor 3 associates with and tyrosine phosphorylates p90 RSK2, leading to RSK2 activation that mediates hematopoietic transformation. Molecular and cellular biology. 2009;29(8):2105-2117.</w:t>
      </w:r>
    </w:p>
    <w:p w14:paraId="53D45C37" w14:textId="3C90E777" w:rsidR="00D81D69" w:rsidRPr="00D81D69" w:rsidRDefault="00D81D69" w:rsidP="00D81D69">
      <w:pPr>
        <w:pStyle w:val="EndNoteBibliography"/>
        <w:ind w:left="720" w:hanging="720"/>
        <w:rPr>
          <w:noProof/>
        </w:rPr>
      </w:pPr>
      <w:r w:rsidRPr="00D81D69">
        <w:rPr>
          <w:noProof/>
        </w:rPr>
        <w:t>64.</w:t>
      </w:r>
      <w:r w:rsidRPr="00D81D69">
        <w:rPr>
          <w:noProof/>
        </w:rPr>
        <w:tab/>
        <w:t xml:space="preserve">Elf S, Blevins D, Jin L, et al. p90RSK2 is essential for FLT3-ITD-, but dispensable for BCR-ABL-induced myeloid leukemia. Blood. </w:t>
      </w:r>
      <w:r w:rsidR="007E5613">
        <w:rPr>
          <w:noProof/>
        </w:rPr>
        <w:t>2011; 117(25):</w:t>
      </w:r>
      <w:r w:rsidR="007E5613" w:rsidRPr="007E5613">
        <w:rPr>
          <w:noProof/>
        </w:rPr>
        <w:t>6885-6894.</w:t>
      </w:r>
    </w:p>
    <w:p w14:paraId="32B53578" w14:textId="15E39062" w:rsidR="00D81D69" w:rsidRPr="00D81D69" w:rsidRDefault="00D81D69" w:rsidP="00D81D69">
      <w:pPr>
        <w:pStyle w:val="EndNoteBibliography"/>
        <w:ind w:left="720" w:hanging="720"/>
        <w:rPr>
          <w:noProof/>
        </w:rPr>
      </w:pPr>
      <w:r w:rsidRPr="00D81D69">
        <w:rPr>
          <w:noProof/>
        </w:rPr>
        <w:t>65.</w:t>
      </w:r>
      <w:r w:rsidRPr="00D81D69">
        <w:rPr>
          <w:noProof/>
        </w:rPr>
        <w:tab/>
        <w:t>Arndt JC, T.; Guckian, K.; Kumaravel, G.; Lee, WC.; Lin, Edward YS.; Scott, D.; Sun, L.; Thomas, J.; Van Vloten, K.; Wa</w:t>
      </w:r>
      <w:r w:rsidR="00FA7F3A">
        <w:rPr>
          <w:noProof/>
        </w:rPr>
        <w:t>ng, D.; Zhang, L.; Erlanson, D.</w:t>
      </w:r>
      <w:r w:rsidRPr="00D81D69">
        <w:rPr>
          <w:noProof/>
        </w:rPr>
        <w:t>; Sunesis Pharmaceuticals, Inc.; Millennium Pharmaceuticals</w:t>
      </w:r>
      <w:r w:rsidR="00FA7F3A">
        <w:rPr>
          <w:noProof/>
        </w:rPr>
        <w:t xml:space="preserve">, Inc. </w:t>
      </w:r>
      <w:r w:rsidRPr="00D81D69">
        <w:rPr>
          <w:noProof/>
        </w:rPr>
        <w:t>Heterocyclic comp</w:t>
      </w:r>
      <w:r w:rsidR="00FA7F3A">
        <w:rPr>
          <w:noProof/>
        </w:rPr>
        <w:t>ounds useful as PDK1 inhibitors.</w:t>
      </w:r>
      <w:r w:rsidR="00986BC2">
        <w:rPr>
          <w:noProof/>
        </w:rPr>
        <w:t xml:space="preserve"> AU2018222943</w:t>
      </w:r>
      <w:r w:rsidRPr="00D81D69">
        <w:rPr>
          <w:noProof/>
        </w:rPr>
        <w:t>. 2018.</w:t>
      </w:r>
    </w:p>
    <w:p w14:paraId="2A036CC5" w14:textId="298ACB95" w:rsidR="00D81D69" w:rsidRPr="00D81D69" w:rsidRDefault="00D81D69" w:rsidP="00D81D69">
      <w:pPr>
        <w:pStyle w:val="EndNoteBibliography"/>
        <w:ind w:left="720" w:hanging="720"/>
        <w:rPr>
          <w:noProof/>
        </w:rPr>
      </w:pPr>
      <w:r w:rsidRPr="00D81D69">
        <w:rPr>
          <w:noProof/>
        </w:rPr>
        <w:t>66.</w:t>
      </w:r>
      <w:r w:rsidRPr="00D81D69">
        <w:rPr>
          <w:noProof/>
        </w:rPr>
        <w:tab/>
        <w:t>Sestito S, Daniele S, Martini C, et al. 2-oxo-1, 2-dihydropyridine-3-carboxamide compounds an</w:t>
      </w:r>
      <w:r w:rsidR="00986BC2">
        <w:rPr>
          <w:noProof/>
        </w:rPr>
        <w:t>d their use as inhibitors of PDK</w:t>
      </w:r>
      <w:r w:rsidRPr="00D81D69">
        <w:rPr>
          <w:noProof/>
        </w:rPr>
        <w:t>1. US Patent App. 15/735,468; 2018.</w:t>
      </w:r>
    </w:p>
    <w:p w14:paraId="16A68CD5" w14:textId="77777777" w:rsidR="00D81D69" w:rsidRPr="00D81D69" w:rsidRDefault="00D81D69" w:rsidP="00D81D69">
      <w:pPr>
        <w:pStyle w:val="EndNoteBibliography"/>
        <w:ind w:left="720" w:hanging="720"/>
        <w:rPr>
          <w:noProof/>
        </w:rPr>
      </w:pPr>
      <w:r w:rsidRPr="00D81D69">
        <w:rPr>
          <w:noProof/>
        </w:rPr>
        <w:t>67.</w:t>
      </w:r>
      <w:r w:rsidRPr="00D81D69">
        <w:rPr>
          <w:noProof/>
        </w:rPr>
        <w:tab/>
        <w:t>Sestito S, Daniele S, Nesi G, et al. Locking PDK1 in DFG-out conformation through 2-oxo-indole containing molecules: Another tools to fight glioblastoma. European journal of medicinal chemistry. 2016;118:47-63.</w:t>
      </w:r>
    </w:p>
    <w:p w14:paraId="623CB555" w14:textId="77777777" w:rsidR="00D81D69" w:rsidRPr="006C4C92" w:rsidRDefault="00D81D69" w:rsidP="00D81D69">
      <w:pPr>
        <w:pStyle w:val="EndNoteBibliography"/>
        <w:ind w:left="720" w:hanging="720"/>
        <w:rPr>
          <w:noProof/>
          <w:lang w:val="it-IT"/>
        </w:rPr>
      </w:pPr>
      <w:r w:rsidRPr="00D81D69">
        <w:rPr>
          <w:noProof/>
        </w:rPr>
        <w:t>68.</w:t>
      </w:r>
      <w:r w:rsidRPr="00D81D69">
        <w:rPr>
          <w:noProof/>
        </w:rPr>
        <w:tab/>
        <w:t xml:space="preserve">Bao S, Wu Q, McLendon RE, et al. Glioma stem cells promote radioresistance by preferential activation of the DNA damage response. </w:t>
      </w:r>
      <w:r w:rsidRPr="006C4C92">
        <w:rPr>
          <w:noProof/>
          <w:lang w:val="it-IT"/>
        </w:rPr>
        <w:t>Nature. 2006;444(7120):756-760.</w:t>
      </w:r>
    </w:p>
    <w:p w14:paraId="42E28763" w14:textId="77777777" w:rsidR="00D81D69" w:rsidRPr="00D81D69" w:rsidRDefault="00D81D69" w:rsidP="00D81D69">
      <w:pPr>
        <w:pStyle w:val="EndNoteBibliography"/>
        <w:ind w:left="720" w:hanging="720"/>
        <w:rPr>
          <w:noProof/>
        </w:rPr>
      </w:pPr>
      <w:r w:rsidRPr="006C4C92">
        <w:rPr>
          <w:noProof/>
          <w:lang w:val="it-IT"/>
        </w:rPr>
        <w:t>69.</w:t>
      </w:r>
      <w:r w:rsidRPr="006C4C92">
        <w:rPr>
          <w:noProof/>
          <w:lang w:val="it-IT"/>
        </w:rPr>
        <w:tab/>
        <w:t xml:space="preserve">Eramo A, Ricci-Vitiani L, Zeuner A, et al. </w:t>
      </w:r>
      <w:r w:rsidRPr="00D81D69">
        <w:rPr>
          <w:noProof/>
        </w:rPr>
        <w:t>Chemotherapy resistance of glioblastoma stem cells. Cell Death &amp; Differentiation. 2006;13(7):1238-1241.</w:t>
      </w:r>
    </w:p>
    <w:p w14:paraId="48A9120F" w14:textId="1E2207A4" w:rsidR="00D81D69" w:rsidRPr="00D81D69" w:rsidRDefault="00D81D69" w:rsidP="00D81D69">
      <w:pPr>
        <w:pStyle w:val="EndNoteBibliography"/>
        <w:ind w:left="720" w:hanging="720"/>
        <w:rPr>
          <w:noProof/>
        </w:rPr>
      </w:pPr>
      <w:r w:rsidRPr="00D81D69">
        <w:rPr>
          <w:noProof/>
        </w:rPr>
        <w:t>70.</w:t>
      </w:r>
      <w:r w:rsidRPr="00D81D69">
        <w:rPr>
          <w:noProof/>
        </w:rPr>
        <w:tab/>
        <w:t>Sestito SD, S.; Martini, C.; Rappose</w:t>
      </w:r>
      <w:r w:rsidR="00B0005B">
        <w:rPr>
          <w:noProof/>
        </w:rPr>
        <w:t>lli, S.; Puricelli, G.</w:t>
      </w:r>
      <w:r w:rsidRPr="00D81D69">
        <w:rPr>
          <w:noProof/>
        </w:rPr>
        <w:t xml:space="preserve">; </w:t>
      </w:r>
      <w:r w:rsidR="00B0005B" w:rsidRPr="00D81D69">
        <w:rPr>
          <w:noProof/>
        </w:rPr>
        <w:t>International Society For Drug Development S.R.L</w:t>
      </w:r>
      <w:r w:rsidRPr="00D81D69">
        <w:rPr>
          <w:noProof/>
        </w:rPr>
        <w:t xml:space="preserve">. </w:t>
      </w:r>
      <w:r w:rsidR="00B0005B" w:rsidRPr="00D81D69">
        <w:rPr>
          <w:noProof/>
        </w:rPr>
        <w:t>2-oxo-1,2-dihydropyridine-3-carboxamide compounds and t</w:t>
      </w:r>
      <w:r w:rsidR="00B0005B">
        <w:rPr>
          <w:noProof/>
        </w:rPr>
        <w:t>heir use as dual inhibitors of PDK1/AurA.</w:t>
      </w:r>
      <w:r w:rsidRPr="00D81D69">
        <w:rPr>
          <w:noProof/>
        </w:rPr>
        <w:t xml:space="preserve"> </w:t>
      </w:r>
      <w:r w:rsidR="00F45933">
        <w:rPr>
          <w:noProof/>
        </w:rPr>
        <w:t>WO2017211946</w:t>
      </w:r>
      <w:r w:rsidRPr="00D81D69">
        <w:rPr>
          <w:noProof/>
        </w:rPr>
        <w:t>. 2017.</w:t>
      </w:r>
    </w:p>
    <w:p w14:paraId="15DFC367" w14:textId="1A8BD7E7" w:rsidR="00D81D69" w:rsidRPr="00D81D69" w:rsidRDefault="00D81D69" w:rsidP="00D81D69">
      <w:pPr>
        <w:pStyle w:val="EndNoteBibliography"/>
        <w:ind w:left="720" w:hanging="720"/>
        <w:rPr>
          <w:noProof/>
        </w:rPr>
      </w:pPr>
      <w:r w:rsidRPr="00D81D69">
        <w:rPr>
          <w:noProof/>
        </w:rPr>
        <w:t>71.</w:t>
      </w:r>
      <w:r w:rsidRPr="00D81D69">
        <w:rPr>
          <w:noProof/>
        </w:rPr>
        <w:tab/>
        <w:t xml:space="preserve">Daniele S, Sestito S, Pietrobono D, et al. Dual Inhibition of PDK1 and Aurora Kinase A: An Effective Strategy to Induce Differentiation and Apoptosis of Human </w:t>
      </w:r>
      <w:r w:rsidRPr="00D81D69">
        <w:rPr>
          <w:noProof/>
        </w:rPr>
        <w:lastRenderedPageBreak/>
        <w:t xml:space="preserve">Glioblastoma Multiforme Stem Cells. ACS Chemical Neuroscience. 2017;8(1):100-114. </w:t>
      </w:r>
    </w:p>
    <w:p w14:paraId="021E6E89" w14:textId="6ACCF3C9" w:rsidR="00D81D69" w:rsidRPr="00D81D69" w:rsidRDefault="00D81D69" w:rsidP="00D81D69">
      <w:pPr>
        <w:pStyle w:val="EndNoteBibliography"/>
        <w:ind w:left="720" w:hanging="720"/>
        <w:rPr>
          <w:noProof/>
        </w:rPr>
      </w:pPr>
      <w:r w:rsidRPr="00D81D69">
        <w:rPr>
          <w:noProof/>
        </w:rPr>
        <w:t>72.</w:t>
      </w:r>
      <w:r w:rsidRPr="00D81D69">
        <w:rPr>
          <w:noProof/>
        </w:rPr>
        <w:tab/>
        <w:t>Lind KEC, K. ; Lin, E. YS. ; Nguyen, T.B. ; Tangonan, B.T. ; Erlanson, D., A; Guckian, K. ; Simmons, R. L. ; Lee, WC. ; Sun, L. ; Ha</w:t>
      </w:r>
      <w:r w:rsidR="00F45933">
        <w:rPr>
          <w:noProof/>
        </w:rPr>
        <w:t>nsen, S.; Pathan, N.; Zhang, L.</w:t>
      </w:r>
      <w:r w:rsidRPr="00D81D69">
        <w:rPr>
          <w:noProof/>
        </w:rPr>
        <w:t xml:space="preserve">; </w:t>
      </w:r>
      <w:r w:rsidR="00F45933" w:rsidRPr="00D81D69">
        <w:rPr>
          <w:noProof/>
        </w:rPr>
        <w:t>Sunesis Pharmaceuticals; Biogen Idec</w:t>
      </w:r>
      <w:r w:rsidRPr="00D81D69">
        <w:rPr>
          <w:noProof/>
        </w:rPr>
        <w:t>, INC.; Lind, K.E. ; Cao, K. ; Lin, E. YS. ; Nguyen, T.B. ; Tangonan, B.T. ; Erlanson, D., A; Guckian, K. ; Simmons, R. L. ; Lee, WC. ; Sun, L. ; Ha</w:t>
      </w:r>
      <w:r w:rsidR="00F45933">
        <w:rPr>
          <w:noProof/>
        </w:rPr>
        <w:t>nsen, S.; Pathan, N.; Zhang, L</w:t>
      </w:r>
      <w:r w:rsidRPr="00D81D69">
        <w:rPr>
          <w:noProof/>
        </w:rPr>
        <w:t xml:space="preserve">. </w:t>
      </w:r>
      <w:r w:rsidR="00F45933">
        <w:rPr>
          <w:noProof/>
        </w:rPr>
        <w:t>Pyridinonyl PDK1 i</w:t>
      </w:r>
      <w:r w:rsidR="00F45933" w:rsidRPr="00D81D69">
        <w:rPr>
          <w:noProof/>
        </w:rPr>
        <w:t>nhibitors</w:t>
      </w:r>
      <w:r w:rsidR="00F45933">
        <w:rPr>
          <w:noProof/>
        </w:rPr>
        <w:t>.</w:t>
      </w:r>
      <w:r w:rsidRPr="00D81D69">
        <w:rPr>
          <w:noProof/>
        </w:rPr>
        <w:t xml:space="preserve"> WO2008005457. 2008.</w:t>
      </w:r>
    </w:p>
    <w:p w14:paraId="642275AF" w14:textId="1817CFFB" w:rsidR="00D81D69" w:rsidRDefault="00D81D69" w:rsidP="00D81D69">
      <w:pPr>
        <w:pStyle w:val="EndNoteBibliography"/>
        <w:ind w:left="720" w:hanging="720"/>
        <w:rPr>
          <w:noProof/>
        </w:rPr>
      </w:pPr>
      <w:r w:rsidRPr="00D81D69">
        <w:rPr>
          <w:noProof/>
        </w:rPr>
        <w:t>73.</w:t>
      </w:r>
      <w:r w:rsidRPr="00D81D69">
        <w:rPr>
          <w:noProof/>
        </w:rPr>
        <w:tab/>
        <w:t>Nagashima K, Shumway SD, Sathyanarayanan S, et al. Genetic and Pharmacological Inhibition of PDK1 in Cancer Cells</w:t>
      </w:r>
      <w:r w:rsidR="0026053A">
        <w:rPr>
          <w:noProof/>
        </w:rPr>
        <w:t>.</w:t>
      </w:r>
      <w:r w:rsidRPr="00D81D69">
        <w:rPr>
          <w:noProof/>
        </w:rPr>
        <w:t xml:space="preserve"> </w:t>
      </w:r>
      <w:r w:rsidR="0026053A" w:rsidRPr="00D81D69">
        <w:rPr>
          <w:noProof/>
        </w:rPr>
        <w:t>Characterization of a selective allosteric kinase inhibitor</w:t>
      </w:r>
      <w:r w:rsidRPr="00D81D69">
        <w:rPr>
          <w:noProof/>
        </w:rPr>
        <w:t>. Journal of Biological Chemistry. 2011;286(8):6433-6448.</w:t>
      </w:r>
    </w:p>
    <w:p w14:paraId="633961E3" w14:textId="329C282B" w:rsidR="008D6AE0" w:rsidRPr="008D6AE0" w:rsidRDefault="007F6CA1" w:rsidP="00D81D69">
      <w:pPr>
        <w:pStyle w:val="EndNoteBibliography"/>
        <w:ind w:left="720" w:hanging="720"/>
        <w:rPr>
          <w:b/>
          <w:noProof/>
        </w:rPr>
      </w:pPr>
      <w:r w:rsidRPr="00205F8F">
        <w:rPr>
          <w:rFonts w:eastAsia="Calibri" w:cs="Times New Roman"/>
          <w:b/>
        </w:rPr>
        <w:sym w:font="Symbol" w:char="F0B7"/>
      </w:r>
      <w:r w:rsidRPr="00205F8F">
        <w:rPr>
          <w:rFonts w:eastAsia="Calibri" w:cs="Times New Roman"/>
          <w:b/>
        </w:rPr>
        <w:sym w:font="Symbol" w:char="F0B7"/>
      </w:r>
      <w:r>
        <w:rPr>
          <w:rFonts w:eastAsia="Calibri" w:cs="Times New Roman"/>
          <w:b/>
        </w:rPr>
        <w:tab/>
      </w:r>
      <w:r w:rsidR="008D6AE0" w:rsidRPr="008D6AE0">
        <w:rPr>
          <w:b/>
          <w:noProof/>
        </w:rPr>
        <w:t>This article deals with</w:t>
      </w:r>
      <w:r>
        <w:rPr>
          <w:b/>
          <w:noProof/>
        </w:rPr>
        <w:t xml:space="preserve"> </w:t>
      </w:r>
      <w:r w:rsidR="008D6AE0" w:rsidRPr="008D6AE0">
        <w:rPr>
          <w:b/>
          <w:noProof/>
        </w:rPr>
        <w:t>the iden</w:t>
      </w:r>
      <w:r>
        <w:rPr>
          <w:b/>
          <w:noProof/>
        </w:rPr>
        <w:t>tification of</w:t>
      </w:r>
      <w:r w:rsidR="008D6AE0" w:rsidRPr="008D6AE0">
        <w:rPr>
          <w:b/>
          <w:noProof/>
        </w:rPr>
        <w:t xml:space="preserve"> MP7, a </w:t>
      </w:r>
      <w:r w:rsidR="007519F1" w:rsidRPr="008D6AE0">
        <w:rPr>
          <w:b/>
          <w:noProof/>
        </w:rPr>
        <w:t xml:space="preserve">selective </w:t>
      </w:r>
      <w:r w:rsidR="008D6AE0" w:rsidRPr="008D6AE0">
        <w:rPr>
          <w:b/>
          <w:noProof/>
        </w:rPr>
        <w:t>PDK1 inhibitor that binds to the inactive kinase conformation (DFG-out)</w:t>
      </w:r>
      <w:r w:rsidR="008D6AE0">
        <w:rPr>
          <w:b/>
          <w:noProof/>
        </w:rPr>
        <w:t>.</w:t>
      </w:r>
    </w:p>
    <w:p w14:paraId="01182B01" w14:textId="77777777" w:rsidR="00D81D69" w:rsidRPr="00D81D69" w:rsidRDefault="00D81D69" w:rsidP="00D81D69">
      <w:pPr>
        <w:pStyle w:val="EndNoteBibliography"/>
        <w:ind w:left="720" w:hanging="720"/>
        <w:rPr>
          <w:noProof/>
        </w:rPr>
      </w:pPr>
      <w:r w:rsidRPr="00D81D69">
        <w:rPr>
          <w:noProof/>
        </w:rPr>
        <w:t>74.</w:t>
      </w:r>
      <w:r w:rsidRPr="00D81D69">
        <w:rPr>
          <w:noProof/>
        </w:rPr>
        <w:tab/>
        <w:t>Sells TB, Chau R, Ecsedy JA, et al. MLN8054 and alisertib (MLN8237): discovery of selective oral aurora A inhibitors. ACS medicinal chemistry letters. 2015;6(6):630-634.</w:t>
      </w:r>
    </w:p>
    <w:p w14:paraId="735CAF94" w14:textId="7A071C16" w:rsidR="00D81D69" w:rsidRPr="00D81D69" w:rsidRDefault="00D81D69" w:rsidP="00D81D69">
      <w:pPr>
        <w:pStyle w:val="EndNoteBibliography"/>
        <w:ind w:left="720" w:hanging="720"/>
        <w:rPr>
          <w:noProof/>
        </w:rPr>
      </w:pPr>
      <w:r w:rsidRPr="00D81D69">
        <w:rPr>
          <w:noProof/>
        </w:rPr>
        <w:t>75.</w:t>
      </w:r>
      <w:r w:rsidRPr="00D81D69">
        <w:rPr>
          <w:noProof/>
        </w:rPr>
        <w:tab/>
        <w:t>Dessain S. K., B.C. H, inventors;</w:t>
      </w:r>
      <w:r w:rsidR="0026053A">
        <w:rPr>
          <w:noProof/>
        </w:rPr>
        <w:t xml:space="preserve"> Dessain S. K., ; Heimbach B.C. </w:t>
      </w:r>
      <w:r w:rsidRPr="00D81D69">
        <w:rPr>
          <w:noProof/>
        </w:rPr>
        <w:t>PDK1 bind</w:t>
      </w:r>
      <w:r w:rsidR="0026053A">
        <w:rPr>
          <w:noProof/>
        </w:rPr>
        <w:t xml:space="preserve">ing molecules and uses thereof. </w:t>
      </w:r>
      <w:r w:rsidRPr="00D81D69">
        <w:rPr>
          <w:noProof/>
        </w:rPr>
        <w:t>US2016319035 (A1). 2016.</w:t>
      </w:r>
    </w:p>
    <w:p w14:paraId="49715121" w14:textId="6A5FDBEF" w:rsidR="00D81D69" w:rsidRPr="006C4C92" w:rsidRDefault="00D81D69" w:rsidP="00D81D69">
      <w:pPr>
        <w:pStyle w:val="EndNoteBibliography"/>
        <w:ind w:left="720" w:hanging="720"/>
        <w:rPr>
          <w:noProof/>
          <w:lang w:val="it-IT"/>
        </w:rPr>
      </w:pPr>
      <w:r w:rsidRPr="00D81D69">
        <w:rPr>
          <w:noProof/>
        </w:rPr>
        <w:t>76.</w:t>
      </w:r>
      <w:r w:rsidRPr="00D81D69">
        <w:rPr>
          <w:noProof/>
        </w:rPr>
        <w:tab/>
        <w:t xml:space="preserve">Currie RA, Walker KS, Gray A, et al. Role of phosphatidylinositol 3,4,5-trisphosphate in regulating the activity and localization of 3-phosphoinositide-dependent protein kinase-1. </w:t>
      </w:r>
      <w:r w:rsidRPr="006C4C92">
        <w:rPr>
          <w:noProof/>
          <w:lang w:val="it-IT"/>
        </w:rPr>
        <w:t xml:space="preserve">The </w:t>
      </w:r>
      <w:r w:rsidR="008368EA" w:rsidRPr="006C4C92">
        <w:rPr>
          <w:noProof/>
          <w:lang w:val="it-IT"/>
        </w:rPr>
        <w:t xml:space="preserve">Biochemical journal. </w:t>
      </w:r>
      <w:r w:rsidR="00A01A40" w:rsidRPr="006C4C92">
        <w:rPr>
          <w:noProof/>
          <w:lang w:val="it-IT"/>
        </w:rPr>
        <w:t>1999;337(</w:t>
      </w:r>
      <w:r w:rsidRPr="006C4C92">
        <w:rPr>
          <w:noProof/>
          <w:lang w:val="it-IT"/>
        </w:rPr>
        <w:t xml:space="preserve">3):575-583. </w:t>
      </w:r>
    </w:p>
    <w:p w14:paraId="7B9AB64B" w14:textId="291D747C" w:rsidR="00D81D69" w:rsidRPr="00D81D69" w:rsidRDefault="00D81D69" w:rsidP="00D81D69">
      <w:pPr>
        <w:pStyle w:val="EndNoteBibliography"/>
        <w:ind w:left="720" w:hanging="720"/>
        <w:rPr>
          <w:noProof/>
        </w:rPr>
      </w:pPr>
      <w:r w:rsidRPr="006C4C92">
        <w:rPr>
          <w:noProof/>
          <w:lang w:val="it-IT"/>
        </w:rPr>
        <w:t>77.</w:t>
      </w:r>
      <w:r w:rsidRPr="006C4C92">
        <w:rPr>
          <w:noProof/>
          <w:lang w:val="it-IT"/>
        </w:rPr>
        <w:tab/>
        <w:t xml:space="preserve">Di Blasio L, Gagliardi PA, Puliafito A, et al. </w:t>
      </w:r>
      <w:r w:rsidRPr="00D81D69">
        <w:rPr>
          <w:noProof/>
        </w:rPr>
        <w:t>Serine/Threonine Kinase 3-Phosphoinositide-Dependent Protein Kinase-1 (PDK1) as a Key Regulator of Cell Migration and Cancer Dissemination. Cancers. 2017</w:t>
      </w:r>
      <w:r w:rsidR="00AB688B">
        <w:rPr>
          <w:noProof/>
        </w:rPr>
        <w:t>;9(3):25.</w:t>
      </w:r>
      <w:r w:rsidRPr="00D81D69">
        <w:rPr>
          <w:noProof/>
        </w:rPr>
        <w:t xml:space="preserve"> </w:t>
      </w:r>
    </w:p>
    <w:p w14:paraId="31DE470B" w14:textId="77777777" w:rsidR="00D81D69" w:rsidRPr="00D81D69" w:rsidRDefault="00D81D69" w:rsidP="00D81D69">
      <w:pPr>
        <w:pStyle w:val="EndNoteBibliography"/>
        <w:ind w:left="720" w:hanging="720"/>
        <w:rPr>
          <w:noProof/>
        </w:rPr>
      </w:pPr>
      <w:r w:rsidRPr="006C4C92">
        <w:rPr>
          <w:noProof/>
          <w:lang w:val="it-IT"/>
        </w:rPr>
        <w:t>78.</w:t>
      </w:r>
      <w:r w:rsidRPr="006C4C92">
        <w:rPr>
          <w:noProof/>
          <w:lang w:val="it-IT"/>
        </w:rPr>
        <w:tab/>
        <w:t xml:space="preserve">Waniczek D, Śnietura M, Lorenc Z, et al. </w:t>
      </w:r>
      <w:r w:rsidRPr="00D81D69">
        <w:rPr>
          <w:noProof/>
        </w:rPr>
        <w:t>Assessment of PI3K/AKT/PTEN signaling pathway activity in colorectal cancer using quantum dot</w:t>
      </w:r>
      <w:r w:rsidRPr="00D81D69">
        <w:rPr>
          <w:rFonts w:ascii="MS Gothic" w:eastAsia="MS Gothic" w:hAnsi="MS Gothic" w:cs="MS Gothic" w:hint="eastAsia"/>
          <w:noProof/>
        </w:rPr>
        <w:t>‑</w:t>
      </w:r>
      <w:r w:rsidRPr="00D81D69">
        <w:rPr>
          <w:noProof/>
        </w:rPr>
        <w:t>conjugated antibodies. Oncology letters. 2018;15(1):1236-1240.</w:t>
      </w:r>
    </w:p>
    <w:p w14:paraId="4EFFBF26" w14:textId="5D5926F8" w:rsidR="00D81D69" w:rsidRPr="00D81D69" w:rsidRDefault="00D81D69" w:rsidP="00D81D69">
      <w:pPr>
        <w:pStyle w:val="EndNoteBibliography"/>
        <w:ind w:left="720" w:hanging="720"/>
        <w:rPr>
          <w:noProof/>
        </w:rPr>
      </w:pPr>
      <w:r w:rsidRPr="00D81D69">
        <w:rPr>
          <w:noProof/>
        </w:rPr>
        <w:t>79.</w:t>
      </w:r>
      <w:r w:rsidRPr="00D81D69">
        <w:rPr>
          <w:noProof/>
        </w:rPr>
        <w:tab/>
        <w:t>Ca</w:t>
      </w:r>
      <w:r w:rsidR="0027582E">
        <w:rPr>
          <w:noProof/>
        </w:rPr>
        <w:t>stel P, Baselga JT, Scaltriti M</w:t>
      </w:r>
      <w:r w:rsidRPr="00D81D69">
        <w:rPr>
          <w:noProof/>
        </w:rPr>
        <w:t>; Memorial Sloan Kett</w:t>
      </w:r>
      <w:r w:rsidR="0027582E">
        <w:rPr>
          <w:noProof/>
        </w:rPr>
        <w:t xml:space="preserve">ering Cancer Center. </w:t>
      </w:r>
      <w:r w:rsidRPr="00D81D69">
        <w:rPr>
          <w:noProof/>
        </w:rPr>
        <w:t xml:space="preserve">Combination therapy </w:t>
      </w:r>
      <w:r w:rsidR="0027582E">
        <w:rPr>
          <w:noProof/>
        </w:rPr>
        <w:t xml:space="preserve">using </w:t>
      </w:r>
      <w:r w:rsidR="006C4C92">
        <w:rPr>
          <w:noProof/>
        </w:rPr>
        <w:t>PDK</w:t>
      </w:r>
      <w:r w:rsidR="0027582E">
        <w:rPr>
          <w:noProof/>
        </w:rPr>
        <w:t xml:space="preserve">1 and </w:t>
      </w:r>
      <w:r w:rsidR="006C4C92">
        <w:rPr>
          <w:noProof/>
        </w:rPr>
        <w:t>PI</w:t>
      </w:r>
      <w:r w:rsidR="0027582E">
        <w:rPr>
          <w:noProof/>
        </w:rPr>
        <w:t>3</w:t>
      </w:r>
      <w:r w:rsidR="006C4C92">
        <w:rPr>
          <w:noProof/>
        </w:rPr>
        <w:t>K</w:t>
      </w:r>
      <w:r w:rsidR="0027582E">
        <w:rPr>
          <w:noProof/>
        </w:rPr>
        <w:t xml:space="preserve"> inhibitors. WO2017015152</w:t>
      </w:r>
      <w:r w:rsidRPr="00D81D69">
        <w:rPr>
          <w:noProof/>
        </w:rPr>
        <w:t>. 2018.</w:t>
      </w:r>
    </w:p>
    <w:p w14:paraId="043E16FC" w14:textId="77777777" w:rsidR="00D81D69" w:rsidRPr="00D81D69" w:rsidRDefault="00D81D69" w:rsidP="00D81D69">
      <w:pPr>
        <w:pStyle w:val="EndNoteBibliography"/>
        <w:ind w:left="720" w:hanging="720"/>
        <w:rPr>
          <w:noProof/>
        </w:rPr>
      </w:pPr>
      <w:r w:rsidRPr="00D81D69">
        <w:rPr>
          <w:noProof/>
        </w:rPr>
        <w:t>80.</w:t>
      </w:r>
      <w:r w:rsidRPr="00D81D69">
        <w:rPr>
          <w:noProof/>
        </w:rPr>
        <w:tab/>
        <w:t>Sommer EM, Dry H, Cross D, et al. Elevated SGK1 predicts resistance of breast cancer cells to Akt inhibitors. Biochemical Journal. 2013;452(3):499-508.</w:t>
      </w:r>
    </w:p>
    <w:p w14:paraId="7B16EF42" w14:textId="00DE9FF8" w:rsidR="00D81D69" w:rsidRPr="005171AF" w:rsidRDefault="00D81D69" w:rsidP="00D81D69">
      <w:pPr>
        <w:pStyle w:val="EndNoteBibliography"/>
        <w:ind w:left="720" w:hanging="720"/>
        <w:rPr>
          <w:noProof/>
        </w:rPr>
      </w:pPr>
      <w:r w:rsidRPr="006C4C92">
        <w:rPr>
          <w:noProof/>
          <w:lang w:val="it-IT"/>
        </w:rPr>
        <w:t>81.</w:t>
      </w:r>
      <w:r w:rsidRPr="006C4C92">
        <w:rPr>
          <w:noProof/>
          <w:lang w:val="it-IT"/>
        </w:rPr>
        <w:tab/>
        <w:t xml:space="preserve">Orlacchio A, Ranieri M, Brave M, et al. </w:t>
      </w:r>
      <w:r w:rsidRPr="00D81D69">
        <w:rPr>
          <w:noProof/>
        </w:rPr>
        <w:t>S</w:t>
      </w:r>
      <w:r w:rsidR="006C4C92">
        <w:rPr>
          <w:noProof/>
        </w:rPr>
        <w:t>GK</w:t>
      </w:r>
      <w:r w:rsidRPr="00D81D69">
        <w:rPr>
          <w:noProof/>
        </w:rPr>
        <w:t xml:space="preserve">1 is a critical component of an akt-independent pathway essential for pi3k-mediated tumor development and maintenance. </w:t>
      </w:r>
      <w:r w:rsidRPr="005171AF">
        <w:rPr>
          <w:noProof/>
        </w:rPr>
        <w:t>C</w:t>
      </w:r>
      <w:r w:rsidR="005171AF" w:rsidRPr="005171AF">
        <w:rPr>
          <w:noProof/>
        </w:rPr>
        <w:t>ancer research. 2017;</w:t>
      </w:r>
      <w:r w:rsidR="005171AF" w:rsidRPr="005171AF">
        <w:t xml:space="preserve"> </w:t>
      </w:r>
      <w:r w:rsidR="00530FB4">
        <w:rPr>
          <w:noProof/>
        </w:rPr>
        <w:t>77(24):</w:t>
      </w:r>
      <w:r w:rsidR="005171AF" w:rsidRPr="005171AF">
        <w:rPr>
          <w:noProof/>
        </w:rPr>
        <w:t>6914-6926.</w:t>
      </w:r>
    </w:p>
    <w:p w14:paraId="3E7FFC90" w14:textId="243A0AAB" w:rsidR="00D81D69" w:rsidRPr="00D81D69" w:rsidRDefault="00D81D69" w:rsidP="00D81D69">
      <w:pPr>
        <w:pStyle w:val="EndNoteBibliography"/>
        <w:ind w:left="720" w:hanging="720"/>
        <w:rPr>
          <w:noProof/>
        </w:rPr>
      </w:pPr>
      <w:r w:rsidRPr="005171AF">
        <w:rPr>
          <w:noProof/>
        </w:rPr>
        <w:t>82.</w:t>
      </w:r>
      <w:r w:rsidRPr="005171AF">
        <w:rPr>
          <w:noProof/>
        </w:rPr>
        <w:tab/>
        <w:t>Galli SJ, Tsai M. IgE and mast cells in allergic di</w:t>
      </w:r>
      <w:r w:rsidRPr="00D81D69">
        <w:rPr>
          <w:noProof/>
        </w:rPr>
        <w:t>sease. Nature</w:t>
      </w:r>
      <w:r w:rsidR="00820DE8">
        <w:rPr>
          <w:noProof/>
        </w:rPr>
        <w:t xml:space="preserve"> medicine. 2012;18(5):693-704.</w:t>
      </w:r>
    </w:p>
    <w:p w14:paraId="4979CFA9" w14:textId="77777777" w:rsidR="00D81D69" w:rsidRPr="00D81D69" w:rsidRDefault="00D81D69" w:rsidP="00D81D69">
      <w:pPr>
        <w:pStyle w:val="EndNoteBibliography"/>
        <w:ind w:left="720" w:hanging="720"/>
        <w:rPr>
          <w:noProof/>
        </w:rPr>
      </w:pPr>
      <w:r w:rsidRPr="00D81D69">
        <w:rPr>
          <w:noProof/>
        </w:rPr>
        <w:t>83.</w:t>
      </w:r>
      <w:r w:rsidRPr="00D81D69">
        <w:rPr>
          <w:noProof/>
        </w:rPr>
        <w:tab/>
        <w:t>Lang F, Shumilina E. Regulation of ion channels by the serum-and glucocorticoid-inducible kinase SGK1. The FASEB Journal. 2013;27(1):3-12.</w:t>
      </w:r>
    </w:p>
    <w:p w14:paraId="272B26CD" w14:textId="77777777" w:rsidR="00D81D69" w:rsidRPr="00D81D69" w:rsidRDefault="00D81D69" w:rsidP="00D81D69">
      <w:pPr>
        <w:pStyle w:val="EndNoteBibliography"/>
        <w:ind w:left="720" w:hanging="720"/>
        <w:rPr>
          <w:noProof/>
        </w:rPr>
      </w:pPr>
      <w:r w:rsidRPr="00D81D69">
        <w:rPr>
          <w:noProof/>
        </w:rPr>
        <w:t>84.</w:t>
      </w:r>
      <w:r w:rsidRPr="00D81D69">
        <w:rPr>
          <w:noProof/>
        </w:rPr>
        <w:tab/>
        <w:t>Shumilina E, Zemtsova IM, Heise N, et al. Phosphoinositide-dependent kinase PDK1 in the regulation of Ca</w:t>
      </w:r>
      <w:r w:rsidRPr="006C4C92">
        <w:rPr>
          <w:noProof/>
          <w:vertAlign w:val="superscript"/>
        </w:rPr>
        <w:t>2+</w:t>
      </w:r>
      <w:r w:rsidRPr="00D81D69">
        <w:rPr>
          <w:noProof/>
        </w:rPr>
        <w:t xml:space="preserve"> entry into mast cells. Cellular Physiology and Biochemistry. 2010;26(4-5):699-706.</w:t>
      </w:r>
    </w:p>
    <w:p w14:paraId="755710B1" w14:textId="5E4CA84E" w:rsidR="00D81D69" w:rsidRPr="00D81D69" w:rsidRDefault="00D81D69" w:rsidP="00D81D69">
      <w:pPr>
        <w:pStyle w:val="EndNoteBibliography"/>
        <w:ind w:left="720" w:hanging="720"/>
        <w:rPr>
          <w:noProof/>
        </w:rPr>
      </w:pPr>
      <w:r w:rsidRPr="00D81D69">
        <w:rPr>
          <w:noProof/>
        </w:rPr>
        <w:t>85.</w:t>
      </w:r>
      <w:r w:rsidRPr="00D81D69">
        <w:rPr>
          <w:noProof/>
        </w:rPr>
        <w:tab/>
        <w:t>Jimenez A. I.; Pañeda C.; Martinez T.</w:t>
      </w:r>
      <w:r w:rsidR="00660200">
        <w:rPr>
          <w:noProof/>
        </w:rPr>
        <w:t>; Jimenez AIP, C.; Martinez, T.</w:t>
      </w:r>
      <w:r w:rsidR="001F180B">
        <w:rPr>
          <w:noProof/>
        </w:rPr>
        <w:t>; Sylentis Sau</w:t>
      </w:r>
      <w:r w:rsidRPr="00D81D69">
        <w:rPr>
          <w:noProof/>
        </w:rPr>
        <w:t xml:space="preserve">. siRNA </w:t>
      </w:r>
      <w:r w:rsidR="00660200" w:rsidRPr="00D81D69">
        <w:rPr>
          <w:noProof/>
        </w:rPr>
        <w:t xml:space="preserve">and their use in methods and compositions for inhibiting the expression of the </w:t>
      </w:r>
      <w:r w:rsidR="006C4C92">
        <w:rPr>
          <w:noProof/>
        </w:rPr>
        <w:t>PDK</w:t>
      </w:r>
      <w:r w:rsidR="00660200" w:rsidRPr="00D81D69">
        <w:rPr>
          <w:noProof/>
        </w:rPr>
        <w:t>1 gene</w:t>
      </w:r>
      <w:r w:rsidR="00660200">
        <w:rPr>
          <w:noProof/>
        </w:rPr>
        <w:t>.</w:t>
      </w:r>
      <w:r w:rsidRPr="00D81D69">
        <w:rPr>
          <w:noProof/>
        </w:rPr>
        <w:t xml:space="preserve"> US2016237440. 2016.</w:t>
      </w:r>
    </w:p>
    <w:p w14:paraId="2A6F53F2" w14:textId="77777777" w:rsidR="00D81D69" w:rsidRPr="00D81D69" w:rsidRDefault="00D81D69" w:rsidP="00D81D69">
      <w:pPr>
        <w:pStyle w:val="EndNoteBibliography"/>
        <w:ind w:left="720" w:hanging="720"/>
        <w:rPr>
          <w:noProof/>
        </w:rPr>
      </w:pPr>
      <w:r w:rsidRPr="00D81D69">
        <w:rPr>
          <w:noProof/>
        </w:rPr>
        <w:t>86.</w:t>
      </w:r>
      <w:r w:rsidRPr="00D81D69">
        <w:rPr>
          <w:noProof/>
        </w:rPr>
        <w:tab/>
        <w:t>Baxter BK, DiDone L, Ogu D, et al. Identification, in vitro activity and mode of action of phosphoinositide-dependent-1 kinase inhibitors as antifungal molecules. ACS chemical biology. 2011;6(5):502-510.</w:t>
      </w:r>
    </w:p>
    <w:p w14:paraId="56093C2A" w14:textId="77777777" w:rsidR="00D81D69" w:rsidRPr="00D81D69" w:rsidRDefault="00D81D69" w:rsidP="00D81D69">
      <w:pPr>
        <w:pStyle w:val="EndNoteBibliography"/>
        <w:ind w:left="720" w:hanging="720"/>
        <w:rPr>
          <w:noProof/>
        </w:rPr>
      </w:pPr>
      <w:r w:rsidRPr="00D81D69">
        <w:rPr>
          <w:noProof/>
        </w:rPr>
        <w:lastRenderedPageBreak/>
        <w:t>87.</w:t>
      </w:r>
      <w:r w:rsidRPr="00D81D69">
        <w:rPr>
          <w:noProof/>
        </w:rPr>
        <w:tab/>
        <w:t>Pastor-Flores D, Schulze JrO, Bahí A, et al. PIF-pocket as a target for C. albicans Pkh selective inhibitors. ACS chemical biology. 2013;8(10):2283-2292.</w:t>
      </w:r>
    </w:p>
    <w:p w14:paraId="6BCCD537" w14:textId="77777777" w:rsidR="00D81D69" w:rsidRPr="00D81D69" w:rsidRDefault="00D81D69" w:rsidP="00D81D69">
      <w:pPr>
        <w:pStyle w:val="EndNoteBibliography"/>
        <w:ind w:left="720" w:hanging="720"/>
        <w:rPr>
          <w:noProof/>
        </w:rPr>
      </w:pPr>
      <w:r w:rsidRPr="00D81D69">
        <w:rPr>
          <w:noProof/>
        </w:rPr>
        <w:t>88.</w:t>
      </w:r>
      <w:r w:rsidRPr="00D81D69">
        <w:rPr>
          <w:noProof/>
        </w:rPr>
        <w:tab/>
        <w:t>Pianalto K, Alspaugh J. New horizons in antifungal therapy. Journal of Fungi. 2016;2(4):26.</w:t>
      </w:r>
    </w:p>
    <w:p w14:paraId="62999955" w14:textId="77777777" w:rsidR="00D81D69" w:rsidRPr="006C4C92" w:rsidRDefault="00D81D69" w:rsidP="00D81D69">
      <w:pPr>
        <w:pStyle w:val="EndNoteBibliography"/>
        <w:ind w:left="720" w:hanging="720"/>
        <w:rPr>
          <w:noProof/>
          <w:lang w:val="it-IT"/>
        </w:rPr>
      </w:pPr>
      <w:r w:rsidRPr="00D81D69">
        <w:rPr>
          <w:noProof/>
        </w:rPr>
        <w:t>89.</w:t>
      </w:r>
      <w:r w:rsidRPr="00D81D69">
        <w:rPr>
          <w:noProof/>
        </w:rPr>
        <w:tab/>
        <w:t xml:space="preserve">Wu CX, Wang XQ, Chok SH, et al. Blocking CDK1/PDK1/β-Catenin signaling by CDK1 inhibitor RO3306 increased the efficacy of sorafenib treatment by targeting cancer stem cells in a preclinical model of hepatocellular carcinoma. </w:t>
      </w:r>
      <w:r w:rsidRPr="006C4C92">
        <w:rPr>
          <w:noProof/>
          <w:lang w:val="it-IT"/>
        </w:rPr>
        <w:t>Theranostics. 2018;8(14):3737.</w:t>
      </w:r>
    </w:p>
    <w:p w14:paraId="2B8F17C1" w14:textId="77777777" w:rsidR="00D81D69" w:rsidRPr="00D81D69" w:rsidRDefault="00D81D69" w:rsidP="00D81D69">
      <w:pPr>
        <w:pStyle w:val="EndNoteBibliography"/>
        <w:ind w:left="720" w:hanging="720"/>
        <w:rPr>
          <w:noProof/>
        </w:rPr>
      </w:pPr>
      <w:r w:rsidRPr="006C4C92">
        <w:rPr>
          <w:noProof/>
          <w:lang w:val="it-IT"/>
        </w:rPr>
        <w:t>90.</w:t>
      </w:r>
      <w:r w:rsidRPr="006C4C92">
        <w:rPr>
          <w:noProof/>
          <w:lang w:val="it-IT"/>
        </w:rPr>
        <w:tab/>
        <w:t xml:space="preserve">Signore M, Pelacchi F, Di Martino S, et al. </w:t>
      </w:r>
      <w:r w:rsidRPr="00D81D69">
        <w:rPr>
          <w:noProof/>
        </w:rPr>
        <w:t>Combined PDK1 and CHK1 inhibition is required to kill glioblastoma stem-like cells in vitro and in vivo. Cell death &amp; disease. 2014;5(5):e1223.</w:t>
      </w:r>
    </w:p>
    <w:p w14:paraId="32E2886C" w14:textId="77777777" w:rsidR="00D81D69" w:rsidRPr="00D81D69" w:rsidRDefault="00D81D69" w:rsidP="00D81D69">
      <w:pPr>
        <w:pStyle w:val="EndNoteBibliography"/>
        <w:ind w:left="720" w:hanging="720"/>
        <w:rPr>
          <w:noProof/>
        </w:rPr>
      </w:pPr>
      <w:r w:rsidRPr="00D81D69">
        <w:rPr>
          <w:noProof/>
        </w:rPr>
        <w:t>91.</w:t>
      </w:r>
      <w:r w:rsidRPr="00D81D69">
        <w:rPr>
          <w:noProof/>
        </w:rPr>
        <w:tab/>
        <w:t>Wang Z, Xu X, Liu N, et al. SOX9-PDK1 axis is essential for glioma stem cell self-renewal and temozolomide resistance. Oncotarget. 2018;9(1):192.</w:t>
      </w:r>
    </w:p>
    <w:p w14:paraId="685B36A6" w14:textId="0C4E6C12" w:rsidR="00D81D69" w:rsidRPr="00D81D69" w:rsidRDefault="00D81D69" w:rsidP="00D81D69">
      <w:pPr>
        <w:pStyle w:val="EndNoteBibliography"/>
        <w:ind w:left="720" w:hanging="720"/>
        <w:rPr>
          <w:noProof/>
        </w:rPr>
      </w:pPr>
      <w:r w:rsidRPr="00D81D69">
        <w:rPr>
          <w:noProof/>
        </w:rPr>
        <w:t>92.</w:t>
      </w:r>
      <w:r w:rsidRPr="00D81D69">
        <w:rPr>
          <w:noProof/>
        </w:rPr>
        <w:tab/>
        <w:t xml:space="preserve">Shiozawa Y, Nie B, Pienta KJ, et al. Cancer stem cells and their role in metastasis. Pharmacology &amp; therapeutics. 2013;138(2):285-293. </w:t>
      </w:r>
    </w:p>
    <w:p w14:paraId="26DD7B91" w14:textId="77777777" w:rsidR="00D81D69" w:rsidRPr="00D81D69" w:rsidRDefault="00D81D69" w:rsidP="00D81D69">
      <w:pPr>
        <w:pStyle w:val="EndNoteBibliography"/>
        <w:ind w:left="720" w:hanging="720"/>
        <w:rPr>
          <w:noProof/>
        </w:rPr>
      </w:pPr>
      <w:r w:rsidRPr="00D81D69">
        <w:rPr>
          <w:noProof/>
        </w:rPr>
        <w:t>93.</w:t>
      </w:r>
      <w:r w:rsidRPr="00D81D69">
        <w:rPr>
          <w:noProof/>
        </w:rPr>
        <w:tab/>
        <w:t>Colak S, Medema JP. Cancer stem cells–important players in tumor therapy resistance. FEBS Journal. 2014;281(21):4779-4791.</w:t>
      </w:r>
    </w:p>
    <w:p w14:paraId="60AE468D" w14:textId="77777777" w:rsidR="00D81D69" w:rsidRPr="006C4C92" w:rsidRDefault="00D81D69" w:rsidP="00D81D69">
      <w:pPr>
        <w:pStyle w:val="EndNoteBibliography"/>
        <w:ind w:left="720" w:hanging="720"/>
        <w:rPr>
          <w:noProof/>
          <w:lang w:val="it-IT"/>
        </w:rPr>
      </w:pPr>
      <w:r w:rsidRPr="00D81D69">
        <w:rPr>
          <w:noProof/>
        </w:rPr>
        <w:t>94.</w:t>
      </w:r>
      <w:r w:rsidRPr="00D81D69">
        <w:rPr>
          <w:noProof/>
        </w:rPr>
        <w:tab/>
        <w:t xml:space="preserve">Batlle E, Clevers H. Cancer stem cells revisited. </w:t>
      </w:r>
      <w:r w:rsidRPr="006C4C92">
        <w:rPr>
          <w:noProof/>
          <w:lang w:val="it-IT"/>
        </w:rPr>
        <w:t>Nature medicine. 2017;23(10):1124.</w:t>
      </w:r>
    </w:p>
    <w:p w14:paraId="5330B897" w14:textId="3794B832" w:rsidR="00D81D69" w:rsidRPr="00D81D69" w:rsidRDefault="00D81D69" w:rsidP="00D81D69">
      <w:pPr>
        <w:pStyle w:val="EndNoteBibliography"/>
        <w:ind w:left="720" w:hanging="720"/>
        <w:rPr>
          <w:noProof/>
        </w:rPr>
      </w:pPr>
      <w:r w:rsidRPr="006C4C92">
        <w:rPr>
          <w:noProof/>
          <w:lang w:val="it-IT"/>
        </w:rPr>
        <w:t>95.</w:t>
      </w:r>
      <w:r w:rsidRPr="006C4C92">
        <w:rPr>
          <w:noProof/>
          <w:lang w:val="it-IT"/>
        </w:rPr>
        <w:tab/>
        <w:t xml:space="preserve">Sestito S, Runfola M, Tonelli M, et al. </w:t>
      </w:r>
      <w:r w:rsidRPr="00D81D69">
        <w:rPr>
          <w:noProof/>
        </w:rPr>
        <w:t>New Multitarget Approaches in the War Against Glioblastoma: A Mini-Perspective. Frontiers in Pharmacology. 2018;9:874.</w:t>
      </w:r>
    </w:p>
    <w:p w14:paraId="7524C64C" w14:textId="77777777" w:rsidR="00D81D69" w:rsidRPr="00D81D69" w:rsidRDefault="00D81D69" w:rsidP="00D81D69">
      <w:pPr>
        <w:pStyle w:val="EndNoteBibliography"/>
        <w:ind w:left="720" w:hanging="720"/>
        <w:rPr>
          <w:noProof/>
        </w:rPr>
      </w:pPr>
      <w:r w:rsidRPr="00D81D69">
        <w:rPr>
          <w:noProof/>
        </w:rPr>
        <w:t>96.</w:t>
      </w:r>
      <w:r w:rsidRPr="00D81D69">
        <w:rPr>
          <w:noProof/>
        </w:rPr>
        <w:tab/>
        <w:t>Carlino L, Rastelli G. Dual Kinase-bromodomain inhibitors in anticancer drug discovery: a structural and pharmacological perspective: miniperspective. Journal of medicinal chemistry. 2016;59(20):9305-9320.</w:t>
      </w:r>
    </w:p>
    <w:p w14:paraId="3CFB4C6B" w14:textId="77777777" w:rsidR="00D81D69" w:rsidRPr="00D81D69" w:rsidRDefault="00D81D69" w:rsidP="00D81D69">
      <w:pPr>
        <w:pStyle w:val="EndNoteBibliography"/>
        <w:ind w:left="720" w:hanging="720"/>
        <w:rPr>
          <w:noProof/>
        </w:rPr>
      </w:pPr>
      <w:r w:rsidRPr="00D81D69">
        <w:rPr>
          <w:noProof/>
        </w:rPr>
        <w:t>97.</w:t>
      </w:r>
      <w:r w:rsidRPr="00D81D69">
        <w:rPr>
          <w:noProof/>
        </w:rPr>
        <w:tab/>
        <w:t>Oliveira Pedrosa Md, da Cruz D, Marques R, et al. Hybrid compounds as direct multitarget ligands: a review. Current topics in medicinal chemistry. 2017;17(9):1044-1079.</w:t>
      </w:r>
    </w:p>
    <w:p w14:paraId="57D3FDDC" w14:textId="77777777" w:rsidR="00D81D69" w:rsidRPr="00D81D69" w:rsidRDefault="00D81D69" w:rsidP="00D81D69">
      <w:pPr>
        <w:pStyle w:val="EndNoteBibliography"/>
        <w:ind w:left="720" w:hanging="720"/>
        <w:rPr>
          <w:noProof/>
        </w:rPr>
      </w:pPr>
      <w:r w:rsidRPr="00D81D69">
        <w:rPr>
          <w:noProof/>
        </w:rPr>
        <w:t>98.</w:t>
      </w:r>
      <w:r w:rsidRPr="00D81D69">
        <w:rPr>
          <w:noProof/>
        </w:rPr>
        <w:tab/>
        <w:t>Kucuksayan E, Ozben T. Hybrid compounds as multitarget directed anticancer agents. Current topics in medicinal chemistry. 2017;17(8):907-918.</w:t>
      </w:r>
    </w:p>
    <w:p w14:paraId="608557C5" w14:textId="51E63F03" w:rsidR="00D81D69" w:rsidRPr="00D81D69" w:rsidRDefault="00D81D69" w:rsidP="00D81D69">
      <w:pPr>
        <w:pStyle w:val="EndNoteBibliography"/>
        <w:ind w:left="720" w:hanging="720"/>
        <w:rPr>
          <w:noProof/>
        </w:rPr>
      </w:pPr>
      <w:r w:rsidRPr="00D81D69">
        <w:rPr>
          <w:noProof/>
        </w:rPr>
        <w:t>99.</w:t>
      </w:r>
      <w:r w:rsidRPr="00D81D69">
        <w:rPr>
          <w:noProof/>
        </w:rPr>
        <w:tab/>
        <w:t xml:space="preserve">Ramsay RR, Popovic-Nikolic MR, Nikolic K, et al. A perspective on multi-target drug discovery and design for complex diseases. Clinical and translational medicine. 2018;7(1):3-3. </w:t>
      </w:r>
    </w:p>
    <w:p w14:paraId="1540377C" w14:textId="6CA7079E" w:rsidR="00D81D69" w:rsidRPr="00D81D69" w:rsidRDefault="00D81D69" w:rsidP="00D81D69">
      <w:pPr>
        <w:pStyle w:val="EndNoteBibliography"/>
        <w:ind w:left="720" w:hanging="720"/>
        <w:rPr>
          <w:noProof/>
        </w:rPr>
      </w:pPr>
      <w:r w:rsidRPr="00D81D69">
        <w:rPr>
          <w:noProof/>
        </w:rPr>
        <w:t>100.</w:t>
      </w:r>
      <w:r w:rsidRPr="00D81D69">
        <w:rPr>
          <w:noProof/>
        </w:rPr>
        <w:tab/>
        <w:t xml:space="preserve">Petrelli A, Giordano S. From Single- to Multi-Target Drugs in Cancer Therapy: When Aspecificity Becomes an Advantage. </w:t>
      </w:r>
      <w:r w:rsidR="00F1222B" w:rsidRPr="00F1222B">
        <w:rPr>
          <w:noProof/>
        </w:rPr>
        <w:t>Current</w:t>
      </w:r>
      <w:r w:rsidR="00F1222B">
        <w:rPr>
          <w:noProof/>
        </w:rPr>
        <w:t xml:space="preserve"> medicinal chemistry. 2008</w:t>
      </w:r>
      <w:r w:rsidR="00F1222B" w:rsidRPr="00F1222B">
        <w:rPr>
          <w:noProof/>
        </w:rPr>
        <w:t>;15(5):422-32.</w:t>
      </w:r>
    </w:p>
    <w:p w14:paraId="309B97A8" w14:textId="3EA250D6" w:rsidR="003F2435" w:rsidRPr="003774B9" w:rsidRDefault="002611DA" w:rsidP="003F2435">
      <w:pPr>
        <w:jc w:val="both"/>
        <w:rPr>
          <w:rFonts w:ascii="Calibri" w:hAnsi="Calibri"/>
          <w:lang w:val="en-US"/>
        </w:rPr>
      </w:pPr>
      <w:r w:rsidRPr="003774B9">
        <w:rPr>
          <w:rFonts w:ascii="Calibri" w:hAnsi="Calibri"/>
          <w:lang w:val="en-US"/>
        </w:rPr>
        <w:fldChar w:fldCharType="end"/>
      </w:r>
    </w:p>
    <w:sectPr w:rsidR="003F2435" w:rsidRPr="003774B9" w:rsidSect="00814958">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Lucida Grande">
    <w:altName w:val="Arial"/>
    <w:charset w:val="00"/>
    <w:family w:val="auto"/>
    <w:pitch w:val="variable"/>
    <w:sig w:usb0="00000000" w:usb1="5000A1FF" w:usb2="00000000" w:usb3="00000000" w:csb0="000001BF" w:csb1="00000000"/>
  </w:font>
  <w:font w:name="Consolas">
    <w:panose1 w:val="020B0609020204030204"/>
    <w:charset w:val="00"/>
    <w:family w:val="modern"/>
    <w:pitch w:val="fixed"/>
    <w:sig w:usb0="E10002FF" w:usb1="4000FCFF" w:usb2="00000009"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A183C"/>
    <w:multiLevelType w:val="hybridMultilevel"/>
    <w:tmpl w:val="B5F895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9B21A6A"/>
    <w:multiLevelType w:val="hybridMultilevel"/>
    <w:tmpl w:val="18FE09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6CA96EB4"/>
    <w:multiLevelType w:val="multilevel"/>
    <w:tmpl w:val="9C1E9C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96"/>
  <w:proofState w:spelling="clean"/>
  <w:defaultTabStop w:val="720"/>
  <w:hyphenationZone w:val="283"/>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TF-Standard NLM&lt;/Style&gt;&lt;LeftDelim&gt;{&lt;/LeftDelim&gt;&lt;RightDelim&gt;}&lt;/RightDelim&gt;&lt;FontName&gt;Calibri&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pzsz22tzdta26ead9cxsds7zz0a0frfwzex&quot;&gt;ADreview&lt;record-ids&gt;&lt;item&gt;107&lt;/item&gt;&lt;item&gt;180&lt;/item&gt;&lt;item&gt;182&lt;/item&gt;&lt;item&gt;190&lt;/item&gt;&lt;item&gt;192&lt;/item&gt;&lt;item&gt;338&lt;/item&gt;&lt;item&gt;366&lt;/item&gt;&lt;item&gt;1062&lt;/item&gt;&lt;item&gt;1122&lt;/item&gt;&lt;item&gt;1132&lt;/item&gt;&lt;item&gt;1133&lt;/item&gt;&lt;item&gt;1134&lt;/item&gt;&lt;item&gt;1135&lt;/item&gt;&lt;item&gt;1155&lt;/item&gt;&lt;item&gt;1156&lt;/item&gt;&lt;item&gt;1158&lt;/item&gt;&lt;item&gt;1159&lt;/item&gt;&lt;item&gt;1160&lt;/item&gt;&lt;item&gt;1161&lt;/item&gt;&lt;item&gt;1162&lt;/item&gt;&lt;item&gt;1163&lt;/item&gt;&lt;item&gt;1166&lt;/item&gt;&lt;item&gt;1167&lt;/item&gt;&lt;item&gt;1168&lt;/item&gt;&lt;item&gt;1169&lt;/item&gt;&lt;item&gt;1170&lt;/item&gt;&lt;item&gt;1171&lt;/item&gt;&lt;item&gt;1172&lt;/item&gt;&lt;item&gt;1173&lt;/item&gt;&lt;item&gt;1174&lt;/item&gt;&lt;item&gt;1204&lt;/item&gt;&lt;item&gt;1214&lt;/item&gt;&lt;item&gt;1215&lt;/item&gt;&lt;item&gt;1216&lt;/item&gt;&lt;item&gt;1217&lt;/item&gt;&lt;item&gt;1218&lt;/item&gt;&lt;item&gt;1219&lt;/item&gt;&lt;item&gt;1220&lt;/item&gt;&lt;item&gt;1221&lt;/item&gt;&lt;item&gt;1222&lt;/item&gt;&lt;item&gt;1223&lt;/item&gt;&lt;item&gt;1224&lt;/item&gt;&lt;item&gt;1225&lt;/item&gt;&lt;item&gt;1226&lt;/item&gt;&lt;item&gt;1227&lt;/item&gt;&lt;item&gt;1228&lt;/item&gt;&lt;item&gt;1229&lt;/item&gt;&lt;item&gt;1230&lt;/item&gt;&lt;item&gt;1231&lt;/item&gt;&lt;item&gt;1232&lt;/item&gt;&lt;item&gt;1233&lt;/item&gt;&lt;item&gt;1234&lt;/item&gt;&lt;/record-ids&gt;&lt;/item&gt;&lt;/Libraries&gt;"/>
  </w:docVars>
  <w:rsids>
    <w:rsidRoot w:val="00DE1CA7"/>
    <w:rsid w:val="0000054D"/>
    <w:rsid w:val="00001E1C"/>
    <w:rsid w:val="00002580"/>
    <w:rsid w:val="00003D5C"/>
    <w:rsid w:val="000062EE"/>
    <w:rsid w:val="000071C5"/>
    <w:rsid w:val="000074F8"/>
    <w:rsid w:val="00015B44"/>
    <w:rsid w:val="00025D0A"/>
    <w:rsid w:val="00032F5A"/>
    <w:rsid w:val="00033186"/>
    <w:rsid w:val="00036B75"/>
    <w:rsid w:val="00040241"/>
    <w:rsid w:val="0004235A"/>
    <w:rsid w:val="00042995"/>
    <w:rsid w:val="00045935"/>
    <w:rsid w:val="00052272"/>
    <w:rsid w:val="0005306A"/>
    <w:rsid w:val="000556ED"/>
    <w:rsid w:val="00056533"/>
    <w:rsid w:val="00056891"/>
    <w:rsid w:val="000577C7"/>
    <w:rsid w:val="000633F5"/>
    <w:rsid w:val="00064C96"/>
    <w:rsid w:val="000671B0"/>
    <w:rsid w:val="000705B0"/>
    <w:rsid w:val="00070867"/>
    <w:rsid w:val="00073BDB"/>
    <w:rsid w:val="00074B37"/>
    <w:rsid w:val="00074D12"/>
    <w:rsid w:val="000763F1"/>
    <w:rsid w:val="00076E07"/>
    <w:rsid w:val="0009072C"/>
    <w:rsid w:val="000914A0"/>
    <w:rsid w:val="00093276"/>
    <w:rsid w:val="000A029E"/>
    <w:rsid w:val="000A3F27"/>
    <w:rsid w:val="000A427E"/>
    <w:rsid w:val="000A66B8"/>
    <w:rsid w:val="000A7188"/>
    <w:rsid w:val="000A72B2"/>
    <w:rsid w:val="000B0A77"/>
    <w:rsid w:val="000B18E0"/>
    <w:rsid w:val="000B3761"/>
    <w:rsid w:val="000B5817"/>
    <w:rsid w:val="000C17D4"/>
    <w:rsid w:val="000C237C"/>
    <w:rsid w:val="000C2E9C"/>
    <w:rsid w:val="000C4C0F"/>
    <w:rsid w:val="000D3295"/>
    <w:rsid w:val="000D4306"/>
    <w:rsid w:val="000D74C9"/>
    <w:rsid w:val="000E0109"/>
    <w:rsid w:val="000E6CF2"/>
    <w:rsid w:val="000F0FE6"/>
    <w:rsid w:val="000F3E24"/>
    <w:rsid w:val="000F49FC"/>
    <w:rsid w:val="000F5BEF"/>
    <w:rsid w:val="000F7EAB"/>
    <w:rsid w:val="00101AFC"/>
    <w:rsid w:val="00102906"/>
    <w:rsid w:val="00111E46"/>
    <w:rsid w:val="001134A5"/>
    <w:rsid w:val="00122EE7"/>
    <w:rsid w:val="00124B22"/>
    <w:rsid w:val="001251DD"/>
    <w:rsid w:val="00125D7A"/>
    <w:rsid w:val="00130122"/>
    <w:rsid w:val="0013085D"/>
    <w:rsid w:val="00132E28"/>
    <w:rsid w:val="001371CF"/>
    <w:rsid w:val="0014043A"/>
    <w:rsid w:val="0014202C"/>
    <w:rsid w:val="001433A7"/>
    <w:rsid w:val="00144471"/>
    <w:rsid w:val="00147388"/>
    <w:rsid w:val="00153CD8"/>
    <w:rsid w:val="00157551"/>
    <w:rsid w:val="00161E7F"/>
    <w:rsid w:val="00162C68"/>
    <w:rsid w:val="00173EED"/>
    <w:rsid w:val="0017576B"/>
    <w:rsid w:val="00177E56"/>
    <w:rsid w:val="00180199"/>
    <w:rsid w:val="001906AD"/>
    <w:rsid w:val="00190B10"/>
    <w:rsid w:val="00191530"/>
    <w:rsid w:val="001941E2"/>
    <w:rsid w:val="001956C1"/>
    <w:rsid w:val="00196433"/>
    <w:rsid w:val="001A1D2C"/>
    <w:rsid w:val="001A4649"/>
    <w:rsid w:val="001A51E4"/>
    <w:rsid w:val="001A6BB2"/>
    <w:rsid w:val="001B173F"/>
    <w:rsid w:val="001B3EA8"/>
    <w:rsid w:val="001B716F"/>
    <w:rsid w:val="001C0FC4"/>
    <w:rsid w:val="001C5333"/>
    <w:rsid w:val="001C6735"/>
    <w:rsid w:val="001D269D"/>
    <w:rsid w:val="001D2A57"/>
    <w:rsid w:val="001E09F4"/>
    <w:rsid w:val="001E09F9"/>
    <w:rsid w:val="001E129D"/>
    <w:rsid w:val="001E1AC8"/>
    <w:rsid w:val="001E20D0"/>
    <w:rsid w:val="001E2DC9"/>
    <w:rsid w:val="001E4A8C"/>
    <w:rsid w:val="001E68DE"/>
    <w:rsid w:val="001F180B"/>
    <w:rsid w:val="001F2C87"/>
    <w:rsid w:val="001F4719"/>
    <w:rsid w:val="001F566A"/>
    <w:rsid w:val="00200740"/>
    <w:rsid w:val="00202641"/>
    <w:rsid w:val="0020320B"/>
    <w:rsid w:val="00205F8F"/>
    <w:rsid w:val="00206770"/>
    <w:rsid w:val="002069B4"/>
    <w:rsid w:val="0020717F"/>
    <w:rsid w:val="00210DC5"/>
    <w:rsid w:val="0021295B"/>
    <w:rsid w:val="00213888"/>
    <w:rsid w:val="002146FE"/>
    <w:rsid w:val="00215489"/>
    <w:rsid w:val="0021676B"/>
    <w:rsid w:val="00216838"/>
    <w:rsid w:val="00220188"/>
    <w:rsid w:val="002227D3"/>
    <w:rsid w:val="00223E7D"/>
    <w:rsid w:val="002243C5"/>
    <w:rsid w:val="00226AFD"/>
    <w:rsid w:val="0023088C"/>
    <w:rsid w:val="0024143F"/>
    <w:rsid w:val="002437B6"/>
    <w:rsid w:val="00255C43"/>
    <w:rsid w:val="0026053A"/>
    <w:rsid w:val="002611DA"/>
    <w:rsid w:val="0026120F"/>
    <w:rsid w:val="002631DE"/>
    <w:rsid w:val="002636B9"/>
    <w:rsid w:val="00270D49"/>
    <w:rsid w:val="0027582E"/>
    <w:rsid w:val="00275C31"/>
    <w:rsid w:val="002777A8"/>
    <w:rsid w:val="00281D1E"/>
    <w:rsid w:val="002832E1"/>
    <w:rsid w:val="00286985"/>
    <w:rsid w:val="00287CE3"/>
    <w:rsid w:val="0029448B"/>
    <w:rsid w:val="00295306"/>
    <w:rsid w:val="0029616C"/>
    <w:rsid w:val="00296DD8"/>
    <w:rsid w:val="00297BC5"/>
    <w:rsid w:val="002A4AC5"/>
    <w:rsid w:val="002A6755"/>
    <w:rsid w:val="002A7240"/>
    <w:rsid w:val="002A7C89"/>
    <w:rsid w:val="002B6AA3"/>
    <w:rsid w:val="002B7213"/>
    <w:rsid w:val="002C1350"/>
    <w:rsid w:val="002C1FC8"/>
    <w:rsid w:val="002C38EE"/>
    <w:rsid w:val="002C3C6A"/>
    <w:rsid w:val="002D22B4"/>
    <w:rsid w:val="002D57A9"/>
    <w:rsid w:val="002D67B2"/>
    <w:rsid w:val="002E24A5"/>
    <w:rsid w:val="002E5ABC"/>
    <w:rsid w:val="002F2423"/>
    <w:rsid w:val="002F3F57"/>
    <w:rsid w:val="002F775F"/>
    <w:rsid w:val="00301633"/>
    <w:rsid w:val="00301A55"/>
    <w:rsid w:val="00302810"/>
    <w:rsid w:val="00322B39"/>
    <w:rsid w:val="00323A29"/>
    <w:rsid w:val="00324948"/>
    <w:rsid w:val="00325D47"/>
    <w:rsid w:val="003313F4"/>
    <w:rsid w:val="00331683"/>
    <w:rsid w:val="003341F0"/>
    <w:rsid w:val="003366AB"/>
    <w:rsid w:val="0034509D"/>
    <w:rsid w:val="003457FF"/>
    <w:rsid w:val="00347510"/>
    <w:rsid w:val="00351233"/>
    <w:rsid w:val="00351C8B"/>
    <w:rsid w:val="003540F2"/>
    <w:rsid w:val="003568EE"/>
    <w:rsid w:val="0035696B"/>
    <w:rsid w:val="00362B2B"/>
    <w:rsid w:val="00362BF7"/>
    <w:rsid w:val="00363E7F"/>
    <w:rsid w:val="0036446E"/>
    <w:rsid w:val="00364E7C"/>
    <w:rsid w:val="0037207F"/>
    <w:rsid w:val="00373DFA"/>
    <w:rsid w:val="003742A8"/>
    <w:rsid w:val="003774B9"/>
    <w:rsid w:val="0038138C"/>
    <w:rsid w:val="00382291"/>
    <w:rsid w:val="00382317"/>
    <w:rsid w:val="003868EC"/>
    <w:rsid w:val="00386B1D"/>
    <w:rsid w:val="003876C9"/>
    <w:rsid w:val="00391267"/>
    <w:rsid w:val="003913DC"/>
    <w:rsid w:val="00392AF9"/>
    <w:rsid w:val="003A287B"/>
    <w:rsid w:val="003B72F1"/>
    <w:rsid w:val="003B7796"/>
    <w:rsid w:val="003D3170"/>
    <w:rsid w:val="003D5593"/>
    <w:rsid w:val="003D563E"/>
    <w:rsid w:val="003D6499"/>
    <w:rsid w:val="003E5592"/>
    <w:rsid w:val="003E5BC4"/>
    <w:rsid w:val="003F0CCC"/>
    <w:rsid w:val="003F20A9"/>
    <w:rsid w:val="003F2435"/>
    <w:rsid w:val="003F284B"/>
    <w:rsid w:val="003F2E6A"/>
    <w:rsid w:val="003F4177"/>
    <w:rsid w:val="00400311"/>
    <w:rsid w:val="004011BD"/>
    <w:rsid w:val="0040281E"/>
    <w:rsid w:val="00404F4F"/>
    <w:rsid w:val="00410429"/>
    <w:rsid w:val="0041214A"/>
    <w:rsid w:val="00415E58"/>
    <w:rsid w:val="00417F2D"/>
    <w:rsid w:val="00421E81"/>
    <w:rsid w:val="00421F73"/>
    <w:rsid w:val="004222E8"/>
    <w:rsid w:val="00422EDA"/>
    <w:rsid w:val="00424BA9"/>
    <w:rsid w:val="00425EDB"/>
    <w:rsid w:val="00427A36"/>
    <w:rsid w:val="00427F1F"/>
    <w:rsid w:val="004311E7"/>
    <w:rsid w:val="0043308E"/>
    <w:rsid w:val="00433510"/>
    <w:rsid w:val="00437DA2"/>
    <w:rsid w:val="00440B39"/>
    <w:rsid w:val="00442F49"/>
    <w:rsid w:val="004430E8"/>
    <w:rsid w:val="00447BF4"/>
    <w:rsid w:val="004506C0"/>
    <w:rsid w:val="00452E41"/>
    <w:rsid w:val="004533B6"/>
    <w:rsid w:val="00454337"/>
    <w:rsid w:val="004544B4"/>
    <w:rsid w:val="00466096"/>
    <w:rsid w:val="004679B6"/>
    <w:rsid w:val="0047180A"/>
    <w:rsid w:val="00471D76"/>
    <w:rsid w:val="0048108E"/>
    <w:rsid w:val="00484C15"/>
    <w:rsid w:val="0048584C"/>
    <w:rsid w:val="00486C86"/>
    <w:rsid w:val="004907A7"/>
    <w:rsid w:val="0049288E"/>
    <w:rsid w:val="0049352F"/>
    <w:rsid w:val="00493988"/>
    <w:rsid w:val="004947D4"/>
    <w:rsid w:val="00494B1A"/>
    <w:rsid w:val="00495BF1"/>
    <w:rsid w:val="00497474"/>
    <w:rsid w:val="004A5A1B"/>
    <w:rsid w:val="004B0F5C"/>
    <w:rsid w:val="004B362E"/>
    <w:rsid w:val="004B3FEB"/>
    <w:rsid w:val="004B7D71"/>
    <w:rsid w:val="004C0C48"/>
    <w:rsid w:val="004C1821"/>
    <w:rsid w:val="004C18D5"/>
    <w:rsid w:val="004C1DF9"/>
    <w:rsid w:val="004C33FC"/>
    <w:rsid w:val="004C6069"/>
    <w:rsid w:val="004C706E"/>
    <w:rsid w:val="004C7143"/>
    <w:rsid w:val="004D2383"/>
    <w:rsid w:val="004D2C5E"/>
    <w:rsid w:val="004D34AE"/>
    <w:rsid w:val="004D446D"/>
    <w:rsid w:val="004D6457"/>
    <w:rsid w:val="004E09FE"/>
    <w:rsid w:val="004E2D48"/>
    <w:rsid w:val="004E4FAA"/>
    <w:rsid w:val="004E58B4"/>
    <w:rsid w:val="004E5A18"/>
    <w:rsid w:val="004E6E60"/>
    <w:rsid w:val="004E74D6"/>
    <w:rsid w:val="004E7710"/>
    <w:rsid w:val="004F0217"/>
    <w:rsid w:val="004F15F5"/>
    <w:rsid w:val="004F4902"/>
    <w:rsid w:val="004F62CC"/>
    <w:rsid w:val="00500FCF"/>
    <w:rsid w:val="005016CF"/>
    <w:rsid w:val="00501C02"/>
    <w:rsid w:val="00501F56"/>
    <w:rsid w:val="005050AB"/>
    <w:rsid w:val="00507AA4"/>
    <w:rsid w:val="00507EB2"/>
    <w:rsid w:val="00510BFA"/>
    <w:rsid w:val="00511261"/>
    <w:rsid w:val="00513C5C"/>
    <w:rsid w:val="005171AF"/>
    <w:rsid w:val="00517C3E"/>
    <w:rsid w:val="00517FD7"/>
    <w:rsid w:val="00526C2B"/>
    <w:rsid w:val="00527BD5"/>
    <w:rsid w:val="00530FB4"/>
    <w:rsid w:val="005330B2"/>
    <w:rsid w:val="00535719"/>
    <w:rsid w:val="00542756"/>
    <w:rsid w:val="00543FFC"/>
    <w:rsid w:val="00550FBA"/>
    <w:rsid w:val="00551F36"/>
    <w:rsid w:val="00552411"/>
    <w:rsid w:val="0055376C"/>
    <w:rsid w:val="00561529"/>
    <w:rsid w:val="005636EA"/>
    <w:rsid w:val="005640BC"/>
    <w:rsid w:val="005673BC"/>
    <w:rsid w:val="00571230"/>
    <w:rsid w:val="005746D2"/>
    <w:rsid w:val="00577845"/>
    <w:rsid w:val="00577BC7"/>
    <w:rsid w:val="00577E58"/>
    <w:rsid w:val="00584F30"/>
    <w:rsid w:val="00584F7B"/>
    <w:rsid w:val="00585823"/>
    <w:rsid w:val="005927B5"/>
    <w:rsid w:val="00594092"/>
    <w:rsid w:val="005949A1"/>
    <w:rsid w:val="00595074"/>
    <w:rsid w:val="00596BCE"/>
    <w:rsid w:val="005A2DB0"/>
    <w:rsid w:val="005A309C"/>
    <w:rsid w:val="005A34BA"/>
    <w:rsid w:val="005A3525"/>
    <w:rsid w:val="005A37AE"/>
    <w:rsid w:val="005A5A13"/>
    <w:rsid w:val="005A63E3"/>
    <w:rsid w:val="005A697E"/>
    <w:rsid w:val="005B13A5"/>
    <w:rsid w:val="005B2C87"/>
    <w:rsid w:val="005B5BAF"/>
    <w:rsid w:val="005B7AF1"/>
    <w:rsid w:val="005B7B9D"/>
    <w:rsid w:val="005C35C6"/>
    <w:rsid w:val="005C371E"/>
    <w:rsid w:val="005C7072"/>
    <w:rsid w:val="005D03BD"/>
    <w:rsid w:val="005D10BC"/>
    <w:rsid w:val="005D2E77"/>
    <w:rsid w:val="005D3B31"/>
    <w:rsid w:val="005D59B0"/>
    <w:rsid w:val="005D5F53"/>
    <w:rsid w:val="005D672C"/>
    <w:rsid w:val="005E0685"/>
    <w:rsid w:val="005E0BAB"/>
    <w:rsid w:val="005E1E88"/>
    <w:rsid w:val="005E3C9D"/>
    <w:rsid w:val="005E4B9A"/>
    <w:rsid w:val="005E5C8B"/>
    <w:rsid w:val="005F6ABE"/>
    <w:rsid w:val="005F7086"/>
    <w:rsid w:val="00600241"/>
    <w:rsid w:val="00601627"/>
    <w:rsid w:val="00601F55"/>
    <w:rsid w:val="006040D6"/>
    <w:rsid w:val="00606694"/>
    <w:rsid w:val="00607E94"/>
    <w:rsid w:val="00607F13"/>
    <w:rsid w:val="0061176C"/>
    <w:rsid w:val="00613256"/>
    <w:rsid w:val="006133A5"/>
    <w:rsid w:val="00617F7D"/>
    <w:rsid w:val="006211A6"/>
    <w:rsid w:val="006311BE"/>
    <w:rsid w:val="0063138A"/>
    <w:rsid w:val="00632127"/>
    <w:rsid w:val="00633403"/>
    <w:rsid w:val="006363CB"/>
    <w:rsid w:val="00636CF3"/>
    <w:rsid w:val="0064263C"/>
    <w:rsid w:val="00642C64"/>
    <w:rsid w:val="00644847"/>
    <w:rsid w:val="00650E57"/>
    <w:rsid w:val="00652488"/>
    <w:rsid w:val="00654462"/>
    <w:rsid w:val="00660200"/>
    <w:rsid w:val="0066049A"/>
    <w:rsid w:val="006608E4"/>
    <w:rsid w:val="006656AE"/>
    <w:rsid w:val="006706F9"/>
    <w:rsid w:val="00672EE4"/>
    <w:rsid w:val="00675041"/>
    <w:rsid w:val="00681499"/>
    <w:rsid w:val="0068179B"/>
    <w:rsid w:val="0068330A"/>
    <w:rsid w:val="00683B6A"/>
    <w:rsid w:val="00683E4B"/>
    <w:rsid w:val="006841EE"/>
    <w:rsid w:val="0069045E"/>
    <w:rsid w:val="006910F4"/>
    <w:rsid w:val="006965CC"/>
    <w:rsid w:val="006970AD"/>
    <w:rsid w:val="006A0DED"/>
    <w:rsid w:val="006A22DE"/>
    <w:rsid w:val="006A441A"/>
    <w:rsid w:val="006A7ECF"/>
    <w:rsid w:val="006B41EB"/>
    <w:rsid w:val="006B47CC"/>
    <w:rsid w:val="006B63E3"/>
    <w:rsid w:val="006C01F6"/>
    <w:rsid w:val="006C4308"/>
    <w:rsid w:val="006C4C92"/>
    <w:rsid w:val="006C6124"/>
    <w:rsid w:val="006D1004"/>
    <w:rsid w:val="006D2834"/>
    <w:rsid w:val="006D450F"/>
    <w:rsid w:val="006D7D53"/>
    <w:rsid w:val="006E0CF6"/>
    <w:rsid w:val="006E0D15"/>
    <w:rsid w:val="006E326A"/>
    <w:rsid w:val="006E38C1"/>
    <w:rsid w:val="006E5316"/>
    <w:rsid w:val="006F0495"/>
    <w:rsid w:val="006F06A9"/>
    <w:rsid w:val="006F76DE"/>
    <w:rsid w:val="007006C5"/>
    <w:rsid w:val="00707247"/>
    <w:rsid w:val="00707967"/>
    <w:rsid w:val="007109D6"/>
    <w:rsid w:val="00711AED"/>
    <w:rsid w:val="00712E2A"/>
    <w:rsid w:val="007173EF"/>
    <w:rsid w:val="0072174A"/>
    <w:rsid w:val="007219F0"/>
    <w:rsid w:val="00722454"/>
    <w:rsid w:val="00732CA7"/>
    <w:rsid w:val="0073682F"/>
    <w:rsid w:val="00737140"/>
    <w:rsid w:val="00740713"/>
    <w:rsid w:val="007426B3"/>
    <w:rsid w:val="00744180"/>
    <w:rsid w:val="007445CF"/>
    <w:rsid w:val="0075169A"/>
    <w:rsid w:val="007519F1"/>
    <w:rsid w:val="007565C0"/>
    <w:rsid w:val="00770310"/>
    <w:rsid w:val="0077415F"/>
    <w:rsid w:val="007743C2"/>
    <w:rsid w:val="00774C1F"/>
    <w:rsid w:val="007829A0"/>
    <w:rsid w:val="00783A68"/>
    <w:rsid w:val="00786442"/>
    <w:rsid w:val="0078787A"/>
    <w:rsid w:val="00790268"/>
    <w:rsid w:val="00791064"/>
    <w:rsid w:val="00794525"/>
    <w:rsid w:val="007A6DE8"/>
    <w:rsid w:val="007A7F2B"/>
    <w:rsid w:val="007C0079"/>
    <w:rsid w:val="007C1BA5"/>
    <w:rsid w:val="007C34CD"/>
    <w:rsid w:val="007C447E"/>
    <w:rsid w:val="007C58F0"/>
    <w:rsid w:val="007D1BB8"/>
    <w:rsid w:val="007D7B69"/>
    <w:rsid w:val="007E3E93"/>
    <w:rsid w:val="007E5237"/>
    <w:rsid w:val="007E5613"/>
    <w:rsid w:val="007E74BC"/>
    <w:rsid w:val="007F6CA1"/>
    <w:rsid w:val="008000D1"/>
    <w:rsid w:val="008024EA"/>
    <w:rsid w:val="00802BD4"/>
    <w:rsid w:val="00804157"/>
    <w:rsid w:val="008045C2"/>
    <w:rsid w:val="00804FD8"/>
    <w:rsid w:val="00805809"/>
    <w:rsid w:val="00805AD5"/>
    <w:rsid w:val="00814958"/>
    <w:rsid w:val="008200B0"/>
    <w:rsid w:val="00820DE8"/>
    <w:rsid w:val="00823913"/>
    <w:rsid w:val="00823FAA"/>
    <w:rsid w:val="0082620F"/>
    <w:rsid w:val="008263C4"/>
    <w:rsid w:val="00827B22"/>
    <w:rsid w:val="00832661"/>
    <w:rsid w:val="00834065"/>
    <w:rsid w:val="008368EA"/>
    <w:rsid w:val="00841413"/>
    <w:rsid w:val="00841DB4"/>
    <w:rsid w:val="0084415E"/>
    <w:rsid w:val="00850B24"/>
    <w:rsid w:val="00850B50"/>
    <w:rsid w:val="0085271C"/>
    <w:rsid w:val="008555E6"/>
    <w:rsid w:val="00855C1B"/>
    <w:rsid w:val="00856CB4"/>
    <w:rsid w:val="00857517"/>
    <w:rsid w:val="00860E89"/>
    <w:rsid w:val="00861217"/>
    <w:rsid w:val="0086132E"/>
    <w:rsid w:val="00861956"/>
    <w:rsid w:val="008656FF"/>
    <w:rsid w:val="0087007C"/>
    <w:rsid w:val="00876391"/>
    <w:rsid w:val="00876FD0"/>
    <w:rsid w:val="0087762B"/>
    <w:rsid w:val="0088267E"/>
    <w:rsid w:val="008838B1"/>
    <w:rsid w:val="0088475C"/>
    <w:rsid w:val="00887AFC"/>
    <w:rsid w:val="00897E93"/>
    <w:rsid w:val="00897F7B"/>
    <w:rsid w:val="008A5AC9"/>
    <w:rsid w:val="008A5B89"/>
    <w:rsid w:val="008A73C4"/>
    <w:rsid w:val="008A7C63"/>
    <w:rsid w:val="008B18B9"/>
    <w:rsid w:val="008B47CE"/>
    <w:rsid w:val="008B55E7"/>
    <w:rsid w:val="008B592A"/>
    <w:rsid w:val="008B69BB"/>
    <w:rsid w:val="008B7711"/>
    <w:rsid w:val="008C0FA5"/>
    <w:rsid w:val="008C1E16"/>
    <w:rsid w:val="008C2421"/>
    <w:rsid w:val="008C29D6"/>
    <w:rsid w:val="008C2D2A"/>
    <w:rsid w:val="008C37F9"/>
    <w:rsid w:val="008D252C"/>
    <w:rsid w:val="008D28B9"/>
    <w:rsid w:val="008D2A47"/>
    <w:rsid w:val="008D3885"/>
    <w:rsid w:val="008D6934"/>
    <w:rsid w:val="008D6AE0"/>
    <w:rsid w:val="008D7CE4"/>
    <w:rsid w:val="008D7FA2"/>
    <w:rsid w:val="008E0C1A"/>
    <w:rsid w:val="008E402F"/>
    <w:rsid w:val="008E4DF6"/>
    <w:rsid w:val="008E6741"/>
    <w:rsid w:val="008F233B"/>
    <w:rsid w:val="008F2B95"/>
    <w:rsid w:val="008F3DFE"/>
    <w:rsid w:val="008F4465"/>
    <w:rsid w:val="008F5B4F"/>
    <w:rsid w:val="00901AA4"/>
    <w:rsid w:val="009025A4"/>
    <w:rsid w:val="00904DA1"/>
    <w:rsid w:val="00906510"/>
    <w:rsid w:val="00910555"/>
    <w:rsid w:val="009111AF"/>
    <w:rsid w:val="0091142E"/>
    <w:rsid w:val="00913F0C"/>
    <w:rsid w:val="00915C41"/>
    <w:rsid w:val="0092007A"/>
    <w:rsid w:val="00922106"/>
    <w:rsid w:val="009246D4"/>
    <w:rsid w:val="00925ABC"/>
    <w:rsid w:val="009263B9"/>
    <w:rsid w:val="00926503"/>
    <w:rsid w:val="00932263"/>
    <w:rsid w:val="00932C18"/>
    <w:rsid w:val="009333F2"/>
    <w:rsid w:val="00936037"/>
    <w:rsid w:val="00937A1F"/>
    <w:rsid w:val="00942EF5"/>
    <w:rsid w:val="009506EE"/>
    <w:rsid w:val="00950DC4"/>
    <w:rsid w:val="0095192E"/>
    <w:rsid w:val="00955AAB"/>
    <w:rsid w:val="00960A71"/>
    <w:rsid w:val="00963883"/>
    <w:rsid w:val="009640FA"/>
    <w:rsid w:val="00964AF2"/>
    <w:rsid w:val="009656C9"/>
    <w:rsid w:val="00967B25"/>
    <w:rsid w:val="00970F57"/>
    <w:rsid w:val="009724C8"/>
    <w:rsid w:val="00973AE3"/>
    <w:rsid w:val="00974454"/>
    <w:rsid w:val="00975C60"/>
    <w:rsid w:val="00976246"/>
    <w:rsid w:val="009800F3"/>
    <w:rsid w:val="00982AB0"/>
    <w:rsid w:val="00984AF8"/>
    <w:rsid w:val="00986076"/>
    <w:rsid w:val="009863DA"/>
    <w:rsid w:val="00986A12"/>
    <w:rsid w:val="00986BC2"/>
    <w:rsid w:val="0099071C"/>
    <w:rsid w:val="00991AEB"/>
    <w:rsid w:val="009A1872"/>
    <w:rsid w:val="009A22C8"/>
    <w:rsid w:val="009A59E4"/>
    <w:rsid w:val="009A59FE"/>
    <w:rsid w:val="009B43FE"/>
    <w:rsid w:val="009C55E2"/>
    <w:rsid w:val="009C68C0"/>
    <w:rsid w:val="009C71ED"/>
    <w:rsid w:val="009C7917"/>
    <w:rsid w:val="009C7B56"/>
    <w:rsid w:val="009D3236"/>
    <w:rsid w:val="009D3EDE"/>
    <w:rsid w:val="009E0FE1"/>
    <w:rsid w:val="009E314D"/>
    <w:rsid w:val="009E45B7"/>
    <w:rsid w:val="009E490D"/>
    <w:rsid w:val="009E4A73"/>
    <w:rsid w:val="009E5DE8"/>
    <w:rsid w:val="009F0CC9"/>
    <w:rsid w:val="009F54D4"/>
    <w:rsid w:val="009F644C"/>
    <w:rsid w:val="009F6D61"/>
    <w:rsid w:val="009F78D1"/>
    <w:rsid w:val="00A01A40"/>
    <w:rsid w:val="00A025F9"/>
    <w:rsid w:val="00A02E65"/>
    <w:rsid w:val="00A11AD9"/>
    <w:rsid w:val="00A12ED9"/>
    <w:rsid w:val="00A1301F"/>
    <w:rsid w:val="00A13451"/>
    <w:rsid w:val="00A13803"/>
    <w:rsid w:val="00A155DD"/>
    <w:rsid w:val="00A1560D"/>
    <w:rsid w:val="00A2412E"/>
    <w:rsid w:val="00A253D7"/>
    <w:rsid w:val="00A32EB4"/>
    <w:rsid w:val="00A34E3F"/>
    <w:rsid w:val="00A361C2"/>
    <w:rsid w:val="00A36A0A"/>
    <w:rsid w:val="00A36D2A"/>
    <w:rsid w:val="00A3786B"/>
    <w:rsid w:val="00A40079"/>
    <w:rsid w:val="00A4037D"/>
    <w:rsid w:val="00A42091"/>
    <w:rsid w:val="00A42EB9"/>
    <w:rsid w:val="00A43ABD"/>
    <w:rsid w:val="00A441C7"/>
    <w:rsid w:val="00A4484C"/>
    <w:rsid w:val="00A47379"/>
    <w:rsid w:val="00A50039"/>
    <w:rsid w:val="00A53604"/>
    <w:rsid w:val="00A53ABC"/>
    <w:rsid w:val="00A53BF1"/>
    <w:rsid w:val="00A56D1E"/>
    <w:rsid w:val="00A57EC9"/>
    <w:rsid w:val="00A63CC3"/>
    <w:rsid w:val="00A64F09"/>
    <w:rsid w:val="00A758CC"/>
    <w:rsid w:val="00A836D0"/>
    <w:rsid w:val="00A83AEA"/>
    <w:rsid w:val="00A86DE7"/>
    <w:rsid w:val="00A94EBB"/>
    <w:rsid w:val="00AA21FE"/>
    <w:rsid w:val="00AA3BF6"/>
    <w:rsid w:val="00AB0933"/>
    <w:rsid w:val="00AB1E02"/>
    <w:rsid w:val="00AB2D9D"/>
    <w:rsid w:val="00AB5CAD"/>
    <w:rsid w:val="00AB63E3"/>
    <w:rsid w:val="00AB688B"/>
    <w:rsid w:val="00AC0ABA"/>
    <w:rsid w:val="00AC0CFE"/>
    <w:rsid w:val="00AC1767"/>
    <w:rsid w:val="00AC42F7"/>
    <w:rsid w:val="00AD464B"/>
    <w:rsid w:val="00AD4858"/>
    <w:rsid w:val="00AD5C40"/>
    <w:rsid w:val="00AE1DE6"/>
    <w:rsid w:val="00AE2442"/>
    <w:rsid w:val="00AE2AD0"/>
    <w:rsid w:val="00AE33C0"/>
    <w:rsid w:val="00AF2ACF"/>
    <w:rsid w:val="00AF444E"/>
    <w:rsid w:val="00AF466E"/>
    <w:rsid w:val="00AF5B86"/>
    <w:rsid w:val="00B0005B"/>
    <w:rsid w:val="00B02792"/>
    <w:rsid w:val="00B0436A"/>
    <w:rsid w:val="00B04F8F"/>
    <w:rsid w:val="00B052CE"/>
    <w:rsid w:val="00B060B7"/>
    <w:rsid w:val="00B07736"/>
    <w:rsid w:val="00B118FB"/>
    <w:rsid w:val="00B15E68"/>
    <w:rsid w:val="00B20786"/>
    <w:rsid w:val="00B21F03"/>
    <w:rsid w:val="00B244C9"/>
    <w:rsid w:val="00B25AD7"/>
    <w:rsid w:val="00B306F5"/>
    <w:rsid w:val="00B31364"/>
    <w:rsid w:val="00B323C5"/>
    <w:rsid w:val="00B3477B"/>
    <w:rsid w:val="00B36A1C"/>
    <w:rsid w:val="00B42B57"/>
    <w:rsid w:val="00B42FA5"/>
    <w:rsid w:val="00B45653"/>
    <w:rsid w:val="00B456B0"/>
    <w:rsid w:val="00B4611B"/>
    <w:rsid w:val="00B51B21"/>
    <w:rsid w:val="00B53DFC"/>
    <w:rsid w:val="00B54BC4"/>
    <w:rsid w:val="00B57ED3"/>
    <w:rsid w:val="00B60C1C"/>
    <w:rsid w:val="00B61054"/>
    <w:rsid w:val="00B61C42"/>
    <w:rsid w:val="00B6317E"/>
    <w:rsid w:val="00B63C9A"/>
    <w:rsid w:val="00B71AA6"/>
    <w:rsid w:val="00B723CC"/>
    <w:rsid w:val="00B72C72"/>
    <w:rsid w:val="00B75053"/>
    <w:rsid w:val="00B75406"/>
    <w:rsid w:val="00B77350"/>
    <w:rsid w:val="00B775BD"/>
    <w:rsid w:val="00B80D51"/>
    <w:rsid w:val="00B81DD9"/>
    <w:rsid w:val="00B87264"/>
    <w:rsid w:val="00B90F66"/>
    <w:rsid w:val="00B9572A"/>
    <w:rsid w:val="00B9618A"/>
    <w:rsid w:val="00B97315"/>
    <w:rsid w:val="00BA32EF"/>
    <w:rsid w:val="00BA4F60"/>
    <w:rsid w:val="00BA552E"/>
    <w:rsid w:val="00BA79E2"/>
    <w:rsid w:val="00BA7E5D"/>
    <w:rsid w:val="00BB1A0C"/>
    <w:rsid w:val="00BB2380"/>
    <w:rsid w:val="00BB3186"/>
    <w:rsid w:val="00BB4B8D"/>
    <w:rsid w:val="00BB6C90"/>
    <w:rsid w:val="00BB76C1"/>
    <w:rsid w:val="00BC5635"/>
    <w:rsid w:val="00BD1656"/>
    <w:rsid w:val="00BD35B8"/>
    <w:rsid w:val="00BD3B2E"/>
    <w:rsid w:val="00BD409A"/>
    <w:rsid w:val="00BE0721"/>
    <w:rsid w:val="00BE0A34"/>
    <w:rsid w:val="00BE26A7"/>
    <w:rsid w:val="00BE489C"/>
    <w:rsid w:val="00BE4F12"/>
    <w:rsid w:val="00BE77AC"/>
    <w:rsid w:val="00BF2207"/>
    <w:rsid w:val="00BF3C56"/>
    <w:rsid w:val="00BF6AA2"/>
    <w:rsid w:val="00C0618B"/>
    <w:rsid w:val="00C1206C"/>
    <w:rsid w:val="00C14F21"/>
    <w:rsid w:val="00C20775"/>
    <w:rsid w:val="00C22EFB"/>
    <w:rsid w:val="00C25444"/>
    <w:rsid w:val="00C3085D"/>
    <w:rsid w:val="00C35697"/>
    <w:rsid w:val="00C371F6"/>
    <w:rsid w:val="00C3742D"/>
    <w:rsid w:val="00C37BBE"/>
    <w:rsid w:val="00C42142"/>
    <w:rsid w:val="00C474FC"/>
    <w:rsid w:val="00C54D54"/>
    <w:rsid w:val="00C55F0F"/>
    <w:rsid w:val="00C619D6"/>
    <w:rsid w:val="00C676F7"/>
    <w:rsid w:val="00C679EC"/>
    <w:rsid w:val="00C71899"/>
    <w:rsid w:val="00C76EF8"/>
    <w:rsid w:val="00C808CD"/>
    <w:rsid w:val="00C848CA"/>
    <w:rsid w:val="00C84CBF"/>
    <w:rsid w:val="00C86DC3"/>
    <w:rsid w:val="00C90DB7"/>
    <w:rsid w:val="00C919B3"/>
    <w:rsid w:val="00C95941"/>
    <w:rsid w:val="00C97007"/>
    <w:rsid w:val="00CA16C1"/>
    <w:rsid w:val="00CA2533"/>
    <w:rsid w:val="00CA65B7"/>
    <w:rsid w:val="00CA7867"/>
    <w:rsid w:val="00CA7DFE"/>
    <w:rsid w:val="00CB2F97"/>
    <w:rsid w:val="00CB3587"/>
    <w:rsid w:val="00CB3F1D"/>
    <w:rsid w:val="00CB5B53"/>
    <w:rsid w:val="00CB78C4"/>
    <w:rsid w:val="00CC3A24"/>
    <w:rsid w:val="00CC5FF0"/>
    <w:rsid w:val="00CD3DFA"/>
    <w:rsid w:val="00CD7E67"/>
    <w:rsid w:val="00CE0B21"/>
    <w:rsid w:val="00CE1916"/>
    <w:rsid w:val="00CE5770"/>
    <w:rsid w:val="00CE57D6"/>
    <w:rsid w:val="00CE6C62"/>
    <w:rsid w:val="00CF0058"/>
    <w:rsid w:val="00CF1A8D"/>
    <w:rsid w:val="00CF264C"/>
    <w:rsid w:val="00CF3B0E"/>
    <w:rsid w:val="00CF3DCD"/>
    <w:rsid w:val="00CF4B5A"/>
    <w:rsid w:val="00D00D40"/>
    <w:rsid w:val="00D1673C"/>
    <w:rsid w:val="00D16BDA"/>
    <w:rsid w:val="00D2072B"/>
    <w:rsid w:val="00D215B0"/>
    <w:rsid w:val="00D21673"/>
    <w:rsid w:val="00D231C2"/>
    <w:rsid w:val="00D2528D"/>
    <w:rsid w:val="00D26DD0"/>
    <w:rsid w:val="00D34906"/>
    <w:rsid w:val="00D36285"/>
    <w:rsid w:val="00D4133F"/>
    <w:rsid w:val="00D41B29"/>
    <w:rsid w:val="00D4236E"/>
    <w:rsid w:val="00D44647"/>
    <w:rsid w:val="00D544D7"/>
    <w:rsid w:val="00D6225C"/>
    <w:rsid w:val="00D649DA"/>
    <w:rsid w:val="00D65460"/>
    <w:rsid w:val="00D665EE"/>
    <w:rsid w:val="00D66D68"/>
    <w:rsid w:val="00D73A89"/>
    <w:rsid w:val="00D73CF5"/>
    <w:rsid w:val="00D74680"/>
    <w:rsid w:val="00D7622A"/>
    <w:rsid w:val="00D77C4A"/>
    <w:rsid w:val="00D77E04"/>
    <w:rsid w:val="00D80222"/>
    <w:rsid w:val="00D81463"/>
    <w:rsid w:val="00D81D69"/>
    <w:rsid w:val="00D83718"/>
    <w:rsid w:val="00D83BC5"/>
    <w:rsid w:val="00D91DC4"/>
    <w:rsid w:val="00D93587"/>
    <w:rsid w:val="00D93D96"/>
    <w:rsid w:val="00D9411D"/>
    <w:rsid w:val="00D97FF0"/>
    <w:rsid w:val="00DA14E9"/>
    <w:rsid w:val="00DB268C"/>
    <w:rsid w:val="00DC0D15"/>
    <w:rsid w:val="00DC3E4D"/>
    <w:rsid w:val="00DC44E5"/>
    <w:rsid w:val="00DC604A"/>
    <w:rsid w:val="00DC637A"/>
    <w:rsid w:val="00DD446D"/>
    <w:rsid w:val="00DE1CA7"/>
    <w:rsid w:val="00DE29D3"/>
    <w:rsid w:val="00DE3634"/>
    <w:rsid w:val="00DE37CA"/>
    <w:rsid w:val="00DE4D42"/>
    <w:rsid w:val="00DF17D9"/>
    <w:rsid w:val="00DF2B58"/>
    <w:rsid w:val="00DF6D3B"/>
    <w:rsid w:val="00E01645"/>
    <w:rsid w:val="00E01F9E"/>
    <w:rsid w:val="00E02348"/>
    <w:rsid w:val="00E03E50"/>
    <w:rsid w:val="00E12649"/>
    <w:rsid w:val="00E20A1C"/>
    <w:rsid w:val="00E22061"/>
    <w:rsid w:val="00E23553"/>
    <w:rsid w:val="00E24801"/>
    <w:rsid w:val="00E24BBC"/>
    <w:rsid w:val="00E25D5A"/>
    <w:rsid w:val="00E278BE"/>
    <w:rsid w:val="00E31F24"/>
    <w:rsid w:val="00E3218A"/>
    <w:rsid w:val="00E33BAE"/>
    <w:rsid w:val="00E3487A"/>
    <w:rsid w:val="00E42244"/>
    <w:rsid w:val="00E430BB"/>
    <w:rsid w:val="00E44494"/>
    <w:rsid w:val="00E4556C"/>
    <w:rsid w:val="00E45A90"/>
    <w:rsid w:val="00E468F1"/>
    <w:rsid w:val="00E5264D"/>
    <w:rsid w:val="00E551B7"/>
    <w:rsid w:val="00E55AB7"/>
    <w:rsid w:val="00E57B35"/>
    <w:rsid w:val="00E57B7A"/>
    <w:rsid w:val="00E61561"/>
    <w:rsid w:val="00E6188A"/>
    <w:rsid w:val="00E663B2"/>
    <w:rsid w:val="00E74B27"/>
    <w:rsid w:val="00E76E57"/>
    <w:rsid w:val="00E77998"/>
    <w:rsid w:val="00E877FB"/>
    <w:rsid w:val="00E91737"/>
    <w:rsid w:val="00E9422D"/>
    <w:rsid w:val="00E95A69"/>
    <w:rsid w:val="00E96497"/>
    <w:rsid w:val="00EA6D3F"/>
    <w:rsid w:val="00EB4AEA"/>
    <w:rsid w:val="00EB687C"/>
    <w:rsid w:val="00EC02D4"/>
    <w:rsid w:val="00EC1224"/>
    <w:rsid w:val="00EC2467"/>
    <w:rsid w:val="00EC616E"/>
    <w:rsid w:val="00EC6578"/>
    <w:rsid w:val="00EC6AD2"/>
    <w:rsid w:val="00ED100A"/>
    <w:rsid w:val="00ED1467"/>
    <w:rsid w:val="00ED3952"/>
    <w:rsid w:val="00ED5856"/>
    <w:rsid w:val="00ED654C"/>
    <w:rsid w:val="00EE327E"/>
    <w:rsid w:val="00EE3D29"/>
    <w:rsid w:val="00EE5E87"/>
    <w:rsid w:val="00EE75E6"/>
    <w:rsid w:val="00EF3DA0"/>
    <w:rsid w:val="00EF3E48"/>
    <w:rsid w:val="00EF4C64"/>
    <w:rsid w:val="00EF5C08"/>
    <w:rsid w:val="00F00CC8"/>
    <w:rsid w:val="00F033F7"/>
    <w:rsid w:val="00F06576"/>
    <w:rsid w:val="00F0679A"/>
    <w:rsid w:val="00F11F9F"/>
    <w:rsid w:val="00F1222B"/>
    <w:rsid w:val="00F14861"/>
    <w:rsid w:val="00F14E07"/>
    <w:rsid w:val="00F16992"/>
    <w:rsid w:val="00F22A6F"/>
    <w:rsid w:val="00F234FE"/>
    <w:rsid w:val="00F261A9"/>
    <w:rsid w:val="00F2737E"/>
    <w:rsid w:val="00F306E2"/>
    <w:rsid w:val="00F33B3B"/>
    <w:rsid w:val="00F3472A"/>
    <w:rsid w:val="00F37447"/>
    <w:rsid w:val="00F45933"/>
    <w:rsid w:val="00F52FCA"/>
    <w:rsid w:val="00F54099"/>
    <w:rsid w:val="00F57530"/>
    <w:rsid w:val="00F57B19"/>
    <w:rsid w:val="00F624C6"/>
    <w:rsid w:val="00F62A52"/>
    <w:rsid w:val="00F63900"/>
    <w:rsid w:val="00F6525C"/>
    <w:rsid w:val="00F65837"/>
    <w:rsid w:val="00F72C22"/>
    <w:rsid w:val="00F740E5"/>
    <w:rsid w:val="00F7456C"/>
    <w:rsid w:val="00F74CF4"/>
    <w:rsid w:val="00F752A4"/>
    <w:rsid w:val="00F82450"/>
    <w:rsid w:val="00F834C7"/>
    <w:rsid w:val="00F852F1"/>
    <w:rsid w:val="00F932AE"/>
    <w:rsid w:val="00F940C0"/>
    <w:rsid w:val="00FA080F"/>
    <w:rsid w:val="00FA0EB3"/>
    <w:rsid w:val="00FA14BE"/>
    <w:rsid w:val="00FA7F3A"/>
    <w:rsid w:val="00FB314B"/>
    <w:rsid w:val="00FB5EE0"/>
    <w:rsid w:val="00FB7EC6"/>
    <w:rsid w:val="00FC2D32"/>
    <w:rsid w:val="00FC41DB"/>
    <w:rsid w:val="00FC7800"/>
    <w:rsid w:val="00FD3D42"/>
    <w:rsid w:val="00FD58A0"/>
    <w:rsid w:val="00FD5EB0"/>
    <w:rsid w:val="00FD67A7"/>
    <w:rsid w:val="00FE097F"/>
    <w:rsid w:val="00FE3142"/>
    <w:rsid w:val="00FE3BFE"/>
    <w:rsid w:val="00FE41B4"/>
    <w:rsid w:val="00FF1DB2"/>
    <w:rsid w:val="00FF76C4"/>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68C8D06"/>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it-IT"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next w:val="Normale"/>
    <w:link w:val="Titolo1Carattere"/>
    <w:uiPriority w:val="9"/>
    <w:qFormat/>
    <w:rsid w:val="007C0079"/>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Titolo2">
    <w:name w:val="heading 2"/>
    <w:basedOn w:val="Normale"/>
    <w:next w:val="Normale"/>
    <w:link w:val="Titolo2Carattere"/>
    <w:uiPriority w:val="9"/>
    <w:semiHidden/>
    <w:unhideWhenUsed/>
    <w:qFormat/>
    <w:rsid w:val="006A441A"/>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8838B1"/>
    <w:rPr>
      <w:color w:val="0000FF" w:themeColor="hyperlink"/>
      <w:u w:val="single"/>
    </w:rPr>
  </w:style>
  <w:style w:type="paragraph" w:customStyle="1" w:styleId="EndNoteBibliographyTitle">
    <w:name w:val="EndNote Bibliography Title"/>
    <w:basedOn w:val="Normale"/>
    <w:rsid w:val="00B20786"/>
    <w:pPr>
      <w:jc w:val="center"/>
    </w:pPr>
    <w:rPr>
      <w:rFonts w:ascii="Calibri" w:hAnsi="Calibri"/>
      <w:lang w:val="en-US"/>
    </w:rPr>
  </w:style>
  <w:style w:type="paragraph" w:customStyle="1" w:styleId="EndNoteBibliography">
    <w:name w:val="EndNote Bibliography"/>
    <w:basedOn w:val="Normale"/>
    <w:rsid w:val="00B20786"/>
    <w:pPr>
      <w:jc w:val="both"/>
    </w:pPr>
    <w:rPr>
      <w:rFonts w:ascii="Calibri" w:hAnsi="Calibri"/>
      <w:lang w:val="en-US"/>
    </w:rPr>
  </w:style>
  <w:style w:type="paragraph" w:styleId="Testofumetto">
    <w:name w:val="Balloon Text"/>
    <w:basedOn w:val="Normale"/>
    <w:link w:val="TestofumettoCarattere"/>
    <w:uiPriority w:val="99"/>
    <w:semiHidden/>
    <w:unhideWhenUsed/>
    <w:rsid w:val="00B20786"/>
    <w:rPr>
      <w:rFonts w:ascii="Lucida Grande" w:hAnsi="Lucida Grande"/>
      <w:sz w:val="18"/>
      <w:szCs w:val="18"/>
    </w:rPr>
  </w:style>
  <w:style w:type="character" w:customStyle="1" w:styleId="TestofumettoCarattere">
    <w:name w:val="Testo fumetto Carattere"/>
    <w:basedOn w:val="Carpredefinitoparagrafo"/>
    <w:link w:val="Testofumetto"/>
    <w:uiPriority w:val="99"/>
    <w:semiHidden/>
    <w:rsid w:val="00B20786"/>
    <w:rPr>
      <w:rFonts w:ascii="Lucida Grande" w:hAnsi="Lucida Grande"/>
      <w:sz w:val="18"/>
      <w:szCs w:val="18"/>
    </w:rPr>
  </w:style>
  <w:style w:type="paragraph" w:styleId="Paragrafoelenco">
    <w:name w:val="List Paragraph"/>
    <w:basedOn w:val="Normale"/>
    <w:uiPriority w:val="34"/>
    <w:qFormat/>
    <w:rsid w:val="00E24BBC"/>
    <w:pPr>
      <w:ind w:left="720"/>
      <w:contextualSpacing/>
    </w:pPr>
  </w:style>
  <w:style w:type="paragraph" w:customStyle="1" w:styleId="style-scope">
    <w:name w:val="style-scope"/>
    <w:basedOn w:val="Normale"/>
    <w:rsid w:val="0049352F"/>
    <w:pPr>
      <w:spacing w:before="100" w:beforeAutospacing="1" w:after="100" w:afterAutospacing="1"/>
    </w:pPr>
    <w:rPr>
      <w:rFonts w:ascii="Times New Roman" w:hAnsi="Times New Roman" w:cs="Times New Roman"/>
      <w:sz w:val="20"/>
      <w:szCs w:val="20"/>
      <w:lang w:val="en-GB"/>
    </w:rPr>
  </w:style>
  <w:style w:type="character" w:customStyle="1" w:styleId="notranslate">
    <w:name w:val="notranslate"/>
    <w:basedOn w:val="Carpredefinitoparagrafo"/>
    <w:rsid w:val="0049352F"/>
  </w:style>
  <w:style w:type="character" w:customStyle="1" w:styleId="Titolo1Carattere">
    <w:name w:val="Titolo 1 Carattere"/>
    <w:basedOn w:val="Carpredefinitoparagrafo"/>
    <w:link w:val="Titolo1"/>
    <w:uiPriority w:val="9"/>
    <w:rsid w:val="007C0079"/>
    <w:rPr>
      <w:rFonts w:asciiTheme="majorHAnsi" w:eastAsiaTheme="majorEastAsia" w:hAnsiTheme="majorHAnsi" w:cstheme="majorBidi"/>
      <w:b/>
      <w:bCs/>
      <w:color w:val="345A8A" w:themeColor="accent1" w:themeShade="B5"/>
      <w:sz w:val="32"/>
      <w:szCs w:val="32"/>
    </w:rPr>
  </w:style>
  <w:style w:type="character" w:styleId="Collegamentovisitato">
    <w:name w:val="FollowedHyperlink"/>
    <w:basedOn w:val="Carpredefinitoparagrafo"/>
    <w:uiPriority w:val="99"/>
    <w:semiHidden/>
    <w:unhideWhenUsed/>
    <w:rsid w:val="000B18E0"/>
    <w:rPr>
      <w:color w:val="800080" w:themeColor="followedHyperlink"/>
      <w:u w:val="single"/>
    </w:rPr>
  </w:style>
  <w:style w:type="character" w:styleId="Enfasigrassetto">
    <w:name w:val="Strong"/>
    <w:basedOn w:val="Carpredefinitoparagrafo"/>
    <w:uiPriority w:val="22"/>
    <w:qFormat/>
    <w:rsid w:val="00F0679A"/>
    <w:rPr>
      <w:b/>
      <w:bCs/>
    </w:rPr>
  </w:style>
  <w:style w:type="paragraph" w:styleId="Nessunaspaziatura">
    <w:name w:val="No Spacing"/>
    <w:link w:val="NessunaspaziaturaCarattere"/>
    <w:uiPriority w:val="99"/>
    <w:qFormat/>
    <w:rsid w:val="00102906"/>
    <w:rPr>
      <w:lang w:val="en-GB"/>
    </w:rPr>
  </w:style>
  <w:style w:type="character" w:customStyle="1" w:styleId="apple-converted-space">
    <w:name w:val="apple-converted-space"/>
    <w:basedOn w:val="Carpredefinitoparagrafo"/>
    <w:rsid w:val="00102906"/>
  </w:style>
  <w:style w:type="character" w:customStyle="1" w:styleId="NessunaspaziaturaCarattere">
    <w:name w:val="Nessuna spaziatura Carattere"/>
    <w:basedOn w:val="Carpredefinitoparagrafo"/>
    <w:link w:val="Nessunaspaziatura"/>
    <w:uiPriority w:val="99"/>
    <w:rsid w:val="00102906"/>
    <w:rPr>
      <w:lang w:val="en-GB"/>
    </w:rPr>
  </w:style>
  <w:style w:type="paragraph" w:styleId="NormaleWeb">
    <w:name w:val="Normal (Web)"/>
    <w:basedOn w:val="Normale"/>
    <w:uiPriority w:val="99"/>
    <w:semiHidden/>
    <w:unhideWhenUsed/>
    <w:rsid w:val="00595074"/>
    <w:pPr>
      <w:spacing w:before="100" w:beforeAutospacing="1" w:after="100" w:afterAutospacing="1"/>
    </w:pPr>
    <w:rPr>
      <w:rFonts w:ascii="Times New Roman" w:hAnsi="Times New Roman" w:cs="Times New Roman"/>
      <w:sz w:val="20"/>
      <w:szCs w:val="20"/>
      <w:lang w:val="en-GB"/>
    </w:rPr>
  </w:style>
  <w:style w:type="character" w:styleId="Rimandocommento">
    <w:name w:val="annotation reference"/>
    <w:basedOn w:val="Carpredefinitoparagrafo"/>
    <w:uiPriority w:val="99"/>
    <w:semiHidden/>
    <w:unhideWhenUsed/>
    <w:rsid w:val="004011BD"/>
    <w:rPr>
      <w:sz w:val="16"/>
      <w:szCs w:val="16"/>
    </w:rPr>
  </w:style>
  <w:style w:type="paragraph" w:styleId="Testocommento">
    <w:name w:val="annotation text"/>
    <w:basedOn w:val="Normale"/>
    <w:link w:val="TestocommentoCarattere"/>
    <w:uiPriority w:val="99"/>
    <w:semiHidden/>
    <w:unhideWhenUsed/>
    <w:rsid w:val="004011BD"/>
    <w:rPr>
      <w:sz w:val="20"/>
      <w:szCs w:val="20"/>
    </w:rPr>
  </w:style>
  <w:style w:type="character" w:customStyle="1" w:styleId="TestocommentoCarattere">
    <w:name w:val="Testo commento Carattere"/>
    <w:basedOn w:val="Carpredefinitoparagrafo"/>
    <w:link w:val="Testocommento"/>
    <w:uiPriority w:val="99"/>
    <w:semiHidden/>
    <w:rsid w:val="004011BD"/>
    <w:rPr>
      <w:sz w:val="20"/>
      <w:szCs w:val="20"/>
    </w:rPr>
  </w:style>
  <w:style w:type="paragraph" w:styleId="Soggettocommento">
    <w:name w:val="annotation subject"/>
    <w:basedOn w:val="Testocommento"/>
    <w:next w:val="Testocommento"/>
    <w:link w:val="SoggettocommentoCarattere"/>
    <w:uiPriority w:val="99"/>
    <w:semiHidden/>
    <w:unhideWhenUsed/>
    <w:rsid w:val="004011BD"/>
    <w:rPr>
      <w:b/>
      <w:bCs/>
    </w:rPr>
  </w:style>
  <w:style w:type="character" w:customStyle="1" w:styleId="SoggettocommentoCarattere">
    <w:name w:val="Soggetto commento Carattere"/>
    <w:basedOn w:val="TestocommentoCarattere"/>
    <w:link w:val="Soggettocommento"/>
    <w:uiPriority w:val="99"/>
    <w:semiHidden/>
    <w:rsid w:val="004011BD"/>
    <w:rPr>
      <w:b/>
      <w:bCs/>
      <w:sz w:val="20"/>
      <w:szCs w:val="20"/>
    </w:rPr>
  </w:style>
  <w:style w:type="paragraph" w:styleId="PreformattatoHTML">
    <w:name w:val="HTML Preformatted"/>
    <w:basedOn w:val="Normale"/>
    <w:link w:val="PreformattatoHTMLCarattere"/>
    <w:uiPriority w:val="99"/>
    <w:semiHidden/>
    <w:unhideWhenUsed/>
    <w:rsid w:val="00577BC7"/>
    <w:rPr>
      <w:rFonts w:ascii="Consolas" w:hAnsi="Consolas" w:cs="Consolas"/>
      <w:sz w:val="20"/>
      <w:szCs w:val="20"/>
    </w:rPr>
  </w:style>
  <w:style w:type="character" w:customStyle="1" w:styleId="PreformattatoHTMLCarattere">
    <w:name w:val="Preformattato HTML Carattere"/>
    <w:basedOn w:val="Carpredefinitoparagrafo"/>
    <w:link w:val="PreformattatoHTML"/>
    <w:uiPriority w:val="99"/>
    <w:semiHidden/>
    <w:rsid w:val="00577BC7"/>
    <w:rPr>
      <w:rFonts w:ascii="Consolas" w:hAnsi="Consolas" w:cs="Consolas"/>
      <w:sz w:val="20"/>
      <w:szCs w:val="20"/>
    </w:rPr>
  </w:style>
  <w:style w:type="character" w:customStyle="1" w:styleId="Titolo2Carattere">
    <w:name w:val="Titolo 2 Carattere"/>
    <w:basedOn w:val="Carpredefinitoparagrafo"/>
    <w:link w:val="Titolo2"/>
    <w:uiPriority w:val="9"/>
    <w:semiHidden/>
    <w:rsid w:val="006A441A"/>
    <w:rPr>
      <w:rFonts w:asciiTheme="majorHAnsi" w:eastAsiaTheme="majorEastAsia" w:hAnsiTheme="majorHAnsi" w:cstheme="majorBidi"/>
      <w:b/>
      <w:bCs/>
      <w:color w:val="4F81BD" w:themeColor="accent1"/>
      <w:sz w:val="26"/>
      <w:szCs w:val="26"/>
    </w:rPr>
  </w:style>
  <w:style w:type="paragraph" w:customStyle="1" w:styleId="Default">
    <w:name w:val="Default"/>
    <w:rsid w:val="00AC42F7"/>
    <w:pPr>
      <w:autoSpaceDE w:val="0"/>
      <w:autoSpaceDN w:val="0"/>
      <w:adjustRightInd w:val="0"/>
    </w:pPr>
    <w:rPr>
      <w:rFonts w:ascii="Calibri" w:hAnsi="Calibri" w:cs="Calibri"/>
      <w:color w:val="000000"/>
    </w:rPr>
  </w:style>
  <w:style w:type="character" w:customStyle="1" w:styleId="list-group-item">
    <w:name w:val="list-group-item"/>
    <w:basedOn w:val="Carpredefinitoparagrafo"/>
    <w:rsid w:val="00915C41"/>
  </w:style>
  <w:style w:type="character" w:customStyle="1" w:styleId="anchortext">
    <w:name w:val="anchortext"/>
    <w:basedOn w:val="Carpredefinitoparagrafo"/>
    <w:rsid w:val="00915C41"/>
  </w:style>
  <w:style w:type="character" w:customStyle="1" w:styleId="scopustermhighlight">
    <w:name w:val="scopustermhighlight"/>
    <w:basedOn w:val="Carpredefinitoparagrafo"/>
    <w:rsid w:val="00BE77AC"/>
  </w:style>
  <w:style w:type="character" w:customStyle="1" w:styleId="td">
    <w:name w:val="td"/>
    <w:basedOn w:val="Carpredefinitoparagrafo"/>
    <w:rsid w:val="0086132E"/>
  </w:style>
  <w:style w:type="paragraph" w:styleId="Revisione">
    <w:name w:val="Revision"/>
    <w:hidden/>
    <w:uiPriority w:val="99"/>
    <w:semiHidden/>
    <w:rsid w:val="003774B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next w:val="Normale"/>
    <w:link w:val="Titolo1Carattere"/>
    <w:uiPriority w:val="9"/>
    <w:qFormat/>
    <w:rsid w:val="007C0079"/>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Titolo2">
    <w:name w:val="heading 2"/>
    <w:basedOn w:val="Normale"/>
    <w:next w:val="Normale"/>
    <w:link w:val="Titolo2Carattere"/>
    <w:uiPriority w:val="9"/>
    <w:semiHidden/>
    <w:unhideWhenUsed/>
    <w:qFormat/>
    <w:rsid w:val="006A441A"/>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8838B1"/>
    <w:rPr>
      <w:color w:val="0000FF" w:themeColor="hyperlink"/>
      <w:u w:val="single"/>
    </w:rPr>
  </w:style>
  <w:style w:type="paragraph" w:customStyle="1" w:styleId="EndNoteBibliographyTitle">
    <w:name w:val="EndNote Bibliography Title"/>
    <w:basedOn w:val="Normale"/>
    <w:rsid w:val="00B20786"/>
    <w:pPr>
      <w:jc w:val="center"/>
    </w:pPr>
    <w:rPr>
      <w:rFonts w:ascii="Calibri" w:hAnsi="Calibri"/>
      <w:lang w:val="en-US"/>
    </w:rPr>
  </w:style>
  <w:style w:type="paragraph" w:customStyle="1" w:styleId="EndNoteBibliography">
    <w:name w:val="EndNote Bibliography"/>
    <w:basedOn w:val="Normale"/>
    <w:rsid w:val="00B20786"/>
    <w:pPr>
      <w:jc w:val="both"/>
    </w:pPr>
    <w:rPr>
      <w:rFonts w:ascii="Calibri" w:hAnsi="Calibri"/>
      <w:lang w:val="en-US"/>
    </w:rPr>
  </w:style>
  <w:style w:type="paragraph" w:styleId="Testofumetto">
    <w:name w:val="Balloon Text"/>
    <w:basedOn w:val="Normale"/>
    <w:link w:val="TestofumettoCarattere"/>
    <w:uiPriority w:val="99"/>
    <w:semiHidden/>
    <w:unhideWhenUsed/>
    <w:rsid w:val="00B20786"/>
    <w:rPr>
      <w:rFonts w:ascii="Lucida Grande" w:hAnsi="Lucida Grande"/>
      <w:sz w:val="18"/>
      <w:szCs w:val="18"/>
    </w:rPr>
  </w:style>
  <w:style w:type="character" w:customStyle="1" w:styleId="TestofumettoCarattere">
    <w:name w:val="Testo fumetto Carattere"/>
    <w:basedOn w:val="Carpredefinitoparagrafo"/>
    <w:link w:val="Testofumetto"/>
    <w:uiPriority w:val="99"/>
    <w:semiHidden/>
    <w:rsid w:val="00B20786"/>
    <w:rPr>
      <w:rFonts w:ascii="Lucida Grande" w:hAnsi="Lucida Grande"/>
      <w:sz w:val="18"/>
      <w:szCs w:val="18"/>
    </w:rPr>
  </w:style>
  <w:style w:type="paragraph" w:styleId="Paragrafoelenco">
    <w:name w:val="List Paragraph"/>
    <w:basedOn w:val="Normale"/>
    <w:uiPriority w:val="34"/>
    <w:qFormat/>
    <w:rsid w:val="00E24BBC"/>
    <w:pPr>
      <w:ind w:left="720"/>
      <w:contextualSpacing/>
    </w:pPr>
  </w:style>
  <w:style w:type="paragraph" w:customStyle="1" w:styleId="style-scope">
    <w:name w:val="style-scope"/>
    <w:basedOn w:val="Normale"/>
    <w:rsid w:val="0049352F"/>
    <w:pPr>
      <w:spacing w:before="100" w:beforeAutospacing="1" w:after="100" w:afterAutospacing="1"/>
    </w:pPr>
    <w:rPr>
      <w:rFonts w:ascii="Times New Roman" w:hAnsi="Times New Roman" w:cs="Times New Roman"/>
      <w:sz w:val="20"/>
      <w:szCs w:val="20"/>
      <w:lang w:val="en-GB"/>
    </w:rPr>
  </w:style>
  <w:style w:type="character" w:customStyle="1" w:styleId="notranslate">
    <w:name w:val="notranslate"/>
    <w:basedOn w:val="Carpredefinitoparagrafo"/>
    <w:rsid w:val="0049352F"/>
  </w:style>
  <w:style w:type="character" w:customStyle="1" w:styleId="Titolo1Carattere">
    <w:name w:val="Titolo 1 Carattere"/>
    <w:basedOn w:val="Carpredefinitoparagrafo"/>
    <w:link w:val="Titolo1"/>
    <w:uiPriority w:val="9"/>
    <w:rsid w:val="007C0079"/>
    <w:rPr>
      <w:rFonts w:asciiTheme="majorHAnsi" w:eastAsiaTheme="majorEastAsia" w:hAnsiTheme="majorHAnsi" w:cstheme="majorBidi"/>
      <w:b/>
      <w:bCs/>
      <w:color w:val="345A8A" w:themeColor="accent1" w:themeShade="B5"/>
      <w:sz w:val="32"/>
      <w:szCs w:val="32"/>
    </w:rPr>
  </w:style>
  <w:style w:type="character" w:styleId="Collegamentovisitato">
    <w:name w:val="FollowedHyperlink"/>
    <w:basedOn w:val="Carpredefinitoparagrafo"/>
    <w:uiPriority w:val="99"/>
    <w:semiHidden/>
    <w:unhideWhenUsed/>
    <w:rsid w:val="000B18E0"/>
    <w:rPr>
      <w:color w:val="800080" w:themeColor="followedHyperlink"/>
      <w:u w:val="single"/>
    </w:rPr>
  </w:style>
  <w:style w:type="character" w:styleId="Enfasigrassetto">
    <w:name w:val="Strong"/>
    <w:basedOn w:val="Carpredefinitoparagrafo"/>
    <w:uiPriority w:val="22"/>
    <w:qFormat/>
    <w:rsid w:val="00F0679A"/>
    <w:rPr>
      <w:b/>
      <w:bCs/>
    </w:rPr>
  </w:style>
  <w:style w:type="paragraph" w:styleId="Nessunaspaziatura">
    <w:name w:val="No Spacing"/>
    <w:link w:val="NessunaspaziaturaCarattere"/>
    <w:uiPriority w:val="99"/>
    <w:qFormat/>
    <w:rsid w:val="00102906"/>
    <w:rPr>
      <w:lang w:val="en-GB"/>
    </w:rPr>
  </w:style>
  <w:style w:type="character" w:customStyle="1" w:styleId="apple-converted-space">
    <w:name w:val="apple-converted-space"/>
    <w:basedOn w:val="Carpredefinitoparagrafo"/>
    <w:rsid w:val="00102906"/>
  </w:style>
  <w:style w:type="character" w:customStyle="1" w:styleId="NessunaspaziaturaCarattere">
    <w:name w:val="Nessuna spaziatura Carattere"/>
    <w:basedOn w:val="Carpredefinitoparagrafo"/>
    <w:link w:val="Nessunaspaziatura"/>
    <w:uiPriority w:val="99"/>
    <w:rsid w:val="00102906"/>
    <w:rPr>
      <w:lang w:val="en-GB"/>
    </w:rPr>
  </w:style>
  <w:style w:type="paragraph" w:styleId="NormaleWeb">
    <w:name w:val="Normal (Web)"/>
    <w:basedOn w:val="Normale"/>
    <w:uiPriority w:val="99"/>
    <w:semiHidden/>
    <w:unhideWhenUsed/>
    <w:rsid w:val="00595074"/>
    <w:pPr>
      <w:spacing w:before="100" w:beforeAutospacing="1" w:after="100" w:afterAutospacing="1"/>
    </w:pPr>
    <w:rPr>
      <w:rFonts w:ascii="Times New Roman" w:hAnsi="Times New Roman" w:cs="Times New Roman"/>
      <w:sz w:val="20"/>
      <w:szCs w:val="20"/>
      <w:lang w:val="en-GB"/>
    </w:rPr>
  </w:style>
  <w:style w:type="character" w:styleId="Rimandocommento">
    <w:name w:val="annotation reference"/>
    <w:basedOn w:val="Carpredefinitoparagrafo"/>
    <w:uiPriority w:val="99"/>
    <w:semiHidden/>
    <w:unhideWhenUsed/>
    <w:rsid w:val="004011BD"/>
    <w:rPr>
      <w:sz w:val="16"/>
      <w:szCs w:val="16"/>
    </w:rPr>
  </w:style>
  <w:style w:type="paragraph" w:styleId="Testocommento">
    <w:name w:val="annotation text"/>
    <w:basedOn w:val="Normale"/>
    <w:link w:val="TestocommentoCarattere"/>
    <w:uiPriority w:val="99"/>
    <w:semiHidden/>
    <w:unhideWhenUsed/>
    <w:rsid w:val="004011BD"/>
    <w:rPr>
      <w:sz w:val="20"/>
      <w:szCs w:val="20"/>
    </w:rPr>
  </w:style>
  <w:style w:type="character" w:customStyle="1" w:styleId="TestocommentoCarattere">
    <w:name w:val="Testo commento Carattere"/>
    <w:basedOn w:val="Carpredefinitoparagrafo"/>
    <w:link w:val="Testocommento"/>
    <w:uiPriority w:val="99"/>
    <w:semiHidden/>
    <w:rsid w:val="004011BD"/>
    <w:rPr>
      <w:sz w:val="20"/>
      <w:szCs w:val="20"/>
    </w:rPr>
  </w:style>
  <w:style w:type="paragraph" w:styleId="Soggettocommento">
    <w:name w:val="annotation subject"/>
    <w:basedOn w:val="Testocommento"/>
    <w:next w:val="Testocommento"/>
    <w:link w:val="SoggettocommentoCarattere"/>
    <w:uiPriority w:val="99"/>
    <w:semiHidden/>
    <w:unhideWhenUsed/>
    <w:rsid w:val="004011BD"/>
    <w:rPr>
      <w:b/>
      <w:bCs/>
    </w:rPr>
  </w:style>
  <w:style w:type="character" w:customStyle="1" w:styleId="SoggettocommentoCarattere">
    <w:name w:val="Soggetto commento Carattere"/>
    <w:basedOn w:val="TestocommentoCarattere"/>
    <w:link w:val="Soggettocommento"/>
    <w:uiPriority w:val="99"/>
    <w:semiHidden/>
    <w:rsid w:val="004011BD"/>
    <w:rPr>
      <w:b/>
      <w:bCs/>
      <w:sz w:val="20"/>
      <w:szCs w:val="20"/>
    </w:rPr>
  </w:style>
  <w:style w:type="paragraph" w:styleId="PreformattatoHTML">
    <w:name w:val="HTML Preformatted"/>
    <w:basedOn w:val="Normale"/>
    <w:link w:val="PreformattatoHTMLCarattere"/>
    <w:uiPriority w:val="99"/>
    <w:semiHidden/>
    <w:unhideWhenUsed/>
    <w:rsid w:val="00577BC7"/>
    <w:rPr>
      <w:rFonts w:ascii="Consolas" w:hAnsi="Consolas" w:cs="Consolas"/>
      <w:sz w:val="20"/>
      <w:szCs w:val="20"/>
    </w:rPr>
  </w:style>
  <w:style w:type="character" w:customStyle="1" w:styleId="PreformattatoHTMLCarattere">
    <w:name w:val="Preformattato HTML Carattere"/>
    <w:basedOn w:val="Carpredefinitoparagrafo"/>
    <w:link w:val="PreformattatoHTML"/>
    <w:uiPriority w:val="99"/>
    <w:semiHidden/>
    <w:rsid w:val="00577BC7"/>
    <w:rPr>
      <w:rFonts w:ascii="Consolas" w:hAnsi="Consolas" w:cs="Consolas"/>
      <w:sz w:val="20"/>
      <w:szCs w:val="20"/>
    </w:rPr>
  </w:style>
  <w:style w:type="character" w:customStyle="1" w:styleId="Titolo2Carattere">
    <w:name w:val="Titolo 2 Carattere"/>
    <w:basedOn w:val="Carpredefinitoparagrafo"/>
    <w:link w:val="Titolo2"/>
    <w:uiPriority w:val="9"/>
    <w:semiHidden/>
    <w:rsid w:val="006A441A"/>
    <w:rPr>
      <w:rFonts w:asciiTheme="majorHAnsi" w:eastAsiaTheme="majorEastAsia" w:hAnsiTheme="majorHAnsi" w:cstheme="majorBidi"/>
      <w:b/>
      <w:bCs/>
      <w:color w:val="4F81BD" w:themeColor="accent1"/>
      <w:sz w:val="26"/>
      <w:szCs w:val="26"/>
    </w:rPr>
  </w:style>
  <w:style w:type="paragraph" w:customStyle="1" w:styleId="Default">
    <w:name w:val="Default"/>
    <w:rsid w:val="00AC42F7"/>
    <w:pPr>
      <w:autoSpaceDE w:val="0"/>
      <w:autoSpaceDN w:val="0"/>
      <w:adjustRightInd w:val="0"/>
    </w:pPr>
    <w:rPr>
      <w:rFonts w:ascii="Calibri" w:hAnsi="Calibri" w:cs="Calibri"/>
      <w:color w:val="000000"/>
    </w:rPr>
  </w:style>
  <w:style w:type="character" w:customStyle="1" w:styleId="list-group-item">
    <w:name w:val="list-group-item"/>
    <w:basedOn w:val="Carpredefinitoparagrafo"/>
    <w:rsid w:val="00915C41"/>
  </w:style>
  <w:style w:type="character" w:customStyle="1" w:styleId="anchortext">
    <w:name w:val="anchortext"/>
    <w:basedOn w:val="Carpredefinitoparagrafo"/>
    <w:rsid w:val="00915C41"/>
  </w:style>
  <w:style w:type="character" w:customStyle="1" w:styleId="scopustermhighlight">
    <w:name w:val="scopustermhighlight"/>
    <w:basedOn w:val="Carpredefinitoparagrafo"/>
    <w:rsid w:val="00BE77AC"/>
  </w:style>
  <w:style w:type="character" w:customStyle="1" w:styleId="td">
    <w:name w:val="td"/>
    <w:basedOn w:val="Carpredefinitoparagrafo"/>
    <w:rsid w:val="0086132E"/>
  </w:style>
  <w:style w:type="paragraph" w:styleId="Revisione">
    <w:name w:val="Revision"/>
    <w:hidden/>
    <w:uiPriority w:val="99"/>
    <w:semiHidden/>
    <w:rsid w:val="003774B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146050">
      <w:bodyDiv w:val="1"/>
      <w:marLeft w:val="0"/>
      <w:marRight w:val="0"/>
      <w:marTop w:val="0"/>
      <w:marBottom w:val="0"/>
      <w:divBdr>
        <w:top w:val="none" w:sz="0" w:space="0" w:color="auto"/>
        <w:left w:val="none" w:sz="0" w:space="0" w:color="auto"/>
        <w:bottom w:val="none" w:sz="0" w:space="0" w:color="auto"/>
        <w:right w:val="none" w:sz="0" w:space="0" w:color="auto"/>
      </w:divBdr>
    </w:div>
    <w:div w:id="57868681">
      <w:bodyDiv w:val="1"/>
      <w:marLeft w:val="0"/>
      <w:marRight w:val="0"/>
      <w:marTop w:val="0"/>
      <w:marBottom w:val="0"/>
      <w:divBdr>
        <w:top w:val="none" w:sz="0" w:space="0" w:color="auto"/>
        <w:left w:val="none" w:sz="0" w:space="0" w:color="auto"/>
        <w:bottom w:val="none" w:sz="0" w:space="0" w:color="auto"/>
        <w:right w:val="none" w:sz="0" w:space="0" w:color="auto"/>
      </w:divBdr>
    </w:div>
    <w:div w:id="83844404">
      <w:bodyDiv w:val="1"/>
      <w:marLeft w:val="0"/>
      <w:marRight w:val="0"/>
      <w:marTop w:val="0"/>
      <w:marBottom w:val="0"/>
      <w:divBdr>
        <w:top w:val="none" w:sz="0" w:space="0" w:color="auto"/>
        <w:left w:val="none" w:sz="0" w:space="0" w:color="auto"/>
        <w:bottom w:val="none" w:sz="0" w:space="0" w:color="auto"/>
        <w:right w:val="none" w:sz="0" w:space="0" w:color="auto"/>
      </w:divBdr>
    </w:div>
    <w:div w:id="114755179">
      <w:bodyDiv w:val="1"/>
      <w:marLeft w:val="0"/>
      <w:marRight w:val="0"/>
      <w:marTop w:val="0"/>
      <w:marBottom w:val="0"/>
      <w:divBdr>
        <w:top w:val="none" w:sz="0" w:space="0" w:color="auto"/>
        <w:left w:val="none" w:sz="0" w:space="0" w:color="auto"/>
        <w:bottom w:val="none" w:sz="0" w:space="0" w:color="auto"/>
        <w:right w:val="none" w:sz="0" w:space="0" w:color="auto"/>
      </w:divBdr>
      <w:divsChild>
        <w:div w:id="1356154001">
          <w:marLeft w:val="0"/>
          <w:marRight w:val="0"/>
          <w:marTop w:val="0"/>
          <w:marBottom w:val="0"/>
          <w:divBdr>
            <w:top w:val="none" w:sz="0" w:space="0" w:color="auto"/>
            <w:left w:val="none" w:sz="0" w:space="0" w:color="auto"/>
            <w:bottom w:val="none" w:sz="0" w:space="0" w:color="auto"/>
            <w:right w:val="none" w:sz="0" w:space="0" w:color="auto"/>
          </w:divBdr>
          <w:divsChild>
            <w:div w:id="1872644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272335">
      <w:bodyDiv w:val="1"/>
      <w:marLeft w:val="0"/>
      <w:marRight w:val="0"/>
      <w:marTop w:val="0"/>
      <w:marBottom w:val="0"/>
      <w:divBdr>
        <w:top w:val="none" w:sz="0" w:space="0" w:color="auto"/>
        <w:left w:val="none" w:sz="0" w:space="0" w:color="auto"/>
        <w:bottom w:val="none" w:sz="0" w:space="0" w:color="auto"/>
        <w:right w:val="none" w:sz="0" w:space="0" w:color="auto"/>
      </w:divBdr>
    </w:div>
    <w:div w:id="192839635">
      <w:bodyDiv w:val="1"/>
      <w:marLeft w:val="0"/>
      <w:marRight w:val="0"/>
      <w:marTop w:val="0"/>
      <w:marBottom w:val="0"/>
      <w:divBdr>
        <w:top w:val="none" w:sz="0" w:space="0" w:color="auto"/>
        <w:left w:val="none" w:sz="0" w:space="0" w:color="auto"/>
        <w:bottom w:val="none" w:sz="0" w:space="0" w:color="auto"/>
        <w:right w:val="none" w:sz="0" w:space="0" w:color="auto"/>
      </w:divBdr>
    </w:div>
    <w:div w:id="204953292">
      <w:bodyDiv w:val="1"/>
      <w:marLeft w:val="0"/>
      <w:marRight w:val="0"/>
      <w:marTop w:val="0"/>
      <w:marBottom w:val="0"/>
      <w:divBdr>
        <w:top w:val="none" w:sz="0" w:space="0" w:color="auto"/>
        <w:left w:val="none" w:sz="0" w:space="0" w:color="auto"/>
        <w:bottom w:val="none" w:sz="0" w:space="0" w:color="auto"/>
        <w:right w:val="none" w:sz="0" w:space="0" w:color="auto"/>
      </w:divBdr>
    </w:div>
    <w:div w:id="205529039">
      <w:bodyDiv w:val="1"/>
      <w:marLeft w:val="0"/>
      <w:marRight w:val="0"/>
      <w:marTop w:val="0"/>
      <w:marBottom w:val="0"/>
      <w:divBdr>
        <w:top w:val="none" w:sz="0" w:space="0" w:color="auto"/>
        <w:left w:val="none" w:sz="0" w:space="0" w:color="auto"/>
        <w:bottom w:val="none" w:sz="0" w:space="0" w:color="auto"/>
        <w:right w:val="none" w:sz="0" w:space="0" w:color="auto"/>
      </w:divBdr>
    </w:div>
    <w:div w:id="211694248">
      <w:bodyDiv w:val="1"/>
      <w:marLeft w:val="0"/>
      <w:marRight w:val="0"/>
      <w:marTop w:val="0"/>
      <w:marBottom w:val="0"/>
      <w:divBdr>
        <w:top w:val="none" w:sz="0" w:space="0" w:color="auto"/>
        <w:left w:val="none" w:sz="0" w:space="0" w:color="auto"/>
        <w:bottom w:val="none" w:sz="0" w:space="0" w:color="auto"/>
        <w:right w:val="none" w:sz="0" w:space="0" w:color="auto"/>
      </w:divBdr>
    </w:div>
    <w:div w:id="221329209">
      <w:bodyDiv w:val="1"/>
      <w:marLeft w:val="0"/>
      <w:marRight w:val="0"/>
      <w:marTop w:val="0"/>
      <w:marBottom w:val="0"/>
      <w:divBdr>
        <w:top w:val="none" w:sz="0" w:space="0" w:color="auto"/>
        <w:left w:val="none" w:sz="0" w:space="0" w:color="auto"/>
        <w:bottom w:val="none" w:sz="0" w:space="0" w:color="auto"/>
        <w:right w:val="none" w:sz="0" w:space="0" w:color="auto"/>
      </w:divBdr>
    </w:div>
    <w:div w:id="226384318">
      <w:bodyDiv w:val="1"/>
      <w:marLeft w:val="0"/>
      <w:marRight w:val="0"/>
      <w:marTop w:val="0"/>
      <w:marBottom w:val="0"/>
      <w:divBdr>
        <w:top w:val="none" w:sz="0" w:space="0" w:color="auto"/>
        <w:left w:val="none" w:sz="0" w:space="0" w:color="auto"/>
        <w:bottom w:val="none" w:sz="0" w:space="0" w:color="auto"/>
        <w:right w:val="none" w:sz="0" w:space="0" w:color="auto"/>
      </w:divBdr>
      <w:divsChild>
        <w:div w:id="46102919">
          <w:marLeft w:val="0"/>
          <w:marRight w:val="0"/>
          <w:marTop w:val="0"/>
          <w:marBottom w:val="0"/>
          <w:divBdr>
            <w:top w:val="none" w:sz="0" w:space="0" w:color="auto"/>
            <w:left w:val="none" w:sz="0" w:space="0" w:color="auto"/>
            <w:bottom w:val="none" w:sz="0" w:space="0" w:color="auto"/>
            <w:right w:val="none" w:sz="0" w:space="0" w:color="auto"/>
          </w:divBdr>
        </w:div>
        <w:div w:id="140772227">
          <w:marLeft w:val="0"/>
          <w:marRight w:val="0"/>
          <w:marTop w:val="0"/>
          <w:marBottom w:val="0"/>
          <w:divBdr>
            <w:top w:val="none" w:sz="0" w:space="0" w:color="auto"/>
            <w:left w:val="none" w:sz="0" w:space="0" w:color="auto"/>
            <w:bottom w:val="none" w:sz="0" w:space="0" w:color="auto"/>
            <w:right w:val="none" w:sz="0" w:space="0" w:color="auto"/>
          </w:divBdr>
        </w:div>
        <w:div w:id="370501178">
          <w:marLeft w:val="0"/>
          <w:marRight w:val="0"/>
          <w:marTop w:val="0"/>
          <w:marBottom w:val="0"/>
          <w:divBdr>
            <w:top w:val="none" w:sz="0" w:space="0" w:color="auto"/>
            <w:left w:val="none" w:sz="0" w:space="0" w:color="auto"/>
            <w:bottom w:val="none" w:sz="0" w:space="0" w:color="auto"/>
            <w:right w:val="none" w:sz="0" w:space="0" w:color="auto"/>
          </w:divBdr>
        </w:div>
        <w:div w:id="695469640">
          <w:marLeft w:val="0"/>
          <w:marRight w:val="0"/>
          <w:marTop w:val="0"/>
          <w:marBottom w:val="0"/>
          <w:divBdr>
            <w:top w:val="none" w:sz="0" w:space="0" w:color="auto"/>
            <w:left w:val="none" w:sz="0" w:space="0" w:color="auto"/>
            <w:bottom w:val="none" w:sz="0" w:space="0" w:color="auto"/>
            <w:right w:val="none" w:sz="0" w:space="0" w:color="auto"/>
          </w:divBdr>
        </w:div>
        <w:div w:id="875657810">
          <w:marLeft w:val="0"/>
          <w:marRight w:val="0"/>
          <w:marTop w:val="0"/>
          <w:marBottom w:val="0"/>
          <w:divBdr>
            <w:top w:val="none" w:sz="0" w:space="0" w:color="auto"/>
            <w:left w:val="none" w:sz="0" w:space="0" w:color="auto"/>
            <w:bottom w:val="none" w:sz="0" w:space="0" w:color="auto"/>
            <w:right w:val="none" w:sz="0" w:space="0" w:color="auto"/>
          </w:divBdr>
        </w:div>
        <w:div w:id="984041753">
          <w:marLeft w:val="0"/>
          <w:marRight w:val="0"/>
          <w:marTop w:val="0"/>
          <w:marBottom w:val="0"/>
          <w:divBdr>
            <w:top w:val="none" w:sz="0" w:space="0" w:color="auto"/>
            <w:left w:val="none" w:sz="0" w:space="0" w:color="auto"/>
            <w:bottom w:val="none" w:sz="0" w:space="0" w:color="auto"/>
            <w:right w:val="none" w:sz="0" w:space="0" w:color="auto"/>
          </w:divBdr>
        </w:div>
        <w:div w:id="1103378159">
          <w:marLeft w:val="0"/>
          <w:marRight w:val="0"/>
          <w:marTop w:val="0"/>
          <w:marBottom w:val="0"/>
          <w:divBdr>
            <w:top w:val="none" w:sz="0" w:space="0" w:color="auto"/>
            <w:left w:val="none" w:sz="0" w:space="0" w:color="auto"/>
            <w:bottom w:val="none" w:sz="0" w:space="0" w:color="auto"/>
            <w:right w:val="none" w:sz="0" w:space="0" w:color="auto"/>
          </w:divBdr>
        </w:div>
        <w:div w:id="1251112416">
          <w:marLeft w:val="0"/>
          <w:marRight w:val="0"/>
          <w:marTop w:val="0"/>
          <w:marBottom w:val="0"/>
          <w:divBdr>
            <w:top w:val="none" w:sz="0" w:space="0" w:color="auto"/>
            <w:left w:val="none" w:sz="0" w:space="0" w:color="auto"/>
            <w:bottom w:val="none" w:sz="0" w:space="0" w:color="auto"/>
            <w:right w:val="none" w:sz="0" w:space="0" w:color="auto"/>
          </w:divBdr>
        </w:div>
        <w:div w:id="1325668091">
          <w:marLeft w:val="0"/>
          <w:marRight w:val="0"/>
          <w:marTop w:val="0"/>
          <w:marBottom w:val="0"/>
          <w:divBdr>
            <w:top w:val="none" w:sz="0" w:space="0" w:color="auto"/>
            <w:left w:val="none" w:sz="0" w:space="0" w:color="auto"/>
            <w:bottom w:val="none" w:sz="0" w:space="0" w:color="auto"/>
            <w:right w:val="none" w:sz="0" w:space="0" w:color="auto"/>
          </w:divBdr>
        </w:div>
        <w:div w:id="1390811062">
          <w:marLeft w:val="0"/>
          <w:marRight w:val="0"/>
          <w:marTop w:val="0"/>
          <w:marBottom w:val="0"/>
          <w:divBdr>
            <w:top w:val="none" w:sz="0" w:space="0" w:color="auto"/>
            <w:left w:val="none" w:sz="0" w:space="0" w:color="auto"/>
            <w:bottom w:val="none" w:sz="0" w:space="0" w:color="auto"/>
            <w:right w:val="none" w:sz="0" w:space="0" w:color="auto"/>
          </w:divBdr>
        </w:div>
        <w:div w:id="1647934756">
          <w:marLeft w:val="0"/>
          <w:marRight w:val="0"/>
          <w:marTop w:val="0"/>
          <w:marBottom w:val="0"/>
          <w:divBdr>
            <w:top w:val="none" w:sz="0" w:space="0" w:color="auto"/>
            <w:left w:val="none" w:sz="0" w:space="0" w:color="auto"/>
            <w:bottom w:val="none" w:sz="0" w:space="0" w:color="auto"/>
            <w:right w:val="none" w:sz="0" w:space="0" w:color="auto"/>
          </w:divBdr>
        </w:div>
        <w:div w:id="1649747794">
          <w:marLeft w:val="0"/>
          <w:marRight w:val="0"/>
          <w:marTop w:val="0"/>
          <w:marBottom w:val="0"/>
          <w:divBdr>
            <w:top w:val="none" w:sz="0" w:space="0" w:color="auto"/>
            <w:left w:val="none" w:sz="0" w:space="0" w:color="auto"/>
            <w:bottom w:val="none" w:sz="0" w:space="0" w:color="auto"/>
            <w:right w:val="none" w:sz="0" w:space="0" w:color="auto"/>
          </w:divBdr>
        </w:div>
        <w:div w:id="2039043253">
          <w:marLeft w:val="0"/>
          <w:marRight w:val="0"/>
          <w:marTop w:val="0"/>
          <w:marBottom w:val="0"/>
          <w:divBdr>
            <w:top w:val="none" w:sz="0" w:space="0" w:color="auto"/>
            <w:left w:val="none" w:sz="0" w:space="0" w:color="auto"/>
            <w:bottom w:val="none" w:sz="0" w:space="0" w:color="auto"/>
            <w:right w:val="none" w:sz="0" w:space="0" w:color="auto"/>
          </w:divBdr>
        </w:div>
      </w:divsChild>
    </w:div>
    <w:div w:id="230896812">
      <w:bodyDiv w:val="1"/>
      <w:marLeft w:val="0"/>
      <w:marRight w:val="0"/>
      <w:marTop w:val="0"/>
      <w:marBottom w:val="0"/>
      <w:divBdr>
        <w:top w:val="none" w:sz="0" w:space="0" w:color="auto"/>
        <w:left w:val="none" w:sz="0" w:space="0" w:color="auto"/>
        <w:bottom w:val="none" w:sz="0" w:space="0" w:color="auto"/>
        <w:right w:val="none" w:sz="0" w:space="0" w:color="auto"/>
      </w:divBdr>
    </w:div>
    <w:div w:id="266545862">
      <w:bodyDiv w:val="1"/>
      <w:marLeft w:val="0"/>
      <w:marRight w:val="0"/>
      <w:marTop w:val="0"/>
      <w:marBottom w:val="0"/>
      <w:divBdr>
        <w:top w:val="none" w:sz="0" w:space="0" w:color="auto"/>
        <w:left w:val="none" w:sz="0" w:space="0" w:color="auto"/>
        <w:bottom w:val="none" w:sz="0" w:space="0" w:color="auto"/>
        <w:right w:val="none" w:sz="0" w:space="0" w:color="auto"/>
      </w:divBdr>
    </w:div>
    <w:div w:id="295138900">
      <w:bodyDiv w:val="1"/>
      <w:marLeft w:val="0"/>
      <w:marRight w:val="0"/>
      <w:marTop w:val="0"/>
      <w:marBottom w:val="0"/>
      <w:divBdr>
        <w:top w:val="none" w:sz="0" w:space="0" w:color="auto"/>
        <w:left w:val="none" w:sz="0" w:space="0" w:color="auto"/>
        <w:bottom w:val="none" w:sz="0" w:space="0" w:color="auto"/>
        <w:right w:val="none" w:sz="0" w:space="0" w:color="auto"/>
      </w:divBdr>
    </w:div>
    <w:div w:id="325329351">
      <w:bodyDiv w:val="1"/>
      <w:marLeft w:val="0"/>
      <w:marRight w:val="0"/>
      <w:marTop w:val="0"/>
      <w:marBottom w:val="0"/>
      <w:divBdr>
        <w:top w:val="none" w:sz="0" w:space="0" w:color="auto"/>
        <w:left w:val="none" w:sz="0" w:space="0" w:color="auto"/>
        <w:bottom w:val="none" w:sz="0" w:space="0" w:color="auto"/>
        <w:right w:val="none" w:sz="0" w:space="0" w:color="auto"/>
      </w:divBdr>
    </w:div>
    <w:div w:id="390617526">
      <w:bodyDiv w:val="1"/>
      <w:marLeft w:val="0"/>
      <w:marRight w:val="0"/>
      <w:marTop w:val="0"/>
      <w:marBottom w:val="0"/>
      <w:divBdr>
        <w:top w:val="none" w:sz="0" w:space="0" w:color="auto"/>
        <w:left w:val="none" w:sz="0" w:space="0" w:color="auto"/>
        <w:bottom w:val="none" w:sz="0" w:space="0" w:color="auto"/>
        <w:right w:val="none" w:sz="0" w:space="0" w:color="auto"/>
      </w:divBdr>
    </w:div>
    <w:div w:id="508644738">
      <w:bodyDiv w:val="1"/>
      <w:marLeft w:val="0"/>
      <w:marRight w:val="0"/>
      <w:marTop w:val="0"/>
      <w:marBottom w:val="0"/>
      <w:divBdr>
        <w:top w:val="none" w:sz="0" w:space="0" w:color="auto"/>
        <w:left w:val="none" w:sz="0" w:space="0" w:color="auto"/>
        <w:bottom w:val="none" w:sz="0" w:space="0" w:color="auto"/>
        <w:right w:val="none" w:sz="0" w:space="0" w:color="auto"/>
      </w:divBdr>
    </w:div>
    <w:div w:id="522406042">
      <w:bodyDiv w:val="1"/>
      <w:marLeft w:val="0"/>
      <w:marRight w:val="0"/>
      <w:marTop w:val="0"/>
      <w:marBottom w:val="0"/>
      <w:divBdr>
        <w:top w:val="none" w:sz="0" w:space="0" w:color="auto"/>
        <w:left w:val="none" w:sz="0" w:space="0" w:color="auto"/>
        <w:bottom w:val="none" w:sz="0" w:space="0" w:color="auto"/>
        <w:right w:val="none" w:sz="0" w:space="0" w:color="auto"/>
      </w:divBdr>
    </w:div>
    <w:div w:id="535974262">
      <w:bodyDiv w:val="1"/>
      <w:marLeft w:val="0"/>
      <w:marRight w:val="0"/>
      <w:marTop w:val="0"/>
      <w:marBottom w:val="0"/>
      <w:divBdr>
        <w:top w:val="none" w:sz="0" w:space="0" w:color="auto"/>
        <w:left w:val="none" w:sz="0" w:space="0" w:color="auto"/>
        <w:bottom w:val="none" w:sz="0" w:space="0" w:color="auto"/>
        <w:right w:val="none" w:sz="0" w:space="0" w:color="auto"/>
      </w:divBdr>
    </w:div>
    <w:div w:id="556211027">
      <w:bodyDiv w:val="1"/>
      <w:marLeft w:val="0"/>
      <w:marRight w:val="0"/>
      <w:marTop w:val="0"/>
      <w:marBottom w:val="0"/>
      <w:divBdr>
        <w:top w:val="none" w:sz="0" w:space="0" w:color="auto"/>
        <w:left w:val="none" w:sz="0" w:space="0" w:color="auto"/>
        <w:bottom w:val="none" w:sz="0" w:space="0" w:color="auto"/>
        <w:right w:val="none" w:sz="0" w:space="0" w:color="auto"/>
      </w:divBdr>
      <w:divsChild>
        <w:div w:id="513693267">
          <w:marLeft w:val="0"/>
          <w:marRight w:val="0"/>
          <w:marTop w:val="0"/>
          <w:marBottom w:val="0"/>
          <w:divBdr>
            <w:top w:val="none" w:sz="0" w:space="0" w:color="auto"/>
            <w:left w:val="none" w:sz="0" w:space="0" w:color="auto"/>
            <w:bottom w:val="none" w:sz="0" w:space="0" w:color="auto"/>
            <w:right w:val="none" w:sz="0" w:space="0" w:color="auto"/>
          </w:divBdr>
        </w:div>
        <w:div w:id="660816665">
          <w:marLeft w:val="0"/>
          <w:marRight w:val="0"/>
          <w:marTop w:val="0"/>
          <w:marBottom w:val="0"/>
          <w:divBdr>
            <w:top w:val="none" w:sz="0" w:space="0" w:color="auto"/>
            <w:left w:val="none" w:sz="0" w:space="0" w:color="auto"/>
            <w:bottom w:val="none" w:sz="0" w:space="0" w:color="auto"/>
            <w:right w:val="none" w:sz="0" w:space="0" w:color="auto"/>
          </w:divBdr>
        </w:div>
        <w:div w:id="1203127036">
          <w:marLeft w:val="0"/>
          <w:marRight w:val="0"/>
          <w:marTop w:val="0"/>
          <w:marBottom w:val="0"/>
          <w:divBdr>
            <w:top w:val="none" w:sz="0" w:space="0" w:color="auto"/>
            <w:left w:val="none" w:sz="0" w:space="0" w:color="auto"/>
            <w:bottom w:val="none" w:sz="0" w:space="0" w:color="auto"/>
            <w:right w:val="none" w:sz="0" w:space="0" w:color="auto"/>
          </w:divBdr>
        </w:div>
        <w:div w:id="1432698647">
          <w:marLeft w:val="0"/>
          <w:marRight w:val="0"/>
          <w:marTop w:val="0"/>
          <w:marBottom w:val="0"/>
          <w:divBdr>
            <w:top w:val="none" w:sz="0" w:space="0" w:color="auto"/>
            <w:left w:val="none" w:sz="0" w:space="0" w:color="auto"/>
            <w:bottom w:val="none" w:sz="0" w:space="0" w:color="auto"/>
            <w:right w:val="none" w:sz="0" w:space="0" w:color="auto"/>
          </w:divBdr>
        </w:div>
        <w:div w:id="1789660335">
          <w:marLeft w:val="0"/>
          <w:marRight w:val="0"/>
          <w:marTop w:val="0"/>
          <w:marBottom w:val="0"/>
          <w:divBdr>
            <w:top w:val="none" w:sz="0" w:space="0" w:color="auto"/>
            <w:left w:val="none" w:sz="0" w:space="0" w:color="auto"/>
            <w:bottom w:val="none" w:sz="0" w:space="0" w:color="auto"/>
            <w:right w:val="none" w:sz="0" w:space="0" w:color="auto"/>
          </w:divBdr>
        </w:div>
        <w:div w:id="2029719282">
          <w:marLeft w:val="0"/>
          <w:marRight w:val="0"/>
          <w:marTop w:val="0"/>
          <w:marBottom w:val="0"/>
          <w:divBdr>
            <w:top w:val="none" w:sz="0" w:space="0" w:color="auto"/>
            <w:left w:val="none" w:sz="0" w:space="0" w:color="auto"/>
            <w:bottom w:val="none" w:sz="0" w:space="0" w:color="auto"/>
            <w:right w:val="none" w:sz="0" w:space="0" w:color="auto"/>
          </w:divBdr>
        </w:div>
      </w:divsChild>
    </w:div>
    <w:div w:id="566690674">
      <w:bodyDiv w:val="1"/>
      <w:marLeft w:val="0"/>
      <w:marRight w:val="0"/>
      <w:marTop w:val="0"/>
      <w:marBottom w:val="0"/>
      <w:divBdr>
        <w:top w:val="none" w:sz="0" w:space="0" w:color="auto"/>
        <w:left w:val="none" w:sz="0" w:space="0" w:color="auto"/>
        <w:bottom w:val="none" w:sz="0" w:space="0" w:color="auto"/>
        <w:right w:val="none" w:sz="0" w:space="0" w:color="auto"/>
      </w:divBdr>
    </w:div>
    <w:div w:id="603610638">
      <w:bodyDiv w:val="1"/>
      <w:marLeft w:val="0"/>
      <w:marRight w:val="0"/>
      <w:marTop w:val="0"/>
      <w:marBottom w:val="0"/>
      <w:divBdr>
        <w:top w:val="none" w:sz="0" w:space="0" w:color="auto"/>
        <w:left w:val="none" w:sz="0" w:space="0" w:color="auto"/>
        <w:bottom w:val="none" w:sz="0" w:space="0" w:color="auto"/>
        <w:right w:val="none" w:sz="0" w:space="0" w:color="auto"/>
      </w:divBdr>
    </w:div>
    <w:div w:id="697583771">
      <w:bodyDiv w:val="1"/>
      <w:marLeft w:val="0"/>
      <w:marRight w:val="0"/>
      <w:marTop w:val="0"/>
      <w:marBottom w:val="0"/>
      <w:divBdr>
        <w:top w:val="none" w:sz="0" w:space="0" w:color="auto"/>
        <w:left w:val="none" w:sz="0" w:space="0" w:color="auto"/>
        <w:bottom w:val="none" w:sz="0" w:space="0" w:color="auto"/>
        <w:right w:val="none" w:sz="0" w:space="0" w:color="auto"/>
      </w:divBdr>
    </w:div>
    <w:div w:id="700012556">
      <w:bodyDiv w:val="1"/>
      <w:marLeft w:val="0"/>
      <w:marRight w:val="0"/>
      <w:marTop w:val="0"/>
      <w:marBottom w:val="0"/>
      <w:divBdr>
        <w:top w:val="none" w:sz="0" w:space="0" w:color="auto"/>
        <w:left w:val="none" w:sz="0" w:space="0" w:color="auto"/>
        <w:bottom w:val="none" w:sz="0" w:space="0" w:color="auto"/>
        <w:right w:val="none" w:sz="0" w:space="0" w:color="auto"/>
      </w:divBdr>
    </w:div>
    <w:div w:id="704712826">
      <w:bodyDiv w:val="1"/>
      <w:marLeft w:val="0"/>
      <w:marRight w:val="0"/>
      <w:marTop w:val="0"/>
      <w:marBottom w:val="0"/>
      <w:divBdr>
        <w:top w:val="none" w:sz="0" w:space="0" w:color="auto"/>
        <w:left w:val="none" w:sz="0" w:space="0" w:color="auto"/>
        <w:bottom w:val="none" w:sz="0" w:space="0" w:color="auto"/>
        <w:right w:val="none" w:sz="0" w:space="0" w:color="auto"/>
      </w:divBdr>
      <w:divsChild>
        <w:div w:id="178744445">
          <w:marLeft w:val="0"/>
          <w:marRight w:val="0"/>
          <w:marTop w:val="0"/>
          <w:marBottom w:val="0"/>
          <w:divBdr>
            <w:top w:val="none" w:sz="0" w:space="0" w:color="auto"/>
            <w:left w:val="none" w:sz="0" w:space="0" w:color="auto"/>
            <w:bottom w:val="none" w:sz="0" w:space="0" w:color="auto"/>
            <w:right w:val="none" w:sz="0" w:space="0" w:color="auto"/>
          </w:divBdr>
        </w:div>
        <w:div w:id="977419936">
          <w:marLeft w:val="0"/>
          <w:marRight w:val="0"/>
          <w:marTop w:val="0"/>
          <w:marBottom w:val="0"/>
          <w:divBdr>
            <w:top w:val="none" w:sz="0" w:space="0" w:color="auto"/>
            <w:left w:val="none" w:sz="0" w:space="0" w:color="auto"/>
            <w:bottom w:val="none" w:sz="0" w:space="0" w:color="auto"/>
            <w:right w:val="none" w:sz="0" w:space="0" w:color="auto"/>
          </w:divBdr>
        </w:div>
      </w:divsChild>
    </w:div>
    <w:div w:id="722949756">
      <w:bodyDiv w:val="1"/>
      <w:marLeft w:val="0"/>
      <w:marRight w:val="0"/>
      <w:marTop w:val="0"/>
      <w:marBottom w:val="0"/>
      <w:divBdr>
        <w:top w:val="none" w:sz="0" w:space="0" w:color="auto"/>
        <w:left w:val="none" w:sz="0" w:space="0" w:color="auto"/>
        <w:bottom w:val="none" w:sz="0" w:space="0" w:color="auto"/>
        <w:right w:val="none" w:sz="0" w:space="0" w:color="auto"/>
      </w:divBdr>
    </w:div>
    <w:div w:id="740175237">
      <w:bodyDiv w:val="1"/>
      <w:marLeft w:val="0"/>
      <w:marRight w:val="0"/>
      <w:marTop w:val="0"/>
      <w:marBottom w:val="0"/>
      <w:divBdr>
        <w:top w:val="none" w:sz="0" w:space="0" w:color="auto"/>
        <w:left w:val="none" w:sz="0" w:space="0" w:color="auto"/>
        <w:bottom w:val="none" w:sz="0" w:space="0" w:color="auto"/>
        <w:right w:val="none" w:sz="0" w:space="0" w:color="auto"/>
      </w:divBdr>
    </w:div>
    <w:div w:id="744229088">
      <w:bodyDiv w:val="1"/>
      <w:marLeft w:val="0"/>
      <w:marRight w:val="0"/>
      <w:marTop w:val="0"/>
      <w:marBottom w:val="0"/>
      <w:divBdr>
        <w:top w:val="none" w:sz="0" w:space="0" w:color="auto"/>
        <w:left w:val="none" w:sz="0" w:space="0" w:color="auto"/>
        <w:bottom w:val="none" w:sz="0" w:space="0" w:color="auto"/>
        <w:right w:val="none" w:sz="0" w:space="0" w:color="auto"/>
      </w:divBdr>
    </w:div>
    <w:div w:id="790975852">
      <w:bodyDiv w:val="1"/>
      <w:marLeft w:val="0"/>
      <w:marRight w:val="0"/>
      <w:marTop w:val="0"/>
      <w:marBottom w:val="0"/>
      <w:divBdr>
        <w:top w:val="none" w:sz="0" w:space="0" w:color="auto"/>
        <w:left w:val="none" w:sz="0" w:space="0" w:color="auto"/>
        <w:bottom w:val="none" w:sz="0" w:space="0" w:color="auto"/>
        <w:right w:val="none" w:sz="0" w:space="0" w:color="auto"/>
      </w:divBdr>
    </w:div>
    <w:div w:id="804464460">
      <w:bodyDiv w:val="1"/>
      <w:marLeft w:val="0"/>
      <w:marRight w:val="0"/>
      <w:marTop w:val="0"/>
      <w:marBottom w:val="0"/>
      <w:divBdr>
        <w:top w:val="none" w:sz="0" w:space="0" w:color="auto"/>
        <w:left w:val="none" w:sz="0" w:space="0" w:color="auto"/>
        <w:bottom w:val="none" w:sz="0" w:space="0" w:color="auto"/>
        <w:right w:val="none" w:sz="0" w:space="0" w:color="auto"/>
      </w:divBdr>
    </w:div>
    <w:div w:id="812412457">
      <w:bodyDiv w:val="1"/>
      <w:marLeft w:val="0"/>
      <w:marRight w:val="0"/>
      <w:marTop w:val="0"/>
      <w:marBottom w:val="0"/>
      <w:divBdr>
        <w:top w:val="none" w:sz="0" w:space="0" w:color="auto"/>
        <w:left w:val="none" w:sz="0" w:space="0" w:color="auto"/>
        <w:bottom w:val="none" w:sz="0" w:space="0" w:color="auto"/>
        <w:right w:val="none" w:sz="0" w:space="0" w:color="auto"/>
      </w:divBdr>
    </w:div>
    <w:div w:id="851920811">
      <w:bodyDiv w:val="1"/>
      <w:marLeft w:val="0"/>
      <w:marRight w:val="0"/>
      <w:marTop w:val="0"/>
      <w:marBottom w:val="0"/>
      <w:divBdr>
        <w:top w:val="none" w:sz="0" w:space="0" w:color="auto"/>
        <w:left w:val="none" w:sz="0" w:space="0" w:color="auto"/>
        <w:bottom w:val="none" w:sz="0" w:space="0" w:color="auto"/>
        <w:right w:val="none" w:sz="0" w:space="0" w:color="auto"/>
      </w:divBdr>
      <w:divsChild>
        <w:div w:id="1934246221">
          <w:marLeft w:val="0"/>
          <w:marRight w:val="0"/>
          <w:marTop w:val="0"/>
          <w:marBottom w:val="0"/>
          <w:divBdr>
            <w:top w:val="none" w:sz="0" w:space="0" w:color="auto"/>
            <w:left w:val="none" w:sz="0" w:space="0" w:color="auto"/>
            <w:bottom w:val="none" w:sz="0" w:space="0" w:color="auto"/>
            <w:right w:val="none" w:sz="0" w:space="0" w:color="auto"/>
          </w:divBdr>
          <w:divsChild>
            <w:div w:id="1057433536">
              <w:marLeft w:val="0"/>
              <w:marRight w:val="0"/>
              <w:marTop w:val="0"/>
              <w:marBottom w:val="0"/>
              <w:divBdr>
                <w:top w:val="none" w:sz="0" w:space="0" w:color="auto"/>
                <w:left w:val="none" w:sz="0" w:space="0" w:color="auto"/>
                <w:bottom w:val="none" w:sz="0" w:space="0" w:color="auto"/>
                <w:right w:val="none" w:sz="0" w:space="0" w:color="auto"/>
              </w:divBdr>
              <w:divsChild>
                <w:div w:id="1643806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3422949">
      <w:bodyDiv w:val="1"/>
      <w:marLeft w:val="0"/>
      <w:marRight w:val="0"/>
      <w:marTop w:val="0"/>
      <w:marBottom w:val="0"/>
      <w:divBdr>
        <w:top w:val="none" w:sz="0" w:space="0" w:color="auto"/>
        <w:left w:val="none" w:sz="0" w:space="0" w:color="auto"/>
        <w:bottom w:val="none" w:sz="0" w:space="0" w:color="auto"/>
        <w:right w:val="none" w:sz="0" w:space="0" w:color="auto"/>
      </w:divBdr>
      <w:divsChild>
        <w:div w:id="143931992">
          <w:marLeft w:val="0"/>
          <w:marRight w:val="0"/>
          <w:marTop w:val="0"/>
          <w:marBottom w:val="0"/>
          <w:divBdr>
            <w:top w:val="none" w:sz="0" w:space="0" w:color="auto"/>
            <w:left w:val="none" w:sz="0" w:space="0" w:color="auto"/>
            <w:bottom w:val="none" w:sz="0" w:space="0" w:color="auto"/>
            <w:right w:val="none" w:sz="0" w:space="0" w:color="auto"/>
          </w:divBdr>
        </w:div>
        <w:div w:id="236323614">
          <w:marLeft w:val="0"/>
          <w:marRight w:val="0"/>
          <w:marTop w:val="0"/>
          <w:marBottom w:val="0"/>
          <w:divBdr>
            <w:top w:val="none" w:sz="0" w:space="0" w:color="auto"/>
            <w:left w:val="none" w:sz="0" w:space="0" w:color="auto"/>
            <w:bottom w:val="none" w:sz="0" w:space="0" w:color="auto"/>
            <w:right w:val="none" w:sz="0" w:space="0" w:color="auto"/>
          </w:divBdr>
        </w:div>
        <w:div w:id="446004922">
          <w:marLeft w:val="0"/>
          <w:marRight w:val="0"/>
          <w:marTop w:val="0"/>
          <w:marBottom w:val="0"/>
          <w:divBdr>
            <w:top w:val="none" w:sz="0" w:space="0" w:color="auto"/>
            <w:left w:val="none" w:sz="0" w:space="0" w:color="auto"/>
            <w:bottom w:val="none" w:sz="0" w:space="0" w:color="auto"/>
            <w:right w:val="none" w:sz="0" w:space="0" w:color="auto"/>
          </w:divBdr>
        </w:div>
        <w:div w:id="671834921">
          <w:marLeft w:val="0"/>
          <w:marRight w:val="0"/>
          <w:marTop w:val="0"/>
          <w:marBottom w:val="0"/>
          <w:divBdr>
            <w:top w:val="none" w:sz="0" w:space="0" w:color="auto"/>
            <w:left w:val="none" w:sz="0" w:space="0" w:color="auto"/>
            <w:bottom w:val="none" w:sz="0" w:space="0" w:color="auto"/>
            <w:right w:val="none" w:sz="0" w:space="0" w:color="auto"/>
          </w:divBdr>
        </w:div>
        <w:div w:id="818767831">
          <w:marLeft w:val="0"/>
          <w:marRight w:val="0"/>
          <w:marTop w:val="0"/>
          <w:marBottom w:val="0"/>
          <w:divBdr>
            <w:top w:val="none" w:sz="0" w:space="0" w:color="auto"/>
            <w:left w:val="none" w:sz="0" w:space="0" w:color="auto"/>
            <w:bottom w:val="none" w:sz="0" w:space="0" w:color="auto"/>
            <w:right w:val="none" w:sz="0" w:space="0" w:color="auto"/>
          </w:divBdr>
        </w:div>
        <w:div w:id="857235818">
          <w:marLeft w:val="0"/>
          <w:marRight w:val="0"/>
          <w:marTop w:val="0"/>
          <w:marBottom w:val="0"/>
          <w:divBdr>
            <w:top w:val="none" w:sz="0" w:space="0" w:color="auto"/>
            <w:left w:val="none" w:sz="0" w:space="0" w:color="auto"/>
            <w:bottom w:val="none" w:sz="0" w:space="0" w:color="auto"/>
            <w:right w:val="none" w:sz="0" w:space="0" w:color="auto"/>
          </w:divBdr>
        </w:div>
        <w:div w:id="1012099916">
          <w:marLeft w:val="0"/>
          <w:marRight w:val="0"/>
          <w:marTop w:val="0"/>
          <w:marBottom w:val="0"/>
          <w:divBdr>
            <w:top w:val="none" w:sz="0" w:space="0" w:color="auto"/>
            <w:left w:val="none" w:sz="0" w:space="0" w:color="auto"/>
            <w:bottom w:val="none" w:sz="0" w:space="0" w:color="auto"/>
            <w:right w:val="none" w:sz="0" w:space="0" w:color="auto"/>
          </w:divBdr>
        </w:div>
        <w:div w:id="1143620353">
          <w:marLeft w:val="0"/>
          <w:marRight w:val="0"/>
          <w:marTop w:val="0"/>
          <w:marBottom w:val="0"/>
          <w:divBdr>
            <w:top w:val="none" w:sz="0" w:space="0" w:color="auto"/>
            <w:left w:val="none" w:sz="0" w:space="0" w:color="auto"/>
            <w:bottom w:val="none" w:sz="0" w:space="0" w:color="auto"/>
            <w:right w:val="none" w:sz="0" w:space="0" w:color="auto"/>
          </w:divBdr>
        </w:div>
        <w:div w:id="1266961155">
          <w:marLeft w:val="0"/>
          <w:marRight w:val="0"/>
          <w:marTop w:val="0"/>
          <w:marBottom w:val="0"/>
          <w:divBdr>
            <w:top w:val="none" w:sz="0" w:space="0" w:color="auto"/>
            <w:left w:val="none" w:sz="0" w:space="0" w:color="auto"/>
            <w:bottom w:val="none" w:sz="0" w:space="0" w:color="auto"/>
            <w:right w:val="none" w:sz="0" w:space="0" w:color="auto"/>
          </w:divBdr>
        </w:div>
        <w:div w:id="1327055201">
          <w:marLeft w:val="0"/>
          <w:marRight w:val="0"/>
          <w:marTop w:val="0"/>
          <w:marBottom w:val="0"/>
          <w:divBdr>
            <w:top w:val="none" w:sz="0" w:space="0" w:color="auto"/>
            <w:left w:val="none" w:sz="0" w:space="0" w:color="auto"/>
            <w:bottom w:val="none" w:sz="0" w:space="0" w:color="auto"/>
            <w:right w:val="none" w:sz="0" w:space="0" w:color="auto"/>
          </w:divBdr>
        </w:div>
        <w:div w:id="1542935172">
          <w:marLeft w:val="0"/>
          <w:marRight w:val="0"/>
          <w:marTop w:val="0"/>
          <w:marBottom w:val="0"/>
          <w:divBdr>
            <w:top w:val="none" w:sz="0" w:space="0" w:color="auto"/>
            <w:left w:val="none" w:sz="0" w:space="0" w:color="auto"/>
            <w:bottom w:val="none" w:sz="0" w:space="0" w:color="auto"/>
            <w:right w:val="none" w:sz="0" w:space="0" w:color="auto"/>
          </w:divBdr>
        </w:div>
        <w:div w:id="1594822571">
          <w:marLeft w:val="0"/>
          <w:marRight w:val="0"/>
          <w:marTop w:val="0"/>
          <w:marBottom w:val="0"/>
          <w:divBdr>
            <w:top w:val="none" w:sz="0" w:space="0" w:color="auto"/>
            <w:left w:val="none" w:sz="0" w:space="0" w:color="auto"/>
            <w:bottom w:val="none" w:sz="0" w:space="0" w:color="auto"/>
            <w:right w:val="none" w:sz="0" w:space="0" w:color="auto"/>
          </w:divBdr>
        </w:div>
        <w:div w:id="1860191901">
          <w:marLeft w:val="0"/>
          <w:marRight w:val="0"/>
          <w:marTop w:val="0"/>
          <w:marBottom w:val="0"/>
          <w:divBdr>
            <w:top w:val="none" w:sz="0" w:space="0" w:color="auto"/>
            <w:left w:val="none" w:sz="0" w:space="0" w:color="auto"/>
            <w:bottom w:val="none" w:sz="0" w:space="0" w:color="auto"/>
            <w:right w:val="none" w:sz="0" w:space="0" w:color="auto"/>
          </w:divBdr>
        </w:div>
      </w:divsChild>
    </w:div>
    <w:div w:id="875702594">
      <w:bodyDiv w:val="1"/>
      <w:marLeft w:val="0"/>
      <w:marRight w:val="0"/>
      <w:marTop w:val="0"/>
      <w:marBottom w:val="0"/>
      <w:divBdr>
        <w:top w:val="none" w:sz="0" w:space="0" w:color="auto"/>
        <w:left w:val="none" w:sz="0" w:space="0" w:color="auto"/>
        <w:bottom w:val="none" w:sz="0" w:space="0" w:color="auto"/>
        <w:right w:val="none" w:sz="0" w:space="0" w:color="auto"/>
      </w:divBdr>
      <w:divsChild>
        <w:div w:id="1560752746">
          <w:marLeft w:val="0"/>
          <w:marRight w:val="0"/>
          <w:marTop w:val="0"/>
          <w:marBottom w:val="0"/>
          <w:divBdr>
            <w:top w:val="none" w:sz="0" w:space="0" w:color="auto"/>
            <w:left w:val="none" w:sz="0" w:space="0" w:color="auto"/>
            <w:bottom w:val="none" w:sz="0" w:space="0" w:color="auto"/>
            <w:right w:val="none" w:sz="0" w:space="0" w:color="auto"/>
          </w:divBdr>
        </w:div>
        <w:div w:id="2129660561">
          <w:marLeft w:val="0"/>
          <w:marRight w:val="0"/>
          <w:marTop w:val="0"/>
          <w:marBottom w:val="0"/>
          <w:divBdr>
            <w:top w:val="none" w:sz="0" w:space="0" w:color="auto"/>
            <w:left w:val="none" w:sz="0" w:space="0" w:color="auto"/>
            <w:bottom w:val="none" w:sz="0" w:space="0" w:color="auto"/>
            <w:right w:val="none" w:sz="0" w:space="0" w:color="auto"/>
          </w:divBdr>
        </w:div>
      </w:divsChild>
    </w:div>
    <w:div w:id="881752515">
      <w:bodyDiv w:val="1"/>
      <w:marLeft w:val="0"/>
      <w:marRight w:val="0"/>
      <w:marTop w:val="0"/>
      <w:marBottom w:val="0"/>
      <w:divBdr>
        <w:top w:val="none" w:sz="0" w:space="0" w:color="auto"/>
        <w:left w:val="none" w:sz="0" w:space="0" w:color="auto"/>
        <w:bottom w:val="none" w:sz="0" w:space="0" w:color="auto"/>
        <w:right w:val="none" w:sz="0" w:space="0" w:color="auto"/>
      </w:divBdr>
    </w:div>
    <w:div w:id="911699125">
      <w:bodyDiv w:val="1"/>
      <w:marLeft w:val="0"/>
      <w:marRight w:val="0"/>
      <w:marTop w:val="0"/>
      <w:marBottom w:val="0"/>
      <w:divBdr>
        <w:top w:val="none" w:sz="0" w:space="0" w:color="auto"/>
        <w:left w:val="none" w:sz="0" w:space="0" w:color="auto"/>
        <w:bottom w:val="none" w:sz="0" w:space="0" w:color="auto"/>
        <w:right w:val="none" w:sz="0" w:space="0" w:color="auto"/>
      </w:divBdr>
    </w:div>
    <w:div w:id="942608560">
      <w:bodyDiv w:val="1"/>
      <w:marLeft w:val="0"/>
      <w:marRight w:val="0"/>
      <w:marTop w:val="0"/>
      <w:marBottom w:val="0"/>
      <w:divBdr>
        <w:top w:val="none" w:sz="0" w:space="0" w:color="auto"/>
        <w:left w:val="none" w:sz="0" w:space="0" w:color="auto"/>
        <w:bottom w:val="none" w:sz="0" w:space="0" w:color="auto"/>
        <w:right w:val="none" w:sz="0" w:space="0" w:color="auto"/>
      </w:divBdr>
    </w:div>
    <w:div w:id="943418355">
      <w:bodyDiv w:val="1"/>
      <w:marLeft w:val="0"/>
      <w:marRight w:val="0"/>
      <w:marTop w:val="0"/>
      <w:marBottom w:val="0"/>
      <w:divBdr>
        <w:top w:val="none" w:sz="0" w:space="0" w:color="auto"/>
        <w:left w:val="none" w:sz="0" w:space="0" w:color="auto"/>
        <w:bottom w:val="none" w:sz="0" w:space="0" w:color="auto"/>
        <w:right w:val="none" w:sz="0" w:space="0" w:color="auto"/>
      </w:divBdr>
    </w:div>
    <w:div w:id="958605961">
      <w:bodyDiv w:val="1"/>
      <w:marLeft w:val="0"/>
      <w:marRight w:val="0"/>
      <w:marTop w:val="0"/>
      <w:marBottom w:val="0"/>
      <w:divBdr>
        <w:top w:val="none" w:sz="0" w:space="0" w:color="auto"/>
        <w:left w:val="none" w:sz="0" w:space="0" w:color="auto"/>
        <w:bottom w:val="none" w:sz="0" w:space="0" w:color="auto"/>
        <w:right w:val="none" w:sz="0" w:space="0" w:color="auto"/>
      </w:divBdr>
    </w:div>
    <w:div w:id="959528706">
      <w:bodyDiv w:val="1"/>
      <w:marLeft w:val="0"/>
      <w:marRight w:val="0"/>
      <w:marTop w:val="0"/>
      <w:marBottom w:val="0"/>
      <w:divBdr>
        <w:top w:val="none" w:sz="0" w:space="0" w:color="auto"/>
        <w:left w:val="none" w:sz="0" w:space="0" w:color="auto"/>
        <w:bottom w:val="none" w:sz="0" w:space="0" w:color="auto"/>
        <w:right w:val="none" w:sz="0" w:space="0" w:color="auto"/>
      </w:divBdr>
    </w:div>
    <w:div w:id="966668870">
      <w:bodyDiv w:val="1"/>
      <w:marLeft w:val="0"/>
      <w:marRight w:val="0"/>
      <w:marTop w:val="0"/>
      <w:marBottom w:val="0"/>
      <w:divBdr>
        <w:top w:val="none" w:sz="0" w:space="0" w:color="auto"/>
        <w:left w:val="none" w:sz="0" w:space="0" w:color="auto"/>
        <w:bottom w:val="none" w:sz="0" w:space="0" w:color="auto"/>
        <w:right w:val="none" w:sz="0" w:space="0" w:color="auto"/>
      </w:divBdr>
      <w:divsChild>
        <w:div w:id="158886464">
          <w:marLeft w:val="0"/>
          <w:marRight w:val="0"/>
          <w:marTop w:val="0"/>
          <w:marBottom w:val="0"/>
          <w:divBdr>
            <w:top w:val="none" w:sz="0" w:space="0" w:color="auto"/>
            <w:left w:val="none" w:sz="0" w:space="0" w:color="auto"/>
            <w:bottom w:val="none" w:sz="0" w:space="0" w:color="auto"/>
            <w:right w:val="none" w:sz="0" w:space="0" w:color="auto"/>
          </w:divBdr>
          <w:divsChild>
            <w:div w:id="751514294">
              <w:marLeft w:val="0"/>
              <w:marRight w:val="0"/>
              <w:marTop w:val="0"/>
              <w:marBottom w:val="0"/>
              <w:divBdr>
                <w:top w:val="none" w:sz="0" w:space="0" w:color="auto"/>
                <w:left w:val="none" w:sz="0" w:space="0" w:color="auto"/>
                <w:bottom w:val="none" w:sz="0" w:space="0" w:color="auto"/>
                <w:right w:val="none" w:sz="0" w:space="0" w:color="auto"/>
              </w:divBdr>
              <w:divsChild>
                <w:div w:id="309798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0399669">
      <w:bodyDiv w:val="1"/>
      <w:marLeft w:val="0"/>
      <w:marRight w:val="0"/>
      <w:marTop w:val="0"/>
      <w:marBottom w:val="0"/>
      <w:divBdr>
        <w:top w:val="none" w:sz="0" w:space="0" w:color="auto"/>
        <w:left w:val="none" w:sz="0" w:space="0" w:color="auto"/>
        <w:bottom w:val="none" w:sz="0" w:space="0" w:color="auto"/>
        <w:right w:val="none" w:sz="0" w:space="0" w:color="auto"/>
      </w:divBdr>
    </w:div>
    <w:div w:id="994795290">
      <w:bodyDiv w:val="1"/>
      <w:marLeft w:val="0"/>
      <w:marRight w:val="0"/>
      <w:marTop w:val="0"/>
      <w:marBottom w:val="0"/>
      <w:divBdr>
        <w:top w:val="none" w:sz="0" w:space="0" w:color="auto"/>
        <w:left w:val="none" w:sz="0" w:space="0" w:color="auto"/>
        <w:bottom w:val="none" w:sz="0" w:space="0" w:color="auto"/>
        <w:right w:val="none" w:sz="0" w:space="0" w:color="auto"/>
      </w:divBdr>
      <w:divsChild>
        <w:div w:id="1273784826">
          <w:marLeft w:val="0"/>
          <w:marRight w:val="0"/>
          <w:marTop w:val="0"/>
          <w:marBottom w:val="0"/>
          <w:divBdr>
            <w:top w:val="none" w:sz="0" w:space="0" w:color="auto"/>
            <w:left w:val="none" w:sz="0" w:space="0" w:color="auto"/>
            <w:bottom w:val="none" w:sz="0" w:space="0" w:color="auto"/>
            <w:right w:val="none" w:sz="0" w:space="0" w:color="auto"/>
          </w:divBdr>
        </w:div>
        <w:div w:id="1368066944">
          <w:marLeft w:val="0"/>
          <w:marRight w:val="0"/>
          <w:marTop w:val="0"/>
          <w:marBottom w:val="0"/>
          <w:divBdr>
            <w:top w:val="none" w:sz="0" w:space="0" w:color="auto"/>
            <w:left w:val="none" w:sz="0" w:space="0" w:color="auto"/>
            <w:bottom w:val="none" w:sz="0" w:space="0" w:color="auto"/>
            <w:right w:val="none" w:sz="0" w:space="0" w:color="auto"/>
          </w:divBdr>
        </w:div>
      </w:divsChild>
    </w:div>
    <w:div w:id="1006708842">
      <w:bodyDiv w:val="1"/>
      <w:marLeft w:val="0"/>
      <w:marRight w:val="0"/>
      <w:marTop w:val="0"/>
      <w:marBottom w:val="0"/>
      <w:divBdr>
        <w:top w:val="none" w:sz="0" w:space="0" w:color="auto"/>
        <w:left w:val="none" w:sz="0" w:space="0" w:color="auto"/>
        <w:bottom w:val="none" w:sz="0" w:space="0" w:color="auto"/>
        <w:right w:val="none" w:sz="0" w:space="0" w:color="auto"/>
      </w:divBdr>
    </w:div>
    <w:div w:id="1069963183">
      <w:bodyDiv w:val="1"/>
      <w:marLeft w:val="0"/>
      <w:marRight w:val="0"/>
      <w:marTop w:val="0"/>
      <w:marBottom w:val="0"/>
      <w:divBdr>
        <w:top w:val="none" w:sz="0" w:space="0" w:color="auto"/>
        <w:left w:val="none" w:sz="0" w:space="0" w:color="auto"/>
        <w:bottom w:val="none" w:sz="0" w:space="0" w:color="auto"/>
        <w:right w:val="none" w:sz="0" w:space="0" w:color="auto"/>
      </w:divBdr>
    </w:div>
    <w:div w:id="1078286179">
      <w:bodyDiv w:val="1"/>
      <w:marLeft w:val="0"/>
      <w:marRight w:val="0"/>
      <w:marTop w:val="0"/>
      <w:marBottom w:val="0"/>
      <w:divBdr>
        <w:top w:val="none" w:sz="0" w:space="0" w:color="auto"/>
        <w:left w:val="none" w:sz="0" w:space="0" w:color="auto"/>
        <w:bottom w:val="none" w:sz="0" w:space="0" w:color="auto"/>
        <w:right w:val="none" w:sz="0" w:space="0" w:color="auto"/>
      </w:divBdr>
    </w:div>
    <w:div w:id="1103768707">
      <w:bodyDiv w:val="1"/>
      <w:marLeft w:val="0"/>
      <w:marRight w:val="0"/>
      <w:marTop w:val="0"/>
      <w:marBottom w:val="0"/>
      <w:divBdr>
        <w:top w:val="none" w:sz="0" w:space="0" w:color="auto"/>
        <w:left w:val="none" w:sz="0" w:space="0" w:color="auto"/>
        <w:bottom w:val="none" w:sz="0" w:space="0" w:color="auto"/>
        <w:right w:val="none" w:sz="0" w:space="0" w:color="auto"/>
      </w:divBdr>
    </w:div>
    <w:div w:id="1154183330">
      <w:bodyDiv w:val="1"/>
      <w:marLeft w:val="0"/>
      <w:marRight w:val="0"/>
      <w:marTop w:val="0"/>
      <w:marBottom w:val="0"/>
      <w:divBdr>
        <w:top w:val="none" w:sz="0" w:space="0" w:color="auto"/>
        <w:left w:val="none" w:sz="0" w:space="0" w:color="auto"/>
        <w:bottom w:val="none" w:sz="0" w:space="0" w:color="auto"/>
        <w:right w:val="none" w:sz="0" w:space="0" w:color="auto"/>
      </w:divBdr>
    </w:div>
    <w:div w:id="1178889936">
      <w:bodyDiv w:val="1"/>
      <w:marLeft w:val="0"/>
      <w:marRight w:val="0"/>
      <w:marTop w:val="0"/>
      <w:marBottom w:val="0"/>
      <w:divBdr>
        <w:top w:val="none" w:sz="0" w:space="0" w:color="auto"/>
        <w:left w:val="none" w:sz="0" w:space="0" w:color="auto"/>
        <w:bottom w:val="none" w:sz="0" w:space="0" w:color="auto"/>
        <w:right w:val="none" w:sz="0" w:space="0" w:color="auto"/>
      </w:divBdr>
      <w:divsChild>
        <w:div w:id="2141457911">
          <w:marLeft w:val="0"/>
          <w:marRight w:val="0"/>
          <w:marTop w:val="0"/>
          <w:marBottom w:val="0"/>
          <w:divBdr>
            <w:top w:val="none" w:sz="0" w:space="0" w:color="auto"/>
            <w:left w:val="none" w:sz="0" w:space="0" w:color="auto"/>
            <w:bottom w:val="none" w:sz="0" w:space="0" w:color="auto"/>
            <w:right w:val="none" w:sz="0" w:space="0" w:color="auto"/>
          </w:divBdr>
        </w:div>
        <w:div w:id="1372222742">
          <w:marLeft w:val="0"/>
          <w:marRight w:val="0"/>
          <w:marTop w:val="0"/>
          <w:marBottom w:val="0"/>
          <w:divBdr>
            <w:top w:val="none" w:sz="0" w:space="0" w:color="auto"/>
            <w:left w:val="none" w:sz="0" w:space="0" w:color="auto"/>
            <w:bottom w:val="none" w:sz="0" w:space="0" w:color="auto"/>
            <w:right w:val="none" w:sz="0" w:space="0" w:color="auto"/>
          </w:divBdr>
        </w:div>
        <w:div w:id="2070884588">
          <w:marLeft w:val="0"/>
          <w:marRight w:val="0"/>
          <w:marTop w:val="0"/>
          <w:marBottom w:val="0"/>
          <w:divBdr>
            <w:top w:val="none" w:sz="0" w:space="0" w:color="auto"/>
            <w:left w:val="none" w:sz="0" w:space="0" w:color="auto"/>
            <w:bottom w:val="none" w:sz="0" w:space="0" w:color="auto"/>
            <w:right w:val="none" w:sz="0" w:space="0" w:color="auto"/>
          </w:divBdr>
        </w:div>
        <w:div w:id="1396585852">
          <w:marLeft w:val="0"/>
          <w:marRight w:val="0"/>
          <w:marTop w:val="0"/>
          <w:marBottom w:val="0"/>
          <w:divBdr>
            <w:top w:val="none" w:sz="0" w:space="0" w:color="auto"/>
            <w:left w:val="none" w:sz="0" w:space="0" w:color="auto"/>
            <w:bottom w:val="none" w:sz="0" w:space="0" w:color="auto"/>
            <w:right w:val="none" w:sz="0" w:space="0" w:color="auto"/>
          </w:divBdr>
        </w:div>
        <w:div w:id="2146048694">
          <w:marLeft w:val="0"/>
          <w:marRight w:val="0"/>
          <w:marTop w:val="0"/>
          <w:marBottom w:val="0"/>
          <w:divBdr>
            <w:top w:val="none" w:sz="0" w:space="0" w:color="auto"/>
            <w:left w:val="none" w:sz="0" w:space="0" w:color="auto"/>
            <w:bottom w:val="none" w:sz="0" w:space="0" w:color="auto"/>
            <w:right w:val="none" w:sz="0" w:space="0" w:color="auto"/>
          </w:divBdr>
        </w:div>
        <w:div w:id="1401057760">
          <w:marLeft w:val="0"/>
          <w:marRight w:val="0"/>
          <w:marTop w:val="0"/>
          <w:marBottom w:val="0"/>
          <w:divBdr>
            <w:top w:val="none" w:sz="0" w:space="0" w:color="auto"/>
            <w:left w:val="none" w:sz="0" w:space="0" w:color="auto"/>
            <w:bottom w:val="none" w:sz="0" w:space="0" w:color="auto"/>
            <w:right w:val="none" w:sz="0" w:space="0" w:color="auto"/>
          </w:divBdr>
        </w:div>
      </w:divsChild>
    </w:div>
    <w:div w:id="1179394184">
      <w:bodyDiv w:val="1"/>
      <w:marLeft w:val="0"/>
      <w:marRight w:val="0"/>
      <w:marTop w:val="0"/>
      <w:marBottom w:val="0"/>
      <w:divBdr>
        <w:top w:val="none" w:sz="0" w:space="0" w:color="auto"/>
        <w:left w:val="none" w:sz="0" w:space="0" w:color="auto"/>
        <w:bottom w:val="none" w:sz="0" w:space="0" w:color="auto"/>
        <w:right w:val="none" w:sz="0" w:space="0" w:color="auto"/>
      </w:divBdr>
    </w:div>
    <w:div w:id="1198663575">
      <w:bodyDiv w:val="1"/>
      <w:marLeft w:val="0"/>
      <w:marRight w:val="0"/>
      <w:marTop w:val="0"/>
      <w:marBottom w:val="0"/>
      <w:divBdr>
        <w:top w:val="none" w:sz="0" w:space="0" w:color="auto"/>
        <w:left w:val="none" w:sz="0" w:space="0" w:color="auto"/>
        <w:bottom w:val="none" w:sz="0" w:space="0" w:color="auto"/>
        <w:right w:val="none" w:sz="0" w:space="0" w:color="auto"/>
      </w:divBdr>
    </w:div>
    <w:div w:id="1214655016">
      <w:bodyDiv w:val="1"/>
      <w:marLeft w:val="0"/>
      <w:marRight w:val="0"/>
      <w:marTop w:val="0"/>
      <w:marBottom w:val="0"/>
      <w:divBdr>
        <w:top w:val="none" w:sz="0" w:space="0" w:color="auto"/>
        <w:left w:val="none" w:sz="0" w:space="0" w:color="auto"/>
        <w:bottom w:val="none" w:sz="0" w:space="0" w:color="auto"/>
        <w:right w:val="none" w:sz="0" w:space="0" w:color="auto"/>
      </w:divBdr>
    </w:div>
    <w:div w:id="1219167509">
      <w:bodyDiv w:val="1"/>
      <w:marLeft w:val="0"/>
      <w:marRight w:val="0"/>
      <w:marTop w:val="0"/>
      <w:marBottom w:val="0"/>
      <w:divBdr>
        <w:top w:val="none" w:sz="0" w:space="0" w:color="auto"/>
        <w:left w:val="none" w:sz="0" w:space="0" w:color="auto"/>
        <w:bottom w:val="none" w:sz="0" w:space="0" w:color="auto"/>
        <w:right w:val="none" w:sz="0" w:space="0" w:color="auto"/>
      </w:divBdr>
    </w:div>
    <w:div w:id="1228766026">
      <w:bodyDiv w:val="1"/>
      <w:marLeft w:val="0"/>
      <w:marRight w:val="0"/>
      <w:marTop w:val="0"/>
      <w:marBottom w:val="0"/>
      <w:divBdr>
        <w:top w:val="none" w:sz="0" w:space="0" w:color="auto"/>
        <w:left w:val="none" w:sz="0" w:space="0" w:color="auto"/>
        <w:bottom w:val="none" w:sz="0" w:space="0" w:color="auto"/>
        <w:right w:val="none" w:sz="0" w:space="0" w:color="auto"/>
      </w:divBdr>
    </w:div>
    <w:div w:id="1240753091">
      <w:bodyDiv w:val="1"/>
      <w:marLeft w:val="0"/>
      <w:marRight w:val="0"/>
      <w:marTop w:val="0"/>
      <w:marBottom w:val="0"/>
      <w:divBdr>
        <w:top w:val="none" w:sz="0" w:space="0" w:color="auto"/>
        <w:left w:val="none" w:sz="0" w:space="0" w:color="auto"/>
        <w:bottom w:val="none" w:sz="0" w:space="0" w:color="auto"/>
        <w:right w:val="none" w:sz="0" w:space="0" w:color="auto"/>
      </w:divBdr>
    </w:div>
    <w:div w:id="1279488511">
      <w:bodyDiv w:val="1"/>
      <w:marLeft w:val="0"/>
      <w:marRight w:val="0"/>
      <w:marTop w:val="0"/>
      <w:marBottom w:val="0"/>
      <w:divBdr>
        <w:top w:val="none" w:sz="0" w:space="0" w:color="auto"/>
        <w:left w:val="none" w:sz="0" w:space="0" w:color="auto"/>
        <w:bottom w:val="none" w:sz="0" w:space="0" w:color="auto"/>
        <w:right w:val="none" w:sz="0" w:space="0" w:color="auto"/>
      </w:divBdr>
    </w:div>
    <w:div w:id="1327712260">
      <w:bodyDiv w:val="1"/>
      <w:marLeft w:val="0"/>
      <w:marRight w:val="0"/>
      <w:marTop w:val="0"/>
      <w:marBottom w:val="0"/>
      <w:divBdr>
        <w:top w:val="none" w:sz="0" w:space="0" w:color="auto"/>
        <w:left w:val="none" w:sz="0" w:space="0" w:color="auto"/>
        <w:bottom w:val="none" w:sz="0" w:space="0" w:color="auto"/>
        <w:right w:val="none" w:sz="0" w:space="0" w:color="auto"/>
      </w:divBdr>
    </w:div>
    <w:div w:id="1337339378">
      <w:bodyDiv w:val="1"/>
      <w:marLeft w:val="0"/>
      <w:marRight w:val="0"/>
      <w:marTop w:val="0"/>
      <w:marBottom w:val="0"/>
      <w:divBdr>
        <w:top w:val="none" w:sz="0" w:space="0" w:color="auto"/>
        <w:left w:val="none" w:sz="0" w:space="0" w:color="auto"/>
        <w:bottom w:val="none" w:sz="0" w:space="0" w:color="auto"/>
        <w:right w:val="none" w:sz="0" w:space="0" w:color="auto"/>
      </w:divBdr>
    </w:div>
    <w:div w:id="1367678115">
      <w:bodyDiv w:val="1"/>
      <w:marLeft w:val="0"/>
      <w:marRight w:val="0"/>
      <w:marTop w:val="0"/>
      <w:marBottom w:val="0"/>
      <w:divBdr>
        <w:top w:val="none" w:sz="0" w:space="0" w:color="auto"/>
        <w:left w:val="none" w:sz="0" w:space="0" w:color="auto"/>
        <w:bottom w:val="none" w:sz="0" w:space="0" w:color="auto"/>
        <w:right w:val="none" w:sz="0" w:space="0" w:color="auto"/>
      </w:divBdr>
    </w:div>
    <w:div w:id="1368791842">
      <w:bodyDiv w:val="1"/>
      <w:marLeft w:val="0"/>
      <w:marRight w:val="0"/>
      <w:marTop w:val="0"/>
      <w:marBottom w:val="0"/>
      <w:divBdr>
        <w:top w:val="none" w:sz="0" w:space="0" w:color="auto"/>
        <w:left w:val="none" w:sz="0" w:space="0" w:color="auto"/>
        <w:bottom w:val="none" w:sz="0" w:space="0" w:color="auto"/>
        <w:right w:val="none" w:sz="0" w:space="0" w:color="auto"/>
      </w:divBdr>
    </w:div>
    <w:div w:id="1384403494">
      <w:bodyDiv w:val="1"/>
      <w:marLeft w:val="0"/>
      <w:marRight w:val="0"/>
      <w:marTop w:val="0"/>
      <w:marBottom w:val="0"/>
      <w:divBdr>
        <w:top w:val="none" w:sz="0" w:space="0" w:color="auto"/>
        <w:left w:val="none" w:sz="0" w:space="0" w:color="auto"/>
        <w:bottom w:val="none" w:sz="0" w:space="0" w:color="auto"/>
        <w:right w:val="none" w:sz="0" w:space="0" w:color="auto"/>
      </w:divBdr>
    </w:div>
    <w:div w:id="1388915460">
      <w:bodyDiv w:val="1"/>
      <w:marLeft w:val="0"/>
      <w:marRight w:val="0"/>
      <w:marTop w:val="0"/>
      <w:marBottom w:val="0"/>
      <w:divBdr>
        <w:top w:val="none" w:sz="0" w:space="0" w:color="auto"/>
        <w:left w:val="none" w:sz="0" w:space="0" w:color="auto"/>
        <w:bottom w:val="none" w:sz="0" w:space="0" w:color="auto"/>
        <w:right w:val="none" w:sz="0" w:space="0" w:color="auto"/>
      </w:divBdr>
    </w:div>
    <w:div w:id="1412774269">
      <w:bodyDiv w:val="1"/>
      <w:marLeft w:val="0"/>
      <w:marRight w:val="0"/>
      <w:marTop w:val="0"/>
      <w:marBottom w:val="0"/>
      <w:divBdr>
        <w:top w:val="none" w:sz="0" w:space="0" w:color="auto"/>
        <w:left w:val="none" w:sz="0" w:space="0" w:color="auto"/>
        <w:bottom w:val="none" w:sz="0" w:space="0" w:color="auto"/>
        <w:right w:val="none" w:sz="0" w:space="0" w:color="auto"/>
      </w:divBdr>
    </w:div>
    <w:div w:id="1431898925">
      <w:bodyDiv w:val="1"/>
      <w:marLeft w:val="0"/>
      <w:marRight w:val="0"/>
      <w:marTop w:val="0"/>
      <w:marBottom w:val="0"/>
      <w:divBdr>
        <w:top w:val="none" w:sz="0" w:space="0" w:color="auto"/>
        <w:left w:val="none" w:sz="0" w:space="0" w:color="auto"/>
        <w:bottom w:val="none" w:sz="0" w:space="0" w:color="auto"/>
        <w:right w:val="none" w:sz="0" w:space="0" w:color="auto"/>
      </w:divBdr>
    </w:div>
    <w:div w:id="1433821162">
      <w:bodyDiv w:val="1"/>
      <w:marLeft w:val="0"/>
      <w:marRight w:val="0"/>
      <w:marTop w:val="0"/>
      <w:marBottom w:val="0"/>
      <w:divBdr>
        <w:top w:val="none" w:sz="0" w:space="0" w:color="auto"/>
        <w:left w:val="none" w:sz="0" w:space="0" w:color="auto"/>
        <w:bottom w:val="none" w:sz="0" w:space="0" w:color="auto"/>
        <w:right w:val="none" w:sz="0" w:space="0" w:color="auto"/>
      </w:divBdr>
    </w:div>
    <w:div w:id="1467965147">
      <w:bodyDiv w:val="1"/>
      <w:marLeft w:val="0"/>
      <w:marRight w:val="0"/>
      <w:marTop w:val="0"/>
      <w:marBottom w:val="0"/>
      <w:divBdr>
        <w:top w:val="none" w:sz="0" w:space="0" w:color="auto"/>
        <w:left w:val="none" w:sz="0" w:space="0" w:color="auto"/>
        <w:bottom w:val="none" w:sz="0" w:space="0" w:color="auto"/>
        <w:right w:val="none" w:sz="0" w:space="0" w:color="auto"/>
      </w:divBdr>
      <w:divsChild>
        <w:div w:id="464004267">
          <w:marLeft w:val="0"/>
          <w:marRight w:val="0"/>
          <w:marTop w:val="0"/>
          <w:marBottom w:val="0"/>
          <w:divBdr>
            <w:top w:val="none" w:sz="0" w:space="0" w:color="auto"/>
            <w:left w:val="none" w:sz="0" w:space="0" w:color="auto"/>
            <w:bottom w:val="none" w:sz="0" w:space="0" w:color="auto"/>
            <w:right w:val="none" w:sz="0" w:space="0" w:color="auto"/>
          </w:divBdr>
          <w:divsChild>
            <w:div w:id="2130513054">
              <w:marLeft w:val="0"/>
              <w:marRight w:val="0"/>
              <w:marTop w:val="0"/>
              <w:marBottom w:val="0"/>
              <w:divBdr>
                <w:top w:val="none" w:sz="0" w:space="0" w:color="auto"/>
                <w:left w:val="none" w:sz="0" w:space="0" w:color="auto"/>
                <w:bottom w:val="none" w:sz="0" w:space="0" w:color="auto"/>
                <w:right w:val="none" w:sz="0" w:space="0" w:color="auto"/>
              </w:divBdr>
              <w:divsChild>
                <w:div w:id="1769152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8038859">
      <w:bodyDiv w:val="1"/>
      <w:marLeft w:val="0"/>
      <w:marRight w:val="0"/>
      <w:marTop w:val="0"/>
      <w:marBottom w:val="0"/>
      <w:divBdr>
        <w:top w:val="none" w:sz="0" w:space="0" w:color="auto"/>
        <w:left w:val="none" w:sz="0" w:space="0" w:color="auto"/>
        <w:bottom w:val="none" w:sz="0" w:space="0" w:color="auto"/>
        <w:right w:val="none" w:sz="0" w:space="0" w:color="auto"/>
      </w:divBdr>
    </w:div>
    <w:div w:id="1486815726">
      <w:bodyDiv w:val="1"/>
      <w:marLeft w:val="0"/>
      <w:marRight w:val="0"/>
      <w:marTop w:val="0"/>
      <w:marBottom w:val="0"/>
      <w:divBdr>
        <w:top w:val="none" w:sz="0" w:space="0" w:color="auto"/>
        <w:left w:val="none" w:sz="0" w:space="0" w:color="auto"/>
        <w:bottom w:val="none" w:sz="0" w:space="0" w:color="auto"/>
        <w:right w:val="none" w:sz="0" w:space="0" w:color="auto"/>
      </w:divBdr>
    </w:div>
    <w:div w:id="1489639343">
      <w:bodyDiv w:val="1"/>
      <w:marLeft w:val="0"/>
      <w:marRight w:val="0"/>
      <w:marTop w:val="0"/>
      <w:marBottom w:val="0"/>
      <w:divBdr>
        <w:top w:val="none" w:sz="0" w:space="0" w:color="auto"/>
        <w:left w:val="none" w:sz="0" w:space="0" w:color="auto"/>
        <w:bottom w:val="none" w:sz="0" w:space="0" w:color="auto"/>
        <w:right w:val="none" w:sz="0" w:space="0" w:color="auto"/>
      </w:divBdr>
    </w:div>
    <w:div w:id="1505825527">
      <w:bodyDiv w:val="1"/>
      <w:marLeft w:val="0"/>
      <w:marRight w:val="0"/>
      <w:marTop w:val="0"/>
      <w:marBottom w:val="0"/>
      <w:divBdr>
        <w:top w:val="none" w:sz="0" w:space="0" w:color="auto"/>
        <w:left w:val="none" w:sz="0" w:space="0" w:color="auto"/>
        <w:bottom w:val="none" w:sz="0" w:space="0" w:color="auto"/>
        <w:right w:val="none" w:sz="0" w:space="0" w:color="auto"/>
      </w:divBdr>
    </w:div>
    <w:div w:id="1551453819">
      <w:bodyDiv w:val="1"/>
      <w:marLeft w:val="0"/>
      <w:marRight w:val="0"/>
      <w:marTop w:val="0"/>
      <w:marBottom w:val="0"/>
      <w:divBdr>
        <w:top w:val="none" w:sz="0" w:space="0" w:color="auto"/>
        <w:left w:val="none" w:sz="0" w:space="0" w:color="auto"/>
        <w:bottom w:val="none" w:sz="0" w:space="0" w:color="auto"/>
        <w:right w:val="none" w:sz="0" w:space="0" w:color="auto"/>
      </w:divBdr>
    </w:div>
    <w:div w:id="1569997800">
      <w:bodyDiv w:val="1"/>
      <w:marLeft w:val="0"/>
      <w:marRight w:val="0"/>
      <w:marTop w:val="0"/>
      <w:marBottom w:val="0"/>
      <w:divBdr>
        <w:top w:val="none" w:sz="0" w:space="0" w:color="auto"/>
        <w:left w:val="none" w:sz="0" w:space="0" w:color="auto"/>
        <w:bottom w:val="none" w:sz="0" w:space="0" w:color="auto"/>
        <w:right w:val="none" w:sz="0" w:space="0" w:color="auto"/>
      </w:divBdr>
    </w:div>
    <w:div w:id="1573156921">
      <w:bodyDiv w:val="1"/>
      <w:marLeft w:val="0"/>
      <w:marRight w:val="0"/>
      <w:marTop w:val="0"/>
      <w:marBottom w:val="0"/>
      <w:divBdr>
        <w:top w:val="none" w:sz="0" w:space="0" w:color="auto"/>
        <w:left w:val="none" w:sz="0" w:space="0" w:color="auto"/>
        <w:bottom w:val="none" w:sz="0" w:space="0" w:color="auto"/>
        <w:right w:val="none" w:sz="0" w:space="0" w:color="auto"/>
      </w:divBdr>
    </w:div>
    <w:div w:id="1575355965">
      <w:bodyDiv w:val="1"/>
      <w:marLeft w:val="0"/>
      <w:marRight w:val="0"/>
      <w:marTop w:val="0"/>
      <w:marBottom w:val="0"/>
      <w:divBdr>
        <w:top w:val="none" w:sz="0" w:space="0" w:color="auto"/>
        <w:left w:val="none" w:sz="0" w:space="0" w:color="auto"/>
        <w:bottom w:val="none" w:sz="0" w:space="0" w:color="auto"/>
        <w:right w:val="none" w:sz="0" w:space="0" w:color="auto"/>
      </w:divBdr>
    </w:div>
    <w:div w:id="1580014765">
      <w:bodyDiv w:val="1"/>
      <w:marLeft w:val="0"/>
      <w:marRight w:val="0"/>
      <w:marTop w:val="0"/>
      <w:marBottom w:val="0"/>
      <w:divBdr>
        <w:top w:val="none" w:sz="0" w:space="0" w:color="auto"/>
        <w:left w:val="none" w:sz="0" w:space="0" w:color="auto"/>
        <w:bottom w:val="none" w:sz="0" w:space="0" w:color="auto"/>
        <w:right w:val="none" w:sz="0" w:space="0" w:color="auto"/>
      </w:divBdr>
      <w:divsChild>
        <w:div w:id="742332196">
          <w:marLeft w:val="0"/>
          <w:marRight w:val="0"/>
          <w:marTop w:val="0"/>
          <w:marBottom w:val="0"/>
          <w:divBdr>
            <w:top w:val="none" w:sz="0" w:space="0" w:color="auto"/>
            <w:left w:val="none" w:sz="0" w:space="0" w:color="auto"/>
            <w:bottom w:val="none" w:sz="0" w:space="0" w:color="auto"/>
            <w:right w:val="none" w:sz="0" w:space="0" w:color="auto"/>
          </w:divBdr>
        </w:div>
        <w:div w:id="1158882029">
          <w:marLeft w:val="0"/>
          <w:marRight w:val="0"/>
          <w:marTop w:val="0"/>
          <w:marBottom w:val="0"/>
          <w:divBdr>
            <w:top w:val="none" w:sz="0" w:space="0" w:color="auto"/>
            <w:left w:val="none" w:sz="0" w:space="0" w:color="auto"/>
            <w:bottom w:val="none" w:sz="0" w:space="0" w:color="auto"/>
            <w:right w:val="none" w:sz="0" w:space="0" w:color="auto"/>
          </w:divBdr>
        </w:div>
        <w:div w:id="1780832131">
          <w:marLeft w:val="0"/>
          <w:marRight w:val="0"/>
          <w:marTop w:val="0"/>
          <w:marBottom w:val="0"/>
          <w:divBdr>
            <w:top w:val="none" w:sz="0" w:space="0" w:color="auto"/>
            <w:left w:val="none" w:sz="0" w:space="0" w:color="auto"/>
            <w:bottom w:val="none" w:sz="0" w:space="0" w:color="auto"/>
            <w:right w:val="none" w:sz="0" w:space="0" w:color="auto"/>
          </w:divBdr>
        </w:div>
      </w:divsChild>
    </w:div>
    <w:div w:id="1580359981">
      <w:bodyDiv w:val="1"/>
      <w:marLeft w:val="0"/>
      <w:marRight w:val="0"/>
      <w:marTop w:val="0"/>
      <w:marBottom w:val="0"/>
      <w:divBdr>
        <w:top w:val="none" w:sz="0" w:space="0" w:color="auto"/>
        <w:left w:val="none" w:sz="0" w:space="0" w:color="auto"/>
        <w:bottom w:val="none" w:sz="0" w:space="0" w:color="auto"/>
        <w:right w:val="none" w:sz="0" w:space="0" w:color="auto"/>
      </w:divBdr>
    </w:div>
    <w:div w:id="1585066618">
      <w:bodyDiv w:val="1"/>
      <w:marLeft w:val="0"/>
      <w:marRight w:val="0"/>
      <w:marTop w:val="0"/>
      <w:marBottom w:val="0"/>
      <w:divBdr>
        <w:top w:val="none" w:sz="0" w:space="0" w:color="auto"/>
        <w:left w:val="none" w:sz="0" w:space="0" w:color="auto"/>
        <w:bottom w:val="none" w:sz="0" w:space="0" w:color="auto"/>
        <w:right w:val="none" w:sz="0" w:space="0" w:color="auto"/>
      </w:divBdr>
    </w:div>
    <w:div w:id="1611818704">
      <w:bodyDiv w:val="1"/>
      <w:marLeft w:val="0"/>
      <w:marRight w:val="0"/>
      <w:marTop w:val="0"/>
      <w:marBottom w:val="0"/>
      <w:divBdr>
        <w:top w:val="none" w:sz="0" w:space="0" w:color="auto"/>
        <w:left w:val="none" w:sz="0" w:space="0" w:color="auto"/>
        <w:bottom w:val="none" w:sz="0" w:space="0" w:color="auto"/>
        <w:right w:val="none" w:sz="0" w:space="0" w:color="auto"/>
      </w:divBdr>
      <w:divsChild>
        <w:div w:id="45688059">
          <w:marLeft w:val="0"/>
          <w:marRight w:val="0"/>
          <w:marTop w:val="0"/>
          <w:marBottom w:val="0"/>
          <w:divBdr>
            <w:top w:val="none" w:sz="0" w:space="0" w:color="auto"/>
            <w:left w:val="none" w:sz="0" w:space="0" w:color="auto"/>
            <w:bottom w:val="none" w:sz="0" w:space="0" w:color="auto"/>
            <w:right w:val="none" w:sz="0" w:space="0" w:color="auto"/>
          </w:divBdr>
        </w:div>
        <w:div w:id="55665635">
          <w:marLeft w:val="0"/>
          <w:marRight w:val="0"/>
          <w:marTop w:val="0"/>
          <w:marBottom w:val="0"/>
          <w:divBdr>
            <w:top w:val="none" w:sz="0" w:space="0" w:color="auto"/>
            <w:left w:val="none" w:sz="0" w:space="0" w:color="auto"/>
            <w:bottom w:val="none" w:sz="0" w:space="0" w:color="auto"/>
            <w:right w:val="none" w:sz="0" w:space="0" w:color="auto"/>
          </w:divBdr>
        </w:div>
        <w:div w:id="243926657">
          <w:marLeft w:val="0"/>
          <w:marRight w:val="0"/>
          <w:marTop w:val="0"/>
          <w:marBottom w:val="0"/>
          <w:divBdr>
            <w:top w:val="none" w:sz="0" w:space="0" w:color="auto"/>
            <w:left w:val="none" w:sz="0" w:space="0" w:color="auto"/>
            <w:bottom w:val="none" w:sz="0" w:space="0" w:color="auto"/>
            <w:right w:val="none" w:sz="0" w:space="0" w:color="auto"/>
          </w:divBdr>
        </w:div>
        <w:div w:id="1275091186">
          <w:marLeft w:val="0"/>
          <w:marRight w:val="0"/>
          <w:marTop w:val="0"/>
          <w:marBottom w:val="0"/>
          <w:divBdr>
            <w:top w:val="none" w:sz="0" w:space="0" w:color="auto"/>
            <w:left w:val="none" w:sz="0" w:space="0" w:color="auto"/>
            <w:bottom w:val="none" w:sz="0" w:space="0" w:color="auto"/>
            <w:right w:val="none" w:sz="0" w:space="0" w:color="auto"/>
          </w:divBdr>
        </w:div>
      </w:divsChild>
    </w:div>
    <w:div w:id="1631781467">
      <w:bodyDiv w:val="1"/>
      <w:marLeft w:val="0"/>
      <w:marRight w:val="0"/>
      <w:marTop w:val="0"/>
      <w:marBottom w:val="0"/>
      <w:divBdr>
        <w:top w:val="none" w:sz="0" w:space="0" w:color="auto"/>
        <w:left w:val="none" w:sz="0" w:space="0" w:color="auto"/>
        <w:bottom w:val="none" w:sz="0" w:space="0" w:color="auto"/>
        <w:right w:val="none" w:sz="0" w:space="0" w:color="auto"/>
      </w:divBdr>
    </w:div>
    <w:div w:id="1661035865">
      <w:bodyDiv w:val="1"/>
      <w:marLeft w:val="0"/>
      <w:marRight w:val="0"/>
      <w:marTop w:val="0"/>
      <w:marBottom w:val="0"/>
      <w:divBdr>
        <w:top w:val="none" w:sz="0" w:space="0" w:color="auto"/>
        <w:left w:val="none" w:sz="0" w:space="0" w:color="auto"/>
        <w:bottom w:val="none" w:sz="0" w:space="0" w:color="auto"/>
        <w:right w:val="none" w:sz="0" w:space="0" w:color="auto"/>
      </w:divBdr>
      <w:divsChild>
        <w:div w:id="1407335047">
          <w:marLeft w:val="0"/>
          <w:marRight w:val="0"/>
          <w:marTop w:val="0"/>
          <w:marBottom w:val="0"/>
          <w:divBdr>
            <w:top w:val="none" w:sz="0" w:space="0" w:color="auto"/>
            <w:left w:val="none" w:sz="0" w:space="0" w:color="auto"/>
            <w:bottom w:val="none" w:sz="0" w:space="0" w:color="auto"/>
            <w:right w:val="none" w:sz="0" w:space="0" w:color="auto"/>
          </w:divBdr>
        </w:div>
      </w:divsChild>
    </w:div>
    <w:div w:id="1666007404">
      <w:bodyDiv w:val="1"/>
      <w:marLeft w:val="0"/>
      <w:marRight w:val="0"/>
      <w:marTop w:val="0"/>
      <w:marBottom w:val="0"/>
      <w:divBdr>
        <w:top w:val="none" w:sz="0" w:space="0" w:color="auto"/>
        <w:left w:val="none" w:sz="0" w:space="0" w:color="auto"/>
        <w:bottom w:val="none" w:sz="0" w:space="0" w:color="auto"/>
        <w:right w:val="none" w:sz="0" w:space="0" w:color="auto"/>
      </w:divBdr>
    </w:div>
    <w:div w:id="1674719973">
      <w:bodyDiv w:val="1"/>
      <w:marLeft w:val="0"/>
      <w:marRight w:val="0"/>
      <w:marTop w:val="0"/>
      <w:marBottom w:val="0"/>
      <w:divBdr>
        <w:top w:val="none" w:sz="0" w:space="0" w:color="auto"/>
        <w:left w:val="none" w:sz="0" w:space="0" w:color="auto"/>
        <w:bottom w:val="none" w:sz="0" w:space="0" w:color="auto"/>
        <w:right w:val="none" w:sz="0" w:space="0" w:color="auto"/>
      </w:divBdr>
    </w:div>
    <w:div w:id="1694267180">
      <w:bodyDiv w:val="1"/>
      <w:marLeft w:val="0"/>
      <w:marRight w:val="0"/>
      <w:marTop w:val="0"/>
      <w:marBottom w:val="0"/>
      <w:divBdr>
        <w:top w:val="none" w:sz="0" w:space="0" w:color="auto"/>
        <w:left w:val="none" w:sz="0" w:space="0" w:color="auto"/>
        <w:bottom w:val="none" w:sz="0" w:space="0" w:color="auto"/>
        <w:right w:val="none" w:sz="0" w:space="0" w:color="auto"/>
      </w:divBdr>
    </w:div>
    <w:div w:id="1695958019">
      <w:bodyDiv w:val="1"/>
      <w:marLeft w:val="0"/>
      <w:marRight w:val="0"/>
      <w:marTop w:val="0"/>
      <w:marBottom w:val="0"/>
      <w:divBdr>
        <w:top w:val="none" w:sz="0" w:space="0" w:color="auto"/>
        <w:left w:val="none" w:sz="0" w:space="0" w:color="auto"/>
        <w:bottom w:val="none" w:sz="0" w:space="0" w:color="auto"/>
        <w:right w:val="none" w:sz="0" w:space="0" w:color="auto"/>
      </w:divBdr>
    </w:div>
    <w:div w:id="1707290809">
      <w:bodyDiv w:val="1"/>
      <w:marLeft w:val="0"/>
      <w:marRight w:val="0"/>
      <w:marTop w:val="0"/>
      <w:marBottom w:val="0"/>
      <w:divBdr>
        <w:top w:val="none" w:sz="0" w:space="0" w:color="auto"/>
        <w:left w:val="none" w:sz="0" w:space="0" w:color="auto"/>
        <w:bottom w:val="none" w:sz="0" w:space="0" w:color="auto"/>
        <w:right w:val="none" w:sz="0" w:space="0" w:color="auto"/>
      </w:divBdr>
    </w:div>
    <w:div w:id="1727030463">
      <w:bodyDiv w:val="1"/>
      <w:marLeft w:val="0"/>
      <w:marRight w:val="0"/>
      <w:marTop w:val="0"/>
      <w:marBottom w:val="0"/>
      <w:divBdr>
        <w:top w:val="none" w:sz="0" w:space="0" w:color="auto"/>
        <w:left w:val="none" w:sz="0" w:space="0" w:color="auto"/>
        <w:bottom w:val="none" w:sz="0" w:space="0" w:color="auto"/>
        <w:right w:val="none" w:sz="0" w:space="0" w:color="auto"/>
      </w:divBdr>
    </w:div>
    <w:div w:id="1743335874">
      <w:bodyDiv w:val="1"/>
      <w:marLeft w:val="0"/>
      <w:marRight w:val="0"/>
      <w:marTop w:val="0"/>
      <w:marBottom w:val="0"/>
      <w:divBdr>
        <w:top w:val="none" w:sz="0" w:space="0" w:color="auto"/>
        <w:left w:val="none" w:sz="0" w:space="0" w:color="auto"/>
        <w:bottom w:val="none" w:sz="0" w:space="0" w:color="auto"/>
        <w:right w:val="none" w:sz="0" w:space="0" w:color="auto"/>
      </w:divBdr>
    </w:div>
    <w:div w:id="1756129122">
      <w:bodyDiv w:val="1"/>
      <w:marLeft w:val="0"/>
      <w:marRight w:val="0"/>
      <w:marTop w:val="0"/>
      <w:marBottom w:val="0"/>
      <w:divBdr>
        <w:top w:val="none" w:sz="0" w:space="0" w:color="auto"/>
        <w:left w:val="none" w:sz="0" w:space="0" w:color="auto"/>
        <w:bottom w:val="none" w:sz="0" w:space="0" w:color="auto"/>
        <w:right w:val="none" w:sz="0" w:space="0" w:color="auto"/>
      </w:divBdr>
      <w:divsChild>
        <w:div w:id="91510977">
          <w:marLeft w:val="0"/>
          <w:marRight w:val="0"/>
          <w:marTop w:val="0"/>
          <w:marBottom w:val="0"/>
          <w:divBdr>
            <w:top w:val="none" w:sz="0" w:space="0" w:color="auto"/>
            <w:left w:val="none" w:sz="0" w:space="0" w:color="auto"/>
            <w:bottom w:val="none" w:sz="0" w:space="0" w:color="auto"/>
            <w:right w:val="none" w:sz="0" w:space="0" w:color="auto"/>
          </w:divBdr>
        </w:div>
        <w:div w:id="1978794977">
          <w:marLeft w:val="0"/>
          <w:marRight w:val="0"/>
          <w:marTop w:val="0"/>
          <w:marBottom w:val="0"/>
          <w:divBdr>
            <w:top w:val="none" w:sz="0" w:space="0" w:color="auto"/>
            <w:left w:val="none" w:sz="0" w:space="0" w:color="auto"/>
            <w:bottom w:val="none" w:sz="0" w:space="0" w:color="auto"/>
            <w:right w:val="none" w:sz="0" w:space="0" w:color="auto"/>
          </w:divBdr>
        </w:div>
      </w:divsChild>
    </w:div>
    <w:div w:id="1801848360">
      <w:bodyDiv w:val="1"/>
      <w:marLeft w:val="0"/>
      <w:marRight w:val="0"/>
      <w:marTop w:val="0"/>
      <w:marBottom w:val="0"/>
      <w:divBdr>
        <w:top w:val="none" w:sz="0" w:space="0" w:color="auto"/>
        <w:left w:val="none" w:sz="0" w:space="0" w:color="auto"/>
        <w:bottom w:val="none" w:sz="0" w:space="0" w:color="auto"/>
        <w:right w:val="none" w:sz="0" w:space="0" w:color="auto"/>
      </w:divBdr>
    </w:div>
    <w:div w:id="1830558710">
      <w:bodyDiv w:val="1"/>
      <w:marLeft w:val="0"/>
      <w:marRight w:val="0"/>
      <w:marTop w:val="0"/>
      <w:marBottom w:val="0"/>
      <w:divBdr>
        <w:top w:val="none" w:sz="0" w:space="0" w:color="auto"/>
        <w:left w:val="none" w:sz="0" w:space="0" w:color="auto"/>
        <w:bottom w:val="none" w:sz="0" w:space="0" w:color="auto"/>
        <w:right w:val="none" w:sz="0" w:space="0" w:color="auto"/>
      </w:divBdr>
    </w:div>
    <w:div w:id="1849977613">
      <w:bodyDiv w:val="1"/>
      <w:marLeft w:val="0"/>
      <w:marRight w:val="0"/>
      <w:marTop w:val="0"/>
      <w:marBottom w:val="0"/>
      <w:divBdr>
        <w:top w:val="none" w:sz="0" w:space="0" w:color="auto"/>
        <w:left w:val="none" w:sz="0" w:space="0" w:color="auto"/>
        <w:bottom w:val="none" w:sz="0" w:space="0" w:color="auto"/>
        <w:right w:val="none" w:sz="0" w:space="0" w:color="auto"/>
      </w:divBdr>
    </w:div>
    <w:div w:id="1886603384">
      <w:bodyDiv w:val="1"/>
      <w:marLeft w:val="0"/>
      <w:marRight w:val="0"/>
      <w:marTop w:val="0"/>
      <w:marBottom w:val="0"/>
      <w:divBdr>
        <w:top w:val="none" w:sz="0" w:space="0" w:color="auto"/>
        <w:left w:val="none" w:sz="0" w:space="0" w:color="auto"/>
        <w:bottom w:val="none" w:sz="0" w:space="0" w:color="auto"/>
        <w:right w:val="none" w:sz="0" w:space="0" w:color="auto"/>
      </w:divBdr>
    </w:div>
    <w:div w:id="1887638495">
      <w:bodyDiv w:val="1"/>
      <w:marLeft w:val="0"/>
      <w:marRight w:val="0"/>
      <w:marTop w:val="0"/>
      <w:marBottom w:val="0"/>
      <w:divBdr>
        <w:top w:val="none" w:sz="0" w:space="0" w:color="auto"/>
        <w:left w:val="none" w:sz="0" w:space="0" w:color="auto"/>
        <w:bottom w:val="none" w:sz="0" w:space="0" w:color="auto"/>
        <w:right w:val="none" w:sz="0" w:space="0" w:color="auto"/>
      </w:divBdr>
    </w:div>
    <w:div w:id="1893685515">
      <w:bodyDiv w:val="1"/>
      <w:marLeft w:val="0"/>
      <w:marRight w:val="0"/>
      <w:marTop w:val="0"/>
      <w:marBottom w:val="0"/>
      <w:divBdr>
        <w:top w:val="none" w:sz="0" w:space="0" w:color="auto"/>
        <w:left w:val="none" w:sz="0" w:space="0" w:color="auto"/>
        <w:bottom w:val="none" w:sz="0" w:space="0" w:color="auto"/>
        <w:right w:val="none" w:sz="0" w:space="0" w:color="auto"/>
      </w:divBdr>
    </w:div>
    <w:div w:id="1911769558">
      <w:bodyDiv w:val="1"/>
      <w:marLeft w:val="0"/>
      <w:marRight w:val="0"/>
      <w:marTop w:val="0"/>
      <w:marBottom w:val="0"/>
      <w:divBdr>
        <w:top w:val="none" w:sz="0" w:space="0" w:color="auto"/>
        <w:left w:val="none" w:sz="0" w:space="0" w:color="auto"/>
        <w:bottom w:val="none" w:sz="0" w:space="0" w:color="auto"/>
        <w:right w:val="none" w:sz="0" w:space="0" w:color="auto"/>
      </w:divBdr>
    </w:div>
    <w:div w:id="1917932619">
      <w:bodyDiv w:val="1"/>
      <w:marLeft w:val="0"/>
      <w:marRight w:val="0"/>
      <w:marTop w:val="0"/>
      <w:marBottom w:val="0"/>
      <w:divBdr>
        <w:top w:val="none" w:sz="0" w:space="0" w:color="auto"/>
        <w:left w:val="none" w:sz="0" w:space="0" w:color="auto"/>
        <w:bottom w:val="none" w:sz="0" w:space="0" w:color="auto"/>
        <w:right w:val="none" w:sz="0" w:space="0" w:color="auto"/>
      </w:divBdr>
    </w:div>
    <w:div w:id="1928686394">
      <w:bodyDiv w:val="1"/>
      <w:marLeft w:val="0"/>
      <w:marRight w:val="0"/>
      <w:marTop w:val="0"/>
      <w:marBottom w:val="0"/>
      <w:divBdr>
        <w:top w:val="none" w:sz="0" w:space="0" w:color="auto"/>
        <w:left w:val="none" w:sz="0" w:space="0" w:color="auto"/>
        <w:bottom w:val="none" w:sz="0" w:space="0" w:color="auto"/>
        <w:right w:val="none" w:sz="0" w:space="0" w:color="auto"/>
      </w:divBdr>
    </w:div>
    <w:div w:id="1928994499">
      <w:bodyDiv w:val="1"/>
      <w:marLeft w:val="0"/>
      <w:marRight w:val="0"/>
      <w:marTop w:val="0"/>
      <w:marBottom w:val="0"/>
      <w:divBdr>
        <w:top w:val="none" w:sz="0" w:space="0" w:color="auto"/>
        <w:left w:val="none" w:sz="0" w:space="0" w:color="auto"/>
        <w:bottom w:val="none" w:sz="0" w:space="0" w:color="auto"/>
        <w:right w:val="none" w:sz="0" w:space="0" w:color="auto"/>
      </w:divBdr>
    </w:div>
    <w:div w:id="1951932649">
      <w:bodyDiv w:val="1"/>
      <w:marLeft w:val="0"/>
      <w:marRight w:val="0"/>
      <w:marTop w:val="0"/>
      <w:marBottom w:val="0"/>
      <w:divBdr>
        <w:top w:val="none" w:sz="0" w:space="0" w:color="auto"/>
        <w:left w:val="none" w:sz="0" w:space="0" w:color="auto"/>
        <w:bottom w:val="none" w:sz="0" w:space="0" w:color="auto"/>
        <w:right w:val="none" w:sz="0" w:space="0" w:color="auto"/>
      </w:divBdr>
    </w:div>
    <w:div w:id="1959413628">
      <w:bodyDiv w:val="1"/>
      <w:marLeft w:val="0"/>
      <w:marRight w:val="0"/>
      <w:marTop w:val="0"/>
      <w:marBottom w:val="0"/>
      <w:divBdr>
        <w:top w:val="none" w:sz="0" w:space="0" w:color="auto"/>
        <w:left w:val="none" w:sz="0" w:space="0" w:color="auto"/>
        <w:bottom w:val="none" w:sz="0" w:space="0" w:color="auto"/>
        <w:right w:val="none" w:sz="0" w:space="0" w:color="auto"/>
      </w:divBdr>
    </w:div>
    <w:div w:id="1971202318">
      <w:bodyDiv w:val="1"/>
      <w:marLeft w:val="0"/>
      <w:marRight w:val="0"/>
      <w:marTop w:val="0"/>
      <w:marBottom w:val="0"/>
      <w:divBdr>
        <w:top w:val="none" w:sz="0" w:space="0" w:color="auto"/>
        <w:left w:val="none" w:sz="0" w:space="0" w:color="auto"/>
        <w:bottom w:val="none" w:sz="0" w:space="0" w:color="auto"/>
        <w:right w:val="none" w:sz="0" w:space="0" w:color="auto"/>
      </w:divBdr>
    </w:div>
    <w:div w:id="2053531775">
      <w:bodyDiv w:val="1"/>
      <w:marLeft w:val="0"/>
      <w:marRight w:val="0"/>
      <w:marTop w:val="0"/>
      <w:marBottom w:val="0"/>
      <w:divBdr>
        <w:top w:val="none" w:sz="0" w:space="0" w:color="auto"/>
        <w:left w:val="none" w:sz="0" w:space="0" w:color="auto"/>
        <w:bottom w:val="none" w:sz="0" w:space="0" w:color="auto"/>
        <w:right w:val="none" w:sz="0" w:space="0" w:color="auto"/>
      </w:divBdr>
      <w:divsChild>
        <w:div w:id="755249041">
          <w:marLeft w:val="0"/>
          <w:marRight w:val="0"/>
          <w:marTop w:val="0"/>
          <w:marBottom w:val="0"/>
          <w:divBdr>
            <w:top w:val="none" w:sz="0" w:space="0" w:color="auto"/>
            <w:left w:val="none" w:sz="0" w:space="0" w:color="auto"/>
            <w:bottom w:val="none" w:sz="0" w:space="0" w:color="auto"/>
            <w:right w:val="none" w:sz="0" w:space="0" w:color="auto"/>
          </w:divBdr>
        </w:div>
        <w:div w:id="1691909332">
          <w:marLeft w:val="0"/>
          <w:marRight w:val="0"/>
          <w:marTop w:val="0"/>
          <w:marBottom w:val="0"/>
          <w:divBdr>
            <w:top w:val="none" w:sz="0" w:space="0" w:color="auto"/>
            <w:left w:val="none" w:sz="0" w:space="0" w:color="auto"/>
            <w:bottom w:val="none" w:sz="0" w:space="0" w:color="auto"/>
            <w:right w:val="none" w:sz="0" w:space="0" w:color="auto"/>
          </w:divBdr>
        </w:div>
      </w:divsChild>
    </w:div>
    <w:div w:id="2078630789">
      <w:bodyDiv w:val="1"/>
      <w:marLeft w:val="0"/>
      <w:marRight w:val="0"/>
      <w:marTop w:val="0"/>
      <w:marBottom w:val="0"/>
      <w:divBdr>
        <w:top w:val="none" w:sz="0" w:space="0" w:color="auto"/>
        <w:left w:val="none" w:sz="0" w:space="0" w:color="auto"/>
        <w:bottom w:val="none" w:sz="0" w:space="0" w:color="auto"/>
        <w:right w:val="none" w:sz="0" w:space="0" w:color="auto"/>
      </w:divBdr>
    </w:div>
    <w:div w:id="2078818463">
      <w:bodyDiv w:val="1"/>
      <w:marLeft w:val="0"/>
      <w:marRight w:val="0"/>
      <w:marTop w:val="0"/>
      <w:marBottom w:val="0"/>
      <w:divBdr>
        <w:top w:val="none" w:sz="0" w:space="0" w:color="auto"/>
        <w:left w:val="none" w:sz="0" w:space="0" w:color="auto"/>
        <w:bottom w:val="none" w:sz="0" w:space="0" w:color="auto"/>
        <w:right w:val="none" w:sz="0" w:space="0" w:color="auto"/>
      </w:divBdr>
    </w:div>
    <w:div w:id="2084714015">
      <w:bodyDiv w:val="1"/>
      <w:marLeft w:val="0"/>
      <w:marRight w:val="0"/>
      <w:marTop w:val="0"/>
      <w:marBottom w:val="0"/>
      <w:divBdr>
        <w:top w:val="none" w:sz="0" w:space="0" w:color="auto"/>
        <w:left w:val="none" w:sz="0" w:space="0" w:color="auto"/>
        <w:bottom w:val="none" w:sz="0" w:space="0" w:color="auto"/>
        <w:right w:val="none" w:sz="0" w:space="0" w:color="auto"/>
      </w:divBdr>
    </w:div>
    <w:div w:id="2113237729">
      <w:bodyDiv w:val="1"/>
      <w:marLeft w:val="0"/>
      <w:marRight w:val="0"/>
      <w:marTop w:val="0"/>
      <w:marBottom w:val="0"/>
      <w:divBdr>
        <w:top w:val="none" w:sz="0" w:space="0" w:color="auto"/>
        <w:left w:val="none" w:sz="0" w:space="0" w:color="auto"/>
        <w:bottom w:val="none" w:sz="0" w:space="0" w:color="auto"/>
        <w:right w:val="none" w:sz="0" w:space="0" w:color="auto"/>
      </w:divBdr>
      <w:divsChild>
        <w:div w:id="525336582">
          <w:marLeft w:val="0"/>
          <w:marRight w:val="0"/>
          <w:marTop w:val="0"/>
          <w:marBottom w:val="0"/>
          <w:divBdr>
            <w:top w:val="none" w:sz="0" w:space="0" w:color="auto"/>
            <w:left w:val="none" w:sz="0" w:space="0" w:color="auto"/>
            <w:bottom w:val="none" w:sz="0" w:space="0" w:color="auto"/>
            <w:right w:val="none" w:sz="0" w:space="0" w:color="auto"/>
          </w:divBdr>
        </w:div>
        <w:div w:id="731924288">
          <w:marLeft w:val="0"/>
          <w:marRight w:val="0"/>
          <w:marTop w:val="0"/>
          <w:marBottom w:val="0"/>
          <w:divBdr>
            <w:top w:val="none" w:sz="0" w:space="0" w:color="auto"/>
            <w:left w:val="none" w:sz="0" w:space="0" w:color="auto"/>
            <w:bottom w:val="none" w:sz="0" w:space="0" w:color="auto"/>
            <w:right w:val="none" w:sz="0" w:space="0" w:color="auto"/>
          </w:divBdr>
        </w:div>
        <w:div w:id="1240991378">
          <w:marLeft w:val="0"/>
          <w:marRight w:val="0"/>
          <w:marTop w:val="0"/>
          <w:marBottom w:val="0"/>
          <w:divBdr>
            <w:top w:val="none" w:sz="0" w:space="0" w:color="auto"/>
            <w:left w:val="none" w:sz="0" w:space="0" w:color="auto"/>
            <w:bottom w:val="none" w:sz="0" w:space="0" w:color="auto"/>
            <w:right w:val="none" w:sz="0" w:space="0" w:color="auto"/>
          </w:divBdr>
        </w:div>
        <w:div w:id="1562864309">
          <w:marLeft w:val="0"/>
          <w:marRight w:val="0"/>
          <w:marTop w:val="0"/>
          <w:marBottom w:val="0"/>
          <w:divBdr>
            <w:top w:val="none" w:sz="0" w:space="0" w:color="auto"/>
            <w:left w:val="none" w:sz="0" w:space="0" w:color="auto"/>
            <w:bottom w:val="none" w:sz="0" w:space="0" w:color="auto"/>
            <w:right w:val="none" w:sz="0" w:space="0" w:color="auto"/>
          </w:divBdr>
        </w:div>
        <w:div w:id="1996102097">
          <w:marLeft w:val="0"/>
          <w:marRight w:val="0"/>
          <w:marTop w:val="0"/>
          <w:marBottom w:val="0"/>
          <w:divBdr>
            <w:top w:val="none" w:sz="0" w:space="0" w:color="auto"/>
            <w:left w:val="none" w:sz="0" w:space="0" w:color="auto"/>
            <w:bottom w:val="none" w:sz="0" w:space="0" w:color="auto"/>
            <w:right w:val="none" w:sz="0" w:space="0" w:color="auto"/>
          </w:divBdr>
        </w:div>
        <w:div w:id="2039695241">
          <w:marLeft w:val="0"/>
          <w:marRight w:val="0"/>
          <w:marTop w:val="0"/>
          <w:marBottom w:val="0"/>
          <w:divBdr>
            <w:top w:val="none" w:sz="0" w:space="0" w:color="auto"/>
            <w:left w:val="none" w:sz="0" w:space="0" w:color="auto"/>
            <w:bottom w:val="none" w:sz="0" w:space="0" w:color="auto"/>
            <w:right w:val="none" w:sz="0" w:space="0" w:color="auto"/>
          </w:divBdr>
        </w:div>
        <w:div w:id="2062559649">
          <w:marLeft w:val="0"/>
          <w:marRight w:val="0"/>
          <w:marTop w:val="0"/>
          <w:marBottom w:val="0"/>
          <w:divBdr>
            <w:top w:val="none" w:sz="0" w:space="0" w:color="auto"/>
            <w:left w:val="none" w:sz="0" w:space="0" w:color="auto"/>
            <w:bottom w:val="none" w:sz="0" w:space="0" w:color="auto"/>
            <w:right w:val="none" w:sz="0" w:space="0" w:color="auto"/>
          </w:divBdr>
        </w:div>
      </w:divsChild>
    </w:div>
    <w:div w:id="2115634341">
      <w:bodyDiv w:val="1"/>
      <w:marLeft w:val="0"/>
      <w:marRight w:val="0"/>
      <w:marTop w:val="0"/>
      <w:marBottom w:val="0"/>
      <w:divBdr>
        <w:top w:val="none" w:sz="0" w:space="0" w:color="auto"/>
        <w:left w:val="none" w:sz="0" w:space="0" w:color="auto"/>
        <w:bottom w:val="none" w:sz="0" w:space="0" w:color="auto"/>
        <w:right w:val="none" w:sz="0" w:space="0" w:color="auto"/>
      </w:divBdr>
    </w:div>
    <w:div w:id="21283485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sciencedirect.com/topics/biochemistry-genetics-and-molecular-biology/beta-strand"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74</TotalTime>
  <Pages>20</Pages>
  <Words>18971</Words>
  <Characters>108139</Characters>
  <Application>Microsoft Office Word</Application>
  <DocSecurity>0</DocSecurity>
  <Lines>901</Lines>
  <Paragraphs>253</Paragraphs>
  <ScaleCrop>false</ScaleCrop>
  <HeadingPairs>
    <vt:vector size="2" baseType="variant">
      <vt:variant>
        <vt:lpstr>Titolo</vt:lpstr>
      </vt:variant>
      <vt:variant>
        <vt:i4>1</vt:i4>
      </vt:variant>
    </vt:vector>
  </HeadingPairs>
  <TitlesOfParts>
    <vt:vector size="1" baseType="lpstr">
      <vt:lpstr/>
    </vt:vector>
  </TitlesOfParts>
  <Company>x</Company>
  <LinksUpToDate>false</LinksUpToDate>
  <CharactersWithSpaces>126857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 x</dc:creator>
  <cp:lastModifiedBy>pc</cp:lastModifiedBy>
  <cp:revision>72</cp:revision>
  <cp:lastPrinted>2019-02-25T07:37:00Z</cp:lastPrinted>
  <dcterms:created xsi:type="dcterms:W3CDTF">2019-03-04T09:03:00Z</dcterms:created>
  <dcterms:modified xsi:type="dcterms:W3CDTF">2019-03-04T12:51:00Z</dcterms:modified>
</cp:coreProperties>
</file>