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null)" ContentType="image/x-em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A8359" w14:textId="6D3A7126" w:rsidR="006361CA" w:rsidRPr="006361CA" w:rsidRDefault="0070126A" w:rsidP="006361CA">
      <w:pPr>
        <w:spacing w:line="480" w:lineRule="auto"/>
        <w:jc w:val="center"/>
        <w:rPr>
          <w:sz w:val="56"/>
          <w:lang w:val="en-US"/>
        </w:rPr>
      </w:pPr>
      <w:r>
        <w:rPr>
          <w:sz w:val="56"/>
          <w:lang w:val="en-US"/>
        </w:rPr>
        <w:t>Solar Collectors</w:t>
      </w:r>
      <w:r w:rsidR="006361CA" w:rsidRPr="006361CA">
        <w:rPr>
          <w:sz w:val="56"/>
          <w:lang w:val="en-US"/>
        </w:rPr>
        <w:t xml:space="preserve"> based on </w:t>
      </w:r>
      <w:r>
        <w:rPr>
          <w:sz w:val="56"/>
          <w:lang w:val="en-US"/>
        </w:rPr>
        <w:t xml:space="preserve">luminescent </w:t>
      </w:r>
      <w:r w:rsidR="006361CA" w:rsidRPr="006361CA">
        <w:rPr>
          <w:sz w:val="56"/>
          <w:lang w:val="en-US"/>
        </w:rPr>
        <w:t>2,5-diarylimidazoles</w:t>
      </w:r>
    </w:p>
    <w:p w14:paraId="18104FDF" w14:textId="41A83448" w:rsidR="00E625FF" w:rsidRPr="006361CA" w:rsidRDefault="00E625FF" w:rsidP="00E625FF">
      <w:pPr>
        <w:spacing w:line="480" w:lineRule="auto"/>
        <w:jc w:val="center"/>
        <w:rPr>
          <w:sz w:val="56"/>
          <w:lang w:val="en-US"/>
        </w:rPr>
      </w:pPr>
    </w:p>
    <w:p w14:paraId="34B48BBA" w14:textId="30394242" w:rsidR="00E625FF" w:rsidRPr="00CC446D" w:rsidRDefault="00032A12" w:rsidP="00CC446D">
      <w:pPr>
        <w:jc w:val="center"/>
        <w:rPr>
          <w:i/>
          <w:lang w:val="it-IT"/>
        </w:rPr>
      </w:pPr>
      <w:r w:rsidRPr="006361CA">
        <w:rPr>
          <w:i/>
          <w:lang w:val="it-IT"/>
        </w:rPr>
        <w:t>Giulia Marianett</w:t>
      </w:r>
      <w:r w:rsidR="006361CA">
        <w:rPr>
          <w:i/>
          <w:lang w:val="it-IT"/>
        </w:rPr>
        <w:t>i,</w:t>
      </w:r>
      <w:r w:rsidR="006361CA">
        <w:rPr>
          <w:i/>
          <w:vertAlign w:val="superscript"/>
          <w:lang w:val="it-IT"/>
        </w:rPr>
        <w:t>a</w:t>
      </w:r>
      <w:r w:rsidRPr="006361CA">
        <w:rPr>
          <w:i/>
          <w:lang w:val="it-IT"/>
        </w:rPr>
        <w:t xml:space="preserve"> </w:t>
      </w:r>
      <w:r w:rsidR="00E625FF" w:rsidRPr="006361CA">
        <w:rPr>
          <w:i/>
          <w:lang w:val="it-IT"/>
        </w:rPr>
        <w:t>Marco Lessi,</w:t>
      </w:r>
      <w:r w:rsidR="006361CA">
        <w:rPr>
          <w:i/>
          <w:vertAlign w:val="superscript"/>
          <w:lang w:val="it-IT"/>
        </w:rPr>
        <w:t>b</w:t>
      </w:r>
      <w:r w:rsidR="00E625FF" w:rsidRPr="006361CA">
        <w:rPr>
          <w:i/>
          <w:lang w:val="it-IT"/>
        </w:rPr>
        <w:t xml:space="preserve"> </w:t>
      </w:r>
      <w:r w:rsidR="00E864BC">
        <w:rPr>
          <w:i/>
          <w:lang w:val="it-IT"/>
        </w:rPr>
        <w:t>Vincenzo Barone,</w:t>
      </w:r>
      <w:r w:rsidR="00E864BC">
        <w:rPr>
          <w:i/>
          <w:vertAlign w:val="superscript"/>
          <w:lang w:val="it-IT"/>
        </w:rPr>
        <w:t>a</w:t>
      </w:r>
      <w:r w:rsidR="00E864BC">
        <w:rPr>
          <w:i/>
          <w:lang w:val="it-IT"/>
        </w:rPr>
        <w:t xml:space="preserve"> </w:t>
      </w:r>
      <w:r w:rsidR="006361CA" w:rsidRPr="006361CA">
        <w:rPr>
          <w:i/>
          <w:lang w:val="it-IT"/>
        </w:rPr>
        <w:t>Fabio Bellina</w:t>
      </w:r>
      <w:r w:rsidR="006361CA">
        <w:rPr>
          <w:i/>
          <w:lang w:val="it-IT"/>
        </w:rPr>
        <w:t>,</w:t>
      </w:r>
      <w:r w:rsidR="006361CA">
        <w:rPr>
          <w:i/>
          <w:vertAlign w:val="superscript"/>
          <w:lang w:val="it-IT"/>
        </w:rPr>
        <w:t xml:space="preserve">b,c,* </w:t>
      </w:r>
      <w:r w:rsidR="00E625FF" w:rsidRPr="006361CA">
        <w:rPr>
          <w:i/>
          <w:lang w:val="it-IT"/>
        </w:rPr>
        <w:t>Andrea Pucc</w:t>
      </w:r>
      <w:r w:rsidR="006361CA" w:rsidRPr="006361CA">
        <w:rPr>
          <w:i/>
          <w:lang w:val="it-IT"/>
        </w:rPr>
        <w:t>i</w:t>
      </w:r>
      <w:r w:rsidR="006361CA" w:rsidRPr="00CC446D">
        <w:rPr>
          <w:i/>
          <w:lang w:val="it-IT"/>
        </w:rPr>
        <w:t>,</w:t>
      </w:r>
      <w:r w:rsidR="006361CA" w:rsidRPr="006361CA">
        <w:rPr>
          <w:i/>
          <w:vertAlign w:val="superscript"/>
          <w:lang w:val="it-IT"/>
        </w:rPr>
        <w:t>b</w:t>
      </w:r>
      <w:r w:rsidR="006361CA">
        <w:rPr>
          <w:i/>
          <w:vertAlign w:val="superscript"/>
          <w:lang w:val="it-IT"/>
        </w:rPr>
        <w:t>,c,</w:t>
      </w:r>
      <w:r w:rsidR="00E625FF" w:rsidRPr="006361CA">
        <w:rPr>
          <w:i/>
          <w:vertAlign w:val="superscript"/>
          <w:lang w:val="it-IT"/>
        </w:rPr>
        <w:t>*</w:t>
      </w:r>
      <w:r w:rsidR="00CC446D">
        <w:rPr>
          <w:i/>
          <w:lang w:val="it-IT"/>
        </w:rPr>
        <w:t xml:space="preserve"> Pierpaolo Minei</w:t>
      </w:r>
      <w:r w:rsidR="00CC446D">
        <w:rPr>
          <w:i/>
          <w:vertAlign w:val="superscript"/>
          <w:lang w:val="it-IT"/>
        </w:rPr>
        <w:t>b</w:t>
      </w:r>
    </w:p>
    <w:p w14:paraId="0D613AE3" w14:textId="77777777" w:rsidR="00E625FF" w:rsidRPr="006361CA" w:rsidRDefault="00E625FF" w:rsidP="00E625FF">
      <w:pPr>
        <w:spacing w:line="480" w:lineRule="auto"/>
        <w:jc w:val="both"/>
        <w:rPr>
          <w:lang w:val="it-IT"/>
        </w:rPr>
      </w:pPr>
    </w:p>
    <w:p w14:paraId="4E4335A6" w14:textId="0D702A2F" w:rsidR="006361CA" w:rsidRPr="006361CA" w:rsidRDefault="006361CA" w:rsidP="006361CA">
      <w:pPr>
        <w:rPr>
          <w:lang w:val="it-IT"/>
        </w:rPr>
      </w:pPr>
      <w:r w:rsidRPr="006361CA">
        <w:rPr>
          <w:lang w:val="it-IT"/>
        </w:rPr>
        <w:t>(</w:t>
      </w:r>
      <w:r>
        <w:rPr>
          <w:lang w:val="it-IT"/>
        </w:rPr>
        <w:t>a</w:t>
      </w:r>
      <w:r w:rsidRPr="006361CA">
        <w:rPr>
          <w:lang w:val="it-IT"/>
        </w:rPr>
        <w:t>) Scuola Normale Superiore, Piazza dei Cavalieri 7, 56126 Pisa (Italy)</w:t>
      </w:r>
    </w:p>
    <w:p w14:paraId="661CC18C" w14:textId="77708931" w:rsidR="00E625FF" w:rsidRPr="006361CA" w:rsidRDefault="006361CA" w:rsidP="00032A12">
      <w:pPr>
        <w:jc w:val="both"/>
        <w:rPr>
          <w:rFonts w:eastAsia="MS Mincho"/>
          <w:lang w:val="it-IT"/>
        </w:rPr>
      </w:pPr>
      <w:r>
        <w:rPr>
          <w:rFonts w:eastAsia="MS Mincho"/>
          <w:lang w:val="it-IT"/>
        </w:rPr>
        <w:t>(b</w:t>
      </w:r>
      <w:r w:rsidR="00032A12" w:rsidRPr="006361CA">
        <w:rPr>
          <w:rFonts w:eastAsia="MS Mincho"/>
          <w:lang w:val="it-IT"/>
        </w:rPr>
        <w:t xml:space="preserve">) </w:t>
      </w:r>
      <w:r w:rsidR="00E625FF" w:rsidRPr="006361CA">
        <w:rPr>
          <w:rFonts w:eastAsia="MS Mincho"/>
          <w:lang w:val="it-IT"/>
        </w:rPr>
        <w:t>Dipartimento di Chimica e Chimica Industriale, Università di Pisa, Via Moruzzi 13, 56124 Pisa, Italy</w:t>
      </w:r>
    </w:p>
    <w:p w14:paraId="1BBD6074" w14:textId="1FBA117B" w:rsidR="004129B1" w:rsidRPr="006361CA" w:rsidRDefault="00566187" w:rsidP="00032A12">
      <w:pPr>
        <w:jc w:val="both"/>
        <w:rPr>
          <w:rFonts w:eastAsia="MS Mincho"/>
          <w:lang w:val="it-IT"/>
        </w:rPr>
      </w:pPr>
      <w:r>
        <w:rPr>
          <w:rFonts w:eastAsia="MS Mincho"/>
          <w:lang w:val="it-IT"/>
        </w:rPr>
        <w:t>(c</w:t>
      </w:r>
      <w:r w:rsidR="004129B1" w:rsidRPr="006361CA">
        <w:rPr>
          <w:rFonts w:eastAsia="MS Mincho"/>
          <w:lang w:val="it-IT"/>
        </w:rPr>
        <w:t>) INSTM, UdR Pisa, Via Moruzzi 13, 56124 Pisa, Italy</w:t>
      </w:r>
    </w:p>
    <w:p w14:paraId="0F1BDEDC" w14:textId="1796A69C" w:rsidR="00AD27DE" w:rsidRPr="00204DE6" w:rsidRDefault="006361CA" w:rsidP="00807847">
      <w:pPr>
        <w:rPr>
          <w:lang w:val="it-IT"/>
        </w:rPr>
      </w:pPr>
      <w:r w:rsidRPr="00204DE6">
        <w:rPr>
          <w:lang w:val="it-IT"/>
        </w:rPr>
        <w:t xml:space="preserve"> </w:t>
      </w:r>
    </w:p>
    <w:p w14:paraId="6486B457" w14:textId="7FC06916" w:rsidR="00E625FF" w:rsidRPr="008F5F49" w:rsidRDefault="00E625FF" w:rsidP="00E625FF">
      <w:pPr>
        <w:spacing w:line="480" w:lineRule="auto"/>
        <w:jc w:val="both"/>
      </w:pPr>
      <w:r w:rsidRPr="008F5F49">
        <w:rPr>
          <w:rFonts w:eastAsia="MS Mincho"/>
        </w:rPr>
        <w:t>* Corresponding author</w:t>
      </w:r>
      <w:r w:rsidR="00AF63B2">
        <w:rPr>
          <w:rFonts w:eastAsia="MS Mincho"/>
        </w:rPr>
        <w:t>s</w:t>
      </w:r>
      <w:r w:rsidRPr="008F5F49">
        <w:rPr>
          <w:rFonts w:eastAsia="MS Mincho"/>
        </w:rPr>
        <w:t xml:space="preserve">: </w:t>
      </w:r>
      <w:hyperlink r:id="rId8" w:history="1">
        <w:r w:rsidR="00807847" w:rsidRPr="00315DF2">
          <w:rPr>
            <w:rStyle w:val="Hyperlink"/>
            <w:rFonts w:eastAsia="MS Mincho"/>
          </w:rPr>
          <w:t>fabio.bellina@unipi.it</w:t>
        </w:r>
      </w:hyperlink>
      <w:r w:rsidR="00807847">
        <w:rPr>
          <w:rFonts w:eastAsia="MS Mincho"/>
        </w:rPr>
        <w:t xml:space="preserve">; </w:t>
      </w:r>
      <w:hyperlink r:id="rId9" w:history="1">
        <w:r w:rsidRPr="008F5F49">
          <w:rPr>
            <w:rStyle w:val="Hyperlink"/>
            <w:rFonts w:eastAsia="MS Mincho"/>
          </w:rPr>
          <w:t>andrea.pucci@unipi.it</w:t>
        </w:r>
      </w:hyperlink>
      <w:r w:rsidRPr="008F5F49">
        <w:rPr>
          <w:rFonts w:eastAsia="MS Mincho"/>
        </w:rPr>
        <w:t>;</w:t>
      </w:r>
    </w:p>
    <w:p w14:paraId="1EC15EAD" w14:textId="77777777" w:rsidR="00E625FF" w:rsidRPr="008F5F49" w:rsidRDefault="00E625FF" w:rsidP="00E625FF">
      <w:pPr>
        <w:spacing w:line="480" w:lineRule="auto"/>
        <w:jc w:val="both"/>
      </w:pPr>
    </w:p>
    <w:p w14:paraId="476F1154" w14:textId="77777777" w:rsidR="005C5119" w:rsidRPr="00334051" w:rsidRDefault="00E625FF" w:rsidP="005C5119">
      <w:pPr>
        <w:spacing w:line="480" w:lineRule="auto"/>
        <w:jc w:val="both"/>
        <w:outlineLvl w:val="0"/>
        <w:rPr>
          <w:b/>
        </w:rPr>
      </w:pPr>
      <w:r w:rsidRPr="008F5F49">
        <w:br w:type="page"/>
      </w:r>
      <w:r w:rsidR="005C5119" w:rsidRPr="00334051">
        <w:rPr>
          <w:b/>
        </w:rPr>
        <w:lastRenderedPageBreak/>
        <w:t>Abstract</w:t>
      </w:r>
    </w:p>
    <w:p w14:paraId="53736F3A" w14:textId="4D18999F" w:rsidR="00E8257F" w:rsidRDefault="005C5119" w:rsidP="00E8257F">
      <w:pPr>
        <w:spacing w:line="480" w:lineRule="auto"/>
        <w:jc w:val="both"/>
      </w:pPr>
      <w:r w:rsidRPr="00334051">
        <w:rPr>
          <w:lang w:eastAsia="it-IT"/>
        </w:rPr>
        <w:t xml:space="preserve">We report on the </w:t>
      </w:r>
      <w:r w:rsidR="00F82AA8" w:rsidRPr="00334051">
        <w:rPr>
          <w:lang w:eastAsia="it-IT"/>
        </w:rPr>
        <w:t>synthesis</w:t>
      </w:r>
      <w:r w:rsidRPr="00334051">
        <w:rPr>
          <w:lang w:eastAsia="it-IT"/>
        </w:rPr>
        <w:t xml:space="preserve"> </w:t>
      </w:r>
      <w:r w:rsidR="00F82AA8" w:rsidRPr="00334051">
        <w:rPr>
          <w:lang w:eastAsia="it-IT"/>
        </w:rPr>
        <w:t xml:space="preserve">of </w:t>
      </w:r>
      <w:r w:rsidR="00F82AA8" w:rsidRPr="00334051">
        <w:rPr>
          <w:lang w:val="en-US" w:eastAsia="it-IT"/>
        </w:rPr>
        <w:t xml:space="preserve">new </w:t>
      </w:r>
      <w:r w:rsidR="00CD64C0" w:rsidRPr="00334051">
        <w:rPr>
          <w:lang w:val="en-US" w:eastAsia="it-IT"/>
        </w:rPr>
        <w:t xml:space="preserve">fluorescent </w:t>
      </w:r>
      <w:r w:rsidR="00CD64C0" w:rsidRPr="00334051">
        <w:rPr>
          <w:color w:val="000000" w:themeColor="text1"/>
          <w:lang w:eastAsia="it-IT"/>
        </w:rPr>
        <w:t>symmetric</w:t>
      </w:r>
      <w:r w:rsidR="00694BAA">
        <w:rPr>
          <w:color w:val="000000" w:themeColor="text1"/>
          <w:lang w:eastAsia="it-IT"/>
        </w:rPr>
        <w:t>al</w:t>
      </w:r>
      <w:r w:rsidR="00CD64C0" w:rsidRPr="00334051">
        <w:rPr>
          <w:color w:val="000000" w:themeColor="text1"/>
          <w:lang w:eastAsia="it-IT"/>
        </w:rPr>
        <w:t xml:space="preserve"> </w:t>
      </w:r>
      <w:r w:rsidR="00CD64C0" w:rsidRPr="00334051">
        <w:rPr>
          <w:color w:val="000000" w:themeColor="text1"/>
        </w:rPr>
        <w:t>2,5-diaryl-1-methylimidazoles</w:t>
      </w:r>
      <w:r w:rsidR="00F82AA8" w:rsidRPr="00334051">
        <w:rPr>
          <w:lang w:val="en-US" w:eastAsia="it-IT"/>
        </w:rPr>
        <w:t xml:space="preserve"> </w:t>
      </w:r>
      <w:r w:rsidR="00F82AA8" w:rsidRPr="00334051">
        <w:rPr>
          <w:lang w:eastAsia="it-IT"/>
        </w:rPr>
        <w:t xml:space="preserve">obtained in good yields by using direct C-H arylation synthetic strategies. Spectroscopic investigations in </w:t>
      </w:r>
      <w:r w:rsidR="00334051" w:rsidRPr="00334051">
        <w:rPr>
          <w:lang w:eastAsia="it-IT"/>
        </w:rPr>
        <w:t>THF</w:t>
      </w:r>
      <w:r w:rsidR="00F82AA8" w:rsidRPr="00334051">
        <w:rPr>
          <w:lang w:eastAsia="it-IT"/>
        </w:rPr>
        <w:t xml:space="preserve"> solution</w:t>
      </w:r>
      <w:r w:rsidR="00F82AA8" w:rsidRPr="00334051">
        <w:rPr>
          <w:lang w:val="en-US" w:eastAsia="it-IT"/>
        </w:rPr>
        <w:t xml:space="preserve"> evidenced that the </w:t>
      </w:r>
      <w:r w:rsidR="00334051" w:rsidRPr="00334051">
        <w:rPr>
          <w:lang w:val="en-US"/>
        </w:rPr>
        <w:t>2,5</w:t>
      </w:r>
      <w:r w:rsidR="00334051" w:rsidRPr="00582C6C">
        <w:rPr>
          <w:color w:val="000000" w:themeColor="text1"/>
          <w:lang w:val="en-US"/>
        </w:rPr>
        <w:t xml:space="preserve">-diarylimidazole </w:t>
      </w:r>
      <w:r w:rsidR="00B35207" w:rsidRPr="00582C6C">
        <w:rPr>
          <w:color w:val="000000" w:themeColor="text1"/>
        </w:rPr>
        <w:t>bearing</w:t>
      </w:r>
      <w:r w:rsidR="00F82AA8" w:rsidRPr="00582C6C">
        <w:rPr>
          <w:color w:val="000000" w:themeColor="text1"/>
        </w:rPr>
        <w:t xml:space="preserve"> </w:t>
      </w:r>
      <w:r w:rsidR="00334051" w:rsidRPr="00582C6C">
        <w:rPr>
          <w:color w:val="000000" w:themeColor="text1"/>
        </w:rPr>
        <w:t>the strong electron-withdrawing cyanoacrylate</w:t>
      </w:r>
      <w:r w:rsidR="00F82AA8" w:rsidRPr="00582C6C">
        <w:rPr>
          <w:color w:val="000000" w:themeColor="text1"/>
        </w:rPr>
        <w:t xml:space="preserve"> group</w:t>
      </w:r>
      <w:r w:rsidR="00334051" w:rsidRPr="00582C6C">
        <w:rPr>
          <w:color w:val="000000" w:themeColor="text1"/>
        </w:rPr>
        <w:t>s</w:t>
      </w:r>
      <w:r w:rsidR="00F82AA8" w:rsidRPr="00582C6C">
        <w:rPr>
          <w:color w:val="000000" w:themeColor="text1"/>
        </w:rPr>
        <w:t xml:space="preserve"> </w:t>
      </w:r>
      <w:r w:rsidR="00882506" w:rsidRPr="00582C6C">
        <w:rPr>
          <w:color w:val="000000" w:themeColor="text1"/>
        </w:rPr>
        <w:t xml:space="preserve">achieved </w:t>
      </w:r>
      <w:r w:rsidR="00334051" w:rsidRPr="00582C6C">
        <w:rPr>
          <w:color w:val="000000" w:themeColor="text1"/>
        </w:rPr>
        <w:t>the best</w:t>
      </w:r>
      <w:r w:rsidR="00882506" w:rsidRPr="00582C6C">
        <w:rPr>
          <w:color w:val="000000" w:themeColor="text1"/>
        </w:rPr>
        <w:t xml:space="preserve"> trade-off between </w:t>
      </w:r>
      <w:r w:rsidR="00E8257F" w:rsidRPr="00582C6C">
        <w:rPr>
          <w:color w:val="000000" w:themeColor="text1"/>
        </w:rPr>
        <w:t>fluorescence maximum (51</w:t>
      </w:r>
      <w:r w:rsidR="00334051" w:rsidRPr="00582C6C">
        <w:rPr>
          <w:color w:val="000000" w:themeColor="text1"/>
        </w:rPr>
        <w:t>8</w:t>
      </w:r>
      <w:r w:rsidR="00E8257F" w:rsidRPr="00582C6C">
        <w:rPr>
          <w:color w:val="000000" w:themeColor="text1"/>
        </w:rPr>
        <w:t xml:space="preserve"> nm), Stokes shift</w:t>
      </w:r>
      <w:r w:rsidR="00334051" w:rsidRPr="00582C6C">
        <w:rPr>
          <w:color w:val="000000" w:themeColor="text1"/>
        </w:rPr>
        <w:t xml:space="preserve"> </w:t>
      </w:r>
      <w:r w:rsidR="00E8257F" w:rsidRPr="00582C6C">
        <w:rPr>
          <w:color w:val="000000" w:themeColor="text1"/>
        </w:rPr>
        <w:t>(1</w:t>
      </w:r>
      <w:r w:rsidR="00334051" w:rsidRPr="00582C6C">
        <w:rPr>
          <w:color w:val="000000" w:themeColor="text1"/>
        </w:rPr>
        <w:t>15</w:t>
      </w:r>
      <w:r w:rsidR="00E8257F" w:rsidRPr="00582C6C">
        <w:rPr>
          <w:color w:val="000000" w:themeColor="text1"/>
        </w:rPr>
        <w:t xml:space="preserve"> nm) and a quantum yield </w:t>
      </w:r>
      <w:r w:rsidR="00334051" w:rsidRPr="00582C6C">
        <w:rPr>
          <w:color w:val="000000" w:themeColor="text1"/>
        </w:rPr>
        <w:t>of 25%</w:t>
      </w:r>
      <w:r w:rsidR="00E8257F" w:rsidRPr="00582C6C">
        <w:rPr>
          <w:color w:val="000000" w:themeColor="text1"/>
        </w:rPr>
        <w:t xml:space="preserve">. </w:t>
      </w:r>
      <w:r w:rsidR="00334051" w:rsidRPr="00582C6C">
        <w:rPr>
          <w:color w:val="000000" w:themeColor="text1"/>
        </w:rPr>
        <w:t>Highly homogeneous d</w:t>
      </w:r>
      <w:r w:rsidR="00B74054" w:rsidRPr="00582C6C">
        <w:rPr>
          <w:color w:val="000000" w:themeColor="text1"/>
        </w:rPr>
        <w:t xml:space="preserve">ispersions of the selected fluorophore in </w:t>
      </w:r>
      <w:r w:rsidR="00B74054" w:rsidRPr="00582C6C">
        <w:rPr>
          <w:color w:val="000000" w:themeColor="text1"/>
          <w:lang w:eastAsia="it-IT"/>
        </w:rPr>
        <w:t>poly(methyl methacrylate) (PMMA) thin films</w:t>
      </w:r>
      <w:r w:rsidR="00B74054" w:rsidRPr="00582C6C">
        <w:rPr>
          <w:color w:val="000000" w:themeColor="text1"/>
        </w:rPr>
        <w:t xml:space="preserve"> </w:t>
      </w:r>
      <w:r w:rsidR="00185A75">
        <w:rPr>
          <w:color w:val="000000" w:themeColor="text1"/>
        </w:rPr>
        <w:t>(</w:t>
      </w:r>
      <w:r w:rsidR="00185A75" w:rsidRPr="008F5F49">
        <w:t xml:space="preserve">25±5 </w:t>
      </w:r>
      <w:r w:rsidR="00185A75" w:rsidRPr="008F5F49">
        <w:rPr>
          <w:rFonts w:ascii="Symbol" w:hAnsi="Symbol"/>
        </w:rPr>
        <w:t></w:t>
      </w:r>
      <w:r w:rsidR="00185A75" w:rsidRPr="008F5F49">
        <w:t>m</w:t>
      </w:r>
      <w:r w:rsidR="00185A75" w:rsidRPr="00582C6C">
        <w:rPr>
          <w:color w:val="000000" w:themeColor="text1"/>
        </w:rPr>
        <w:t xml:space="preserve"> </w:t>
      </w:r>
      <w:r w:rsidR="00185A75">
        <w:rPr>
          <w:color w:val="000000" w:themeColor="text1"/>
        </w:rPr>
        <w:t xml:space="preserve">of thickness) </w:t>
      </w:r>
      <w:r w:rsidR="00334051" w:rsidRPr="00582C6C">
        <w:rPr>
          <w:color w:val="000000" w:themeColor="text1"/>
        </w:rPr>
        <w:t xml:space="preserve">perfectly </w:t>
      </w:r>
      <w:r w:rsidR="00B74054" w:rsidRPr="00582C6C">
        <w:rPr>
          <w:color w:val="000000" w:themeColor="text1"/>
        </w:rPr>
        <w:t>maintained the optical features in solution</w:t>
      </w:r>
      <w:r w:rsidR="00334051" w:rsidRPr="00582C6C">
        <w:rPr>
          <w:color w:val="000000" w:themeColor="text1"/>
        </w:rPr>
        <w:t>, thus providing</w:t>
      </w:r>
      <w:r w:rsidR="00B74054" w:rsidRPr="00582C6C">
        <w:rPr>
          <w:color w:val="000000" w:themeColor="text1"/>
        </w:rPr>
        <w:t xml:space="preserve"> a brilliant green emission </w:t>
      </w:r>
      <w:r w:rsidR="00334051" w:rsidRPr="00582C6C">
        <w:rPr>
          <w:color w:val="000000" w:themeColor="text1"/>
        </w:rPr>
        <w:t>and a markedly enhanced quantum yield of 55%</w:t>
      </w:r>
      <w:r w:rsidR="00B74054" w:rsidRPr="00582C6C">
        <w:rPr>
          <w:color w:val="000000" w:themeColor="text1"/>
        </w:rPr>
        <w:t xml:space="preserve">. </w:t>
      </w:r>
      <w:r w:rsidR="00117F10" w:rsidRPr="00582C6C">
        <w:rPr>
          <w:color w:val="000000" w:themeColor="text1"/>
        </w:rPr>
        <w:t xml:space="preserve">Photocurrent </w:t>
      </w:r>
      <w:r w:rsidR="00185A75">
        <w:rPr>
          <w:color w:val="000000" w:themeColor="text1"/>
        </w:rPr>
        <w:t>measurements</w:t>
      </w:r>
      <w:r w:rsidR="00117F10" w:rsidRPr="00582C6C">
        <w:rPr>
          <w:color w:val="000000" w:themeColor="text1"/>
        </w:rPr>
        <w:t xml:space="preserve"> </w:t>
      </w:r>
      <w:r w:rsidR="007B68BF" w:rsidRPr="00582C6C">
        <w:rPr>
          <w:color w:val="000000" w:themeColor="text1"/>
        </w:rPr>
        <w:t>of the</w:t>
      </w:r>
      <w:r w:rsidR="00B74054" w:rsidRPr="00582C6C">
        <w:rPr>
          <w:color w:val="000000" w:themeColor="text1"/>
        </w:rPr>
        <w:t xml:space="preserve"> </w:t>
      </w:r>
      <w:r w:rsidR="00117F10" w:rsidRPr="00582C6C">
        <w:rPr>
          <w:color w:val="000000" w:themeColor="text1"/>
        </w:rPr>
        <w:t>PMMA</w:t>
      </w:r>
      <w:r w:rsidR="00B74054" w:rsidRPr="00582C6C">
        <w:rPr>
          <w:color w:val="000000" w:themeColor="text1"/>
        </w:rPr>
        <w:t xml:space="preserve"> </w:t>
      </w:r>
      <w:r w:rsidR="007B68BF" w:rsidRPr="00582C6C">
        <w:rPr>
          <w:color w:val="000000" w:themeColor="text1"/>
        </w:rPr>
        <w:t>collectors</w:t>
      </w:r>
      <w:r w:rsidR="00B74054" w:rsidRPr="00582C6C">
        <w:rPr>
          <w:color w:val="000000" w:themeColor="text1"/>
        </w:rPr>
        <w:t xml:space="preserve"> </w:t>
      </w:r>
      <w:r w:rsidR="007B68BF" w:rsidRPr="00582C6C">
        <w:rPr>
          <w:color w:val="000000" w:themeColor="text1"/>
        </w:rPr>
        <w:t>supported</w:t>
      </w:r>
      <w:r w:rsidR="003C4BF6" w:rsidRPr="00582C6C">
        <w:rPr>
          <w:color w:val="000000" w:themeColor="text1"/>
        </w:rPr>
        <w:t xml:space="preserve"> </w:t>
      </w:r>
      <w:r w:rsidR="007B68BF" w:rsidRPr="00582C6C">
        <w:rPr>
          <w:color w:val="000000" w:themeColor="text1"/>
        </w:rPr>
        <w:t>the</w:t>
      </w:r>
      <w:r w:rsidR="003C4BF6" w:rsidRPr="00582C6C">
        <w:rPr>
          <w:color w:val="000000" w:themeColor="text1"/>
        </w:rPr>
        <w:t xml:space="preserve"> use </w:t>
      </w:r>
      <w:r w:rsidR="007B68BF" w:rsidRPr="00582C6C">
        <w:rPr>
          <w:color w:val="000000" w:themeColor="text1"/>
        </w:rPr>
        <w:t>of 2,5-diaryl-1-methylimidazoles</w:t>
      </w:r>
      <w:r w:rsidR="007B68BF" w:rsidRPr="00582C6C">
        <w:rPr>
          <w:color w:val="000000" w:themeColor="text1"/>
          <w:lang w:val="en-US" w:eastAsia="it-IT"/>
        </w:rPr>
        <w:t xml:space="preserve"> </w:t>
      </w:r>
      <w:r w:rsidR="007B68BF" w:rsidRPr="00582C6C">
        <w:rPr>
          <w:rFonts w:eastAsia="MS Mincho"/>
          <w:color w:val="000000" w:themeColor="text1"/>
        </w:rPr>
        <w:t>as</w:t>
      </w:r>
      <w:r w:rsidR="003C4BF6" w:rsidRPr="00582C6C">
        <w:rPr>
          <w:rFonts w:eastAsia="MS Mincho"/>
          <w:color w:val="000000" w:themeColor="text1"/>
        </w:rPr>
        <w:t xml:space="preserve"> </w:t>
      </w:r>
      <w:r w:rsidR="007B68BF" w:rsidRPr="00582C6C">
        <w:rPr>
          <w:rFonts w:eastAsia="MS Mincho"/>
          <w:color w:val="000000" w:themeColor="text1"/>
        </w:rPr>
        <w:t>accessible alternatives to perylene backbones</w:t>
      </w:r>
      <w:r w:rsidR="003C4BF6" w:rsidRPr="00582C6C">
        <w:rPr>
          <w:rFonts w:eastAsia="MS Mincho"/>
          <w:color w:val="000000" w:themeColor="text1"/>
        </w:rPr>
        <w:t xml:space="preserve"> </w:t>
      </w:r>
      <w:r w:rsidR="007B68BF" w:rsidRPr="00582C6C">
        <w:rPr>
          <w:rFonts w:eastAsia="MS Mincho"/>
          <w:color w:val="000000" w:themeColor="text1"/>
        </w:rPr>
        <w:t xml:space="preserve">for the development of </w:t>
      </w:r>
      <w:r w:rsidR="00185A75">
        <w:rPr>
          <w:rFonts w:eastAsia="MS Mincho"/>
          <w:color w:val="000000" w:themeColor="text1"/>
        </w:rPr>
        <w:t>LSC</w:t>
      </w:r>
      <w:r w:rsidR="004F1D3C" w:rsidRPr="00582C6C">
        <w:rPr>
          <w:rFonts w:eastAsia="MS Mincho"/>
          <w:color w:val="000000" w:themeColor="text1"/>
        </w:rPr>
        <w:t xml:space="preserve"> with optical efficiencies close to </w:t>
      </w:r>
      <w:r w:rsidR="007B68BF" w:rsidRPr="00582C6C">
        <w:rPr>
          <w:rFonts w:eastAsia="MS Mincho"/>
          <w:color w:val="000000" w:themeColor="text1"/>
        </w:rPr>
        <w:t>7</w:t>
      </w:r>
      <w:r w:rsidR="00D163FB" w:rsidRPr="00582C6C">
        <w:rPr>
          <w:rFonts w:eastAsia="MS Mincho"/>
          <w:color w:val="000000" w:themeColor="text1"/>
        </w:rPr>
        <w:t>%</w:t>
      </w:r>
      <w:r w:rsidR="00100876" w:rsidRPr="00582C6C">
        <w:rPr>
          <w:rFonts w:eastAsia="MS Mincho"/>
          <w:color w:val="000000" w:themeColor="text1"/>
        </w:rPr>
        <w:t>.</w:t>
      </w:r>
    </w:p>
    <w:p w14:paraId="001DEDB3" w14:textId="77777777" w:rsidR="005C5119" w:rsidRPr="00CD64C0" w:rsidRDefault="005C5119" w:rsidP="005C5119">
      <w:pPr>
        <w:spacing w:line="480" w:lineRule="auto"/>
        <w:jc w:val="both"/>
        <w:rPr>
          <w:rFonts w:eastAsiaTheme="minorEastAsia"/>
          <w:lang w:eastAsia="ja-JP"/>
        </w:rPr>
      </w:pPr>
    </w:p>
    <w:p w14:paraId="173492C5" w14:textId="77777777" w:rsidR="005C5119" w:rsidRPr="006361CA" w:rsidRDefault="005C5119" w:rsidP="005C5119">
      <w:pPr>
        <w:spacing w:line="480" w:lineRule="auto"/>
        <w:jc w:val="both"/>
        <w:rPr>
          <w:rFonts w:eastAsiaTheme="minorEastAsia"/>
          <w:lang w:val="en-US" w:eastAsia="ja-JP"/>
        </w:rPr>
      </w:pPr>
    </w:p>
    <w:p w14:paraId="56EF3F85" w14:textId="77777777" w:rsidR="005C5119" w:rsidRPr="008F5F49" w:rsidRDefault="005C5119" w:rsidP="005C5119">
      <w:pPr>
        <w:spacing w:line="480" w:lineRule="auto"/>
        <w:jc w:val="both"/>
        <w:rPr>
          <w:b/>
        </w:rPr>
      </w:pPr>
      <w:r w:rsidRPr="008F5F49">
        <w:rPr>
          <w:b/>
        </w:rPr>
        <w:t>Keywords</w:t>
      </w:r>
    </w:p>
    <w:p w14:paraId="3364C31D" w14:textId="63EB1501" w:rsidR="005C5119" w:rsidRPr="008F5F49" w:rsidRDefault="00303EE9" w:rsidP="005C5119">
      <w:pPr>
        <w:jc w:val="both"/>
        <w:rPr>
          <w:lang w:eastAsia="it-IT"/>
        </w:rPr>
      </w:pPr>
      <w:r w:rsidRPr="00C96742">
        <w:rPr>
          <w:color w:val="000000" w:themeColor="text1"/>
          <w:lang w:val="en-US" w:eastAsia="it-IT"/>
        </w:rPr>
        <w:t xml:space="preserve">push-pull </w:t>
      </w:r>
      <w:r w:rsidR="00AF63B2" w:rsidRPr="00C96742">
        <w:rPr>
          <w:color w:val="000000" w:themeColor="text1"/>
          <w:lang w:val="en-US" w:eastAsia="it-IT"/>
        </w:rPr>
        <w:t>azole</w:t>
      </w:r>
      <w:r w:rsidR="00046A6F" w:rsidRPr="00C96742">
        <w:rPr>
          <w:color w:val="000000" w:themeColor="text1"/>
          <w:lang w:val="en-US" w:eastAsia="it-IT"/>
        </w:rPr>
        <w:t>-based</w:t>
      </w:r>
      <w:r w:rsidR="005C5119" w:rsidRPr="00C96742">
        <w:rPr>
          <w:color w:val="000000" w:themeColor="text1"/>
          <w:lang w:eastAsia="it-IT"/>
        </w:rPr>
        <w:t xml:space="preserve"> fluorophores, </w:t>
      </w:r>
      <w:r w:rsidR="00AF63B2" w:rsidRPr="00C96742">
        <w:rPr>
          <w:color w:val="000000" w:themeColor="text1"/>
          <w:lang w:eastAsia="it-IT"/>
        </w:rPr>
        <w:t xml:space="preserve">2,5-diaryl-substituted imidazoles, </w:t>
      </w:r>
      <w:r w:rsidR="005C5119" w:rsidRPr="00C96742">
        <w:rPr>
          <w:color w:val="000000" w:themeColor="text1"/>
          <w:lang w:eastAsia="it-IT"/>
        </w:rPr>
        <w:t xml:space="preserve">poly(methyl methacrylate), </w:t>
      </w:r>
      <w:r w:rsidR="005C5119" w:rsidRPr="00303EE9">
        <w:rPr>
          <w:lang w:eastAsia="it-IT"/>
        </w:rPr>
        <w:t>dye dispersion, luminescent solar concentrators</w:t>
      </w:r>
    </w:p>
    <w:p w14:paraId="47676B5A" w14:textId="6DC55C33" w:rsidR="00E625FF" w:rsidRPr="00AB56BB" w:rsidRDefault="00E625FF" w:rsidP="005C5119">
      <w:pPr>
        <w:spacing w:line="480" w:lineRule="auto"/>
        <w:jc w:val="both"/>
        <w:outlineLvl w:val="0"/>
        <w:rPr>
          <w:b/>
        </w:rPr>
      </w:pPr>
      <w:r w:rsidRPr="008F5F49">
        <w:br w:type="page"/>
      </w:r>
      <w:r w:rsidRPr="00AB56BB">
        <w:rPr>
          <w:b/>
        </w:rPr>
        <w:lastRenderedPageBreak/>
        <w:t>1. Introduction</w:t>
      </w:r>
    </w:p>
    <w:p w14:paraId="7547E533" w14:textId="7F584C08" w:rsidR="00326474" w:rsidRDefault="00592682" w:rsidP="00592682">
      <w:pPr>
        <w:autoSpaceDE w:val="0"/>
        <w:autoSpaceDN w:val="0"/>
        <w:adjustRightInd w:val="0"/>
        <w:spacing w:line="480" w:lineRule="auto"/>
        <w:jc w:val="both"/>
        <w:rPr>
          <w:szCs w:val="22"/>
          <w:lang w:val="en-US"/>
        </w:rPr>
      </w:pPr>
      <w:r w:rsidRPr="00592682">
        <w:rPr>
          <w:rFonts w:eastAsiaTheme="minorEastAsia"/>
          <w:lang w:val="en-US"/>
        </w:rPr>
        <w:t>Over the last three decades lot of interest has been devoted to light harvesting technologies. Recent findings on global warming and energy non</w:t>
      </w:r>
      <w:r w:rsidR="003200BA">
        <w:rPr>
          <w:rFonts w:eastAsiaTheme="minorEastAsia"/>
          <w:lang w:val="en-US"/>
        </w:rPr>
        <w:t>-</w:t>
      </w:r>
      <w:r w:rsidRPr="00592682">
        <w:rPr>
          <w:rFonts w:eastAsiaTheme="minorEastAsia"/>
          <w:lang w:val="en-US"/>
        </w:rPr>
        <w:t>renewable resources push us to alternative means of storing energy.</w:t>
      </w:r>
      <w:r w:rsidR="006D2BBC">
        <w:rPr>
          <w:rFonts w:eastAsiaTheme="minorEastAsia"/>
          <w:lang w:val="en-US"/>
        </w:rPr>
        <w:fldChar w:fldCharType="begin">
          <w:fldData xml:space="preserve">PEVuZE5vdGU+PENpdGU+PEF1dGhvcj5Bcm1hcm9saTwvQXV0aG9yPjxZZWFyPjIwMTY8L1llYXI+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</w:fldData>
        </w:fldChar>
      </w:r>
      <w:r w:rsidR="00961A1F">
        <w:rPr>
          <w:rFonts w:eastAsiaTheme="minorEastAsia"/>
          <w:lang w:val="en-US"/>
        </w:rPr>
        <w:instrText xml:space="preserve"> ADDIN EN.CITE </w:instrText>
      </w:r>
      <w:r w:rsidR="00961A1F">
        <w:rPr>
          <w:rFonts w:eastAsiaTheme="minorEastAsia"/>
          <w:lang w:val="en-US"/>
        </w:rPr>
        <w:fldChar w:fldCharType="begin">
          <w:fldData xml:space="preserve">PEVuZE5vdGU+PENpdGU+PEF1dGhvcj5Bcm1hcm9saTwvQXV0aG9yPjxZZWFyPjIwMTY8L1llYXI+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</w:fldData>
        </w:fldChar>
      </w:r>
      <w:r w:rsidR="00961A1F">
        <w:rPr>
          <w:rFonts w:eastAsiaTheme="minorEastAsia"/>
          <w:lang w:val="en-US"/>
        </w:rPr>
        <w:instrText xml:space="preserve"> ADDIN EN.CITE.DATA </w:instrText>
      </w:r>
      <w:r w:rsidR="00961A1F">
        <w:rPr>
          <w:rFonts w:eastAsiaTheme="minorEastAsia"/>
          <w:lang w:val="en-US"/>
        </w:rPr>
      </w:r>
      <w:r w:rsidR="00961A1F">
        <w:rPr>
          <w:rFonts w:eastAsiaTheme="minorEastAsia"/>
          <w:lang w:val="en-US"/>
        </w:rPr>
        <w:fldChar w:fldCharType="end"/>
      </w:r>
      <w:r w:rsidR="006D2BBC">
        <w:rPr>
          <w:rFonts w:eastAsiaTheme="minorEastAsia"/>
          <w:lang w:val="en-US"/>
        </w:rPr>
      </w:r>
      <w:r w:rsidR="006D2BBC">
        <w:rPr>
          <w:rFonts w:eastAsiaTheme="minorEastAsia"/>
          <w:lang w:val="en-US"/>
        </w:rPr>
        <w:fldChar w:fldCharType="separate"/>
      </w:r>
      <w:r w:rsidR="00961A1F">
        <w:rPr>
          <w:rFonts w:eastAsiaTheme="minorEastAsia"/>
          <w:noProof/>
          <w:lang w:val="en-US"/>
        </w:rPr>
        <w:t>[1, 2]</w:t>
      </w:r>
      <w:r w:rsidR="006D2BBC">
        <w:rPr>
          <w:rFonts w:eastAsiaTheme="minorEastAsia"/>
          <w:lang w:val="en-US"/>
        </w:rPr>
        <w:fldChar w:fldCharType="end"/>
      </w:r>
      <w:r w:rsidR="00056A60">
        <w:rPr>
          <w:rFonts w:eastAsiaTheme="minorEastAsia"/>
          <w:lang w:val="en-US"/>
        </w:rPr>
        <w:t xml:space="preserve"> </w:t>
      </w:r>
      <w:r w:rsidRPr="00592682">
        <w:rPr>
          <w:rFonts w:eastAsiaTheme="minorEastAsia"/>
          <w:lang w:val="en-US"/>
        </w:rPr>
        <w:t xml:space="preserve">Sunlight stands indeed as an ideal asset to take advantage of. In this insight luminescent </w:t>
      </w:r>
      <w:r w:rsidR="00056A60">
        <w:rPr>
          <w:rFonts w:eastAsiaTheme="minorEastAsia"/>
          <w:lang w:val="en-US"/>
        </w:rPr>
        <w:t>s</w:t>
      </w:r>
      <w:r w:rsidRPr="00592682">
        <w:rPr>
          <w:rFonts w:eastAsiaTheme="minorEastAsia"/>
          <w:lang w:val="en-US"/>
        </w:rPr>
        <w:t xml:space="preserve">olar </w:t>
      </w:r>
      <w:r w:rsidR="00056A60">
        <w:rPr>
          <w:rFonts w:eastAsiaTheme="minorEastAsia"/>
          <w:lang w:val="en-US"/>
        </w:rPr>
        <w:t>c</w:t>
      </w:r>
      <w:r w:rsidRPr="00592682">
        <w:rPr>
          <w:rFonts w:eastAsiaTheme="minorEastAsia"/>
          <w:lang w:val="en-US"/>
        </w:rPr>
        <w:t>oncentrators (LSCs) represent a way to decrease the cost of solar photovoltaics.</w:t>
      </w:r>
      <w:r w:rsidR="006D2BBC">
        <w:rPr>
          <w:rFonts w:eastAsiaTheme="minorEastAsia"/>
          <w:lang w:val="en-US"/>
        </w:rPr>
        <w:fldChar w:fldCharType="begin">
          <w:fldData xml:space="preserve">PEVuZE5vdGU+PENpdGU+PEF1dGhvcj5NY0tlbm5hPC9BdXRob3I+PFllYXI+MjAxNzwvWWVhcj48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</w:fldData>
        </w:fldChar>
      </w:r>
      <w:r w:rsidR="00961A1F">
        <w:rPr>
          <w:rFonts w:eastAsiaTheme="minorEastAsia"/>
          <w:lang w:val="en-US"/>
        </w:rPr>
        <w:instrText xml:space="preserve"> ADDIN EN.CITE </w:instrText>
      </w:r>
      <w:r w:rsidR="00961A1F">
        <w:rPr>
          <w:rFonts w:eastAsiaTheme="minorEastAsia"/>
          <w:lang w:val="en-US"/>
        </w:rPr>
        <w:fldChar w:fldCharType="begin">
          <w:fldData xml:space="preserve">PEVuZE5vdGU+PENpdGU+PEF1dGhvcj5NY0tlbm5hPC9BdXRob3I+PFllYXI+MjAxNzwvWWVhcj48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</w:fldData>
        </w:fldChar>
      </w:r>
      <w:r w:rsidR="00961A1F">
        <w:rPr>
          <w:rFonts w:eastAsiaTheme="minorEastAsia"/>
          <w:lang w:val="en-US"/>
        </w:rPr>
        <w:instrText xml:space="preserve"> ADDIN EN.CITE.DATA </w:instrText>
      </w:r>
      <w:r w:rsidR="00961A1F">
        <w:rPr>
          <w:rFonts w:eastAsiaTheme="minorEastAsia"/>
          <w:lang w:val="en-US"/>
        </w:rPr>
      </w:r>
      <w:r w:rsidR="00961A1F">
        <w:rPr>
          <w:rFonts w:eastAsiaTheme="minorEastAsia"/>
          <w:lang w:val="en-US"/>
        </w:rPr>
        <w:fldChar w:fldCharType="end"/>
      </w:r>
      <w:r w:rsidR="006D2BBC">
        <w:rPr>
          <w:rFonts w:eastAsiaTheme="minorEastAsia"/>
          <w:lang w:val="en-US"/>
        </w:rPr>
      </w:r>
      <w:r w:rsidR="006D2BBC">
        <w:rPr>
          <w:rFonts w:eastAsiaTheme="minorEastAsia"/>
          <w:lang w:val="en-US"/>
        </w:rPr>
        <w:fldChar w:fldCharType="separate"/>
      </w:r>
      <w:r w:rsidR="00961A1F">
        <w:rPr>
          <w:rFonts w:eastAsiaTheme="minorEastAsia"/>
          <w:noProof/>
          <w:lang w:val="en-US"/>
        </w:rPr>
        <w:t>[3, 4]</w:t>
      </w:r>
      <w:r w:rsidR="006D2BBC">
        <w:rPr>
          <w:rFonts w:eastAsiaTheme="minorEastAsia"/>
          <w:lang w:val="en-US"/>
        </w:rPr>
        <w:fldChar w:fldCharType="end"/>
      </w:r>
      <w:r w:rsidRPr="00592682">
        <w:rPr>
          <w:rFonts w:eastAsiaTheme="minorEastAsia"/>
          <w:lang w:val="en-US"/>
        </w:rPr>
        <w:t xml:space="preserve"> LSC devices usually consist in a thin slab of transparent material (glass or </w:t>
      </w:r>
      <w:r w:rsidR="003200BA">
        <w:rPr>
          <w:rFonts w:eastAsiaTheme="minorEastAsia"/>
          <w:lang w:val="en-US"/>
        </w:rPr>
        <w:t xml:space="preserve">amorphous </w:t>
      </w:r>
      <w:r w:rsidRPr="00592682">
        <w:rPr>
          <w:rFonts w:eastAsiaTheme="minorEastAsia"/>
          <w:lang w:val="en-US"/>
        </w:rPr>
        <w:t xml:space="preserve">polymer) doped with a fluorescent </w:t>
      </w:r>
      <w:r w:rsidR="00056A60">
        <w:rPr>
          <w:rFonts w:eastAsiaTheme="minorEastAsia"/>
          <w:lang w:val="en-US"/>
        </w:rPr>
        <w:t xml:space="preserve">inorganic or organic </w:t>
      </w:r>
      <w:r w:rsidRPr="00592682">
        <w:rPr>
          <w:rFonts w:eastAsiaTheme="minorEastAsia"/>
          <w:lang w:val="en-US"/>
        </w:rPr>
        <w:t>dye</w:t>
      </w:r>
      <w:r w:rsidR="00056A60">
        <w:rPr>
          <w:rFonts w:eastAsiaTheme="minorEastAsia"/>
          <w:lang w:val="en-US"/>
        </w:rPr>
        <w:t>s</w:t>
      </w:r>
      <w:r w:rsidRPr="00592682">
        <w:rPr>
          <w:rFonts w:eastAsiaTheme="minorEastAsia"/>
          <w:lang w:val="en-US"/>
        </w:rPr>
        <w:t>.</w:t>
      </w:r>
      <w:r w:rsidR="008F5CAF">
        <w:rPr>
          <w:rFonts w:eastAsiaTheme="minorEastAsia"/>
          <w:lang w:val="en-US"/>
        </w:rPr>
        <w:fldChar w:fldCharType="begin">
          <w:fldData xml:space="preserve">PEVuZE5vdGU+PENpdGU+PEF1dGhvcj5CYW5hbDwvQXV0aG9yPjxZZWFyPjIwMTc8L1llYXI+PFJl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</w:fldData>
        </w:fldChar>
      </w:r>
      <w:r w:rsidR="00961A1F">
        <w:rPr>
          <w:rFonts w:eastAsiaTheme="minorEastAsia"/>
          <w:lang w:val="en-US"/>
        </w:rPr>
        <w:instrText xml:space="preserve"> ADDIN EN.CITE </w:instrText>
      </w:r>
      <w:r w:rsidR="00961A1F">
        <w:rPr>
          <w:rFonts w:eastAsiaTheme="minorEastAsia"/>
          <w:lang w:val="en-US"/>
        </w:rPr>
        <w:fldChar w:fldCharType="begin">
          <w:fldData xml:space="preserve">PEVuZE5vdGU+PENpdGU+PEF1dGhvcj5CYW5hbDwvQXV0aG9yPjxZZWFyPjIwMTc8L1llYXI+PFJl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</w:fldData>
        </w:fldChar>
      </w:r>
      <w:r w:rsidR="00961A1F">
        <w:rPr>
          <w:rFonts w:eastAsiaTheme="minorEastAsia"/>
          <w:lang w:val="en-US"/>
        </w:rPr>
        <w:instrText xml:space="preserve"> ADDIN EN.CITE.DATA </w:instrText>
      </w:r>
      <w:r w:rsidR="00961A1F">
        <w:rPr>
          <w:rFonts w:eastAsiaTheme="minorEastAsia"/>
          <w:lang w:val="en-US"/>
        </w:rPr>
      </w:r>
      <w:r w:rsidR="00961A1F">
        <w:rPr>
          <w:rFonts w:eastAsiaTheme="minorEastAsia"/>
          <w:lang w:val="en-US"/>
        </w:rPr>
        <w:fldChar w:fldCharType="end"/>
      </w:r>
      <w:r w:rsidR="008F5CAF">
        <w:rPr>
          <w:rFonts w:eastAsiaTheme="minorEastAsia"/>
          <w:lang w:val="en-US"/>
        </w:rPr>
      </w:r>
      <w:r w:rsidR="008F5CAF">
        <w:rPr>
          <w:rFonts w:eastAsiaTheme="minorEastAsia"/>
          <w:lang w:val="en-US"/>
        </w:rPr>
        <w:fldChar w:fldCharType="separate"/>
      </w:r>
      <w:r w:rsidR="00961A1F">
        <w:rPr>
          <w:rFonts w:eastAsiaTheme="minorEastAsia"/>
          <w:noProof/>
          <w:lang w:val="en-US"/>
        </w:rPr>
        <w:t>[5-8]</w:t>
      </w:r>
      <w:r w:rsidR="008F5CAF">
        <w:rPr>
          <w:rFonts w:eastAsiaTheme="minorEastAsia"/>
          <w:lang w:val="en-US"/>
        </w:rPr>
        <w:fldChar w:fldCharType="end"/>
      </w:r>
      <w:r w:rsidRPr="00592682">
        <w:rPr>
          <w:rFonts w:eastAsiaTheme="minorEastAsia"/>
          <w:lang w:val="en-US"/>
        </w:rPr>
        <w:t xml:space="preserve"> Upon solar irradiation, a fraction of the emitted light, through means of internal reflection, is collected at the edges of the device where photovoltaic cells are located.</w:t>
      </w:r>
      <w:r w:rsidR="006D2BBC">
        <w:rPr>
          <w:rFonts w:eastAsiaTheme="minorEastAsia"/>
          <w:lang w:val="en-US"/>
        </w:rPr>
        <w:fldChar w:fldCharType="begin">
          <w:fldData xml:space="preserve">PEVuZE5vdGU+PENpdGU+PEF1dGhvcj5Hb21iZXJ0PC9BdXRob3I+PFllYXI+MjAxNTwvWWVhcj48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</w:fldData>
        </w:fldChar>
      </w:r>
      <w:r w:rsidR="00961A1F">
        <w:rPr>
          <w:rFonts w:eastAsiaTheme="minorEastAsia"/>
          <w:lang w:val="en-US"/>
        </w:rPr>
        <w:instrText xml:space="preserve"> ADDIN EN.CITE </w:instrText>
      </w:r>
      <w:r w:rsidR="00961A1F">
        <w:rPr>
          <w:rFonts w:eastAsiaTheme="minorEastAsia"/>
          <w:lang w:val="en-US"/>
        </w:rPr>
        <w:fldChar w:fldCharType="begin">
          <w:fldData xml:space="preserve">PEVuZE5vdGU+PENpdGU+PEF1dGhvcj5Hb21iZXJ0PC9BdXRob3I+PFllYXI+MjAxNTwvWWVhcj48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</w:fldData>
        </w:fldChar>
      </w:r>
      <w:r w:rsidR="00961A1F">
        <w:rPr>
          <w:rFonts w:eastAsiaTheme="minorEastAsia"/>
          <w:lang w:val="en-US"/>
        </w:rPr>
        <w:instrText xml:space="preserve"> ADDIN EN.CITE.DATA </w:instrText>
      </w:r>
      <w:r w:rsidR="00961A1F">
        <w:rPr>
          <w:rFonts w:eastAsiaTheme="minorEastAsia"/>
          <w:lang w:val="en-US"/>
        </w:rPr>
      </w:r>
      <w:r w:rsidR="00961A1F">
        <w:rPr>
          <w:rFonts w:eastAsiaTheme="minorEastAsia"/>
          <w:lang w:val="en-US"/>
        </w:rPr>
        <w:fldChar w:fldCharType="end"/>
      </w:r>
      <w:r w:rsidR="006D2BBC">
        <w:rPr>
          <w:rFonts w:eastAsiaTheme="minorEastAsia"/>
          <w:lang w:val="en-US"/>
        </w:rPr>
      </w:r>
      <w:r w:rsidR="006D2BBC">
        <w:rPr>
          <w:rFonts w:eastAsiaTheme="minorEastAsia"/>
          <w:lang w:val="en-US"/>
        </w:rPr>
        <w:fldChar w:fldCharType="separate"/>
      </w:r>
      <w:r w:rsidR="00961A1F">
        <w:rPr>
          <w:rFonts w:eastAsiaTheme="minorEastAsia"/>
          <w:noProof/>
          <w:lang w:val="en-US"/>
        </w:rPr>
        <w:t>[9-13]</w:t>
      </w:r>
      <w:r w:rsidR="006D2BBC">
        <w:rPr>
          <w:rFonts w:eastAsiaTheme="minorEastAsia"/>
          <w:lang w:val="en-US"/>
        </w:rPr>
        <w:fldChar w:fldCharType="end"/>
      </w:r>
      <w:r w:rsidRPr="00592682">
        <w:rPr>
          <w:rFonts w:eastAsiaTheme="minorEastAsia"/>
          <w:lang w:val="en-US"/>
        </w:rPr>
        <w:t xml:space="preserve"> Compared to traditional concentrators, which make use of mirrors and lenses, these devices show numerous advantages, such as theoretical higher concentration factors, the ability to work with both diffuse and incident light and no need for tracking devices or cooling apparatuses. Organic fluorescent dyes bearing </w:t>
      </w:r>
      <w:r>
        <w:rPr>
          <w:rFonts w:eastAsiaTheme="minorEastAsia"/>
          <w:lang w:val="it-IT"/>
        </w:rPr>
        <w:t>π</w:t>
      </w:r>
      <w:r w:rsidRPr="00592682">
        <w:rPr>
          <w:rFonts w:eastAsiaTheme="minorEastAsia"/>
          <w:lang w:val="en-US"/>
        </w:rPr>
        <w:t xml:space="preserve">-conjugated electron-donor and -acceptor moieties exhibit intramolecular charge-transfer (ICT) properties, </w:t>
      </w:r>
      <w:r w:rsidR="007E5D7A">
        <w:rPr>
          <w:rFonts w:eastAsiaTheme="minorEastAsia"/>
          <w:lang w:val="en-US"/>
        </w:rPr>
        <w:t>that can endow</w:t>
      </w:r>
      <w:r w:rsidRPr="00592682">
        <w:rPr>
          <w:rFonts w:eastAsiaTheme="minorEastAsia"/>
          <w:lang w:val="en-US"/>
        </w:rPr>
        <w:t xml:space="preserve"> optical properties required by LSCs such as high quantum yield </w:t>
      </w:r>
      <w:r w:rsidR="00347DC0" w:rsidRPr="00612310">
        <w:rPr>
          <w:rFonts w:ascii="Times" w:hAnsi="Times" w:cs="Times"/>
          <w:color w:val="000000" w:themeColor="text1"/>
          <w:lang w:val="en-US"/>
        </w:rPr>
        <w:t>(</w:t>
      </w:r>
      <w:r w:rsidR="00347DC0" w:rsidRPr="00FD74FE">
        <w:rPr>
          <w:rFonts w:ascii="Symbol" w:hAnsi="Symbol" w:cs="Times"/>
          <w:color w:val="000000" w:themeColor="text1"/>
          <w:lang w:val="en-US"/>
        </w:rPr>
        <w:t></w:t>
      </w:r>
      <w:r w:rsidR="00347DC0" w:rsidRPr="00FD74FE">
        <w:rPr>
          <w:rFonts w:ascii="Times" w:hAnsi="Times" w:cs="Times"/>
          <w:color w:val="000000" w:themeColor="text1"/>
          <w:vertAlign w:val="subscript"/>
          <w:lang w:val="en-US"/>
        </w:rPr>
        <w:t>f</w:t>
      </w:r>
      <w:r w:rsidR="00347DC0" w:rsidRPr="00612310">
        <w:rPr>
          <w:rFonts w:ascii="Times" w:hAnsi="Times" w:cs="Times"/>
          <w:color w:val="000000" w:themeColor="text1"/>
          <w:lang w:val="en-US"/>
        </w:rPr>
        <w:t>)</w:t>
      </w:r>
      <w:r w:rsidR="00347DC0">
        <w:rPr>
          <w:color w:val="000000" w:themeColor="text1"/>
        </w:rPr>
        <w:t xml:space="preserve"> </w:t>
      </w:r>
      <w:r w:rsidRPr="00592682">
        <w:rPr>
          <w:rFonts w:eastAsiaTheme="minorEastAsia"/>
          <w:lang w:val="en-US"/>
        </w:rPr>
        <w:t>and high Stokes shift.</w:t>
      </w:r>
      <w:r w:rsidR="00FE7044">
        <w:rPr>
          <w:rFonts w:eastAsiaTheme="minorEastAsia"/>
          <w:lang w:val="en-US"/>
        </w:rPr>
        <w:fldChar w:fldCharType="begin">
          <w:fldData xml:space="preserve">PEVuZE5vdGU+PENpdGU+PEF1dGhvcj5HaWFuZmFsZG9uaTwvQXV0aG9yPjxZZWFyPjIwMTc8L1ll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</w:fldData>
        </w:fldChar>
      </w:r>
      <w:r w:rsidR="00961A1F">
        <w:rPr>
          <w:rFonts w:eastAsiaTheme="minorEastAsia"/>
          <w:lang w:val="en-US"/>
        </w:rPr>
        <w:instrText xml:space="preserve"> ADDIN EN.CITE </w:instrText>
      </w:r>
      <w:r w:rsidR="00961A1F">
        <w:rPr>
          <w:rFonts w:eastAsiaTheme="minorEastAsia"/>
          <w:lang w:val="en-US"/>
        </w:rPr>
        <w:fldChar w:fldCharType="begin">
          <w:fldData xml:space="preserve">PEVuZE5vdGU+PENpdGU+PEF1dGhvcj5HaWFuZmFsZG9uaTwvQXV0aG9yPjxZZWFyPjIwMTc8L1ll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</w:fldData>
        </w:fldChar>
      </w:r>
      <w:r w:rsidR="00961A1F">
        <w:rPr>
          <w:rFonts w:eastAsiaTheme="minorEastAsia"/>
          <w:lang w:val="en-US"/>
        </w:rPr>
        <w:instrText xml:space="preserve"> ADDIN EN.CITE.DATA </w:instrText>
      </w:r>
      <w:r w:rsidR="00961A1F">
        <w:rPr>
          <w:rFonts w:eastAsiaTheme="minorEastAsia"/>
          <w:lang w:val="en-US"/>
        </w:rPr>
      </w:r>
      <w:r w:rsidR="00961A1F">
        <w:rPr>
          <w:rFonts w:eastAsiaTheme="minorEastAsia"/>
          <w:lang w:val="en-US"/>
        </w:rPr>
        <w:fldChar w:fldCharType="end"/>
      </w:r>
      <w:r w:rsidR="00FE7044">
        <w:rPr>
          <w:rFonts w:eastAsiaTheme="minorEastAsia"/>
          <w:lang w:val="en-US"/>
        </w:rPr>
      </w:r>
      <w:r w:rsidR="00FE7044">
        <w:rPr>
          <w:rFonts w:eastAsiaTheme="minorEastAsia"/>
          <w:lang w:val="en-US"/>
        </w:rPr>
        <w:fldChar w:fldCharType="separate"/>
      </w:r>
      <w:r w:rsidR="00961A1F">
        <w:rPr>
          <w:rFonts w:eastAsiaTheme="minorEastAsia"/>
          <w:noProof/>
          <w:lang w:val="en-US"/>
        </w:rPr>
        <w:t>[14-22]</w:t>
      </w:r>
      <w:r w:rsidR="00FE7044">
        <w:rPr>
          <w:rFonts w:eastAsiaTheme="minorEastAsia"/>
          <w:lang w:val="en-US"/>
        </w:rPr>
        <w:fldChar w:fldCharType="end"/>
      </w:r>
      <w:r w:rsidRPr="00592682">
        <w:rPr>
          <w:color w:val="000000" w:themeColor="text1"/>
          <w:szCs w:val="22"/>
          <w:lang w:val="en-US"/>
        </w:rPr>
        <w:t xml:space="preserve"> </w:t>
      </w:r>
      <w:r w:rsidRPr="00255BBE">
        <w:rPr>
          <w:color w:val="000000" w:themeColor="text1"/>
          <w:szCs w:val="22"/>
          <w:lang w:val="en-US"/>
        </w:rPr>
        <w:t xml:space="preserve">Although the topic has started in the ‘80s, LSC-PV systems have only recently received great impulse thanks </w:t>
      </w:r>
      <w:r w:rsidRPr="00255BBE">
        <w:rPr>
          <w:szCs w:val="22"/>
          <w:lang w:val="en-US"/>
        </w:rPr>
        <w:t xml:space="preserve">to the development of new materials </w:t>
      </w:r>
      <w:r w:rsidR="005C7100">
        <w:rPr>
          <w:szCs w:val="22"/>
          <w:lang w:val="en-US"/>
        </w:rPr>
        <w:t>in</w:t>
      </w:r>
      <w:r w:rsidRPr="00255BBE">
        <w:rPr>
          <w:szCs w:val="22"/>
          <w:lang w:val="en-US"/>
        </w:rPr>
        <w:t xml:space="preserve"> </w:t>
      </w:r>
      <w:r w:rsidR="005C7100">
        <w:rPr>
          <w:szCs w:val="22"/>
          <w:lang w:val="en-US"/>
        </w:rPr>
        <w:t>t</w:t>
      </w:r>
      <w:r w:rsidR="005C7100" w:rsidRPr="00255BBE">
        <w:rPr>
          <w:szCs w:val="22"/>
          <w:lang w:val="en-US"/>
        </w:rPr>
        <w:t xml:space="preserve">he modern building-integrated PV market </w:t>
      </w:r>
      <w:r w:rsidR="005C7100">
        <w:rPr>
          <w:szCs w:val="22"/>
          <w:lang w:val="en-US"/>
        </w:rPr>
        <w:t xml:space="preserve">and triggered </w:t>
      </w:r>
      <w:r w:rsidR="005C7100" w:rsidRPr="00255BBE">
        <w:rPr>
          <w:szCs w:val="22"/>
          <w:lang w:val="en-US"/>
        </w:rPr>
        <w:t>by the EU Energy Performance of</w:t>
      </w:r>
      <w:r w:rsidR="005C7100">
        <w:rPr>
          <w:szCs w:val="22"/>
          <w:lang w:val="en-US"/>
        </w:rPr>
        <w:t xml:space="preserve"> Buildings Directive 2010/31/EU</w:t>
      </w:r>
      <w:r w:rsidRPr="00255BBE">
        <w:rPr>
          <w:szCs w:val="22"/>
          <w:lang w:val="en-US"/>
        </w:rPr>
        <w:t>.</w:t>
      </w:r>
      <w:r w:rsidRPr="00197465">
        <w:rPr>
          <w:szCs w:val="22"/>
        </w:rPr>
        <w:fldChar w:fldCharType="begin">
          <w:fldData xml:space="preserve">PEVuZE5vdGU+PENpdGU+PEF1dGhvcj5EZWJpamU8L0F1dGhvcj48WWVhcj4yMDE1PC9ZZWFyPjxS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</w:fldData>
        </w:fldChar>
      </w:r>
      <w:r w:rsidR="00CA0A97">
        <w:rPr>
          <w:szCs w:val="22"/>
        </w:rPr>
        <w:instrText xml:space="preserve"> ADDIN EN.CITE </w:instrText>
      </w:r>
      <w:r w:rsidR="00CA0A97">
        <w:rPr>
          <w:szCs w:val="22"/>
        </w:rPr>
        <w:fldChar w:fldCharType="begin">
          <w:fldData xml:space="preserve">PEVuZE5vdGU+PENpdGU+PEF1dGhvcj5EZWJpamU8L0F1dGhvcj48WWVhcj4yMDE1PC9ZZWFyPjxS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</w:fldData>
        </w:fldChar>
      </w:r>
      <w:r w:rsidR="00CA0A97">
        <w:rPr>
          <w:szCs w:val="22"/>
        </w:rPr>
        <w:instrText xml:space="preserve"> ADDIN EN.CITE.DATA </w:instrText>
      </w:r>
      <w:r w:rsidR="00CA0A97">
        <w:rPr>
          <w:szCs w:val="22"/>
        </w:rPr>
      </w:r>
      <w:r w:rsidR="00CA0A97">
        <w:rPr>
          <w:szCs w:val="22"/>
        </w:rPr>
        <w:fldChar w:fldCharType="end"/>
      </w:r>
      <w:r w:rsidRPr="00197465">
        <w:rPr>
          <w:szCs w:val="22"/>
        </w:rPr>
      </w:r>
      <w:r w:rsidRPr="00197465">
        <w:rPr>
          <w:szCs w:val="22"/>
        </w:rPr>
        <w:fldChar w:fldCharType="separate"/>
      </w:r>
      <w:r w:rsidR="00961A1F">
        <w:rPr>
          <w:noProof/>
          <w:szCs w:val="22"/>
        </w:rPr>
        <w:t>[4, 23, 24]</w:t>
      </w:r>
      <w:r w:rsidRPr="00197465">
        <w:rPr>
          <w:szCs w:val="22"/>
        </w:rPr>
        <w:fldChar w:fldCharType="end"/>
      </w:r>
      <w:r w:rsidR="0070126A" w:rsidRPr="00255BBE">
        <w:rPr>
          <w:szCs w:val="22"/>
          <w:lang w:val="en-US"/>
        </w:rPr>
        <w:t xml:space="preserve"> </w:t>
      </w:r>
    </w:p>
    <w:p w14:paraId="4CD9B50D" w14:textId="15A518D5" w:rsidR="006C6F9C" w:rsidRPr="00612310" w:rsidRDefault="0070126A" w:rsidP="00261882">
      <w:pPr>
        <w:autoSpaceDE w:val="0"/>
        <w:autoSpaceDN w:val="0"/>
        <w:adjustRightInd w:val="0"/>
        <w:spacing w:line="480" w:lineRule="auto"/>
        <w:jc w:val="both"/>
        <w:rPr>
          <w:rFonts w:ascii="Times" w:hAnsi="Times" w:cs="Times"/>
          <w:color w:val="000000" w:themeColor="text1"/>
          <w:lang w:val="en-US"/>
        </w:rPr>
      </w:pPr>
      <w:r w:rsidRPr="00255BBE">
        <w:rPr>
          <w:szCs w:val="22"/>
          <w:lang w:val="en-US"/>
        </w:rPr>
        <w:t>However, LSCs are plagued by critical processes</w:t>
      </w:r>
      <w:r w:rsidR="00857BE9">
        <w:rPr>
          <w:szCs w:val="22"/>
          <w:lang w:val="en-US"/>
        </w:rPr>
        <w:t xml:space="preserve"> and issues</w:t>
      </w:r>
      <w:r w:rsidRPr="00255BBE">
        <w:rPr>
          <w:szCs w:val="22"/>
          <w:lang w:val="en-US"/>
        </w:rPr>
        <w:t xml:space="preserve"> that hinder their ability to deliver light to PV cells, </w:t>
      </w:r>
      <w:r w:rsidRPr="00612310">
        <w:rPr>
          <w:color w:val="000000" w:themeColor="text1"/>
          <w:szCs w:val="22"/>
          <w:lang w:val="en-US"/>
        </w:rPr>
        <w:t xml:space="preserve">including fluorophores </w:t>
      </w:r>
      <w:r w:rsidR="00645361" w:rsidRPr="00612310">
        <w:rPr>
          <w:color w:val="000000" w:themeColor="text1"/>
          <w:szCs w:val="22"/>
          <w:lang w:val="en-US"/>
        </w:rPr>
        <w:t xml:space="preserve">optical features, </w:t>
      </w:r>
      <w:r w:rsidRPr="00612310">
        <w:rPr>
          <w:color w:val="000000" w:themeColor="text1"/>
          <w:szCs w:val="22"/>
          <w:lang w:val="en-US"/>
        </w:rPr>
        <w:t>performances</w:t>
      </w:r>
      <w:r w:rsidR="006C0BF5">
        <w:rPr>
          <w:color w:val="000000" w:themeColor="text1"/>
          <w:szCs w:val="22"/>
          <w:lang w:val="en-US"/>
        </w:rPr>
        <w:t>,</w:t>
      </w:r>
      <w:r w:rsidRPr="00612310">
        <w:rPr>
          <w:color w:val="000000" w:themeColor="text1"/>
          <w:szCs w:val="22"/>
          <w:lang w:val="en-US"/>
        </w:rPr>
        <w:t xml:space="preserve"> and their prices</w:t>
      </w:r>
      <w:r w:rsidRPr="00612310">
        <w:rPr>
          <w:rFonts w:eastAsia="MS Mincho"/>
          <w:color w:val="000000" w:themeColor="text1"/>
          <w:szCs w:val="22"/>
          <w:lang w:val="en-US"/>
        </w:rPr>
        <w:t>.</w:t>
      </w:r>
      <w:r w:rsidRPr="00612310">
        <w:rPr>
          <w:rFonts w:eastAsia="MS Mincho"/>
          <w:color w:val="000000" w:themeColor="text1"/>
          <w:szCs w:val="22"/>
        </w:rPr>
        <w:fldChar w:fldCharType="begin">
          <w:fldData xml:space="preserve">PEVuZE5vdGU+PENpdGU+PEF1dGhvcj5Hb2V0emJlcmdlcjwvQXV0aG9yPjxZZWFyPjE5Nzc8L1ll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==
</w:fldData>
        </w:fldChar>
      </w:r>
      <w:r w:rsidR="00961A1F">
        <w:rPr>
          <w:rFonts w:eastAsia="MS Mincho"/>
          <w:color w:val="000000" w:themeColor="text1"/>
          <w:szCs w:val="22"/>
        </w:rPr>
        <w:instrText xml:space="preserve"> ADDIN EN.CITE </w:instrText>
      </w:r>
      <w:r w:rsidR="00961A1F">
        <w:rPr>
          <w:rFonts w:eastAsia="MS Mincho"/>
          <w:color w:val="000000" w:themeColor="text1"/>
          <w:szCs w:val="22"/>
        </w:rPr>
        <w:fldChar w:fldCharType="begin">
          <w:fldData xml:space="preserve">PEVuZE5vdGU+PENpdGU+PEF1dGhvcj5Hb2V0emJlcmdlcjwvQXV0aG9yPjxZZWFyPjE5Nzc8L1ll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==
</w:fldData>
        </w:fldChar>
      </w:r>
      <w:r w:rsidR="00961A1F">
        <w:rPr>
          <w:rFonts w:eastAsia="MS Mincho"/>
          <w:color w:val="000000" w:themeColor="text1"/>
          <w:szCs w:val="22"/>
        </w:rPr>
        <w:instrText xml:space="preserve"> ADDIN EN.CITE.DATA </w:instrText>
      </w:r>
      <w:r w:rsidR="00961A1F">
        <w:rPr>
          <w:rFonts w:eastAsia="MS Mincho"/>
          <w:color w:val="000000" w:themeColor="text1"/>
          <w:szCs w:val="22"/>
        </w:rPr>
      </w:r>
      <w:r w:rsidR="00961A1F">
        <w:rPr>
          <w:rFonts w:eastAsia="MS Mincho"/>
          <w:color w:val="000000" w:themeColor="text1"/>
          <w:szCs w:val="22"/>
        </w:rPr>
        <w:fldChar w:fldCharType="end"/>
      </w:r>
      <w:r w:rsidRPr="00612310">
        <w:rPr>
          <w:rFonts w:eastAsia="MS Mincho"/>
          <w:color w:val="000000" w:themeColor="text1"/>
          <w:szCs w:val="22"/>
        </w:rPr>
      </w:r>
      <w:r w:rsidRPr="00612310">
        <w:rPr>
          <w:rFonts w:eastAsia="MS Mincho"/>
          <w:color w:val="000000" w:themeColor="text1"/>
          <w:szCs w:val="22"/>
        </w:rPr>
        <w:fldChar w:fldCharType="separate"/>
      </w:r>
      <w:r w:rsidR="00961A1F">
        <w:rPr>
          <w:rFonts w:eastAsia="MS Mincho"/>
          <w:noProof/>
          <w:color w:val="000000" w:themeColor="text1"/>
          <w:szCs w:val="22"/>
        </w:rPr>
        <w:t>[25-27]</w:t>
      </w:r>
      <w:r w:rsidRPr="00612310">
        <w:rPr>
          <w:rFonts w:eastAsia="MS Mincho"/>
          <w:color w:val="000000" w:themeColor="text1"/>
          <w:szCs w:val="22"/>
          <w:lang w:val="en-US"/>
        </w:rPr>
        <w:fldChar w:fldCharType="end"/>
      </w:r>
      <w:r w:rsidRPr="00612310">
        <w:rPr>
          <w:rFonts w:eastAsia="MS Mincho"/>
          <w:color w:val="000000" w:themeColor="text1"/>
          <w:szCs w:val="22"/>
          <w:lang w:val="en-US"/>
        </w:rPr>
        <w:t xml:space="preserve"> For example, </w:t>
      </w:r>
      <w:r w:rsidR="00645361" w:rsidRPr="00612310">
        <w:rPr>
          <w:rFonts w:eastAsia="MS Mincho"/>
          <w:color w:val="000000" w:themeColor="text1"/>
          <w:szCs w:val="22"/>
          <w:lang w:val="en-US"/>
        </w:rPr>
        <w:t xml:space="preserve">the perylene bisimide </w:t>
      </w:r>
      <w:r w:rsidRPr="00612310">
        <w:rPr>
          <w:color w:val="000000" w:themeColor="text1"/>
        </w:rPr>
        <w:t xml:space="preserve">Lumogen F Red 305 (Basf) is </w:t>
      </w:r>
      <w:r w:rsidRPr="00612310">
        <w:rPr>
          <w:color w:val="000000" w:themeColor="text1"/>
          <w:lang w:val="en-US"/>
        </w:rPr>
        <w:t>considered the state-of-the-art for LSCs</w:t>
      </w:r>
      <w:r w:rsidRPr="00612310">
        <w:rPr>
          <w:color w:val="000000" w:themeColor="text1"/>
          <w:lang w:val="en-US"/>
        </w:rPr>
        <w:fldChar w:fldCharType="begin"/>
      </w:r>
      <w:r w:rsidR="00961A1F">
        <w:rPr>
          <w:color w:val="000000" w:themeColor="text1"/>
          <w:lang w:val="en-US"/>
        </w:rPr>
        <w:instrText xml:space="preserve"> ADDIN EN.CITE &lt;EndNote&gt;&lt;Cite&gt;&lt;Author&gt;Debije&lt;/Author&gt;&lt;Year&gt;2012&lt;/Year&gt;&lt;RecNum&gt;14&lt;/RecNum&gt;&lt;DisplayText&gt;[26]&lt;/DisplayText&gt;&lt;record&gt;&lt;rec-number&gt;14&lt;/rec-number&gt;&lt;foreign-keys&gt;&lt;key app="EN" db-id="9t5asdwaxxwpweefp0axaa5hf2xwvax5zdvt" timestamp="1418133972"&gt;14&lt;/key&gt;&lt;/foreign-keys&gt;&lt;ref-type name="Journal Article"&gt;17&lt;/ref-type&gt;&lt;contributors&gt;&lt;authors&gt;&lt;author&gt;Debije, Michael G.&lt;/author&gt;&lt;author&gt;Verbunt, Paul P. C.&lt;/author&gt;&lt;/authors&gt;&lt;/contributors&gt;&lt;titles&gt;&lt;title&gt;Thirty Years of Luminescent Solar Concentrator Research: Solar Energy for the Built Environment&lt;/title&gt;&lt;secondary-title&gt;Advanced Energy Materials&lt;/secondary-title&gt;&lt;/titles&gt;&lt;periodical&gt;&lt;full-title&gt;Advanced Energy Materials&lt;/full-title&gt;&lt;/periodical&gt;&lt;pages&gt;12-35&lt;/pages&gt;&lt;volume&gt;2&lt;/volume&gt;&lt;number&gt;1&lt;/number&gt;&lt;keywords&gt;&lt;keyword&gt;solar energy&lt;/keyword&gt;&lt;keyword&gt;luminescent&lt;/keyword&gt;&lt;keyword&gt;solar concentrator&lt;/keyword&gt;&lt;keyword&gt;integrated photovoltaics&lt;/keyword&gt;&lt;keyword&gt;waveguides&lt;/keyword&gt;&lt;/keywords&gt;&lt;dates&gt;&lt;year&gt;2012&lt;/year&gt;&lt;/dates&gt;&lt;publisher&gt;WILEY-VCH Verlag&lt;/publisher&gt;&lt;isbn&gt;1614-6840&lt;/isbn&gt;&lt;urls&gt;&lt;related-urls&gt;&lt;url&gt;http://dx.doi.org/10.1002/aenm.201100554&lt;/url&gt;&lt;/related-urls&gt;&lt;/urls&gt;&lt;electronic-resource-num&gt;10.1002/aenm.201100554&lt;/electronic-resource-num&gt;&lt;/record&gt;&lt;/Cite&gt;&lt;/EndNote&gt;</w:instrText>
      </w:r>
      <w:r w:rsidRPr="00612310">
        <w:rPr>
          <w:color w:val="000000" w:themeColor="text1"/>
          <w:lang w:val="en-US"/>
        </w:rPr>
        <w:fldChar w:fldCharType="separate"/>
      </w:r>
      <w:r w:rsidR="00961A1F">
        <w:rPr>
          <w:noProof/>
          <w:color w:val="000000" w:themeColor="text1"/>
          <w:lang w:val="en-US"/>
        </w:rPr>
        <w:t>[26]</w:t>
      </w:r>
      <w:r w:rsidRPr="00612310">
        <w:rPr>
          <w:color w:val="000000" w:themeColor="text1"/>
          <w:lang w:val="en-US"/>
        </w:rPr>
        <w:fldChar w:fldCharType="end"/>
      </w:r>
      <w:r w:rsidRPr="00612310">
        <w:rPr>
          <w:color w:val="000000" w:themeColor="text1"/>
        </w:rPr>
        <w:t xml:space="preserve"> </w:t>
      </w:r>
      <w:r w:rsidR="00261882" w:rsidRPr="00612310">
        <w:rPr>
          <w:color w:val="000000" w:themeColor="text1"/>
        </w:rPr>
        <w:t xml:space="preserve">due to its red emission with very high </w:t>
      </w:r>
      <w:r w:rsidR="00C835A1" w:rsidRPr="00FD74FE">
        <w:rPr>
          <w:rFonts w:ascii="Symbol" w:hAnsi="Symbol" w:cs="Times"/>
          <w:color w:val="000000" w:themeColor="text1"/>
          <w:lang w:val="en-US"/>
        </w:rPr>
        <w:t></w:t>
      </w:r>
      <w:r w:rsidR="00C835A1" w:rsidRPr="00FD74FE">
        <w:rPr>
          <w:rFonts w:ascii="Times" w:hAnsi="Times" w:cs="Times"/>
          <w:color w:val="000000" w:themeColor="text1"/>
          <w:vertAlign w:val="subscript"/>
          <w:lang w:val="en-US"/>
        </w:rPr>
        <w:t>f</w:t>
      </w:r>
      <w:r w:rsidR="00347DC0">
        <w:rPr>
          <w:color w:val="000000" w:themeColor="text1"/>
        </w:rPr>
        <w:t xml:space="preserve">, </w:t>
      </w:r>
      <w:r w:rsidR="00261882" w:rsidRPr="00612310">
        <w:rPr>
          <w:color w:val="000000" w:themeColor="text1"/>
        </w:rPr>
        <w:t xml:space="preserve">photo- and thermostability, </w:t>
      </w:r>
      <w:r w:rsidRPr="00612310">
        <w:rPr>
          <w:color w:val="000000" w:themeColor="text1"/>
          <w:lang w:val="en-US"/>
        </w:rPr>
        <w:t xml:space="preserve">but </w:t>
      </w:r>
      <w:r w:rsidRPr="00612310">
        <w:rPr>
          <w:color w:val="000000" w:themeColor="text1"/>
        </w:rPr>
        <w:t xml:space="preserve">its </w:t>
      </w:r>
      <w:r w:rsidR="00592682" w:rsidRPr="00612310">
        <w:rPr>
          <w:color w:val="000000" w:themeColor="text1"/>
        </w:rPr>
        <w:t>high cost could definitely affect</w:t>
      </w:r>
      <w:r w:rsidRPr="00612310">
        <w:rPr>
          <w:color w:val="000000" w:themeColor="text1"/>
        </w:rPr>
        <w:t xml:space="preserve"> LSCs </w:t>
      </w:r>
      <w:r w:rsidR="00592682" w:rsidRPr="00612310">
        <w:rPr>
          <w:color w:val="000000" w:themeColor="text1"/>
        </w:rPr>
        <w:t>technology</w:t>
      </w:r>
      <w:r w:rsidRPr="00612310">
        <w:rPr>
          <w:color w:val="000000" w:themeColor="text1"/>
        </w:rPr>
        <w:t xml:space="preserve">. </w:t>
      </w:r>
      <w:r w:rsidR="00592682" w:rsidRPr="00612310">
        <w:rPr>
          <w:color w:val="000000" w:themeColor="text1"/>
        </w:rPr>
        <w:t xml:space="preserve">In this </w:t>
      </w:r>
      <w:r w:rsidR="00645361" w:rsidRPr="00612310">
        <w:rPr>
          <w:color w:val="000000" w:themeColor="text1"/>
        </w:rPr>
        <w:t>context</w:t>
      </w:r>
      <w:r w:rsidR="00592682" w:rsidRPr="00612310">
        <w:rPr>
          <w:color w:val="000000" w:themeColor="text1"/>
        </w:rPr>
        <w:t>,</w:t>
      </w:r>
      <w:r w:rsidRPr="00612310">
        <w:rPr>
          <w:color w:val="000000" w:themeColor="text1"/>
          <w:szCs w:val="22"/>
          <w:lang w:val="en-US"/>
        </w:rPr>
        <w:t xml:space="preserve"> </w:t>
      </w:r>
      <w:r w:rsidR="00645361" w:rsidRPr="00612310">
        <w:rPr>
          <w:color w:val="000000" w:themeColor="text1"/>
          <w:szCs w:val="22"/>
          <w:lang w:val="en-US"/>
        </w:rPr>
        <w:t xml:space="preserve">aimed at </w:t>
      </w:r>
      <w:r w:rsidR="00583286">
        <w:rPr>
          <w:color w:val="000000" w:themeColor="text1"/>
          <w:szCs w:val="22"/>
          <w:lang w:val="en-US"/>
        </w:rPr>
        <w:t xml:space="preserve">identifying </w:t>
      </w:r>
      <w:r w:rsidR="00645361" w:rsidRPr="00612310">
        <w:rPr>
          <w:color w:val="000000" w:themeColor="text1"/>
          <w:szCs w:val="22"/>
          <w:lang w:val="en-US"/>
        </w:rPr>
        <w:t xml:space="preserve">effective </w:t>
      </w:r>
      <w:r w:rsidR="00583286">
        <w:rPr>
          <w:color w:val="000000" w:themeColor="text1"/>
          <w:szCs w:val="22"/>
          <w:lang w:val="en-US"/>
        </w:rPr>
        <w:t>substitutes</w:t>
      </w:r>
      <w:r w:rsidR="00261882" w:rsidRPr="00612310">
        <w:rPr>
          <w:color w:val="000000" w:themeColor="text1"/>
          <w:szCs w:val="22"/>
          <w:lang w:val="en-US"/>
        </w:rPr>
        <w:t xml:space="preserve"> of perylene-based fluorophores</w:t>
      </w:r>
      <w:r w:rsidR="00583286">
        <w:rPr>
          <w:color w:val="000000" w:themeColor="text1"/>
          <w:szCs w:val="22"/>
          <w:lang w:val="en-US"/>
        </w:rPr>
        <w:t xml:space="preserve"> in LSCs</w:t>
      </w:r>
      <w:r w:rsidR="00261882" w:rsidRPr="00612310">
        <w:rPr>
          <w:color w:val="000000" w:themeColor="text1"/>
          <w:szCs w:val="22"/>
          <w:lang w:val="en-US"/>
        </w:rPr>
        <w:t>,</w:t>
      </w:r>
      <w:r w:rsidR="00645361" w:rsidRPr="00612310">
        <w:rPr>
          <w:color w:val="000000" w:themeColor="text1"/>
          <w:szCs w:val="22"/>
          <w:lang w:val="en-US"/>
        </w:rPr>
        <w:t xml:space="preserve"> </w:t>
      </w:r>
      <w:r w:rsidR="00261882" w:rsidRPr="00612310">
        <w:rPr>
          <w:color w:val="000000" w:themeColor="text1"/>
          <w:lang w:val="en-US"/>
        </w:rPr>
        <w:t xml:space="preserve">we </w:t>
      </w:r>
      <w:r w:rsidR="00583286">
        <w:rPr>
          <w:color w:val="000000" w:themeColor="text1"/>
          <w:lang w:val="en-US"/>
        </w:rPr>
        <w:t>found</w:t>
      </w:r>
      <w:r w:rsidR="00261882" w:rsidRPr="00612310">
        <w:rPr>
          <w:color w:val="000000" w:themeColor="text1"/>
          <w:lang w:val="en-US"/>
        </w:rPr>
        <w:t xml:space="preserve"> </w:t>
      </w:r>
      <w:r w:rsidR="0036174A" w:rsidRPr="00612310">
        <w:rPr>
          <w:color w:val="000000" w:themeColor="text1"/>
        </w:rPr>
        <w:t>push-pull organic</w:t>
      </w:r>
      <w:r w:rsidR="005C7100">
        <w:rPr>
          <w:color w:val="000000" w:themeColor="text1"/>
        </w:rPr>
        <w:t xml:space="preserve"> fluorophores</w:t>
      </w:r>
      <w:r w:rsidR="0036174A" w:rsidRPr="00612310">
        <w:rPr>
          <w:color w:val="000000" w:themeColor="text1"/>
        </w:rPr>
        <w:t xml:space="preserve"> </w:t>
      </w:r>
      <w:r w:rsidR="00583286">
        <w:rPr>
          <w:color w:val="000000" w:themeColor="text1"/>
        </w:rPr>
        <w:t>based on</w:t>
      </w:r>
      <w:r w:rsidR="0036174A" w:rsidRPr="00612310">
        <w:rPr>
          <w:color w:val="000000" w:themeColor="text1"/>
        </w:rPr>
        <w:t xml:space="preserve"> heteroaromatic rings </w:t>
      </w:r>
      <w:r w:rsidR="00583286">
        <w:rPr>
          <w:color w:val="000000" w:themeColor="text1"/>
        </w:rPr>
        <w:t>as accessible alternatives</w:t>
      </w:r>
      <w:r w:rsidR="0036174A" w:rsidRPr="00612310">
        <w:rPr>
          <w:color w:val="000000" w:themeColor="text1"/>
        </w:rPr>
        <w:t>.</w:t>
      </w:r>
      <w:r w:rsidR="00261882" w:rsidRPr="00612310">
        <w:rPr>
          <w:color w:val="000000" w:themeColor="text1"/>
        </w:rPr>
        <w:fldChar w:fldCharType="begin">
          <w:fldData xml:space="preserve">PEVuZE5vdGU+PENpdGU+PEF1dGhvcj5CZWxsaW5hPC9BdXRob3I+PFllYXI+MjAxNjwvWWVhcj48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</w:fldData>
        </w:fldChar>
      </w:r>
      <w:r w:rsidR="00961A1F">
        <w:rPr>
          <w:color w:val="000000" w:themeColor="text1"/>
        </w:rPr>
        <w:instrText xml:space="preserve"> ADDIN EN.CITE </w:instrText>
      </w:r>
      <w:r w:rsidR="00961A1F">
        <w:rPr>
          <w:color w:val="000000" w:themeColor="text1"/>
        </w:rPr>
        <w:fldChar w:fldCharType="begin">
          <w:fldData xml:space="preserve">PEVuZE5vdGU+PENpdGU+PEF1dGhvcj5CZWxsaW5hPC9BdXRob3I+PFllYXI+MjAxNjwvWWVhcj48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</w:fldData>
        </w:fldChar>
      </w:r>
      <w:r w:rsidR="00961A1F">
        <w:rPr>
          <w:color w:val="000000" w:themeColor="text1"/>
        </w:rPr>
        <w:instrText xml:space="preserve"> ADDIN EN.CITE.DATA </w:instrText>
      </w:r>
      <w:r w:rsidR="00961A1F">
        <w:rPr>
          <w:color w:val="000000" w:themeColor="text1"/>
        </w:rPr>
      </w:r>
      <w:r w:rsidR="00961A1F">
        <w:rPr>
          <w:color w:val="000000" w:themeColor="text1"/>
        </w:rPr>
        <w:fldChar w:fldCharType="end"/>
      </w:r>
      <w:r w:rsidR="00261882" w:rsidRPr="00612310">
        <w:rPr>
          <w:color w:val="000000" w:themeColor="text1"/>
        </w:rPr>
      </w:r>
      <w:r w:rsidR="00261882" w:rsidRPr="00612310">
        <w:rPr>
          <w:color w:val="000000" w:themeColor="text1"/>
        </w:rPr>
        <w:fldChar w:fldCharType="separate"/>
      </w:r>
      <w:r w:rsidR="00961A1F">
        <w:rPr>
          <w:noProof/>
          <w:color w:val="000000" w:themeColor="text1"/>
        </w:rPr>
        <w:t>[28, 29]</w:t>
      </w:r>
      <w:r w:rsidR="00261882" w:rsidRPr="00612310">
        <w:rPr>
          <w:color w:val="000000" w:themeColor="text1"/>
        </w:rPr>
        <w:fldChar w:fldCharType="end"/>
      </w:r>
      <w:r w:rsidR="0036174A" w:rsidRPr="00612310">
        <w:rPr>
          <w:color w:val="000000" w:themeColor="text1"/>
        </w:rPr>
        <w:t xml:space="preserve"> Such compounds are, in fact, attainable through simple and scalable synthetic procedures and their optical features can be tuned according to </w:t>
      </w:r>
      <w:r w:rsidR="00583286">
        <w:rPr>
          <w:color w:val="000000" w:themeColor="text1"/>
        </w:rPr>
        <w:t>easy</w:t>
      </w:r>
      <w:r w:rsidR="0036174A" w:rsidRPr="00612310">
        <w:rPr>
          <w:color w:val="000000" w:themeColor="text1"/>
        </w:rPr>
        <w:t xml:space="preserve"> modifications o</w:t>
      </w:r>
      <w:r w:rsidR="00583286">
        <w:rPr>
          <w:color w:val="000000" w:themeColor="text1"/>
        </w:rPr>
        <w:t>f</w:t>
      </w:r>
      <w:r w:rsidR="0036174A" w:rsidRPr="00612310">
        <w:rPr>
          <w:color w:val="000000" w:themeColor="text1"/>
        </w:rPr>
        <w:t xml:space="preserve"> the molecular backbone or </w:t>
      </w:r>
      <w:r w:rsidR="00583286">
        <w:rPr>
          <w:color w:val="000000" w:themeColor="text1"/>
        </w:rPr>
        <w:t xml:space="preserve">peripheral </w:t>
      </w:r>
      <w:r w:rsidR="0036174A" w:rsidRPr="00612310">
        <w:rPr>
          <w:color w:val="000000" w:themeColor="text1"/>
        </w:rPr>
        <w:t xml:space="preserve">functionalities. </w:t>
      </w:r>
      <w:r w:rsidR="00C52EF7" w:rsidRPr="00612310">
        <w:rPr>
          <w:color w:val="000000" w:themeColor="text1"/>
        </w:rPr>
        <w:t>Very recently, during</w:t>
      </w:r>
      <w:r w:rsidR="00831AE0" w:rsidRPr="00612310">
        <w:rPr>
          <w:color w:val="000000" w:themeColor="text1"/>
        </w:rPr>
        <w:t xml:space="preserve"> </w:t>
      </w:r>
      <w:r w:rsidR="00C52EF7" w:rsidRPr="00612310">
        <w:rPr>
          <w:color w:val="000000" w:themeColor="text1"/>
        </w:rPr>
        <w:t xml:space="preserve">the </w:t>
      </w:r>
      <w:r w:rsidR="00C52EF7" w:rsidRPr="00612310">
        <w:rPr>
          <w:color w:val="000000" w:themeColor="text1"/>
        </w:rPr>
        <w:lastRenderedPageBreak/>
        <w:t>development</w:t>
      </w:r>
      <w:r w:rsidR="00831AE0" w:rsidRPr="00612310">
        <w:rPr>
          <w:color w:val="000000" w:themeColor="text1"/>
        </w:rPr>
        <w:t xml:space="preserve"> </w:t>
      </w:r>
      <w:r w:rsidR="00C52EF7" w:rsidRPr="00612310">
        <w:rPr>
          <w:color w:val="000000" w:themeColor="text1"/>
        </w:rPr>
        <w:t xml:space="preserve">of </w:t>
      </w:r>
      <w:r w:rsidR="00831AE0" w:rsidRPr="00612310">
        <w:rPr>
          <w:color w:val="000000" w:themeColor="text1"/>
        </w:rPr>
        <w:t xml:space="preserve">new synthetic procedures for the preparation of symmetrical 2,5-diaryl-substituted </w:t>
      </w:r>
      <w:r w:rsidR="001442C6" w:rsidRPr="00612310">
        <w:rPr>
          <w:color w:val="000000" w:themeColor="text1"/>
        </w:rPr>
        <w:t>imidazoles</w:t>
      </w:r>
      <w:r w:rsidR="00831AE0" w:rsidRPr="00612310">
        <w:rPr>
          <w:color w:val="000000" w:themeColor="text1"/>
        </w:rPr>
        <w:t xml:space="preserve"> of general formula </w:t>
      </w:r>
      <w:r w:rsidR="00831AE0" w:rsidRPr="00612310">
        <w:rPr>
          <w:b/>
          <w:color w:val="000000" w:themeColor="text1"/>
        </w:rPr>
        <w:t>1</w:t>
      </w:r>
      <w:r w:rsidR="00C52EF7" w:rsidRPr="00612310">
        <w:rPr>
          <w:color w:val="000000" w:themeColor="text1"/>
        </w:rPr>
        <w:t xml:space="preserve">, </w:t>
      </w:r>
      <w:r w:rsidR="00831AE0" w:rsidRPr="00612310">
        <w:rPr>
          <w:color w:val="000000" w:themeColor="text1"/>
        </w:rPr>
        <w:t xml:space="preserve">we </w:t>
      </w:r>
      <w:r w:rsidR="00347DC0">
        <w:rPr>
          <w:color w:val="000000" w:themeColor="text1"/>
        </w:rPr>
        <w:t>discovered</w:t>
      </w:r>
      <w:r w:rsidR="00831AE0" w:rsidRPr="00612310">
        <w:rPr>
          <w:color w:val="000000" w:themeColor="text1"/>
        </w:rPr>
        <w:t xml:space="preserve"> that 2,5-diaryl-1-methylimidazole </w:t>
      </w:r>
      <w:r w:rsidR="00831AE0" w:rsidRPr="00612310">
        <w:rPr>
          <w:b/>
          <w:color w:val="000000" w:themeColor="text1"/>
        </w:rPr>
        <w:t>1a</w:t>
      </w:r>
      <w:r w:rsidR="00C52EF7" w:rsidRPr="00612310">
        <w:rPr>
          <w:color w:val="000000" w:themeColor="text1"/>
        </w:rPr>
        <w:t xml:space="preserve"> </w:t>
      </w:r>
      <w:r w:rsidR="00831AE0" w:rsidRPr="00612310">
        <w:rPr>
          <w:color w:val="000000" w:themeColor="text1"/>
        </w:rPr>
        <w:t xml:space="preserve">displayed </w:t>
      </w:r>
      <w:r w:rsidR="00831AE0" w:rsidRPr="00612310">
        <w:rPr>
          <w:rFonts w:ascii="Times" w:hAnsi="Times" w:cs="Times"/>
          <w:color w:val="000000" w:themeColor="text1"/>
          <w:lang w:val="en-US"/>
        </w:rPr>
        <w:t xml:space="preserve">a very bright yellow-green </w:t>
      </w:r>
      <w:r w:rsidR="00AD0862" w:rsidRPr="00612310">
        <w:rPr>
          <w:rFonts w:ascii="Times" w:hAnsi="Times" w:cs="Times"/>
          <w:color w:val="000000" w:themeColor="text1"/>
          <w:lang w:val="en-US"/>
        </w:rPr>
        <w:t>fluorescence with a maximum</w:t>
      </w:r>
      <w:r w:rsidR="002971A5" w:rsidRPr="00612310">
        <w:rPr>
          <w:rFonts w:ascii="Times" w:hAnsi="Times" w:cs="Times"/>
          <w:color w:val="000000" w:themeColor="text1"/>
          <w:lang w:val="en-US"/>
        </w:rPr>
        <w:t xml:space="preserve"> at 448 nm, a Stokes shift of 97 nm</w:t>
      </w:r>
      <w:r w:rsidR="00AD0862" w:rsidRPr="00612310">
        <w:rPr>
          <w:rFonts w:ascii="Times" w:hAnsi="Times" w:cs="Times"/>
          <w:color w:val="000000" w:themeColor="text1"/>
          <w:lang w:val="en-US"/>
        </w:rPr>
        <w:t>,</w:t>
      </w:r>
      <w:r w:rsidR="002971A5" w:rsidRPr="00612310">
        <w:rPr>
          <w:rFonts w:ascii="Times" w:hAnsi="Times" w:cs="Times"/>
          <w:color w:val="000000" w:themeColor="text1"/>
          <w:lang w:val="en-US"/>
        </w:rPr>
        <w:t xml:space="preserve"> and </w:t>
      </w:r>
      <w:r w:rsidR="00583286">
        <w:rPr>
          <w:rFonts w:ascii="Times" w:hAnsi="Times" w:cs="Times"/>
          <w:color w:val="000000" w:themeColor="text1"/>
          <w:lang w:val="en-US"/>
        </w:rPr>
        <w:t>good</w:t>
      </w:r>
      <w:r w:rsidR="00AD0862" w:rsidRPr="00612310">
        <w:rPr>
          <w:rFonts w:ascii="Times" w:hAnsi="Times" w:cs="Times"/>
          <w:color w:val="000000" w:themeColor="text1"/>
          <w:lang w:val="en-US"/>
        </w:rPr>
        <w:t xml:space="preserve"> </w:t>
      </w:r>
      <w:r w:rsidR="00C835A1" w:rsidRPr="00FD74FE">
        <w:rPr>
          <w:rFonts w:ascii="Symbol" w:hAnsi="Symbol" w:cs="Times"/>
          <w:color w:val="000000" w:themeColor="text1"/>
          <w:lang w:val="en-US"/>
        </w:rPr>
        <w:t></w:t>
      </w:r>
      <w:r w:rsidR="00C835A1" w:rsidRPr="00FD74FE">
        <w:rPr>
          <w:rFonts w:ascii="Times" w:hAnsi="Times" w:cs="Times"/>
          <w:color w:val="000000" w:themeColor="text1"/>
          <w:vertAlign w:val="subscript"/>
          <w:lang w:val="en-US"/>
        </w:rPr>
        <w:t>f</w:t>
      </w:r>
      <w:r w:rsidR="00C835A1" w:rsidRPr="00612310">
        <w:rPr>
          <w:rFonts w:ascii="Times" w:hAnsi="Times" w:cs="Times"/>
          <w:color w:val="000000" w:themeColor="text1"/>
          <w:lang w:val="en-US"/>
        </w:rPr>
        <w:t xml:space="preserve"> </w:t>
      </w:r>
      <w:r w:rsidR="00583286">
        <w:rPr>
          <w:rFonts w:ascii="Times" w:hAnsi="Times" w:cs="Times"/>
          <w:color w:val="000000" w:themeColor="text1"/>
          <w:lang w:val="en-US"/>
        </w:rPr>
        <w:t>values</w:t>
      </w:r>
      <w:r w:rsidR="004F152B" w:rsidRPr="00FD74FE">
        <w:rPr>
          <w:rFonts w:ascii="Times" w:hAnsi="Times" w:cs="Times"/>
          <w:color w:val="000000" w:themeColor="text1"/>
          <w:lang w:val="en-US"/>
        </w:rPr>
        <w:t>.</w:t>
      </w:r>
      <w:r w:rsidR="00C835A1" w:rsidRPr="00612310">
        <w:rPr>
          <w:rFonts w:ascii="Times" w:hAnsi="Times" w:cs="Times"/>
          <w:color w:val="000000" w:themeColor="text1"/>
          <w:lang w:val="en-US"/>
        </w:rPr>
        <w:fldChar w:fldCharType="begin"/>
      </w:r>
      <w:r w:rsidR="00961A1F">
        <w:rPr>
          <w:rFonts w:ascii="Times" w:hAnsi="Times" w:cs="Times"/>
          <w:color w:val="000000" w:themeColor="text1"/>
          <w:lang w:val="en-US"/>
        </w:rPr>
        <w:instrText xml:space="preserve"> ADDIN EN.CITE &lt;EndNote&gt;&lt;Cite&gt;&lt;Author&gt;Lessi&lt;/Author&gt;&lt;Year&gt;2017&lt;/Year&gt;&lt;RecNum&gt;323&lt;/RecNum&gt;&lt;DisplayText&gt;[30]&lt;/DisplayText&gt;&lt;record&gt;&lt;rec-number&gt;323&lt;/rec-number&gt;&lt;foreign-keys&gt;&lt;key app="EN" db-id="9t5asdwaxxwpweefp0axaa5hf2xwvax5zdvt" timestamp="1519054042"&gt;323&lt;/key&gt;&lt;/foreign-keys&gt;&lt;ref-type name="Journal Article"&gt;17&lt;/ref-type&gt;&lt;contributors&gt;&lt;authors&gt;&lt;author&gt;Lessi, Marco&lt;/author&gt;&lt;author&gt;Panzetta, Gianmarco&lt;/author&gt;&lt;author&gt;Marianetti, Giulia&lt;/author&gt;&lt;author&gt;Bellina, Fabio&lt;/author&gt;&lt;/authors&gt;&lt;/contributors&gt;&lt;titles&gt;&lt;title&gt;Improved Synthesis of Symmetrical 2,5-Diarylimidazoles by One-Pot Palladium-Catalyzed Direct Arylation Tailored on the Electronic Features of the Aryl Halide&lt;/title&gt;&lt;secondary-title&gt;Synthesis&lt;/secondary-title&gt;&lt;/titles&gt;&lt;periodical&gt;&lt;full-title&gt;Synthesis&lt;/full-title&gt;&lt;/periodical&gt;&lt;pages&gt;4676-4686&lt;/pages&gt;&lt;volume&gt;49&lt;/volume&gt;&lt;number&gt;20&lt;/number&gt;&lt;edition&gt;31.07.2017&lt;/edition&gt;&lt;section&gt;4676&lt;/section&gt;&lt;dates&gt;&lt;year&gt;2017&lt;/year&gt;&lt;pub-dates&gt;&lt;date&gt;//&amp;#xD;05.10.2017&lt;/date&gt;&lt;/pub-dates&gt;&lt;/dates&gt;&lt;isbn&gt;0039-7881&lt;/isbn&gt;&lt;urls&gt;&lt;/urls&gt;&lt;electronic-resource-num&gt;10.1055/s-0036-1589071&lt;/electronic-resource-num&gt;&lt;language&gt;En&lt;/language&gt;&lt;/record&gt;&lt;/Cite&gt;&lt;/EndNote&gt;</w:instrText>
      </w:r>
      <w:r w:rsidR="00C835A1" w:rsidRPr="00612310">
        <w:rPr>
          <w:rFonts w:ascii="Times" w:hAnsi="Times" w:cs="Times"/>
          <w:color w:val="000000" w:themeColor="text1"/>
          <w:lang w:val="en-US"/>
        </w:rPr>
        <w:fldChar w:fldCharType="separate"/>
      </w:r>
      <w:r w:rsidR="00961A1F">
        <w:rPr>
          <w:rFonts w:ascii="Times" w:hAnsi="Times" w:cs="Times"/>
          <w:noProof/>
          <w:color w:val="000000" w:themeColor="text1"/>
          <w:lang w:val="en-US"/>
        </w:rPr>
        <w:t>[30]</w:t>
      </w:r>
      <w:r w:rsidR="00C835A1" w:rsidRPr="00612310">
        <w:rPr>
          <w:rFonts w:ascii="Times" w:hAnsi="Times" w:cs="Times"/>
          <w:color w:val="000000" w:themeColor="text1"/>
          <w:lang w:val="en-US"/>
        </w:rPr>
        <w:fldChar w:fldCharType="end"/>
      </w:r>
      <w:r w:rsidR="002971A5" w:rsidRPr="00612310">
        <w:rPr>
          <w:rFonts w:ascii="Times" w:hAnsi="Times" w:cs="Times"/>
          <w:color w:val="000000" w:themeColor="text1"/>
          <w:lang w:val="en-US"/>
        </w:rPr>
        <w:t xml:space="preserve"> Interestingly, the</w:t>
      </w:r>
      <w:r w:rsidR="00583286">
        <w:rPr>
          <w:rFonts w:ascii="Times" w:hAnsi="Times" w:cs="Times"/>
          <w:color w:val="000000" w:themeColor="text1"/>
          <w:lang w:val="en-US"/>
        </w:rPr>
        <w:t>ir</w:t>
      </w:r>
      <w:r w:rsidR="002971A5" w:rsidRPr="00612310">
        <w:rPr>
          <w:rFonts w:ascii="Times" w:hAnsi="Times" w:cs="Times"/>
          <w:color w:val="000000" w:themeColor="text1"/>
          <w:lang w:val="en-US"/>
        </w:rPr>
        <w:t xml:space="preserve"> fluorescence was retained in the solid state too</w:t>
      </w:r>
      <w:r w:rsidR="00C835A1" w:rsidRPr="00612310">
        <w:rPr>
          <w:rFonts w:ascii="Times" w:hAnsi="Times" w:cs="Times"/>
          <w:color w:val="000000" w:themeColor="text1"/>
          <w:lang w:val="en-US"/>
        </w:rPr>
        <w:t>.</w:t>
      </w:r>
    </w:p>
    <w:p w14:paraId="4179BB08" w14:textId="4ADE34CF" w:rsidR="006C6F9C" w:rsidRPr="00612310" w:rsidRDefault="006C6F9C" w:rsidP="00FD74FE">
      <w:pPr>
        <w:widowControl w:val="0"/>
        <w:autoSpaceDE w:val="0"/>
        <w:autoSpaceDN w:val="0"/>
        <w:adjustRightInd w:val="0"/>
        <w:spacing w:line="480" w:lineRule="auto"/>
        <w:jc w:val="center"/>
        <w:rPr>
          <w:rFonts w:ascii="Times" w:hAnsi="Times" w:cs="Times"/>
          <w:color w:val="000000" w:themeColor="text1"/>
          <w:lang w:val="en-US"/>
        </w:rPr>
      </w:pPr>
      <w:r w:rsidRPr="00612310">
        <w:rPr>
          <w:rFonts w:ascii="Times" w:hAnsi="Times" w:cs="Times"/>
          <w:noProof/>
          <w:color w:val="000000" w:themeColor="text1"/>
          <w:lang w:val="en-US"/>
        </w:rPr>
        <w:drawing>
          <wp:inline distT="0" distB="0" distL="0" distR="0" wp14:anchorId="07DAEFDC" wp14:editId="7DA32C10">
            <wp:extent cx="3888000" cy="799200"/>
            <wp:effectExtent l="0" t="0" r="0" b="127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888000" cy="799200"/>
                    </a:xfrm>
                    <a:prstGeom prst="rect">
                      <a:avLst/>
                    </a:prstGeom>
                  </pic:spPr>
                </pic:pic>
              </a:graphicData>
            </a:graphic>
          </wp:inline>
        </w:drawing>
      </w:r>
    </w:p>
    <w:p w14:paraId="22C31E42" w14:textId="47A25AA1" w:rsidR="00583286" w:rsidRDefault="008011B7" w:rsidP="003D5A0A">
      <w:pPr>
        <w:widowControl w:val="0"/>
        <w:autoSpaceDE w:val="0"/>
        <w:autoSpaceDN w:val="0"/>
        <w:adjustRightInd w:val="0"/>
        <w:spacing w:line="480" w:lineRule="auto"/>
        <w:jc w:val="both"/>
        <w:rPr>
          <w:rFonts w:ascii="Times" w:hAnsi="Times" w:cs="Times"/>
          <w:color w:val="000000" w:themeColor="text1"/>
          <w:lang w:val="en-US"/>
        </w:rPr>
      </w:pPr>
      <w:r w:rsidRPr="00612310">
        <w:rPr>
          <w:rFonts w:ascii="Times" w:hAnsi="Times" w:cs="Times"/>
          <w:color w:val="000000" w:themeColor="text1"/>
          <w:lang w:val="en-US"/>
        </w:rPr>
        <w:t>Intrigued by the fluorescence propertie</w:t>
      </w:r>
      <w:r w:rsidR="00500E0A" w:rsidRPr="00612310">
        <w:rPr>
          <w:rFonts w:ascii="Times" w:hAnsi="Times" w:cs="Times"/>
          <w:color w:val="000000" w:themeColor="text1"/>
          <w:lang w:val="en-US"/>
        </w:rPr>
        <w:t>s</w:t>
      </w:r>
      <w:r w:rsidRPr="00612310">
        <w:rPr>
          <w:rFonts w:ascii="Times" w:hAnsi="Times" w:cs="Times"/>
          <w:color w:val="000000" w:themeColor="text1"/>
          <w:lang w:val="en-US"/>
        </w:rPr>
        <w:t xml:space="preserve"> exhibited by this small-sized </w:t>
      </w:r>
      <w:r w:rsidR="00857BE9" w:rsidRPr="00612310">
        <w:rPr>
          <w:rFonts w:ascii="Times" w:hAnsi="Times" w:cs="Times"/>
          <w:color w:val="000000" w:themeColor="text1"/>
          <w:lang w:val="en-US"/>
        </w:rPr>
        <w:t>symmetrical pull-push-pull heteroaromatic</w:t>
      </w:r>
      <w:r w:rsidR="00857BE9">
        <w:rPr>
          <w:rFonts w:ascii="Times" w:hAnsi="Times" w:cs="Times"/>
          <w:color w:val="000000" w:themeColor="text1"/>
          <w:lang w:val="en-US"/>
        </w:rPr>
        <w:t xml:space="preserve"> </w:t>
      </w:r>
      <w:r w:rsidR="00857BE9" w:rsidRPr="00612310">
        <w:rPr>
          <w:rFonts w:ascii="Times" w:hAnsi="Times" w:cs="Times"/>
          <w:color w:val="000000" w:themeColor="text1"/>
          <w:lang w:val="en-US"/>
        </w:rPr>
        <w:t>fluorophore</w:t>
      </w:r>
      <w:r w:rsidR="001D11EB" w:rsidRPr="00612310">
        <w:rPr>
          <w:rFonts w:ascii="Times" w:hAnsi="Times" w:cs="Times"/>
          <w:color w:val="000000" w:themeColor="text1"/>
          <w:lang w:val="en-US"/>
        </w:rPr>
        <w:t>, we decided to evaluate the</w:t>
      </w:r>
      <w:r w:rsidR="00583286">
        <w:rPr>
          <w:rFonts w:ascii="Times" w:hAnsi="Times" w:cs="Times"/>
          <w:color w:val="000000" w:themeColor="text1"/>
          <w:lang w:val="en-US"/>
        </w:rPr>
        <w:t>ir</w:t>
      </w:r>
      <w:r w:rsidR="001D11EB" w:rsidRPr="00612310">
        <w:rPr>
          <w:rFonts w:ascii="Times" w:hAnsi="Times" w:cs="Times"/>
          <w:color w:val="000000" w:themeColor="text1"/>
          <w:lang w:val="en-US"/>
        </w:rPr>
        <w:t xml:space="preserve"> possible application in LSC</w:t>
      </w:r>
      <w:r w:rsidR="00583286">
        <w:rPr>
          <w:rFonts w:ascii="Times" w:hAnsi="Times" w:cs="Times"/>
          <w:color w:val="000000" w:themeColor="text1"/>
          <w:lang w:val="en-US"/>
        </w:rPr>
        <w:t>s</w:t>
      </w:r>
      <w:r w:rsidR="00347DC0">
        <w:rPr>
          <w:rFonts w:ascii="Times" w:hAnsi="Times" w:cs="Times"/>
          <w:color w:val="000000" w:themeColor="text1"/>
          <w:lang w:val="en-US"/>
        </w:rPr>
        <w:t xml:space="preserve"> with optical efficiencies larger than 6</w:t>
      </w:r>
      <w:r w:rsidR="00EB4CF4">
        <w:rPr>
          <w:rFonts w:ascii="Times" w:hAnsi="Times" w:cs="Times"/>
          <w:color w:val="000000" w:themeColor="text1"/>
          <w:lang w:val="en-US"/>
        </w:rPr>
        <w:t>%,</w:t>
      </w:r>
      <w:r w:rsidR="00347DC0">
        <w:rPr>
          <w:rFonts w:ascii="Times" w:hAnsi="Times" w:cs="Times"/>
          <w:color w:val="000000" w:themeColor="text1"/>
          <w:lang w:val="en-US"/>
        </w:rPr>
        <w:t xml:space="preserve"> </w:t>
      </w:r>
      <w:r w:rsidR="00EB4CF4">
        <w:rPr>
          <w:rFonts w:ascii="Times" w:hAnsi="Times" w:cs="Times"/>
          <w:color w:val="000000" w:themeColor="text1"/>
          <w:lang w:val="en-US"/>
        </w:rPr>
        <w:t>comparable</w:t>
      </w:r>
      <w:r w:rsidR="00347DC0">
        <w:rPr>
          <w:rFonts w:ascii="Times" w:hAnsi="Times" w:cs="Times"/>
          <w:color w:val="000000" w:themeColor="text1"/>
          <w:lang w:val="en-US"/>
        </w:rPr>
        <w:t xml:space="preserve"> to those of the state-of-the-art.</w:t>
      </w:r>
      <w:r w:rsidR="001D11EB" w:rsidRPr="00612310">
        <w:rPr>
          <w:rFonts w:ascii="Times" w:hAnsi="Times" w:cs="Times"/>
          <w:color w:val="000000" w:themeColor="text1"/>
          <w:lang w:val="en-US"/>
        </w:rPr>
        <w:t xml:space="preserve"> </w:t>
      </w:r>
    </w:p>
    <w:p w14:paraId="280CFC83" w14:textId="256C7584" w:rsidR="00AA4187" w:rsidRPr="00612310" w:rsidRDefault="001D11EB" w:rsidP="003D5A0A">
      <w:pPr>
        <w:widowControl w:val="0"/>
        <w:autoSpaceDE w:val="0"/>
        <w:autoSpaceDN w:val="0"/>
        <w:adjustRightInd w:val="0"/>
        <w:spacing w:line="480" w:lineRule="auto"/>
        <w:jc w:val="both"/>
        <w:rPr>
          <w:rFonts w:ascii="Times" w:hAnsi="Times" w:cs="Times"/>
          <w:color w:val="000000" w:themeColor="text1"/>
          <w:lang w:val="en-US"/>
        </w:rPr>
      </w:pPr>
      <w:r w:rsidRPr="00612310">
        <w:rPr>
          <w:rFonts w:ascii="Times" w:hAnsi="Times" w:cs="Times"/>
          <w:color w:val="000000" w:themeColor="text1"/>
          <w:lang w:val="en-US"/>
        </w:rPr>
        <w:t>In this paper</w:t>
      </w:r>
      <w:r w:rsidR="00583286">
        <w:rPr>
          <w:rFonts w:ascii="Times" w:hAnsi="Times" w:cs="Times"/>
          <w:color w:val="000000" w:themeColor="text1"/>
          <w:lang w:val="en-US"/>
        </w:rPr>
        <w:t>,</w:t>
      </w:r>
      <w:r w:rsidRPr="00612310">
        <w:rPr>
          <w:rFonts w:ascii="Times" w:hAnsi="Times" w:cs="Times"/>
          <w:color w:val="000000" w:themeColor="text1"/>
          <w:lang w:val="en-US"/>
        </w:rPr>
        <w:t xml:space="preserve"> we </w:t>
      </w:r>
      <w:r w:rsidRPr="001E666A">
        <w:rPr>
          <w:rFonts w:ascii="Times" w:hAnsi="Times" w:cs="Times"/>
          <w:color w:val="000000" w:themeColor="text1"/>
          <w:lang w:val="en-US"/>
        </w:rPr>
        <w:t>report the results of our studies</w:t>
      </w:r>
      <w:r w:rsidR="00011F91" w:rsidRPr="001E666A">
        <w:rPr>
          <w:rFonts w:ascii="Times" w:hAnsi="Times" w:cs="Times"/>
          <w:color w:val="000000" w:themeColor="text1"/>
          <w:lang w:val="en-US"/>
        </w:rPr>
        <w:t>, which</w:t>
      </w:r>
      <w:r w:rsidRPr="001E666A">
        <w:rPr>
          <w:rFonts w:ascii="Times" w:hAnsi="Times" w:cs="Times"/>
          <w:color w:val="000000" w:themeColor="text1"/>
          <w:lang w:val="en-US"/>
        </w:rPr>
        <w:t xml:space="preserve"> </w:t>
      </w:r>
      <w:r w:rsidR="00011F91" w:rsidRPr="001E666A">
        <w:rPr>
          <w:rFonts w:ascii="Times" w:hAnsi="Times" w:cs="Times"/>
          <w:color w:val="000000" w:themeColor="text1"/>
          <w:lang w:val="en-US"/>
        </w:rPr>
        <w:t>started</w:t>
      </w:r>
      <w:r w:rsidRPr="001E666A">
        <w:rPr>
          <w:rFonts w:ascii="Times" w:hAnsi="Times" w:cs="Times"/>
          <w:color w:val="000000" w:themeColor="text1"/>
          <w:lang w:val="en-US"/>
        </w:rPr>
        <w:t xml:space="preserve"> from </w:t>
      </w:r>
      <w:r w:rsidR="003D5A0A" w:rsidRPr="001E666A">
        <w:rPr>
          <w:rFonts w:ascii="Times" w:hAnsi="Times" w:cs="Times"/>
          <w:color w:val="000000" w:themeColor="text1"/>
          <w:lang w:val="en-US"/>
        </w:rPr>
        <w:t>a</w:t>
      </w:r>
      <w:r w:rsidRPr="001E666A">
        <w:rPr>
          <w:rFonts w:ascii="Times" w:hAnsi="Times" w:cs="Times"/>
          <w:color w:val="000000" w:themeColor="text1"/>
          <w:lang w:val="en-US"/>
        </w:rPr>
        <w:t xml:space="preserve"> </w:t>
      </w:r>
      <w:r w:rsidR="003D5A0A" w:rsidRPr="001E666A">
        <w:rPr>
          <w:rFonts w:ascii="Times" w:hAnsi="Times" w:cs="Times"/>
          <w:color w:val="000000" w:themeColor="text1"/>
          <w:lang w:val="en-US"/>
        </w:rPr>
        <w:t>comparison</w:t>
      </w:r>
      <w:r w:rsidR="00011F91" w:rsidRPr="001E666A">
        <w:rPr>
          <w:rFonts w:ascii="Times" w:hAnsi="Times" w:cs="Times"/>
          <w:color w:val="000000" w:themeColor="text1"/>
          <w:lang w:val="en-US"/>
        </w:rPr>
        <w:t xml:space="preserve"> of the optical propertie</w:t>
      </w:r>
      <w:r w:rsidR="00583286">
        <w:rPr>
          <w:rFonts w:ascii="Times" w:hAnsi="Times" w:cs="Times"/>
          <w:color w:val="000000" w:themeColor="text1"/>
          <w:lang w:val="en-US"/>
        </w:rPr>
        <w:t>s</w:t>
      </w:r>
      <w:r w:rsidR="00011F91" w:rsidRPr="001E666A">
        <w:rPr>
          <w:rFonts w:ascii="Times" w:hAnsi="Times" w:cs="Times"/>
          <w:color w:val="000000" w:themeColor="text1"/>
          <w:lang w:val="en-US"/>
        </w:rPr>
        <w:t xml:space="preserve"> of </w:t>
      </w:r>
      <w:r w:rsidR="00547025" w:rsidRPr="001E666A">
        <w:rPr>
          <w:rFonts w:ascii="Times" w:hAnsi="Times" w:cs="Times"/>
          <w:color w:val="000000" w:themeColor="text1"/>
          <w:lang w:val="en-US"/>
        </w:rPr>
        <w:t xml:space="preserve">2,5-diaryl-substituted </w:t>
      </w:r>
      <w:r w:rsidR="00011F91" w:rsidRPr="001E666A">
        <w:rPr>
          <w:rFonts w:ascii="Times" w:hAnsi="Times" w:cs="Times"/>
          <w:color w:val="000000" w:themeColor="text1"/>
          <w:lang w:val="en-US"/>
        </w:rPr>
        <w:t xml:space="preserve">imidazole </w:t>
      </w:r>
      <w:r w:rsidR="00011F91" w:rsidRPr="001E666A">
        <w:rPr>
          <w:rFonts w:ascii="Times" w:hAnsi="Times" w:cs="Times"/>
          <w:b/>
          <w:color w:val="000000" w:themeColor="text1"/>
          <w:lang w:val="en-US"/>
        </w:rPr>
        <w:t>1a</w:t>
      </w:r>
      <w:r w:rsidR="003D5A0A" w:rsidRPr="001E666A">
        <w:rPr>
          <w:rFonts w:ascii="Times" w:hAnsi="Times" w:cs="Times"/>
          <w:color w:val="000000" w:themeColor="text1"/>
          <w:lang w:val="en-US"/>
        </w:rPr>
        <w:t>,</w:t>
      </w:r>
      <w:r w:rsidR="00011F91" w:rsidRPr="001E666A">
        <w:rPr>
          <w:rFonts w:ascii="Times" w:hAnsi="Times" w:cs="Times"/>
          <w:color w:val="000000" w:themeColor="text1"/>
          <w:lang w:val="en-US"/>
        </w:rPr>
        <w:t xml:space="preserve"> thiazole </w:t>
      </w:r>
      <w:r w:rsidR="00011F91" w:rsidRPr="001E666A">
        <w:rPr>
          <w:rFonts w:ascii="Times" w:hAnsi="Times" w:cs="Times"/>
          <w:b/>
          <w:color w:val="000000" w:themeColor="text1"/>
          <w:lang w:val="en-US"/>
        </w:rPr>
        <w:t>2a</w:t>
      </w:r>
      <w:r w:rsidR="00011F91" w:rsidRPr="001E666A">
        <w:rPr>
          <w:rFonts w:ascii="Times" w:hAnsi="Times" w:cs="Times"/>
          <w:color w:val="000000" w:themeColor="text1"/>
          <w:lang w:val="en-US"/>
        </w:rPr>
        <w:t xml:space="preserve">, and oxazole </w:t>
      </w:r>
      <w:r w:rsidR="00011F91" w:rsidRPr="001E666A">
        <w:rPr>
          <w:rFonts w:ascii="Times" w:hAnsi="Times" w:cs="Times"/>
          <w:b/>
          <w:color w:val="000000" w:themeColor="text1"/>
          <w:lang w:val="en-US"/>
        </w:rPr>
        <w:t>3a</w:t>
      </w:r>
      <w:r w:rsidRPr="001E666A">
        <w:rPr>
          <w:rFonts w:ascii="Times" w:hAnsi="Times" w:cs="Times"/>
          <w:color w:val="000000" w:themeColor="text1"/>
          <w:lang w:val="en-US"/>
        </w:rPr>
        <w:t xml:space="preserve"> </w:t>
      </w:r>
      <w:r w:rsidR="00256B30" w:rsidRPr="001E666A">
        <w:rPr>
          <w:rFonts w:ascii="Times" w:hAnsi="Times" w:cs="Times"/>
          <w:color w:val="000000" w:themeColor="text1"/>
          <w:lang w:val="en-US"/>
        </w:rPr>
        <w:t>to examine</w:t>
      </w:r>
      <w:r w:rsidR="003D5A0A" w:rsidRPr="001E666A">
        <w:rPr>
          <w:rFonts w:ascii="Times" w:hAnsi="Times" w:cs="Times"/>
          <w:color w:val="000000" w:themeColor="text1"/>
          <w:lang w:val="en-US"/>
        </w:rPr>
        <w:t xml:space="preserve"> the </w:t>
      </w:r>
      <w:r w:rsidR="00256B30" w:rsidRPr="001E666A">
        <w:rPr>
          <w:rFonts w:ascii="Times" w:hAnsi="Times" w:cs="Times"/>
          <w:color w:val="000000" w:themeColor="text1"/>
          <w:lang w:val="en-US"/>
        </w:rPr>
        <w:t xml:space="preserve">possible </w:t>
      </w:r>
      <w:r w:rsidR="003D5A0A" w:rsidRPr="001E666A">
        <w:rPr>
          <w:rFonts w:ascii="Times" w:hAnsi="Times" w:cs="Times"/>
          <w:color w:val="000000" w:themeColor="text1"/>
          <w:lang w:val="en-US"/>
        </w:rPr>
        <w:t xml:space="preserve">influence of the heteroatom (N, </w:t>
      </w:r>
      <w:r w:rsidR="003D5A0A" w:rsidRPr="00612310">
        <w:rPr>
          <w:rFonts w:ascii="Times" w:hAnsi="Times" w:cs="Times"/>
          <w:color w:val="000000" w:themeColor="text1"/>
          <w:lang w:val="en-US"/>
        </w:rPr>
        <w:t xml:space="preserve">S, or O) on their </w:t>
      </w:r>
      <w:r w:rsidRPr="00612310">
        <w:rPr>
          <w:rFonts w:ascii="Times" w:hAnsi="Times" w:cs="Times"/>
          <w:color w:val="000000" w:themeColor="text1"/>
          <w:lang w:val="en-US"/>
        </w:rPr>
        <w:t>fluorescence emission wavelength</w:t>
      </w:r>
      <w:r w:rsidR="00AD0862" w:rsidRPr="00612310">
        <w:rPr>
          <w:rFonts w:ascii="Times" w:hAnsi="Times" w:cs="Times"/>
          <w:color w:val="000000" w:themeColor="text1"/>
          <w:lang w:val="en-US"/>
        </w:rPr>
        <w:t xml:space="preserve">, Stokes shift, </w:t>
      </w:r>
      <w:r w:rsidR="00011F91" w:rsidRPr="00612310">
        <w:rPr>
          <w:rFonts w:ascii="Times" w:hAnsi="Times" w:cs="Times"/>
          <w:color w:val="000000" w:themeColor="text1"/>
          <w:lang w:val="en-US"/>
        </w:rPr>
        <w:t xml:space="preserve">and </w:t>
      </w:r>
      <w:r w:rsidR="00500E0A" w:rsidRPr="00FD74FE">
        <w:rPr>
          <w:rFonts w:ascii="Symbol" w:hAnsi="Symbol" w:cs="Times"/>
          <w:color w:val="000000" w:themeColor="text1"/>
          <w:lang w:val="en-US"/>
        </w:rPr>
        <w:t></w:t>
      </w:r>
      <w:r w:rsidR="00500E0A" w:rsidRPr="00FD74FE">
        <w:rPr>
          <w:rFonts w:ascii="Times" w:hAnsi="Times" w:cs="Times"/>
          <w:color w:val="000000" w:themeColor="text1"/>
          <w:vertAlign w:val="subscript"/>
          <w:lang w:val="en-US"/>
        </w:rPr>
        <w:t>f</w:t>
      </w:r>
      <w:r w:rsidR="00AA4187" w:rsidRPr="00612310">
        <w:rPr>
          <w:rFonts w:ascii="Times" w:hAnsi="Times" w:cs="Times"/>
          <w:color w:val="000000" w:themeColor="text1"/>
          <w:lang w:val="en-US"/>
        </w:rPr>
        <w:t>.</w:t>
      </w:r>
    </w:p>
    <w:p w14:paraId="2B9D22CE" w14:textId="499CBFE4" w:rsidR="00AA4187" w:rsidRDefault="00AA4187" w:rsidP="00FD74FE">
      <w:pPr>
        <w:widowControl w:val="0"/>
        <w:autoSpaceDE w:val="0"/>
        <w:autoSpaceDN w:val="0"/>
        <w:adjustRightInd w:val="0"/>
        <w:spacing w:line="480" w:lineRule="auto"/>
        <w:jc w:val="center"/>
        <w:rPr>
          <w:rFonts w:ascii="Times" w:hAnsi="Times" w:cs="Times"/>
          <w:color w:val="000000"/>
          <w:lang w:val="en-US"/>
        </w:rPr>
      </w:pPr>
      <w:r w:rsidRPr="00AA4187">
        <w:rPr>
          <w:rFonts w:ascii="Times" w:hAnsi="Times" w:cs="Times"/>
          <w:noProof/>
          <w:color w:val="000000"/>
          <w:lang w:val="en-US"/>
        </w:rPr>
        <w:drawing>
          <wp:inline distT="0" distB="0" distL="0" distR="0" wp14:anchorId="16D9C3AE" wp14:editId="4530DCF5">
            <wp:extent cx="3956400" cy="730800"/>
            <wp:effectExtent l="0" t="0" r="0" b="635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956400" cy="730800"/>
                    </a:xfrm>
                    <a:prstGeom prst="rect">
                      <a:avLst/>
                    </a:prstGeom>
                  </pic:spPr>
                </pic:pic>
              </a:graphicData>
            </a:graphic>
          </wp:inline>
        </w:drawing>
      </w:r>
    </w:p>
    <w:p w14:paraId="24D7A732" w14:textId="08A2AD64" w:rsidR="00CC5144" w:rsidRPr="00FD74FE" w:rsidRDefault="00CC5144" w:rsidP="003D5A0A">
      <w:pPr>
        <w:widowControl w:val="0"/>
        <w:autoSpaceDE w:val="0"/>
        <w:autoSpaceDN w:val="0"/>
        <w:adjustRightInd w:val="0"/>
        <w:spacing w:line="480" w:lineRule="auto"/>
        <w:jc w:val="both"/>
        <w:rPr>
          <w:rFonts w:ascii="Times" w:hAnsi="Times" w:cs="Times"/>
          <w:color w:val="000000"/>
          <w:lang w:val="en-US"/>
        </w:rPr>
      </w:pPr>
      <w:r>
        <w:rPr>
          <w:rFonts w:ascii="Times" w:hAnsi="Times" w:cs="Times"/>
          <w:color w:val="000000"/>
          <w:lang w:val="en-US"/>
        </w:rPr>
        <w:t>This preliminary study allowed us to establish that imidazole represents the best 1,3-azole core</w:t>
      </w:r>
      <w:r w:rsidR="00784AD5">
        <w:rPr>
          <w:rFonts w:ascii="Times" w:hAnsi="Times" w:cs="Times"/>
          <w:color w:val="000000"/>
          <w:lang w:val="en-US"/>
        </w:rPr>
        <w:t xml:space="preserve"> for this class of fluorophores in terms of </w:t>
      </w:r>
      <w:r w:rsidR="00583286" w:rsidRPr="00FD74FE">
        <w:rPr>
          <w:rFonts w:ascii="Symbol" w:hAnsi="Symbol" w:cs="Times"/>
          <w:color w:val="000000" w:themeColor="text1"/>
          <w:lang w:val="en-US"/>
        </w:rPr>
        <w:t></w:t>
      </w:r>
      <w:r w:rsidR="00583286" w:rsidRPr="00FD74FE">
        <w:rPr>
          <w:rFonts w:ascii="Times" w:hAnsi="Times" w:cs="Times"/>
          <w:color w:val="000000" w:themeColor="text1"/>
          <w:vertAlign w:val="subscript"/>
          <w:lang w:val="en-US"/>
        </w:rPr>
        <w:t>f</w:t>
      </w:r>
      <w:r w:rsidR="00784AD5">
        <w:rPr>
          <w:rFonts w:ascii="Times" w:hAnsi="Times" w:cs="Times"/>
          <w:color w:val="000000"/>
          <w:lang w:val="en-US"/>
        </w:rPr>
        <w:t xml:space="preserve">, but none of them displayed a fluorescence emission higher than 450 nm. </w:t>
      </w:r>
      <w:r w:rsidR="003A31ED">
        <w:rPr>
          <w:rFonts w:ascii="Times" w:hAnsi="Times" w:cs="Times"/>
          <w:color w:val="000000"/>
          <w:lang w:val="en-US"/>
        </w:rPr>
        <w:t xml:space="preserve">We then decided to </w:t>
      </w:r>
      <w:r w:rsidR="003A31ED">
        <w:rPr>
          <w:rFonts w:ascii="Times" w:hAnsi="Times" w:cs="Times"/>
          <w:color w:val="000000" w:themeColor="text1"/>
          <w:lang w:val="en-US"/>
        </w:rPr>
        <w:t xml:space="preserve">introduce </w:t>
      </w:r>
      <w:r w:rsidR="003A31ED">
        <w:rPr>
          <w:rFonts w:ascii="Times" w:hAnsi="Times" w:cs="Times"/>
          <w:color w:val="000000"/>
          <w:lang w:val="en-US"/>
        </w:rPr>
        <w:t>more powerful electron-</w:t>
      </w:r>
      <w:r w:rsidR="003A31ED" w:rsidRPr="00E1039A">
        <w:rPr>
          <w:rFonts w:ascii="Times" w:hAnsi="Times" w:cs="Times"/>
          <w:color w:val="000000"/>
          <w:lang w:val="en-US"/>
        </w:rPr>
        <w:t xml:space="preserve">withdrawing groups able to widen the </w:t>
      </w:r>
      <w:r w:rsidR="003A31ED" w:rsidRPr="007D02DA">
        <w:rPr>
          <w:rFonts w:ascii="Symbol" w:hAnsi="Symbol" w:cs="Times"/>
          <w:color w:val="000000"/>
          <w:lang w:val="en-US"/>
        </w:rPr>
        <w:t></w:t>
      </w:r>
      <w:r w:rsidR="003A31ED">
        <w:rPr>
          <w:rFonts w:ascii="Times" w:hAnsi="Times" w:cs="Times"/>
          <w:color w:val="000000"/>
          <w:lang w:val="en-US"/>
        </w:rPr>
        <w:t xml:space="preserve">-conjugation, which should result </w:t>
      </w:r>
      <w:r w:rsidR="003A31ED" w:rsidRPr="00E1039A">
        <w:rPr>
          <w:rFonts w:ascii="Times" w:hAnsi="Times" w:cs="Times"/>
          <w:color w:val="000000"/>
          <w:lang w:val="en-US"/>
        </w:rPr>
        <w:t>in a shift of the fluorescence emission towards the red region of the UV-Vis spe</w:t>
      </w:r>
      <w:r w:rsidR="003A31ED">
        <w:rPr>
          <w:rFonts w:ascii="Times" w:hAnsi="Times" w:cs="Times"/>
          <w:color w:val="000000"/>
          <w:lang w:val="en-US"/>
        </w:rPr>
        <w:t xml:space="preserve">ctrum in respect to </w:t>
      </w:r>
      <w:r w:rsidR="003A31ED">
        <w:rPr>
          <w:rFonts w:ascii="Times" w:hAnsi="Times" w:cs="Times"/>
          <w:b/>
          <w:bCs/>
          <w:color w:val="000000"/>
          <w:lang w:val="en-US"/>
        </w:rPr>
        <w:t>1a</w:t>
      </w:r>
      <w:r w:rsidR="003A31ED" w:rsidRPr="00E1039A">
        <w:rPr>
          <w:rFonts w:ascii="Times" w:hAnsi="Times" w:cs="Times"/>
          <w:color w:val="000000"/>
          <w:lang w:val="en-US"/>
        </w:rPr>
        <w:t xml:space="preserve"> </w:t>
      </w:r>
      <w:r w:rsidR="003A31ED">
        <w:rPr>
          <w:rFonts w:ascii="Times" w:hAnsi="Times" w:cs="Times"/>
          <w:color w:val="000000"/>
          <w:lang w:val="en-US"/>
        </w:rPr>
        <w:t xml:space="preserve">but </w:t>
      </w:r>
      <w:r w:rsidR="003A31ED" w:rsidRPr="00E1039A">
        <w:rPr>
          <w:rFonts w:ascii="Times" w:hAnsi="Times" w:cs="Times"/>
          <w:color w:val="000000"/>
          <w:lang w:val="en-US"/>
        </w:rPr>
        <w:t xml:space="preserve">preserving </w:t>
      </w:r>
      <w:r w:rsidR="003A31ED">
        <w:rPr>
          <w:rFonts w:ascii="Times" w:hAnsi="Times" w:cs="Times"/>
          <w:color w:val="000000"/>
          <w:lang w:val="en-US"/>
        </w:rPr>
        <w:t xml:space="preserve">large </w:t>
      </w:r>
      <w:r w:rsidR="003A31ED" w:rsidRPr="00E1039A">
        <w:rPr>
          <w:rFonts w:ascii="Times" w:hAnsi="Times" w:cs="Times"/>
          <w:color w:val="000000"/>
          <w:lang w:val="en-US"/>
        </w:rPr>
        <w:t xml:space="preserve">Stokes shifts </w:t>
      </w:r>
      <w:r w:rsidR="003A31ED">
        <w:rPr>
          <w:rFonts w:ascii="Times" w:hAnsi="Times" w:cs="Times"/>
          <w:color w:val="000000"/>
          <w:lang w:val="en-US"/>
        </w:rPr>
        <w:t xml:space="preserve">and good </w:t>
      </w:r>
      <w:r w:rsidR="00961A1F" w:rsidRPr="00FD74FE">
        <w:rPr>
          <w:rFonts w:ascii="Symbol" w:hAnsi="Symbol" w:cs="Times"/>
          <w:color w:val="000000" w:themeColor="text1"/>
          <w:lang w:val="en-US"/>
        </w:rPr>
        <w:t></w:t>
      </w:r>
      <w:r w:rsidR="00961A1F" w:rsidRPr="00FD74FE">
        <w:rPr>
          <w:rFonts w:ascii="Times" w:hAnsi="Times" w:cs="Times"/>
          <w:color w:val="000000" w:themeColor="text1"/>
          <w:vertAlign w:val="subscript"/>
          <w:lang w:val="en-US"/>
        </w:rPr>
        <w:t>f</w:t>
      </w:r>
      <w:r w:rsidR="00961A1F" w:rsidRPr="00612310">
        <w:rPr>
          <w:rFonts w:ascii="Times" w:hAnsi="Times" w:cs="Times"/>
          <w:color w:val="000000" w:themeColor="text1"/>
          <w:lang w:val="en-US"/>
        </w:rPr>
        <w:t>.</w:t>
      </w:r>
      <w:r w:rsidR="003A31ED">
        <w:rPr>
          <w:rFonts w:ascii="Times" w:hAnsi="Times" w:cs="Times"/>
          <w:color w:val="000000"/>
          <w:lang w:val="en-US"/>
        </w:rPr>
        <w:t xml:space="preserve"> Hence, </w:t>
      </w:r>
      <w:r w:rsidR="003A31ED">
        <w:rPr>
          <w:rFonts w:ascii="Times" w:hAnsi="Times" w:cs="Times"/>
          <w:color w:val="000000" w:themeColor="text1"/>
          <w:lang w:val="en-US"/>
        </w:rPr>
        <w:t>the three</w:t>
      </w:r>
      <w:r w:rsidR="00784AD5" w:rsidRPr="00D72BC0">
        <w:rPr>
          <w:rFonts w:ascii="Times" w:hAnsi="Times" w:cs="Times"/>
          <w:color w:val="000000" w:themeColor="text1"/>
          <w:lang w:val="en-US"/>
        </w:rPr>
        <w:t xml:space="preserve"> </w:t>
      </w:r>
      <w:r w:rsidR="00961A1F">
        <w:rPr>
          <w:rFonts w:ascii="Times" w:hAnsi="Times" w:cs="Times"/>
          <w:color w:val="000000" w:themeColor="text1"/>
          <w:lang w:val="en-US"/>
        </w:rPr>
        <w:t>novel</w:t>
      </w:r>
      <w:r w:rsidR="00784AD5" w:rsidRPr="00D72BC0">
        <w:rPr>
          <w:rFonts w:ascii="Times" w:hAnsi="Times" w:cs="Times"/>
          <w:color w:val="000000" w:themeColor="text1"/>
          <w:lang w:val="en-US"/>
        </w:rPr>
        <w:t xml:space="preserve"> imidazoles</w:t>
      </w:r>
      <w:r w:rsidR="003A31ED">
        <w:rPr>
          <w:rFonts w:ascii="Times" w:hAnsi="Times" w:cs="Times"/>
          <w:color w:val="000000" w:themeColor="text1"/>
          <w:lang w:val="en-US"/>
        </w:rPr>
        <w:t xml:space="preserve"> </w:t>
      </w:r>
      <w:r w:rsidR="00784AD5">
        <w:rPr>
          <w:rFonts w:ascii="Times" w:hAnsi="Times" w:cs="Times"/>
          <w:b/>
          <w:bCs/>
          <w:color w:val="000000" w:themeColor="text1"/>
          <w:lang w:val="en-US"/>
        </w:rPr>
        <w:t>1b-d</w:t>
      </w:r>
      <w:r w:rsidR="003A31ED">
        <w:rPr>
          <w:rFonts w:ascii="Times" w:hAnsi="Times" w:cs="Times"/>
          <w:color w:val="000000" w:themeColor="text1"/>
          <w:lang w:val="en-US"/>
        </w:rPr>
        <w:t>,</w:t>
      </w:r>
      <w:r w:rsidR="00784AD5" w:rsidRPr="00D72BC0">
        <w:rPr>
          <w:rFonts w:ascii="Times" w:hAnsi="Times" w:cs="Times"/>
          <w:color w:val="000000" w:themeColor="text1"/>
          <w:lang w:val="en-US"/>
        </w:rPr>
        <w:t xml:space="preserve"> bearing </w:t>
      </w:r>
      <w:r w:rsidR="003A31ED">
        <w:rPr>
          <w:rFonts w:ascii="Times" w:hAnsi="Times" w:cs="Times"/>
          <w:color w:val="000000" w:themeColor="text1"/>
          <w:lang w:val="en-US"/>
        </w:rPr>
        <w:t xml:space="preserve">respectively </w:t>
      </w:r>
      <w:r w:rsidR="00784AD5" w:rsidRPr="00D72BC0">
        <w:rPr>
          <w:rFonts w:ascii="Times" w:hAnsi="Times" w:cs="Times"/>
          <w:color w:val="000000" w:themeColor="text1"/>
          <w:lang w:val="en-US"/>
        </w:rPr>
        <w:t>dicyanovinyl, cyanoacryl</w:t>
      </w:r>
      <w:r w:rsidR="00784AD5">
        <w:rPr>
          <w:rFonts w:ascii="Times" w:hAnsi="Times" w:cs="Times"/>
          <w:color w:val="000000" w:themeColor="text1"/>
          <w:lang w:val="en-US"/>
        </w:rPr>
        <w:t>ate</w:t>
      </w:r>
      <w:r w:rsidR="003A31ED">
        <w:rPr>
          <w:rFonts w:ascii="Times" w:hAnsi="Times" w:cs="Times"/>
          <w:color w:val="000000" w:themeColor="text1"/>
          <w:lang w:val="en-US"/>
        </w:rPr>
        <w:t>, and indandione as strong</w:t>
      </w:r>
      <w:r w:rsidR="00784AD5" w:rsidRPr="00D72BC0">
        <w:rPr>
          <w:rFonts w:ascii="Times" w:hAnsi="Times" w:cs="Times"/>
          <w:color w:val="000000" w:themeColor="text1"/>
          <w:lang w:val="en-US"/>
        </w:rPr>
        <w:t xml:space="preserve"> electron-withdrawing functional groups</w:t>
      </w:r>
      <w:r w:rsidR="003A31ED">
        <w:rPr>
          <w:rFonts w:ascii="Times" w:hAnsi="Times" w:cs="Times"/>
          <w:color w:val="000000" w:themeColor="text1"/>
          <w:lang w:val="en-US"/>
        </w:rPr>
        <w:t xml:space="preserve">, were synthesized in good chemical yields by Knoevenagel condensations starting from </w:t>
      </w:r>
      <w:r w:rsidR="003A31ED">
        <w:rPr>
          <w:rFonts w:ascii="Times" w:hAnsi="Times" w:cs="Times"/>
          <w:b/>
          <w:color w:val="000000" w:themeColor="text1"/>
          <w:lang w:val="en-US"/>
        </w:rPr>
        <w:t>1a</w:t>
      </w:r>
      <w:r w:rsidR="003A31ED">
        <w:rPr>
          <w:rFonts w:ascii="Times" w:hAnsi="Times" w:cs="Times"/>
          <w:color w:val="000000" w:themeColor="text1"/>
          <w:lang w:val="en-US"/>
        </w:rPr>
        <w:t>.</w:t>
      </w:r>
    </w:p>
    <w:p w14:paraId="40AF98EA" w14:textId="640BFF43" w:rsidR="004F152B" w:rsidRPr="00784AD5" w:rsidRDefault="00DD28AA" w:rsidP="00FD74FE">
      <w:pPr>
        <w:widowControl w:val="0"/>
        <w:autoSpaceDE w:val="0"/>
        <w:autoSpaceDN w:val="0"/>
        <w:adjustRightInd w:val="0"/>
        <w:spacing w:line="480" w:lineRule="auto"/>
        <w:jc w:val="center"/>
        <w:rPr>
          <w:rFonts w:ascii="Times" w:hAnsi="Times" w:cs="Times"/>
          <w:color w:val="000000"/>
          <w:lang w:val="en-US"/>
        </w:rPr>
      </w:pPr>
      <w:r w:rsidRPr="00DD28AA">
        <w:rPr>
          <w:rFonts w:ascii="Times" w:hAnsi="Times" w:cs="Times"/>
          <w:noProof/>
          <w:color w:val="000000"/>
          <w:lang w:val="en-US"/>
        </w:rPr>
        <w:lastRenderedPageBreak/>
        <w:drawing>
          <wp:inline distT="0" distB="0" distL="0" distR="0" wp14:anchorId="3B4C9B43" wp14:editId="51AF6E78">
            <wp:extent cx="4874400" cy="2059200"/>
            <wp:effectExtent l="0" t="0" r="254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874400" cy="2059200"/>
                    </a:xfrm>
                    <a:prstGeom prst="rect">
                      <a:avLst/>
                    </a:prstGeom>
                  </pic:spPr>
                </pic:pic>
              </a:graphicData>
            </a:graphic>
          </wp:inline>
        </w:drawing>
      </w:r>
    </w:p>
    <w:p w14:paraId="4420E27D" w14:textId="637CF22B" w:rsidR="003D5A0A" w:rsidRPr="00FD74FE" w:rsidRDefault="00547025" w:rsidP="003D5A0A">
      <w:pPr>
        <w:widowControl w:val="0"/>
        <w:autoSpaceDE w:val="0"/>
        <w:autoSpaceDN w:val="0"/>
        <w:adjustRightInd w:val="0"/>
        <w:spacing w:line="480" w:lineRule="auto"/>
        <w:jc w:val="both"/>
        <w:rPr>
          <w:rFonts w:ascii="Times" w:hAnsi="Times" w:cs="Times"/>
          <w:color w:val="000000"/>
          <w:lang w:val="en-US"/>
        </w:rPr>
      </w:pPr>
      <w:r>
        <w:rPr>
          <w:rFonts w:ascii="Times" w:hAnsi="Times" w:cs="Times"/>
          <w:color w:val="000000"/>
          <w:lang w:val="en-US"/>
        </w:rPr>
        <w:t>After an evaluation of their UV-Vis properties in solution</w:t>
      </w:r>
      <w:r w:rsidR="003D5A0A">
        <w:rPr>
          <w:rFonts w:ascii="Times" w:hAnsi="Times" w:cs="Times"/>
          <w:color w:val="000000"/>
          <w:lang w:val="en-US"/>
        </w:rPr>
        <w:t xml:space="preserve">, compound </w:t>
      </w:r>
      <w:r w:rsidR="003D5A0A">
        <w:rPr>
          <w:rFonts w:ascii="Times" w:hAnsi="Times" w:cs="Times"/>
          <w:b/>
          <w:color w:val="000000"/>
          <w:lang w:val="en-US"/>
        </w:rPr>
        <w:t>1</w:t>
      </w:r>
      <w:r w:rsidR="00784AD5">
        <w:rPr>
          <w:rFonts w:ascii="Times" w:hAnsi="Times" w:cs="Times"/>
          <w:b/>
          <w:color w:val="000000"/>
          <w:lang w:val="en-US"/>
        </w:rPr>
        <w:t>c</w:t>
      </w:r>
      <w:r w:rsidR="003D5A0A">
        <w:rPr>
          <w:rFonts w:ascii="Times" w:hAnsi="Times" w:cs="Times"/>
          <w:color w:val="000000"/>
          <w:lang w:val="en-US"/>
        </w:rPr>
        <w:t xml:space="preserve"> bearing cyanoacrylate functional group was selected due to its emission higher than 500 nm paired </w:t>
      </w:r>
      <w:r w:rsidR="00CB7D71">
        <w:rPr>
          <w:rFonts w:ascii="Times" w:hAnsi="Times" w:cs="Times"/>
          <w:color w:val="000000"/>
          <w:lang w:val="en-US"/>
        </w:rPr>
        <w:t>with</w:t>
      </w:r>
      <w:r w:rsidR="003D5A0A">
        <w:rPr>
          <w:rFonts w:ascii="Times" w:hAnsi="Times" w:cs="Times"/>
          <w:color w:val="000000"/>
          <w:lang w:val="en-US"/>
        </w:rPr>
        <w:t xml:space="preserve"> the hi</w:t>
      </w:r>
      <w:r w:rsidR="00784AD5">
        <w:rPr>
          <w:rFonts w:ascii="Times" w:hAnsi="Times" w:cs="Times"/>
          <w:color w:val="000000"/>
          <w:lang w:val="en-US"/>
        </w:rPr>
        <w:t xml:space="preserve">ghest </w:t>
      </w:r>
      <w:r w:rsidR="00FA053B" w:rsidRPr="00FD74FE">
        <w:rPr>
          <w:rFonts w:ascii="Symbol" w:hAnsi="Symbol" w:cs="Times"/>
          <w:color w:val="000000" w:themeColor="text1"/>
          <w:lang w:val="en-US"/>
        </w:rPr>
        <w:t></w:t>
      </w:r>
      <w:r w:rsidR="00FA053B" w:rsidRPr="00FD74FE">
        <w:rPr>
          <w:rFonts w:ascii="Times" w:hAnsi="Times" w:cs="Times"/>
          <w:color w:val="000000" w:themeColor="text1"/>
          <w:vertAlign w:val="subscript"/>
          <w:lang w:val="en-US"/>
        </w:rPr>
        <w:t>f</w:t>
      </w:r>
      <w:r w:rsidR="00FA053B">
        <w:rPr>
          <w:color w:val="000000" w:themeColor="text1"/>
        </w:rPr>
        <w:t xml:space="preserve"> </w:t>
      </w:r>
      <w:r w:rsidR="00213047">
        <w:rPr>
          <w:rFonts w:ascii="Times" w:hAnsi="Times" w:cs="Times"/>
          <w:color w:val="000000"/>
          <w:lang w:val="en-US"/>
        </w:rPr>
        <w:t xml:space="preserve">and </w:t>
      </w:r>
      <w:r w:rsidR="003A31ED">
        <w:rPr>
          <w:rFonts w:ascii="Times" w:hAnsi="Times" w:cs="Times"/>
          <w:color w:val="000000"/>
          <w:lang w:val="en-US"/>
        </w:rPr>
        <w:t>large</w:t>
      </w:r>
      <w:r w:rsidR="00213047">
        <w:rPr>
          <w:rFonts w:ascii="Times" w:hAnsi="Times" w:cs="Times"/>
          <w:color w:val="000000"/>
          <w:lang w:val="en-US"/>
        </w:rPr>
        <w:t xml:space="preserve"> Stokes shift</w:t>
      </w:r>
      <w:r w:rsidR="00FA053B">
        <w:rPr>
          <w:rFonts w:ascii="Times" w:hAnsi="Times" w:cs="Times"/>
          <w:color w:val="000000"/>
          <w:lang w:val="en-US"/>
        </w:rPr>
        <w:t xml:space="preserve"> being mandatory for high efficiency LSCs</w:t>
      </w:r>
      <w:r w:rsidR="00784AD5">
        <w:rPr>
          <w:rFonts w:ascii="Times" w:hAnsi="Times" w:cs="Times"/>
          <w:color w:val="000000"/>
          <w:lang w:val="en-US"/>
        </w:rPr>
        <w:t xml:space="preserve">. </w:t>
      </w:r>
      <w:r w:rsidR="00784AD5">
        <w:rPr>
          <w:lang w:eastAsia="it-IT"/>
        </w:rPr>
        <w:t>T</w:t>
      </w:r>
      <w:r w:rsidR="003D5A0A">
        <w:rPr>
          <w:lang w:eastAsia="it-IT"/>
        </w:rPr>
        <w:t>hin-film LSC device</w:t>
      </w:r>
      <w:r w:rsidR="003D5A0A" w:rsidRPr="008F5F49">
        <w:rPr>
          <w:lang w:eastAsia="it-IT"/>
        </w:rPr>
        <w:t xml:space="preserve"> </w:t>
      </w:r>
      <w:r w:rsidR="003D5A0A">
        <w:rPr>
          <w:lang w:eastAsia="it-IT"/>
        </w:rPr>
        <w:t>was</w:t>
      </w:r>
      <w:r w:rsidR="003D5A0A" w:rsidRPr="008F5F49">
        <w:rPr>
          <w:lang w:eastAsia="it-IT"/>
        </w:rPr>
        <w:t xml:space="preserve"> </w:t>
      </w:r>
      <w:r w:rsidR="00EE7390">
        <w:rPr>
          <w:lang w:eastAsia="it-IT"/>
        </w:rPr>
        <w:t xml:space="preserve">then </w:t>
      </w:r>
      <w:r w:rsidR="003D5A0A" w:rsidRPr="008F5F49">
        <w:rPr>
          <w:lang w:eastAsia="it-IT"/>
        </w:rPr>
        <w:t xml:space="preserve">prepared </w:t>
      </w:r>
      <w:r w:rsidR="003D5A0A" w:rsidRPr="00FD74FE">
        <w:rPr>
          <w:color w:val="000000" w:themeColor="text1"/>
          <w:lang w:eastAsia="it-IT"/>
        </w:rPr>
        <w:t xml:space="preserve">by dispersing </w:t>
      </w:r>
      <w:r w:rsidR="003D5A0A" w:rsidRPr="00FD74FE">
        <w:rPr>
          <w:b/>
          <w:color w:val="000000" w:themeColor="text1"/>
          <w:lang w:eastAsia="it-IT"/>
        </w:rPr>
        <w:t>1</w:t>
      </w:r>
      <w:r w:rsidR="00784AD5" w:rsidRPr="00FD74FE">
        <w:rPr>
          <w:b/>
          <w:color w:val="000000" w:themeColor="text1"/>
          <w:lang w:eastAsia="it-IT"/>
        </w:rPr>
        <w:t>c</w:t>
      </w:r>
      <w:r w:rsidR="003D5A0A" w:rsidRPr="00FD74FE">
        <w:rPr>
          <w:color w:val="000000" w:themeColor="text1"/>
          <w:lang w:eastAsia="it-IT"/>
        </w:rPr>
        <w:t xml:space="preserve"> in poly(methyl methacrylate) (PMMA) films coated over high optical quality glass slab. The LSCs</w:t>
      </w:r>
      <w:r w:rsidR="00784AD5" w:rsidRPr="00FD74FE">
        <w:rPr>
          <w:color w:val="000000" w:themeColor="text1"/>
          <w:lang w:eastAsia="it-IT"/>
        </w:rPr>
        <w:t xml:space="preserve"> optical efficiency</w:t>
      </w:r>
      <w:r w:rsidR="003D5A0A" w:rsidRPr="00FD74FE">
        <w:rPr>
          <w:color w:val="000000" w:themeColor="text1"/>
          <w:lang w:eastAsia="it-IT"/>
        </w:rPr>
        <w:t xml:space="preserve"> </w:t>
      </w:r>
      <w:r w:rsidR="00CB7D71" w:rsidRPr="00FD74FE">
        <w:rPr>
          <w:color w:val="000000" w:themeColor="text1"/>
          <w:lang w:eastAsia="it-IT"/>
        </w:rPr>
        <w:t>is</w:t>
      </w:r>
      <w:r w:rsidR="003D5A0A" w:rsidRPr="00FD74FE">
        <w:rPr>
          <w:color w:val="000000" w:themeColor="text1"/>
          <w:lang w:eastAsia="it-IT"/>
        </w:rPr>
        <w:t xml:space="preserve"> discussed and compared to that measured for </w:t>
      </w:r>
      <w:r w:rsidR="00CB7D71" w:rsidRPr="00FD74FE">
        <w:rPr>
          <w:color w:val="000000" w:themeColor="text1"/>
          <w:lang w:eastAsia="it-IT"/>
        </w:rPr>
        <w:t xml:space="preserve">an </w:t>
      </w:r>
      <w:r w:rsidR="003D5A0A" w:rsidRPr="00FD74FE">
        <w:rPr>
          <w:color w:val="000000" w:themeColor="text1"/>
          <w:lang w:eastAsia="it-IT"/>
        </w:rPr>
        <w:t xml:space="preserve">LSC with </w:t>
      </w:r>
      <w:r w:rsidR="003D5A0A" w:rsidRPr="008F5F49">
        <w:rPr>
          <w:lang w:eastAsia="it-IT"/>
        </w:rPr>
        <w:t xml:space="preserve">the same geometry </w:t>
      </w:r>
      <w:r w:rsidR="00CB7D71">
        <w:rPr>
          <w:lang w:eastAsia="it-IT"/>
        </w:rPr>
        <w:t xml:space="preserve">but </w:t>
      </w:r>
      <w:r w:rsidR="003D5A0A" w:rsidRPr="008F5F49">
        <w:rPr>
          <w:lang w:eastAsia="it-IT"/>
        </w:rPr>
        <w:t xml:space="preserve">containing </w:t>
      </w:r>
      <w:r w:rsidR="003D5A0A" w:rsidRPr="008F5F49">
        <w:rPr>
          <w:rFonts w:eastAsia="MS Mincho"/>
        </w:rPr>
        <w:t xml:space="preserve">Lumogen F Red </w:t>
      </w:r>
      <w:r w:rsidR="003D5A0A">
        <w:rPr>
          <w:rFonts w:eastAsia="MS Mincho"/>
        </w:rPr>
        <w:t>305</w:t>
      </w:r>
      <w:r w:rsidR="00FA053B">
        <w:rPr>
          <w:rFonts w:eastAsia="MS Mincho"/>
        </w:rPr>
        <w:t>.</w:t>
      </w:r>
    </w:p>
    <w:p w14:paraId="5F869625" w14:textId="77777777" w:rsidR="00E625FF" w:rsidRPr="008F5F49" w:rsidRDefault="00E625FF" w:rsidP="00E625FF">
      <w:pPr>
        <w:spacing w:line="480" w:lineRule="auto"/>
        <w:jc w:val="both"/>
        <w:rPr>
          <w:rFonts w:eastAsia="MS Mincho"/>
        </w:rPr>
      </w:pPr>
    </w:p>
    <w:p w14:paraId="55216F9A" w14:textId="77777777" w:rsidR="002079F0" w:rsidRDefault="002079F0">
      <w:pPr>
        <w:rPr>
          <w:b/>
          <w:lang w:eastAsia="it-IT"/>
        </w:rPr>
      </w:pPr>
      <w:r>
        <w:rPr>
          <w:b/>
          <w:lang w:eastAsia="it-IT"/>
        </w:rPr>
        <w:br w:type="page"/>
      </w:r>
    </w:p>
    <w:p w14:paraId="493AE022" w14:textId="1DDD7D6D" w:rsidR="00E625FF" w:rsidRPr="008F5F49" w:rsidRDefault="00E625FF" w:rsidP="00E625FF">
      <w:pPr>
        <w:spacing w:line="480" w:lineRule="auto"/>
        <w:jc w:val="both"/>
        <w:rPr>
          <w:b/>
          <w:lang w:eastAsia="it-IT"/>
        </w:rPr>
      </w:pPr>
      <w:r w:rsidRPr="008F5F49">
        <w:rPr>
          <w:b/>
          <w:lang w:eastAsia="it-IT"/>
        </w:rPr>
        <w:lastRenderedPageBreak/>
        <w:t>2. Experimental part</w:t>
      </w:r>
    </w:p>
    <w:p w14:paraId="67FCEB5D" w14:textId="77777777" w:rsidR="00E97F2A" w:rsidRPr="008F5F49" w:rsidRDefault="00E97F2A" w:rsidP="00E97F2A">
      <w:pPr>
        <w:spacing w:line="480" w:lineRule="auto"/>
        <w:jc w:val="both"/>
        <w:rPr>
          <w:i/>
          <w:lang w:eastAsia="it-IT"/>
        </w:rPr>
      </w:pPr>
      <w:r>
        <w:rPr>
          <w:i/>
          <w:lang w:eastAsia="it-IT"/>
        </w:rPr>
        <w:t xml:space="preserve">2.1 </w:t>
      </w:r>
      <w:r w:rsidRPr="008F5F49">
        <w:rPr>
          <w:i/>
          <w:lang w:eastAsia="it-IT"/>
        </w:rPr>
        <w:t>Materials</w:t>
      </w:r>
    </w:p>
    <w:p w14:paraId="24CBC824" w14:textId="280AFE76" w:rsidR="00E97F2A" w:rsidRDefault="00E97F2A" w:rsidP="00E97F2A">
      <w:pPr>
        <w:spacing w:line="480" w:lineRule="auto"/>
        <w:jc w:val="both"/>
      </w:pPr>
      <w:r w:rsidRPr="008F5F49">
        <w:t xml:space="preserve">Unless otherwise stated, all reactions were performed under argon by </w:t>
      </w:r>
      <w:r w:rsidRPr="008F5F49">
        <w:rPr>
          <w:lang w:eastAsia="it-IT"/>
        </w:rPr>
        <w:t>standard syringe, cannula and septa techniques.</w:t>
      </w:r>
      <w:r>
        <w:rPr>
          <w:lang w:eastAsia="it-IT"/>
        </w:rPr>
        <w:t xml:space="preserve"> </w:t>
      </w:r>
      <w:r w:rsidR="00165542" w:rsidRPr="00FD74FE">
        <w:rPr>
          <w:lang w:eastAsia="it-IT"/>
        </w:rPr>
        <w:t>4,4'-(1-Methyl-1</w:t>
      </w:r>
      <w:r w:rsidR="00165542" w:rsidRPr="00FD74FE">
        <w:rPr>
          <w:i/>
          <w:iCs/>
          <w:lang w:eastAsia="it-IT"/>
        </w:rPr>
        <w:t>H</w:t>
      </w:r>
      <w:r w:rsidR="00165542" w:rsidRPr="00FD74FE">
        <w:rPr>
          <w:lang w:eastAsia="it-IT"/>
        </w:rPr>
        <w:t>-imidazole-2,5-diyl)dibenzaldehyde</w:t>
      </w:r>
      <w:r w:rsidR="00165542" w:rsidRPr="00165542" w:rsidDel="00165542">
        <w:rPr>
          <w:lang w:eastAsia="it-IT"/>
        </w:rPr>
        <w:t xml:space="preserve"> </w:t>
      </w:r>
      <w:r>
        <w:rPr>
          <w:lang w:eastAsia="it-IT"/>
        </w:rPr>
        <w:t>(</w:t>
      </w:r>
      <w:r w:rsidR="00165542">
        <w:rPr>
          <w:b/>
          <w:lang w:eastAsia="it-IT"/>
        </w:rPr>
        <w:t>1</w:t>
      </w:r>
      <w:r>
        <w:rPr>
          <w:b/>
          <w:lang w:eastAsia="it-IT"/>
        </w:rPr>
        <w:t>a</w:t>
      </w:r>
      <w:r>
        <w:rPr>
          <w:lang w:eastAsia="it-IT"/>
        </w:rPr>
        <w:t xml:space="preserve">), </w:t>
      </w:r>
      <w:r w:rsidR="00AA4187" w:rsidRPr="00FD74FE">
        <w:rPr>
          <w:lang w:eastAsia="it-IT"/>
        </w:rPr>
        <w:t>4,4'-(thiazole-2,5-diyl)dibenzaldehyde</w:t>
      </w:r>
      <w:r w:rsidR="00AA4187" w:rsidRPr="00AA4187" w:rsidDel="00AA4187">
        <w:rPr>
          <w:lang w:eastAsia="it-IT"/>
        </w:rPr>
        <w:t xml:space="preserve"> </w:t>
      </w:r>
      <w:r>
        <w:rPr>
          <w:lang w:eastAsia="it-IT"/>
        </w:rPr>
        <w:t>(</w:t>
      </w:r>
      <w:r w:rsidR="00AA4187">
        <w:rPr>
          <w:b/>
          <w:lang w:eastAsia="it-IT"/>
        </w:rPr>
        <w:t>2</w:t>
      </w:r>
      <w:r w:rsidR="00C25300">
        <w:rPr>
          <w:b/>
          <w:lang w:eastAsia="it-IT"/>
        </w:rPr>
        <w:t>a</w:t>
      </w:r>
      <w:r>
        <w:rPr>
          <w:lang w:eastAsia="it-IT"/>
        </w:rPr>
        <w:t xml:space="preserve">), </w:t>
      </w:r>
      <w:r w:rsidR="00C25300" w:rsidRPr="00FD74FE">
        <w:rPr>
          <w:lang w:eastAsia="it-IT"/>
        </w:rPr>
        <w:t>4,4'-(oxazole-2,5-diyl)dibenzaldehyde</w:t>
      </w:r>
      <w:r w:rsidR="00C25300" w:rsidRPr="00C25300" w:rsidDel="00C25300">
        <w:rPr>
          <w:lang w:eastAsia="it-IT"/>
        </w:rPr>
        <w:t xml:space="preserve"> </w:t>
      </w:r>
      <w:r>
        <w:rPr>
          <w:lang w:eastAsia="it-IT"/>
        </w:rPr>
        <w:t>(</w:t>
      </w:r>
      <w:r w:rsidR="00C25300">
        <w:rPr>
          <w:b/>
          <w:lang w:eastAsia="it-IT"/>
        </w:rPr>
        <w:t>3a</w:t>
      </w:r>
      <w:r>
        <w:rPr>
          <w:lang w:eastAsia="it-IT"/>
        </w:rPr>
        <w:t>)</w:t>
      </w:r>
      <w:r w:rsidR="00C25300">
        <w:rPr>
          <w:lang w:eastAsia="it-IT"/>
        </w:rPr>
        <w:t xml:space="preserve"> </w:t>
      </w:r>
      <w:r>
        <w:rPr>
          <w:lang w:eastAsia="it-IT"/>
        </w:rPr>
        <w:t>were prepared as previously described by us</w:t>
      </w:r>
      <w:r w:rsidR="00AA4187">
        <w:rPr>
          <w:lang w:eastAsia="it-IT"/>
        </w:rPr>
        <w:t>.</w:t>
      </w:r>
      <w:r w:rsidR="00CA0A97">
        <w:rPr>
          <w:lang w:eastAsia="it-IT"/>
        </w:rPr>
        <w:fldChar w:fldCharType="begin"/>
      </w:r>
      <w:r w:rsidR="00CA0A97">
        <w:rPr>
          <w:lang w:eastAsia="it-IT"/>
        </w:rPr>
        <w:instrText xml:space="preserve"> ADDIN EN.CITE &lt;EndNote&gt;&lt;Cite&gt;&lt;Author&gt;Lessi&lt;/Author&gt;&lt;Year&gt;2017&lt;/Year&gt;&lt;RecNum&gt;323&lt;/RecNum&gt;&lt;DisplayText&gt;[30]&lt;/DisplayText&gt;&lt;record&gt;&lt;rec-number&gt;323&lt;/rec-number&gt;&lt;foreign-keys&gt;&lt;key app="EN" db-id="9t5asdwaxxwpweefp0axaa5hf2xwvax5zdvt" timestamp="1519054042"&gt;323&lt;/key&gt;&lt;/foreign-keys&gt;&lt;ref-type name="Journal Article"&gt;17&lt;/ref-type&gt;&lt;contributors&gt;&lt;authors&gt;&lt;author&gt;Lessi, Marco&lt;/author&gt;&lt;author&gt;Panzetta, Gianmarco&lt;/author&gt;&lt;author&gt;Marianetti, Giulia&lt;/author&gt;&lt;author&gt;Bellina, Fabio&lt;/author&gt;&lt;/authors&gt;&lt;/contributors&gt;&lt;titles&gt;&lt;title&gt;Improved Synthesis of Symmetrical 2,5-Diarylimidazoles by One-Pot Palladium-Catalyzed Direct Arylation Tailored on the Electronic Features of the Aryl Halide&lt;/title&gt;&lt;secondary-title&gt;Synthesis&lt;/secondary-title&gt;&lt;/titles&gt;&lt;periodical&gt;&lt;full-title&gt;Synthesis&lt;/full-title&gt;&lt;/periodical&gt;&lt;pages&gt;4676-4686&lt;/pages&gt;&lt;volume&gt;49&lt;/volume&gt;&lt;number&gt;20&lt;/number&gt;&lt;edition&gt;31.07.2017&lt;/edition&gt;&lt;section&gt;4676&lt;/section&gt;&lt;dates&gt;&lt;year&gt;2017&lt;/year&gt;&lt;pub-dates&gt;&lt;date&gt;//&amp;#xD;05.10.2017&lt;/date&gt;&lt;/pub-dates&gt;&lt;/dates&gt;&lt;isbn&gt;0039-7881&lt;/isbn&gt;&lt;urls&gt;&lt;/urls&gt;&lt;electronic-resource-num&gt;10.1055/s-0036-1589071&lt;/electronic-resource-num&gt;&lt;language&gt;En&lt;/language&gt;&lt;/record&gt;&lt;/Cite&gt;&lt;/EndNote&gt;</w:instrText>
      </w:r>
      <w:r w:rsidR="00CA0A97">
        <w:rPr>
          <w:lang w:eastAsia="it-IT"/>
        </w:rPr>
        <w:fldChar w:fldCharType="separate"/>
      </w:r>
      <w:r w:rsidR="00CA0A97">
        <w:rPr>
          <w:noProof/>
          <w:lang w:eastAsia="it-IT"/>
        </w:rPr>
        <w:t>[30]</w:t>
      </w:r>
      <w:r w:rsidR="00CA0A97">
        <w:rPr>
          <w:lang w:eastAsia="it-IT"/>
        </w:rPr>
        <w:fldChar w:fldCharType="end"/>
      </w:r>
      <w:r w:rsidR="00CA0A97">
        <w:rPr>
          <w:lang w:eastAsia="it-IT"/>
        </w:rPr>
        <w:t xml:space="preserve"> </w:t>
      </w:r>
      <w:r w:rsidRPr="008F5F49">
        <w:t>All the other commercially available reagents and solvents were used as received.</w:t>
      </w:r>
      <w:r w:rsidR="001A58C1">
        <w:t xml:space="preserve"> </w:t>
      </w:r>
      <w:r w:rsidRPr="008F5F49">
        <w:t xml:space="preserve">Poly(methyl methacrylate) (PMMA, Aldrich, </w:t>
      </w:r>
      <w:r w:rsidRPr="008F5F49">
        <w:rPr>
          <w:i/>
        </w:rPr>
        <w:t>Mw</w:t>
      </w:r>
      <w:r w:rsidRPr="008F5F49">
        <w:t xml:space="preserve"> = 350,000 g/mol, acid number &lt;1 mg KOH/g)</w:t>
      </w:r>
      <w:r>
        <w:t>.</w:t>
      </w:r>
    </w:p>
    <w:p w14:paraId="69483C80" w14:textId="48D0AF63" w:rsidR="00671817" w:rsidRPr="00FD74FE" w:rsidRDefault="00E97F2A" w:rsidP="00671817">
      <w:pPr>
        <w:widowControl w:val="0"/>
        <w:autoSpaceDE w:val="0"/>
        <w:autoSpaceDN w:val="0"/>
        <w:adjustRightInd w:val="0"/>
        <w:spacing w:after="240" w:line="480" w:lineRule="auto"/>
        <w:contextualSpacing/>
        <w:jc w:val="both"/>
        <w:rPr>
          <w:bCs/>
          <w:i/>
          <w:iCs/>
          <w:color w:val="000000" w:themeColor="text1"/>
        </w:rPr>
      </w:pPr>
      <w:r w:rsidRPr="00A04ED8">
        <w:rPr>
          <w:bCs/>
          <w:i/>
          <w:color w:val="000000" w:themeColor="text1"/>
        </w:rPr>
        <w:t>2.2</w:t>
      </w:r>
      <w:r w:rsidR="00231C9A">
        <w:rPr>
          <w:bCs/>
          <w:i/>
          <w:iCs/>
          <w:color w:val="000000" w:themeColor="text1"/>
        </w:rPr>
        <w:t xml:space="preserve">. </w:t>
      </w:r>
      <w:r w:rsidR="00231C9A" w:rsidRPr="00231C9A">
        <w:rPr>
          <w:bCs/>
          <w:i/>
          <w:iCs/>
          <w:color w:val="000000" w:themeColor="text1"/>
        </w:rPr>
        <w:t>2,2'-(((1-</w:t>
      </w:r>
      <w:r w:rsidR="00231C9A">
        <w:rPr>
          <w:bCs/>
          <w:i/>
          <w:iCs/>
          <w:color w:val="000000" w:themeColor="text1"/>
        </w:rPr>
        <w:t>M</w:t>
      </w:r>
      <w:r w:rsidR="00231C9A" w:rsidRPr="00FD74FE">
        <w:rPr>
          <w:bCs/>
          <w:i/>
          <w:iCs/>
          <w:color w:val="000000" w:themeColor="text1"/>
        </w:rPr>
        <w:t>ethyl-1H-imidazole-2,5-diyl)bis(4,1-phenylene))bis(methaneylylidene))</w:t>
      </w:r>
      <w:r w:rsidR="00231C9A">
        <w:rPr>
          <w:bCs/>
          <w:i/>
          <w:iCs/>
          <w:color w:val="000000" w:themeColor="text1"/>
        </w:rPr>
        <w:t>-</w:t>
      </w:r>
      <w:r w:rsidR="00231C9A" w:rsidRPr="00FD74FE">
        <w:rPr>
          <w:bCs/>
          <w:i/>
          <w:iCs/>
          <w:color w:val="000000" w:themeColor="text1"/>
        </w:rPr>
        <w:t>dimalononitrile</w:t>
      </w:r>
      <w:r w:rsidR="00231C9A" w:rsidRPr="00231C9A">
        <w:rPr>
          <w:bCs/>
          <w:i/>
          <w:iCs/>
          <w:color w:val="000000" w:themeColor="text1"/>
        </w:rPr>
        <w:t xml:space="preserve"> </w:t>
      </w:r>
      <w:r w:rsidR="00671817" w:rsidRPr="00671817">
        <w:rPr>
          <w:bCs/>
          <w:i/>
          <w:iCs/>
          <w:color w:val="000000" w:themeColor="text1"/>
        </w:rPr>
        <w:t>(</w:t>
      </w:r>
      <w:r w:rsidR="00671817" w:rsidRPr="00FD74FE">
        <w:rPr>
          <w:b/>
          <w:bCs/>
          <w:i/>
          <w:iCs/>
          <w:color w:val="000000" w:themeColor="text1"/>
        </w:rPr>
        <w:t>1b</w:t>
      </w:r>
      <w:r w:rsidR="00671817" w:rsidRPr="00FD74FE">
        <w:rPr>
          <w:bCs/>
          <w:i/>
          <w:iCs/>
          <w:color w:val="000000" w:themeColor="text1"/>
        </w:rPr>
        <w:t xml:space="preserve">) </w:t>
      </w:r>
    </w:p>
    <w:p w14:paraId="4AD9B28A" w14:textId="21327F8E" w:rsidR="00E97F2A" w:rsidRPr="00EB4CF4" w:rsidRDefault="00671817" w:rsidP="00671817">
      <w:pPr>
        <w:widowControl w:val="0"/>
        <w:autoSpaceDE w:val="0"/>
        <w:autoSpaceDN w:val="0"/>
        <w:adjustRightInd w:val="0"/>
        <w:spacing w:after="240" w:line="480" w:lineRule="auto"/>
        <w:contextualSpacing/>
        <w:jc w:val="both"/>
        <w:rPr>
          <w:bCs/>
          <w:color w:val="000000" w:themeColor="text1"/>
          <w:lang w:val="en-US"/>
        </w:rPr>
      </w:pPr>
      <w:r w:rsidRPr="00FD74FE">
        <w:rPr>
          <w:bCs/>
          <w:color w:val="000000" w:themeColor="text1"/>
          <w:lang w:val="en-US"/>
        </w:rPr>
        <w:t>According to a previously reported procedure,</w:t>
      </w:r>
      <w:r w:rsidR="00CA0A97">
        <w:rPr>
          <w:bCs/>
          <w:color w:val="000000" w:themeColor="text1"/>
          <w:lang w:val="en-US"/>
        </w:rPr>
        <w:fldChar w:fldCharType="begin"/>
      </w:r>
      <w:r w:rsidR="00CA0A97">
        <w:rPr>
          <w:bCs/>
          <w:color w:val="000000" w:themeColor="text1"/>
          <w:lang w:val="en-US"/>
        </w:rPr>
        <w:instrText xml:space="preserve"> ADDIN EN.CITE &lt;EndNote&gt;&lt;Cite&gt;&lt;Author&gt;Zheng&lt;/Author&gt;&lt;Year&gt;2014&lt;/Year&gt;&lt;RecNum&gt;324&lt;/RecNum&gt;&lt;DisplayText&gt;[31]&lt;/DisplayText&gt;&lt;record&gt;&lt;rec-number&gt;324&lt;/rec-number&gt;&lt;foreign-keys&gt;&lt;key app="EN" db-id="9t5asdwaxxwpweefp0axaa5hf2xwvax5zdvt" timestamp="1519060585"&gt;324&lt;/key&gt;&lt;/foreign-keys&gt;&lt;ref-type name="Journal Article"&gt;17&lt;/ref-type&gt;&lt;contributors&gt;&lt;authors&gt;&lt;author&gt;Zheng, Wei&lt;/author&gt;&lt;author&gt;He, Xiangzhu&lt;/author&gt;&lt;author&gt;Chen, Hongbiao&lt;/author&gt;&lt;author&gt;Gao, Yong&lt;/author&gt;&lt;author&gt;Li, Huaming&lt;/author&gt;&lt;/authors&gt;&lt;/contributors&gt;&lt;titles&gt;&lt;title&gt;Colorimetric fluorescent cyanide chemodosimeter based on triphenylimidazole derivative&lt;/title&gt;&lt;secondary-title&gt;Spectrochimica Acta Part A: Molecular and Biomolecular Spectroscopy&lt;/secondary-title&gt;&lt;/titles&gt;&lt;periodical&gt;&lt;full-title&gt;Spectrochimica Acta Part A: Molecular and Biomolecular Spectroscopy&lt;/full-title&gt;&lt;/periodical&gt;&lt;pages&gt;97-101&lt;/pages&gt;&lt;volume&gt;124&lt;/volume&gt;&lt;keywords&gt;&lt;keyword&gt;Cyanide anion&lt;/keyword&gt;&lt;keyword&gt;Chemodosimeter&lt;/keyword&gt;&lt;keyword&gt;Colorimetry&lt;/keyword&gt;&lt;keyword&gt;Intramolecular charge transfer&lt;/keyword&gt;&lt;/keywords&gt;&lt;dates&gt;&lt;year&gt;2014&lt;/year&gt;&lt;pub-dates&gt;&lt;date&gt;2014/04/24/&lt;/date&gt;&lt;/pub-dates&gt;&lt;/dates&gt;&lt;isbn&gt;1386-1425&lt;/isbn&gt;&lt;urls&gt;&lt;related-urls&gt;&lt;url&gt;http://www.sciencedirect.com/science/article/pii/S1386142513015400&lt;/url&gt;&lt;/related-urls&gt;&lt;/urls&gt;&lt;electronic-resource-num&gt;https://doi.org/10.1016/j.saa.2013.12.098&lt;/electronic-resource-num&gt;&lt;/record&gt;&lt;/Cite&gt;&lt;/EndNote&gt;</w:instrText>
      </w:r>
      <w:r w:rsidR="00CA0A97">
        <w:rPr>
          <w:bCs/>
          <w:color w:val="000000" w:themeColor="text1"/>
          <w:lang w:val="en-US"/>
        </w:rPr>
        <w:fldChar w:fldCharType="separate"/>
      </w:r>
      <w:r w:rsidR="00CA0A97">
        <w:rPr>
          <w:bCs/>
          <w:noProof/>
          <w:color w:val="000000" w:themeColor="text1"/>
          <w:lang w:val="en-US"/>
        </w:rPr>
        <w:t>[31]</w:t>
      </w:r>
      <w:r w:rsidR="00CA0A97">
        <w:rPr>
          <w:bCs/>
          <w:color w:val="000000" w:themeColor="text1"/>
          <w:lang w:val="en-US"/>
        </w:rPr>
        <w:fldChar w:fldCharType="end"/>
      </w:r>
      <w:r>
        <w:rPr>
          <w:bCs/>
          <w:color w:val="000000" w:themeColor="text1"/>
          <w:lang w:val="en-US"/>
        </w:rPr>
        <w:t xml:space="preserve"> </w:t>
      </w:r>
      <w:r w:rsidRPr="00FD74FE">
        <w:rPr>
          <w:bCs/>
          <w:color w:val="000000" w:themeColor="text1"/>
          <w:lang w:val="en-US"/>
        </w:rPr>
        <w:t xml:space="preserve">a reaction vessel was charged with 2,5-diarylated imidazole </w:t>
      </w:r>
      <w:r>
        <w:rPr>
          <w:b/>
          <w:bCs/>
          <w:color w:val="000000" w:themeColor="text1"/>
          <w:lang w:val="en-US"/>
        </w:rPr>
        <w:t>1</w:t>
      </w:r>
      <w:r w:rsidRPr="00FD74FE">
        <w:rPr>
          <w:b/>
          <w:bCs/>
          <w:color w:val="000000" w:themeColor="text1"/>
          <w:lang w:val="en-US"/>
        </w:rPr>
        <w:t xml:space="preserve">a </w:t>
      </w:r>
      <w:r w:rsidRPr="00FD74FE">
        <w:rPr>
          <w:bCs/>
          <w:color w:val="000000" w:themeColor="text1"/>
          <w:lang w:val="en-US"/>
        </w:rPr>
        <w:t>(0.100 g, 0.33 mmol). The reaction vessel was fitted with a silicon septum, then evacuated and back- filled with argon for three times. Then, CH</w:t>
      </w:r>
      <w:r w:rsidRPr="00FD74FE">
        <w:rPr>
          <w:bCs/>
          <w:color w:val="000000" w:themeColor="text1"/>
          <w:vertAlign w:val="subscript"/>
          <w:lang w:val="en-US"/>
        </w:rPr>
        <w:t>2</w:t>
      </w:r>
      <w:r w:rsidRPr="00FD74FE">
        <w:rPr>
          <w:bCs/>
          <w:color w:val="000000" w:themeColor="text1"/>
          <w:lang w:val="en-US"/>
        </w:rPr>
        <w:t>Cl</w:t>
      </w:r>
      <w:r w:rsidRPr="00FD74FE">
        <w:rPr>
          <w:bCs/>
          <w:color w:val="000000" w:themeColor="text1"/>
          <w:vertAlign w:val="subscript"/>
          <w:lang w:val="en-US"/>
        </w:rPr>
        <w:t>2</w:t>
      </w:r>
      <w:r w:rsidRPr="00FD74FE">
        <w:rPr>
          <w:bCs/>
          <w:color w:val="000000" w:themeColor="text1"/>
          <w:lang w:val="en-US"/>
        </w:rPr>
        <w:t xml:space="preserve"> (24 mL), malononitrile (46 mg, 0.7 mmol), and Et</w:t>
      </w:r>
      <w:r w:rsidRPr="00FD74FE">
        <w:rPr>
          <w:bCs/>
          <w:color w:val="000000" w:themeColor="text1"/>
          <w:vertAlign w:val="subscript"/>
          <w:lang w:val="en-US"/>
        </w:rPr>
        <w:t>3</w:t>
      </w:r>
      <w:r w:rsidRPr="00FD74FE">
        <w:rPr>
          <w:bCs/>
          <w:color w:val="000000" w:themeColor="text1"/>
          <w:lang w:val="en-US"/>
        </w:rPr>
        <w:t>N (4 drops) were added and the reaction mixture was stirred at room temperature overnight. The orange crude product was worked-up by diluting with CH</w:t>
      </w:r>
      <w:r w:rsidRPr="00FD74FE">
        <w:rPr>
          <w:bCs/>
          <w:color w:val="000000" w:themeColor="text1"/>
          <w:vertAlign w:val="subscript"/>
          <w:lang w:val="en-US"/>
        </w:rPr>
        <w:t>2</w:t>
      </w:r>
      <w:r w:rsidRPr="00FD74FE">
        <w:rPr>
          <w:bCs/>
          <w:color w:val="000000" w:themeColor="text1"/>
          <w:lang w:val="en-US"/>
        </w:rPr>
        <w:t>Cl</w:t>
      </w:r>
      <w:r w:rsidRPr="00FD74FE">
        <w:rPr>
          <w:bCs/>
          <w:color w:val="000000" w:themeColor="text1"/>
          <w:vertAlign w:val="subscript"/>
          <w:lang w:val="en-US"/>
        </w:rPr>
        <w:t>2</w:t>
      </w:r>
      <w:r w:rsidRPr="00FD74FE">
        <w:rPr>
          <w:bCs/>
          <w:color w:val="000000" w:themeColor="text1"/>
          <w:lang w:val="en-US"/>
        </w:rPr>
        <w:t xml:space="preserve">, and the solvent was evaporated in vacuo giving compound </w:t>
      </w:r>
      <w:r>
        <w:rPr>
          <w:b/>
          <w:bCs/>
          <w:color w:val="000000" w:themeColor="text1"/>
          <w:lang w:val="en-US"/>
        </w:rPr>
        <w:t>1b</w:t>
      </w:r>
      <w:r w:rsidRPr="00FD74FE">
        <w:rPr>
          <w:b/>
          <w:bCs/>
          <w:color w:val="000000" w:themeColor="text1"/>
          <w:lang w:val="en-US"/>
        </w:rPr>
        <w:t xml:space="preserve"> </w:t>
      </w:r>
      <w:r w:rsidRPr="00FD74FE">
        <w:rPr>
          <w:bCs/>
          <w:color w:val="000000" w:themeColor="text1"/>
          <w:lang w:val="en-US"/>
        </w:rPr>
        <w:t xml:space="preserve">as a red powder (87 mg, 68%), m.p. 165-167°C. </w:t>
      </w:r>
      <w:r w:rsidRPr="00FD74FE">
        <w:rPr>
          <w:bCs/>
          <w:color w:val="000000" w:themeColor="text1"/>
          <w:vertAlign w:val="superscript"/>
          <w:lang w:val="en-US"/>
        </w:rPr>
        <w:t>1</w:t>
      </w:r>
      <w:r w:rsidRPr="00FD74FE">
        <w:rPr>
          <w:bCs/>
          <w:color w:val="000000" w:themeColor="text1"/>
          <w:lang w:val="en-US"/>
        </w:rPr>
        <w:t>H NMR (400 MHz, DMSO-d</w:t>
      </w:r>
      <w:r w:rsidRPr="00FD74FE">
        <w:rPr>
          <w:bCs/>
          <w:color w:val="000000" w:themeColor="text1"/>
          <w:vertAlign w:val="subscript"/>
          <w:lang w:val="en-US"/>
        </w:rPr>
        <w:t>6</w:t>
      </w:r>
      <w:r w:rsidRPr="00FD74FE">
        <w:rPr>
          <w:bCs/>
          <w:color w:val="000000" w:themeColor="text1"/>
          <w:lang w:val="en-US"/>
        </w:rPr>
        <w:t xml:space="preserve">) </w:t>
      </w:r>
      <w:r w:rsidRPr="00EB4CF4">
        <w:rPr>
          <w:rFonts w:ascii="Symbol" w:hAnsi="Symbol"/>
          <w:bCs/>
          <w:color w:val="000000" w:themeColor="text1"/>
          <w:lang w:val="en-US"/>
        </w:rPr>
        <w:t></w:t>
      </w:r>
      <w:r w:rsidRPr="00FD74FE">
        <w:rPr>
          <w:bCs/>
          <w:color w:val="000000" w:themeColor="text1"/>
          <w:lang w:val="en-US"/>
        </w:rPr>
        <w:t xml:space="preserve"> 8.65 (m, 2H), 8.19 (s, 1H), 8.17 (s, 1H), 8.16 (m, 2H), 8.09 (m, 2H), 7.92 (m, 2</w:t>
      </w:r>
      <w:r w:rsidR="006B44DF">
        <w:rPr>
          <w:bCs/>
          <w:color w:val="000000" w:themeColor="text1"/>
          <w:lang w:val="en-US"/>
        </w:rPr>
        <w:t>H), 7.61 (s, 1H), 3.90 ppm (s, 3H)</w:t>
      </w:r>
      <w:r w:rsidR="00EB4CF4" w:rsidRPr="00FD74FE">
        <w:rPr>
          <w:bCs/>
          <w:color w:val="000000" w:themeColor="text1"/>
          <w:lang w:val="en-US"/>
        </w:rPr>
        <w:t xml:space="preserve">. </w:t>
      </w:r>
      <w:r w:rsidR="00EB4CF4">
        <w:rPr>
          <w:bCs/>
          <w:color w:val="000000" w:themeColor="text1"/>
          <w:vertAlign w:val="superscript"/>
          <w:lang w:val="en-US"/>
        </w:rPr>
        <w:t>13</w:t>
      </w:r>
      <w:r w:rsidR="00EB4CF4">
        <w:rPr>
          <w:bCs/>
          <w:color w:val="000000" w:themeColor="text1"/>
          <w:lang w:val="en-US"/>
        </w:rPr>
        <w:t>C NMR (1</w:t>
      </w:r>
      <w:r w:rsidR="00EB4CF4" w:rsidRPr="00FD74FE">
        <w:rPr>
          <w:bCs/>
          <w:color w:val="000000" w:themeColor="text1"/>
          <w:lang w:val="en-US"/>
        </w:rPr>
        <w:t>00 MHz, DMSO-d</w:t>
      </w:r>
      <w:r w:rsidR="00EB4CF4" w:rsidRPr="00FD74FE">
        <w:rPr>
          <w:bCs/>
          <w:color w:val="000000" w:themeColor="text1"/>
          <w:vertAlign w:val="subscript"/>
          <w:lang w:val="en-US"/>
        </w:rPr>
        <w:t>6</w:t>
      </w:r>
      <w:r w:rsidR="00EB4CF4" w:rsidRPr="00FD74FE">
        <w:rPr>
          <w:bCs/>
          <w:color w:val="000000" w:themeColor="text1"/>
          <w:lang w:val="en-US"/>
        </w:rPr>
        <w:t xml:space="preserve">) </w:t>
      </w:r>
      <w:r w:rsidR="00EB4CF4" w:rsidRPr="00EB4CF4">
        <w:rPr>
          <w:rFonts w:ascii="Symbol" w:hAnsi="Symbol"/>
          <w:bCs/>
          <w:color w:val="000000" w:themeColor="text1"/>
          <w:lang w:val="en-US"/>
        </w:rPr>
        <w:t></w:t>
      </w:r>
      <w:r w:rsidR="00EB4CF4">
        <w:rPr>
          <w:bCs/>
          <w:color w:val="000000" w:themeColor="text1"/>
          <w:lang w:val="en-US"/>
        </w:rPr>
        <w:t xml:space="preserve"> </w:t>
      </w:r>
      <w:r w:rsidR="006B44DF">
        <w:t>161.0; 160.9; 149.21; 135.6 (2C); 135.33; 131.7 (2C); 131.64; 131.3 (2C); 131.0; 130.8; 129.6 (2C); 128.8 (2C); 114.85; 114.76; 113.9; 113.7 82.1; 81.4; 35.2 ppm</w:t>
      </w:r>
      <w:r w:rsidR="00EB4CF4">
        <w:t>. ESI (m/z) = [M+H]</w:t>
      </w:r>
      <w:r w:rsidR="00EB4CF4">
        <w:rPr>
          <w:vertAlign w:val="superscript"/>
        </w:rPr>
        <w:t>+</w:t>
      </w:r>
      <w:r w:rsidR="006B44DF">
        <w:t xml:space="preserve"> 387</w:t>
      </w:r>
      <w:r w:rsidR="00EB4CF4">
        <w:t>.</w:t>
      </w:r>
      <w:r w:rsidR="00EB4CF4">
        <w:rPr>
          <w:bCs/>
          <w:color w:val="000000" w:themeColor="text1"/>
          <w:lang w:val="en-US"/>
        </w:rPr>
        <w:t xml:space="preserve"> </w:t>
      </w:r>
      <w:r w:rsidRPr="00FD74FE">
        <w:rPr>
          <w:bCs/>
          <w:color w:val="000000" w:themeColor="text1"/>
          <w:lang w:val="en-US"/>
        </w:rPr>
        <w:t>Anal. Calcd for C</w:t>
      </w:r>
      <w:r w:rsidRPr="00FD74FE">
        <w:rPr>
          <w:bCs/>
          <w:color w:val="000000" w:themeColor="text1"/>
          <w:vertAlign w:val="subscript"/>
          <w:lang w:val="en-US"/>
        </w:rPr>
        <w:t>24</w:t>
      </w:r>
      <w:r w:rsidRPr="00FD74FE">
        <w:rPr>
          <w:bCs/>
          <w:color w:val="000000" w:themeColor="text1"/>
          <w:lang w:val="en-US"/>
        </w:rPr>
        <w:t>H</w:t>
      </w:r>
      <w:r w:rsidRPr="00FD74FE">
        <w:rPr>
          <w:bCs/>
          <w:color w:val="000000" w:themeColor="text1"/>
          <w:vertAlign w:val="subscript"/>
          <w:lang w:val="en-US"/>
        </w:rPr>
        <w:t>14</w:t>
      </w:r>
      <w:r w:rsidRPr="00FD74FE">
        <w:rPr>
          <w:bCs/>
          <w:color w:val="000000" w:themeColor="text1"/>
          <w:lang w:val="en-US"/>
        </w:rPr>
        <w:t>N</w:t>
      </w:r>
      <w:r w:rsidRPr="00FD74FE">
        <w:rPr>
          <w:bCs/>
          <w:color w:val="000000" w:themeColor="text1"/>
          <w:vertAlign w:val="subscript"/>
          <w:lang w:val="en-US"/>
        </w:rPr>
        <w:t>6</w:t>
      </w:r>
      <w:r w:rsidRPr="00FD74FE">
        <w:rPr>
          <w:bCs/>
          <w:color w:val="000000" w:themeColor="text1"/>
          <w:lang w:val="en-US"/>
        </w:rPr>
        <w:t xml:space="preserve">: C, 74.60; H, 3.65. Found: C, 74.67; H, 3.64. </w:t>
      </w:r>
    </w:p>
    <w:p w14:paraId="59E3D60E" w14:textId="69686BCD" w:rsidR="00510CB1" w:rsidRPr="00204DE6" w:rsidRDefault="00E97F2A" w:rsidP="00510CB1">
      <w:pPr>
        <w:widowControl w:val="0"/>
        <w:autoSpaceDE w:val="0"/>
        <w:autoSpaceDN w:val="0"/>
        <w:adjustRightInd w:val="0"/>
        <w:spacing w:after="240" w:line="480" w:lineRule="auto"/>
        <w:contextualSpacing/>
        <w:jc w:val="both"/>
        <w:rPr>
          <w:bCs/>
          <w:i/>
          <w:lang w:val="en-US"/>
        </w:rPr>
      </w:pPr>
      <w:r w:rsidRPr="00204DE6">
        <w:rPr>
          <w:bCs/>
          <w:i/>
          <w:lang w:val="en-US"/>
        </w:rPr>
        <w:t>2.</w:t>
      </w:r>
      <w:r w:rsidR="00510CB1" w:rsidRPr="00204DE6">
        <w:rPr>
          <w:bCs/>
          <w:i/>
          <w:lang w:val="en-US"/>
        </w:rPr>
        <w:t>3</w:t>
      </w:r>
      <w:r w:rsidRPr="00204DE6">
        <w:rPr>
          <w:bCs/>
          <w:i/>
          <w:lang w:val="en-US"/>
        </w:rPr>
        <w:t>.</w:t>
      </w:r>
      <w:r w:rsidR="00E2634C" w:rsidRPr="00204DE6">
        <w:rPr>
          <w:bCs/>
          <w:i/>
          <w:lang w:val="en-US"/>
        </w:rPr>
        <w:t xml:space="preserve"> </w:t>
      </w:r>
      <w:r w:rsidR="00510CB1" w:rsidRPr="00204DE6">
        <w:rPr>
          <w:bCs/>
          <w:i/>
          <w:iCs/>
          <w:lang w:val="en-US"/>
        </w:rPr>
        <w:t>Diethyl 3,3'-((1-methyl-1H-imidazole-2,5-diyl)bis(4,1-phenylene))(2E,2'E)-bis(2-cyano</w:t>
      </w:r>
      <w:r w:rsidR="00E2634C" w:rsidRPr="00204DE6">
        <w:rPr>
          <w:bCs/>
          <w:i/>
          <w:iCs/>
          <w:lang w:val="en-US"/>
        </w:rPr>
        <w:t>-</w:t>
      </w:r>
      <w:r w:rsidR="00510CB1" w:rsidRPr="00204DE6">
        <w:rPr>
          <w:bCs/>
          <w:i/>
          <w:iCs/>
          <w:lang w:val="en-US"/>
        </w:rPr>
        <w:t>acrylate) (</w:t>
      </w:r>
      <w:r w:rsidR="00510CB1" w:rsidRPr="00204DE6">
        <w:rPr>
          <w:b/>
          <w:bCs/>
          <w:i/>
          <w:iCs/>
          <w:lang w:val="en-US"/>
        </w:rPr>
        <w:t>1c</w:t>
      </w:r>
      <w:r w:rsidR="00510CB1" w:rsidRPr="00204DE6">
        <w:rPr>
          <w:bCs/>
          <w:i/>
          <w:iCs/>
          <w:lang w:val="en-US"/>
        </w:rPr>
        <w:t xml:space="preserve">) </w:t>
      </w:r>
    </w:p>
    <w:p w14:paraId="1497CA67" w14:textId="26BB52A8" w:rsidR="00510CB1" w:rsidRDefault="00510CB1" w:rsidP="00510CB1">
      <w:pPr>
        <w:widowControl w:val="0"/>
        <w:autoSpaceDE w:val="0"/>
        <w:autoSpaceDN w:val="0"/>
        <w:adjustRightInd w:val="0"/>
        <w:spacing w:after="240" w:line="480" w:lineRule="auto"/>
        <w:contextualSpacing/>
        <w:jc w:val="both"/>
        <w:rPr>
          <w:bCs/>
          <w:lang w:val="en-US"/>
        </w:rPr>
      </w:pPr>
      <w:r w:rsidRPr="00FD74FE">
        <w:rPr>
          <w:bCs/>
          <w:lang w:val="en-US"/>
        </w:rPr>
        <w:t xml:space="preserve">According to </w:t>
      </w:r>
      <w:r w:rsidR="006E0C48" w:rsidRPr="006E0C48">
        <w:rPr>
          <w:bCs/>
          <w:lang w:val="en-US"/>
        </w:rPr>
        <w:t>a previously reported procedure</w:t>
      </w:r>
      <w:r w:rsidR="00CA0A97">
        <w:rPr>
          <w:bCs/>
          <w:lang w:val="en-US"/>
        </w:rPr>
        <w:fldChar w:fldCharType="begin"/>
      </w:r>
      <w:r w:rsidR="00CA0A97">
        <w:rPr>
          <w:bCs/>
          <w:lang w:val="en-US"/>
        </w:rPr>
        <w:instrText xml:space="preserve"> ADDIN EN.CITE &lt;EndNote&gt;&lt;Cite&gt;&lt;Author&gt;Heravi&lt;/Author&gt;&lt;Year&gt;2006&lt;/Year&gt;&lt;RecNum&gt;325&lt;/RecNum&gt;&lt;DisplayText&gt;[32]&lt;/DisplayText&gt;&lt;record&gt;&lt;rec-number&gt;325&lt;/rec-number&gt;&lt;foreign-keys&gt;&lt;key app="EN" db-id="9t5asdwaxxwpweefp0axaa5hf2xwvax5zdvt" timestamp="1519060669"&gt;325&lt;/key&gt;&lt;/foreign-keys&gt;&lt;ref-type name="Journal Article"&gt;17&lt;/ref-type&gt;&lt;contributors&gt;&lt;authors&gt;&lt;author&gt;Heravi, Majid M.&lt;/author&gt;&lt;author&gt;Tehrani, Maryam H.&lt;/author&gt;&lt;author&gt;Bakhtiari, Khadijeh&lt;/author&gt;&lt;author&gt;Oskooie, Hossein A.&lt;/author&gt;&lt;/authors&gt;&lt;/contributors&gt;&lt;titles&gt;&lt;title&gt;A practical Knoevenagel condensation catalysed by imidazole&lt;/title&gt;&lt;secondary-title&gt;Journal of Chemical Research&lt;/secondary-title&gt;&lt;/titles&gt;&lt;periodical&gt;&lt;full-title&gt;Journal of Chemical Research&lt;/full-title&gt;&lt;/periodical&gt;&lt;pages&gt;561-562&lt;/pages&gt;&lt;volume&gt;2006&lt;/volume&gt;&lt;number&gt;9&lt;/number&gt;&lt;keywords&gt;&lt;keyword&gt;KNOEVENAGEL CONDENSATION, IMIDAZOLE, ACTIVE METHYLENE COMPOUNDS, OLEFINIC COMPOUNDS&lt;/keyword&gt;&lt;/keywords&gt;&lt;dates&gt;&lt;year&gt;2006&lt;/year&gt;&lt;pub-dates&gt;&lt;date&gt;//&lt;/date&gt;&lt;/pub-dates&gt;&lt;/dates&gt;&lt;urls&gt;&lt;related-urls&gt;&lt;url&gt;http://www.ingentaconnect.com/content/stl/jcr/2006/00002006/00000009/art00005&lt;/url&gt;&lt;url&gt;https://doi.org/10.3184/030823406778521329&lt;/url&gt;&lt;/related-urls&gt;&lt;/urls&gt;&lt;electronic-resource-num&gt;10.3184/030823406778521329&lt;/electronic-resource-num&gt;&lt;/record&gt;&lt;/Cite&gt;&lt;/EndNote&gt;</w:instrText>
      </w:r>
      <w:r w:rsidR="00CA0A97">
        <w:rPr>
          <w:bCs/>
          <w:lang w:val="en-US"/>
        </w:rPr>
        <w:fldChar w:fldCharType="separate"/>
      </w:r>
      <w:r w:rsidR="00CA0A97">
        <w:rPr>
          <w:bCs/>
          <w:noProof/>
          <w:lang w:val="en-US"/>
        </w:rPr>
        <w:t>[32]</w:t>
      </w:r>
      <w:r w:rsidR="00CA0A97">
        <w:rPr>
          <w:bCs/>
          <w:lang w:val="en-US"/>
        </w:rPr>
        <w:fldChar w:fldCharType="end"/>
      </w:r>
      <w:r w:rsidR="006E0C48">
        <w:rPr>
          <w:bCs/>
          <w:lang w:val="en-US"/>
        </w:rPr>
        <w:t xml:space="preserve"> </w:t>
      </w:r>
      <w:r w:rsidRPr="00FD74FE">
        <w:rPr>
          <w:bCs/>
          <w:lang w:val="en-US"/>
        </w:rPr>
        <w:t xml:space="preserve">a reaction vessel was charged with 2,5-diarylated imidazole </w:t>
      </w:r>
      <w:r>
        <w:rPr>
          <w:b/>
          <w:bCs/>
          <w:lang w:val="en-US"/>
        </w:rPr>
        <w:t>1a</w:t>
      </w:r>
      <w:r w:rsidRPr="00FD74FE">
        <w:rPr>
          <w:b/>
          <w:bCs/>
          <w:lang w:val="en-US"/>
        </w:rPr>
        <w:t xml:space="preserve"> </w:t>
      </w:r>
      <w:r w:rsidRPr="00FD74FE">
        <w:rPr>
          <w:bCs/>
          <w:lang w:val="en-US"/>
        </w:rPr>
        <w:t>(0.100 g, 0.33 mmol) and imidazole (0.68 mg, 1.0 mmol). The reaction vessel was fitted with a silicon septum, then evacuated and back- filled with argon for three times. Then, CH</w:t>
      </w:r>
      <w:r w:rsidRPr="00FD74FE">
        <w:rPr>
          <w:bCs/>
          <w:vertAlign w:val="subscript"/>
          <w:lang w:val="en-US"/>
        </w:rPr>
        <w:t>2</w:t>
      </w:r>
      <w:r w:rsidRPr="00FD74FE">
        <w:rPr>
          <w:bCs/>
          <w:lang w:val="en-US"/>
        </w:rPr>
        <w:t>Cl</w:t>
      </w:r>
      <w:r w:rsidRPr="00FD74FE">
        <w:rPr>
          <w:bCs/>
          <w:vertAlign w:val="subscript"/>
          <w:lang w:val="en-US"/>
        </w:rPr>
        <w:t>2</w:t>
      </w:r>
      <w:r w:rsidRPr="00FD74FE">
        <w:rPr>
          <w:bCs/>
          <w:lang w:val="en-US"/>
        </w:rPr>
        <w:t xml:space="preserve"> (5 </w:t>
      </w:r>
      <w:r w:rsidRPr="00FD74FE">
        <w:rPr>
          <w:bCs/>
          <w:lang w:val="en-US"/>
        </w:rPr>
        <w:lastRenderedPageBreak/>
        <w:t>mL) and ethyl cyanoacetate (0.1 mL, 1.0 mmol) were added and the reaction mixture was heated to reflux for 36 h. The yellow crude product was worked-up by diluting with CH</w:t>
      </w:r>
      <w:r w:rsidRPr="00FD74FE">
        <w:rPr>
          <w:bCs/>
          <w:vertAlign w:val="subscript"/>
          <w:lang w:val="en-US"/>
        </w:rPr>
        <w:t>2</w:t>
      </w:r>
      <w:r w:rsidRPr="00FD74FE">
        <w:rPr>
          <w:bCs/>
          <w:lang w:val="en-US"/>
        </w:rPr>
        <w:t>Cl</w:t>
      </w:r>
      <w:r w:rsidRPr="00FD74FE">
        <w:rPr>
          <w:bCs/>
          <w:vertAlign w:val="subscript"/>
          <w:lang w:val="en-US"/>
        </w:rPr>
        <w:t>2</w:t>
      </w:r>
      <w:r w:rsidRPr="00FD74FE">
        <w:rPr>
          <w:bCs/>
          <w:lang w:val="en-US"/>
        </w:rPr>
        <w:t xml:space="preserve"> and washing with water three times. The organic layer was dried over Na</w:t>
      </w:r>
      <w:r w:rsidRPr="00FD74FE">
        <w:rPr>
          <w:bCs/>
          <w:vertAlign w:val="subscript"/>
          <w:lang w:val="en-US"/>
        </w:rPr>
        <w:t>2</w:t>
      </w:r>
      <w:r w:rsidRPr="00FD74FE">
        <w:rPr>
          <w:bCs/>
          <w:lang w:val="en-US"/>
        </w:rPr>
        <w:t>SO</w:t>
      </w:r>
      <w:r w:rsidRPr="00FD74FE">
        <w:rPr>
          <w:bCs/>
          <w:vertAlign w:val="subscript"/>
          <w:lang w:val="en-US"/>
        </w:rPr>
        <w:t>4</w:t>
      </w:r>
      <w:r w:rsidRPr="00FD74FE">
        <w:rPr>
          <w:bCs/>
          <w:lang w:val="en-US"/>
        </w:rPr>
        <w:t xml:space="preserve">, the solvent was evaporated giving compound </w:t>
      </w:r>
      <w:r>
        <w:rPr>
          <w:b/>
          <w:bCs/>
          <w:lang w:val="en-US"/>
        </w:rPr>
        <w:t>1c</w:t>
      </w:r>
      <w:r w:rsidRPr="00FD74FE">
        <w:rPr>
          <w:b/>
          <w:bCs/>
          <w:lang w:val="en-US"/>
        </w:rPr>
        <w:t xml:space="preserve"> </w:t>
      </w:r>
      <w:r w:rsidRPr="00FD74FE">
        <w:rPr>
          <w:bCs/>
          <w:lang w:val="en-US"/>
        </w:rPr>
        <w:t xml:space="preserve">as a bright orange fluorescent powder (94 mg, 58%), m.p. 230-232 °C. </w:t>
      </w:r>
      <w:r w:rsidRPr="00FD74FE">
        <w:rPr>
          <w:bCs/>
          <w:vertAlign w:val="superscript"/>
          <w:lang w:val="en-US"/>
        </w:rPr>
        <w:t>1</w:t>
      </w:r>
      <w:r w:rsidRPr="00FD74FE">
        <w:rPr>
          <w:bCs/>
          <w:lang w:val="en-US"/>
        </w:rPr>
        <w:t xml:space="preserve">H NMR (400 MHz, </w:t>
      </w:r>
      <w:r w:rsidR="0049454F">
        <w:rPr>
          <w:bCs/>
          <w:lang w:val="en-US"/>
        </w:rPr>
        <w:t>CDCl</w:t>
      </w:r>
      <w:r w:rsidR="0049454F">
        <w:rPr>
          <w:bCs/>
          <w:vertAlign w:val="subscript"/>
          <w:lang w:val="en-US"/>
        </w:rPr>
        <w:t>3</w:t>
      </w:r>
      <w:r w:rsidRPr="00FD74FE">
        <w:rPr>
          <w:bCs/>
          <w:lang w:val="en-US"/>
        </w:rPr>
        <w:t xml:space="preserve">) d 8.65 (m, 2H), 8.19 (s, 1H), 8.17 (s, 1H), 8.16 (m, 2H), 8.09 (m, 2H), 7.92 (m, 2H), 7.61 (s, 1H), 3.90 (s, 3H). </w:t>
      </w:r>
      <w:r w:rsidR="0049454F">
        <w:rPr>
          <w:bCs/>
          <w:color w:val="000000" w:themeColor="text1"/>
          <w:vertAlign w:val="superscript"/>
          <w:lang w:val="en-US"/>
        </w:rPr>
        <w:t>13</w:t>
      </w:r>
      <w:r w:rsidR="0049454F">
        <w:rPr>
          <w:bCs/>
          <w:color w:val="000000" w:themeColor="text1"/>
          <w:lang w:val="en-US"/>
        </w:rPr>
        <w:t>C NMR (1</w:t>
      </w:r>
      <w:r w:rsidR="0049454F" w:rsidRPr="00FD74FE">
        <w:rPr>
          <w:bCs/>
          <w:color w:val="000000" w:themeColor="text1"/>
          <w:lang w:val="en-US"/>
        </w:rPr>
        <w:t xml:space="preserve">00 MHz, </w:t>
      </w:r>
      <w:r w:rsidR="0049454F">
        <w:rPr>
          <w:bCs/>
          <w:color w:val="000000" w:themeColor="text1"/>
          <w:lang w:val="en-US"/>
        </w:rPr>
        <w:t>CDCl</w:t>
      </w:r>
      <w:r w:rsidR="0049454F">
        <w:rPr>
          <w:bCs/>
          <w:color w:val="000000" w:themeColor="text1"/>
          <w:vertAlign w:val="subscript"/>
          <w:lang w:val="en-US"/>
        </w:rPr>
        <w:t>3</w:t>
      </w:r>
      <w:r w:rsidR="0049454F" w:rsidRPr="00FD74FE">
        <w:rPr>
          <w:bCs/>
          <w:color w:val="000000" w:themeColor="text1"/>
          <w:lang w:val="en-US"/>
        </w:rPr>
        <w:t xml:space="preserve">) </w:t>
      </w:r>
      <w:r w:rsidR="0049454F" w:rsidRPr="00EB4CF4">
        <w:rPr>
          <w:rFonts w:ascii="Symbol" w:hAnsi="Symbol"/>
          <w:bCs/>
          <w:color w:val="000000" w:themeColor="text1"/>
          <w:lang w:val="en-US"/>
        </w:rPr>
        <w:t></w:t>
      </w:r>
      <w:r w:rsidR="0049454F">
        <w:rPr>
          <w:bCs/>
          <w:color w:val="000000" w:themeColor="text1"/>
          <w:lang w:val="en-US"/>
        </w:rPr>
        <w:t xml:space="preserve"> </w:t>
      </w:r>
      <w:r w:rsidR="0049454F">
        <w:t>162.5; 162.4; 153.93; 153.90; 149.42; 135.5; 134.7; 134.4; 131.8 (2C); 131.5 (2C); 131.0; 130.2; 129.3 (2C); 129.0; 128.7 (2C); 115.7; 115.6; 103.7; 103.3; 63.0 (2C); 34.7; 14.29 ppm (2C). ESI (m/z) = [M+H]</w:t>
      </w:r>
      <w:r w:rsidR="0049454F">
        <w:rPr>
          <w:vertAlign w:val="superscript"/>
        </w:rPr>
        <w:t>+</w:t>
      </w:r>
      <w:r w:rsidR="0049454F">
        <w:t xml:space="preserve"> 481.</w:t>
      </w:r>
      <w:r w:rsidR="0049454F">
        <w:rPr>
          <w:bCs/>
          <w:color w:val="000000" w:themeColor="text1"/>
          <w:lang w:val="en-US"/>
        </w:rPr>
        <w:t xml:space="preserve"> </w:t>
      </w:r>
      <w:r w:rsidRPr="00FD74FE">
        <w:rPr>
          <w:bCs/>
          <w:lang w:val="en-US"/>
        </w:rPr>
        <w:t>Anal. Calcd for C</w:t>
      </w:r>
      <w:r w:rsidRPr="00FD74FE">
        <w:rPr>
          <w:bCs/>
          <w:vertAlign w:val="subscript"/>
          <w:lang w:val="en-US"/>
        </w:rPr>
        <w:t>28</w:t>
      </w:r>
      <w:r w:rsidRPr="00FD74FE">
        <w:rPr>
          <w:bCs/>
          <w:lang w:val="en-US"/>
        </w:rPr>
        <w:t>H</w:t>
      </w:r>
      <w:r w:rsidRPr="00FD74FE">
        <w:rPr>
          <w:bCs/>
          <w:vertAlign w:val="subscript"/>
          <w:lang w:val="en-US"/>
        </w:rPr>
        <w:t>24</w:t>
      </w:r>
      <w:r w:rsidRPr="00FD74FE">
        <w:rPr>
          <w:bCs/>
          <w:lang w:val="en-US"/>
        </w:rPr>
        <w:t>N</w:t>
      </w:r>
      <w:r w:rsidRPr="00FD74FE">
        <w:rPr>
          <w:bCs/>
          <w:vertAlign w:val="subscript"/>
          <w:lang w:val="en-US"/>
        </w:rPr>
        <w:t>4</w:t>
      </w:r>
      <w:r w:rsidRPr="00FD74FE">
        <w:rPr>
          <w:bCs/>
          <w:lang w:val="en-US"/>
        </w:rPr>
        <w:t>O</w:t>
      </w:r>
      <w:r w:rsidRPr="00FD74FE">
        <w:rPr>
          <w:bCs/>
          <w:vertAlign w:val="subscript"/>
          <w:lang w:val="en-US"/>
        </w:rPr>
        <w:t>4</w:t>
      </w:r>
      <w:r w:rsidRPr="00FD74FE">
        <w:rPr>
          <w:bCs/>
          <w:lang w:val="en-US"/>
        </w:rPr>
        <w:t xml:space="preserve">: C, 69.99; H, 5.03. Found: C, 70.05; H, 5.04. </w:t>
      </w:r>
    </w:p>
    <w:p w14:paraId="0D066A5C" w14:textId="50D7AF17" w:rsidR="00E2634C" w:rsidRPr="00FD74FE" w:rsidRDefault="00E2634C" w:rsidP="00E2634C">
      <w:pPr>
        <w:widowControl w:val="0"/>
        <w:autoSpaceDE w:val="0"/>
        <w:autoSpaceDN w:val="0"/>
        <w:adjustRightInd w:val="0"/>
        <w:spacing w:after="240" w:line="480" w:lineRule="auto"/>
        <w:contextualSpacing/>
        <w:jc w:val="both"/>
        <w:rPr>
          <w:bCs/>
          <w:lang w:val="en-US"/>
        </w:rPr>
      </w:pPr>
      <w:r>
        <w:rPr>
          <w:bCs/>
          <w:i/>
          <w:iCs/>
          <w:lang w:val="en-US"/>
        </w:rPr>
        <w:t xml:space="preserve">2.4. </w:t>
      </w:r>
      <w:r w:rsidRPr="00FD74FE">
        <w:rPr>
          <w:bCs/>
          <w:i/>
          <w:iCs/>
          <w:lang w:val="en-US"/>
        </w:rPr>
        <w:t xml:space="preserve">2,2'-(((1-Methyl-1H-imidazole-2,5-diyl)bis(4,1-phenylene))bis(methanylylidene))bis(1H- indene-1,3(2H)-dione) (5e) </w:t>
      </w:r>
    </w:p>
    <w:p w14:paraId="4A2B0232" w14:textId="6834D9A1" w:rsidR="00E2634C" w:rsidRPr="00FD74FE" w:rsidRDefault="00E2634C" w:rsidP="00E2634C">
      <w:pPr>
        <w:widowControl w:val="0"/>
        <w:autoSpaceDE w:val="0"/>
        <w:autoSpaceDN w:val="0"/>
        <w:adjustRightInd w:val="0"/>
        <w:spacing w:after="240" w:line="480" w:lineRule="auto"/>
        <w:contextualSpacing/>
        <w:jc w:val="both"/>
        <w:rPr>
          <w:bCs/>
          <w:lang w:val="en-US"/>
        </w:rPr>
      </w:pPr>
      <w:r w:rsidRPr="00FD74FE">
        <w:rPr>
          <w:bCs/>
          <w:lang w:val="en-US"/>
        </w:rPr>
        <w:t>According to a previously reported procedure,</w:t>
      </w:r>
      <w:r w:rsidR="00CA0A97">
        <w:rPr>
          <w:bCs/>
          <w:lang w:val="en-US"/>
        </w:rPr>
        <w:fldChar w:fldCharType="begin"/>
      </w:r>
      <w:r w:rsidR="00CA0A97">
        <w:rPr>
          <w:bCs/>
          <w:lang w:val="en-US"/>
        </w:rPr>
        <w:instrText xml:space="preserve"> ADDIN EN.CITE &lt;EndNote&gt;&lt;Cite&gt;&lt;Author&gt;Lee&lt;/Author&gt;&lt;Year&gt;2014&lt;/Year&gt;&lt;RecNum&gt;326&lt;/RecNum&gt;&lt;DisplayText&gt;[33]&lt;/DisplayText&gt;&lt;record&gt;&lt;rec-number&gt;326&lt;/rec-number&gt;&lt;foreign-keys&gt;&lt;key app="EN" db-id="9t5asdwaxxwpweefp0axaa5hf2xwvax5zdvt" timestamp="1519060773"&gt;326&lt;/key&gt;&lt;/foreign-keys&gt;&lt;ref-type name="Journal Article"&gt;17&lt;/ref-type&gt;&lt;contributors&gt;&lt;authors&gt;&lt;author&gt;Lee, Chia-Jui&lt;/author&gt;&lt;author&gt;Sheu, Chia-Ning&lt;/author&gt;&lt;author&gt;Tsai, Cheng-Che&lt;/author&gt;&lt;author&gt;Wu, Zong-Ze&lt;/author&gt;&lt;author&gt;Lin, Wenwei&lt;/author&gt;&lt;/authors&gt;&lt;/contributors&gt;&lt;titles&gt;&lt;title&gt;Direct [small beta]-acylation of 2-arylidene-1,3-indandiones with acyl chlorides catalyzed by organophosphanes&lt;/title&gt;&lt;secondary-title&gt;Chemical Communications&lt;/secondary-title&gt;&lt;/titles&gt;&lt;periodical&gt;&lt;full-title&gt;Chemical Communications&lt;/full-title&gt;&lt;/periodical&gt;&lt;pages&gt;5304-5306&lt;/pages&gt;&lt;volume&gt;50&lt;/volume&gt;&lt;number&gt;40&lt;/number&gt;&lt;dates&gt;&lt;year&gt;2014&lt;/year&gt;&lt;/dates&gt;&lt;publisher&gt;The Royal Society of Chemistry&lt;/publisher&gt;&lt;isbn&gt;1359-7345&lt;/isbn&gt;&lt;work-type&gt;10.1039/C3CC45201H&lt;/work-type&gt;&lt;urls&gt;&lt;related-urls&gt;&lt;url&gt;http://dx.doi.org/10.1039/C3CC45201H&lt;/url&gt;&lt;/related-urls&gt;&lt;/urls&gt;&lt;electronic-resource-num&gt;10.1039/C3CC45201H&lt;/electronic-resource-num&gt;&lt;/record&gt;&lt;/Cite&gt;&lt;/EndNote&gt;</w:instrText>
      </w:r>
      <w:r w:rsidR="00CA0A97">
        <w:rPr>
          <w:bCs/>
          <w:lang w:val="en-US"/>
        </w:rPr>
        <w:fldChar w:fldCharType="separate"/>
      </w:r>
      <w:r w:rsidR="00CA0A97">
        <w:rPr>
          <w:bCs/>
          <w:noProof/>
          <w:lang w:val="en-US"/>
        </w:rPr>
        <w:t>[33]</w:t>
      </w:r>
      <w:r w:rsidR="00CA0A97">
        <w:rPr>
          <w:bCs/>
          <w:lang w:val="en-US"/>
        </w:rPr>
        <w:fldChar w:fldCharType="end"/>
      </w:r>
      <w:r w:rsidRPr="00FD74FE">
        <w:rPr>
          <w:bCs/>
          <w:lang w:val="en-US"/>
        </w:rPr>
        <w:t xml:space="preserve"> to a solution of 2,5-diarylimidazole </w:t>
      </w:r>
      <w:r>
        <w:rPr>
          <w:b/>
          <w:bCs/>
          <w:lang w:val="en-US"/>
        </w:rPr>
        <w:t>1a</w:t>
      </w:r>
      <w:r w:rsidRPr="00FD74FE">
        <w:rPr>
          <w:b/>
          <w:bCs/>
          <w:lang w:val="en-US"/>
        </w:rPr>
        <w:t xml:space="preserve"> </w:t>
      </w:r>
      <w:r w:rsidRPr="00FD74FE">
        <w:rPr>
          <w:bCs/>
          <w:lang w:val="en-US"/>
        </w:rPr>
        <w:t>(86 mg, 0.29 mmol) in 3 mL of MeOH and 3 mL of CH</w:t>
      </w:r>
      <w:r w:rsidRPr="00FD74FE">
        <w:rPr>
          <w:bCs/>
          <w:vertAlign w:val="subscript"/>
          <w:lang w:val="en-US"/>
        </w:rPr>
        <w:t>2</w:t>
      </w:r>
      <w:r w:rsidRPr="00FD74FE">
        <w:rPr>
          <w:bCs/>
          <w:lang w:val="en-US"/>
        </w:rPr>
        <w:t>Cl</w:t>
      </w:r>
      <w:r w:rsidRPr="00FD74FE">
        <w:rPr>
          <w:bCs/>
          <w:vertAlign w:val="subscript"/>
          <w:lang w:val="en-US"/>
        </w:rPr>
        <w:t>2</w:t>
      </w:r>
      <w:r w:rsidRPr="00FD74FE">
        <w:rPr>
          <w:bCs/>
          <w:lang w:val="en-US"/>
        </w:rPr>
        <w:t>, 1,3-indanedione (146 mg, 1.0 mmol),</w:t>
      </w:r>
      <w:r w:rsidR="00F95D29">
        <w:rPr>
          <w:bCs/>
          <w:lang w:val="en-US"/>
        </w:rPr>
        <w:t xml:space="preserve"> and</w:t>
      </w:r>
      <w:r w:rsidRPr="00FD74FE">
        <w:rPr>
          <w:bCs/>
          <w:lang w:val="en-US"/>
        </w:rPr>
        <w:t xml:space="preserve"> </w:t>
      </w:r>
      <w:r w:rsidRPr="00FD74FE">
        <w:rPr>
          <w:bCs/>
          <w:i/>
          <w:iCs/>
          <w:lang w:val="en-US"/>
        </w:rPr>
        <w:t>L</w:t>
      </w:r>
      <w:r w:rsidRPr="00FD74FE">
        <w:rPr>
          <w:bCs/>
          <w:lang w:val="en-US"/>
        </w:rPr>
        <w:t>-proli</w:t>
      </w:r>
      <w:r w:rsidR="008E1DDC" w:rsidRPr="008E1DDC">
        <w:rPr>
          <w:bCs/>
          <w:lang w:val="en-US"/>
        </w:rPr>
        <w:t>ne (12 mg, 0,1 mmol) were added</w:t>
      </w:r>
      <w:r w:rsidR="008E1DDC">
        <w:rPr>
          <w:bCs/>
          <w:lang w:val="en-US"/>
        </w:rPr>
        <w:t>. The resulting</w:t>
      </w:r>
      <w:r w:rsidRPr="00FD74FE">
        <w:rPr>
          <w:bCs/>
          <w:lang w:val="en-US"/>
        </w:rPr>
        <w:t xml:space="preserve"> reaction mixture was </w:t>
      </w:r>
      <w:r w:rsidR="008E1DDC">
        <w:rPr>
          <w:bCs/>
          <w:lang w:val="en-US"/>
        </w:rPr>
        <w:t xml:space="preserve">then </w:t>
      </w:r>
      <w:r w:rsidRPr="00FD74FE">
        <w:rPr>
          <w:bCs/>
          <w:lang w:val="en-US"/>
        </w:rPr>
        <w:t xml:space="preserve">stirred at room temperature for 24 h. The crude product </w:t>
      </w:r>
      <w:r w:rsidR="00A749FB">
        <w:rPr>
          <w:b/>
          <w:bCs/>
          <w:lang w:val="en-US"/>
        </w:rPr>
        <w:t>1d</w:t>
      </w:r>
      <w:r w:rsidRPr="00FD74FE">
        <w:rPr>
          <w:b/>
          <w:bCs/>
          <w:lang w:val="en-US"/>
        </w:rPr>
        <w:t xml:space="preserve"> </w:t>
      </w:r>
      <w:r w:rsidR="002923A7" w:rsidRPr="002923A7">
        <w:rPr>
          <w:bCs/>
          <w:lang w:val="en-US"/>
        </w:rPr>
        <w:t>was recovered by filtration</w:t>
      </w:r>
      <w:r w:rsidRPr="00FD74FE">
        <w:rPr>
          <w:bCs/>
          <w:lang w:val="en-US"/>
        </w:rPr>
        <w:t xml:space="preserve"> as a bright red fluorescent powder (156 mg, 96%), m.p. 170-171 °C. </w:t>
      </w:r>
      <w:r w:rsidRPr="00FD74FE">
        <w:rPr>
          <w:bCs/>
          <w:vertAlign w:val="superscript"/>
          <w:lang w:val="en-US"/>
        </w:rPr>
        <w:t>1</w:t>
      </w:r>
      <w:r w:rsidRPr="00FD74FE">
        <w:rPr>
          <w:bCs/>
          <w:lang w:val="en-US"/>
        </w:rPr>
        <w:t>H NMR (400 MHz, DMSO-d</w:t>
      </w:r>
      <w:r w:rsidRPr="00FD74FE">
        <w:rPr>
          <w:bCs/>
          <w:vertAlign w:val="subscript"/>
          <w:lang w:val="en-US"/>
        </w:rPr>
        <w:t>6</w:t>
      </w:r>
      <w:r w:rsidRPr="00FD74FE">
        <w:rPr>
          <w:bCs/>
          <w:lang w:val="en-US"/>
        </w:rPr>
        <w:t xml:space="preserve">) d 8.65 (m, 2H), 8.19 (s, 1H), 8.17 (s, 1H), 8.16 (m, 2H), 8.09 (m, 2H), 7.92 (m, 2H), 7.61 (s, 1H), 3.90 (s, 3H). </w:t>
      </w:r>
      <w:r w:rsidR="00B03B6B" w:rsidRPr="00F208C1">
        <w:rPr>
          <w:bCs/>
          <w:vertAlign w:val="superscript"/>
          <w:lang w:val="en-US"/>
        </w:rPr>
        <w:t>13</w:t>
      </w:r>
      <w:r w:rsidR="00B03B6B">
        <w:rPr>
          <w:bCs/>
          <w:lang w:val="en-US"/>
        </w:rPr>
        <w:t xml:space="preserve">C NMR spectrum </w:t>
      </w:r>
      <w:r w:rsidR="00F208C1">
        <w:rPr>
          <w:bCs/>
          <w:lang w:val="en-US"/>
        </w:rPr>
        <w:t xml:space="preserve">of </w:t>
      </w:r>
      <w:r w:rsidR="00F208C1">
        <w:rPr>
          <w:b/>
          <w:bCs/>
          <w:lang w:val="en-US"/>
        </w:rPr>
        <w:t xml:space="preserve">1d </w:t>
      </w:r>
      <w:r w:rsidR="00B03B6B">
        <w:rPr>
          <w:bCs/>
          <w:lang w:val="en-US"/>
        </w:rPr>
        <w:t xml:space="preserve">could not be recorded due to </w:t>
      </w:r>
      <w:r w:rsidR="00F208C1">
        <w:rPr>
          <w:bCs/>
          <w:lang w:val="en-US"/>
        </w:rPr>
        <w:t>its</w:t>
      </w:r>
      <w:r w:rsidR="00B03B6B">
        <w:rPr>
          <w:bCs/>
          <w:lang w:val="en-US"/>
        </w:rPr>
        <w:t xml:space="preserve"> low solubility </w:t>
      </w:r>
      <w:r w:rsidR="00F208C1">
        <w:rPr>
          <w:bCs/>
          <w:lang w:val="en-US"/>
        </w:rPr>
        <w:t xml:space="preserve">in the most common deuterated solvents. </w:t>
      </w:r>
      <w:r w:rsidR="0049454F">
        <w:t>ESI (m/z) = [M+H]</w:t>
      </w:r>
      <w:r w:rsidR="0049454F">
        <w:rPr>
          <w:vertAlign w:val="superscript"/>
        </w:rPr>
        <w:t>+</w:t>
      </w:r>
      <w:r w:rsidR="0049454F">
        <w:t xml:space="preserve"> 547.</w:t>
      </w:r>
      <w:r w:rsidR="0049454F">
        <w:rPr>
          <w:bCs/>
          <w:color w:val="000000" w:themeColor="text1"/>
          <w:lang w:val="en-US"/>
        </w:rPr>
        <w:t xml:space="preserve"> </w:t>
      </w:r>
      <w:r w:rsidRPr="00FD74FE">
        <w:rPr>
          <w:bCs/>
          <w:lang w:val="en-US"/>
        </w:rPr>
        <w:t>Anal. Calcd for C</w:t>
      </w:r>
      <w:r w:rsidRPr="00FD74FE">
        <w:rPr>
          <w:bCs/>
          <w:vertAlign w:val="subscript"/>
          <w:lang w:val="en-US"/>
        </w:rPr>
        <w:t>28</w:t>
      </w:r>
      <w:r w:rsidRPr="00FD74FE">
        <w:rPr>
          <w:bCs/>
          <w:lang w:val="en-US"/>
        </w:rPr>
        <w:t>H</w:t>
      </w:r>
      <w:r w:rsidRPr="00FD74FE">
        <w:rPr>
          <w:bCs/>
          <w:vertAlign w:val="subscript"/>
          <w:lang w:val="en-US"/>
        </w:rPr>
        <w:t>24</w:t>
      </w:r>
      <w:r w:rsidRPr="00FD74FE">
        <w:rPr>
          <w:bCs/>
          <w:lang w:val="en-US"/>
        </w:rPr>
        <w:t>N</w:t>
      </w:r>
      <w:r w:rsidRPr="00FD74FE">
        <w:rPr>
          <w:bCs/>
          <w:vertAlign w:val="subscript"/>
          <w:lang w:val="en-US"/>
        </w:rPr>
        <w:t>4</w:t>
      </w:r>
      <w:r w:rsidRPr="00FD74FE">
        <w:rPr>
          <w:bCs/>
          <w:lang w:val="en-US"/>
        </w:rPr>
        <w:t>O</w:t>
      </w:r>
      <w:r w:rsidRPr="00FD74FE">
        <w:rPr>
          <w:bCs/>
          <w:vertAlign w:val="subscript"/>
          <w:lang w:val="en-US"/>
        </w:rPr>
        <w:t>4</w:t>
      </w:r>
      <w:r w:rsidRPr="00FD74FE">
        <w:rPr>
          <w:bCs/>
          <w:lang w:val="en-US"/>
        </w:rPr>
        <w:t xml:space="preserve">: C, 69.99; H, 5.03. Found: C, 70.05; H, 5.04. </w:t>
      </w:r>
    </w:p>
    <w:p w14:paraId="343B864F" w14:textId="77777777" w:rsidR="00E2634C" w:rsidRPr="00FD74FE" w:rsidRDefault="00E2634C" w:rsidP="00510CB1">
      <w:pPr>
        <w:widowControl w:val="0"/>
        <w:autoSpaceDE w:val="0"/>
        <w:autoSpaceDN w:val="0"/>
        <w:adjustRightInd w:val="0"/>
        <w:spacing w:after="240" w:line="480" w:lineRule="auto"/>
        <w:contextualSpacing/>
        <w:jc w:val="both"/>
        <w:rPr>
          <w:bCs/>
          <w:lang w:val="en-US"/>
        </w:rPr>
      </w:pPr>
    </w:p>
    <w:p w14:paraId="468356B1" w14:textId="6EC85900" w:rsidR="00E625FF" w:rsidRPr="004662D1" w:rsidRDefault="00CD4968" w:rsidP="00E625FF">
      <w:pPr>
        <w:pStyle w:val="BodyText"/>
        <w:spacing w:after="0" w:line="480" w:lineRule="auto"/>
        <w:jc w:val="both"/>
        <w:rPr>
          <w:rFonts w:ascii="Times New Roman" w:hAnsi="Times New Roman"/>
          <w:i/>
          <w:sz w:val="24"/>
          <w:szCs w:val="24"/>
          <w:lang w:val="en-GB"/>
        </w:rPr>
      </w:pPr>
      <w:r w:rsidRPr="002C65EB">
        <w:rPr>
          <w:rFonts w:ascii="Times New Roman" w:hAnsi="Times New Roman"/>
          <w:i/>
          <w:sz w:val="24"/>
          <w:szCs w:val="24"/>
          <w:lang w:eastAsia="it-IT"/>
        </w:rPr>
        <w:t>2.</w:t>
      </w:r>
      <w:r w:rsidR="002923A7" w:rsidRPr="002C65EB">
        <w:rPr>
          <w:rFonts w:ascii="Times New Roman" w:hAnsi="Times New Roman"/>
          <w:i/>
          <w:sz w:val="24"/>
          <w:szCs w:val="24"/>
          <w:lang w:eastAsia="it-IT"/>
        </w:rPr>
        <w:t>5</w:t>
      </w:r>
      <w:r w:rsidRPr="002C65EB">
        <w:rPr>
          <w:rFonts w:ascii="Times New Roman" w:hAnsi="Times New Roman"/>
          <w:i/>
          <w:sz w:val="24"/>
          <w:szCs w:val="24"/>
          <w:lang w:eastAsia="it-IT"/>
        </w:rPr>
        <w:t xml:space="preserve"> </w:t>
      </w:r>
      <w:r w:rsidR="00E625FF" w:rsidRPr="002C65EB">
        <w:rPr>
          <w:rFonts w:ascii="Times New Roman" w:hAnsi="Times New Roman"/>
          <w:i/>
          <w:sz w:val="24"/>
          <w:szCs w:val="24"/>
          <w:lang w:val="en-GB"/>
        </w:rPr>
        <w:t>Preparation of polymer films for optical studies</w:t>
      </w:r>
    </w:p>
    <w:p w14:paraId="37A1A496" w14:textId="52CBEF85" w:rsidR="00E625FF" w:rsidRPr="008F5F49" w:rsidRDefault="00E625FF" w:rsidP="00E625FF">
      <w:pPr>
        <w:spacing w:line="480" w:lineRule="auto"/>
        <w:jc w:val="both"/>
      </w:pPr>
      <w:r w:rsidRPr="008F5F49">
        <w:t xml:space="preserve">Different </w:t>
      </w:r>
      <w:r w:rsidR="00C54EAB">
        <w:t>fluorophore</w:t>
      </w:r>
      <w:r w:rsidRPr="008F5F49">
        <w:t xml:space="preserve">/PMMA thin films were prepared by drop casting, i.e. pouring 0.8 mL chloroform solution containing 30.5 mg of the polymer and the proper amount of </w:t>
      </w:r>
      <w:r w:rsidR="00C54EAB">
        <w:t>fluorophore</w:t>
      </w:r>
      <w:r w:rsidRPr="008F5F49">
        <w:t xml:space="preserve"> to obtain concentrations in the range 0.1–2.0 wt.% on 35x50 mm area over a glass surface. The glass </w:t>
      </w:r>
      <w:r w:rsidRPr="008F5F49">
        <w:lastRenderedPageBreak/>
        <w:t xml:space="preserve">slides were cleaned with chloroform and immerged in 6 M HCl for at least 12 h, then they were rinsed with water, acetone and isopropanol and dried for 8 h at 120 °C. Solvent evaporation was performed on a warm hot plate (about 30 °C) and in a closed environment. The film thickness was measured by a Starrett micrometer to be 25±5 </w:t>
      </w:r>
      <w:r w:rsidRPr="008F5F49">
        <w:rPr>
          <w:rFonts w:ascii="Symbol" w:hAnsi="Symbol"/>
        </w:rPr>
        <w:t></w:t>
      </w:r>
      <w:r w:rsidRPr="008F5F49">
        <w:t>m. The PMMA films were easily removed with a spatula after immersion in water so that they can be stored for successive measurements and comparison by attaching them on 50x50x3 mm optically pure glass substrate (Edmund Optics Ltd BOROFLOAT window 50x50 TS) with a high-purity silicone oil with a refractive index comparable to PMMA and glass (i.e., poly(methylphenyl siloxane), 710 fluid, Aldrich, refractive index n = 1.5365). Absorption and emission properties of such devices showed negligible differences with the freshly prepared ones.</w:t>
      </w:r>
    </w:p>
    <w:p w14:paraId="4F33D1A1" w14:textId="58DBB270" w:rsidR="00E625FF" w:rsidRPr="008F5F49" w:rsidRDefault="00CD4968" w:rsidP="00E625FF">
      <w:pPr>
        <w:pStyle w:val="BodyText"/>
        <w:spacing w:after="0" w:line="480" w:lineRule="auto"/>
        <w:jc w:val="both"/>
        <w:rPr>
          <w:rFonts w:ascii="Times New Roman" w:hAnsi="Times New Roman"/>
          <w:i/>
          <w:sz w:val="24"/>
          <w:szCs w:val="24"/>
          <w:lang w:val="en-GB"/>
        </w:rPr>
      </w:pPr>
      <w:r>
        <w:rPr>
          <w:rFonts w:ascii="Times New Roman" w:hAnsi="Times New Roman"/>
          <w:i/>
          <w:sz w:val="24"/>
          <w:szCs w:val="24"/>
          <w:lang w:val="en-GB"/>
        </w:rPr>
        <w:t>2.</w:t>
      </w:r>
      <w:r w:rsidR="000F772E">
        <w:rPr>
          <w:rFonts w:ascii="Times New Roman" w:hAnsi="Times New Roman"/>
          <w:i/>
          <w:sz w:val="24"/>
          <w:szCs w:val="24"/>
          <w:lang w:val="en-GB"/>
        </w:rPr>
        <w:t>6</w:t>
      </w:r>
      <w:r>
        <w:rPr>
          <w:rFonts w:ascii="Times New Roman" w:hAnsi="Times New Roman"/>
          <w:i/>
          <w:sz w:val="24"/>
          <w:szCs w:val="24"/>
          <w:lang w:val="en-GB"/>
        </w:rPr>
        <w:t xml:space="preserve"> </w:t>
      </w:r>
      <w:r w:rsidR="00E625FF" w:rsidRPr="008F5F49">
        <w:rPr>
          <w:rFonts w:ascii="Times New Roman" w:hAnsi="Times New Roman"/>
          <w:i/>
          <w:sz w:val="24"/>
          <w:szCs w:val="24"/>
          <w:lang w:val="en-GB"/>
        </w:rPr>
        <w:t>Apparatus and Methods</w:t>
      </w:r>
    </w:p>
    <w:p w14:paraId="41CC0EBC" w14:textId="641950AB" w:rsidR="00CD4968" w:rsidRDefault="00CD4968" w:rsidP="00CD4968">
      <w:pPr>
        <w:pStyle w:val="BodyText"/>
        <w:spacing w:after="0" w:line="480" w:lineRule="auto"/>
        <w:jc w:val="both"/>
        <w:rPr>
          <w:rFonts w:ascii="Times New Roman" w:hAnsi="Times New Roman"/>
          <w:sz w:val="24"/>
          <w:szCs w:val="24"/>
          <w:lang w:val="en-GB"/>
        </w:rPr>
      </w:pPr>
      <w:r w:rsidRPr="00A04ED8">
        <w:rPr>
          <w:rFonts w:ascii="Times New Roman" w:hAnsi="Times New Roman"/>
          <w:sz w:val="24"/>
          <w:szCs w:val="24"/>
          <w:lang w:val="en-GB"/>
        </w:rPr>
        <w:t xml:space="preserve">Melting points were recorded on a hot-stage microscope (Reichert Thermovar). </w:t>
      </w:r>
      <w:r w:rsidR="005D7492" w:rsidRPr="005D7492">
        <w:rPr>
          <w:rFonts w:ascii="Times New Roman" w:hAnsi="Times New Roman"/>
          <w:sz w:val="24"/>
          <w:szCs w:val="24"/>
          <w:lang w:val="en-GB"/>
        </w:rPr>
        <w:t>NMR spectra were recorded at room temperature at 400 MHz (</w:t>
      </w:r>
      <w:r w:rsidR="005D7492" w:rsidRPr="005D7492">
        <w:rPr>
          <w:rFonts w:ascii="Times New Roman" w:hAnsi="Times New Roman"/>
          <w:sz w:val="24"/>
          <w:szCs w:val="24"/>
          <w:vertAlign w:val="superscript"/>
          <w:lang w:val="en-GB"/>
        </w:rPr>
        <w:t>1</w:t>
      </w:r>
      <w:r w:rsidR="005D7492" w:rsidRPr="005D7492">
        <w:rPr>
          <w:rFonts w:ascii="Times New Roman" w:hAnsi="Times New Roman"/>
          <w:sz w:val="24"/>
          <w:szCs w:val="24"/>
          <w:lang w:val="en-GB"/>
        </w:rPr>
        <w:t>H) and 100 MHz (</w:t>
      </w:r>
      <w:r w:rsidR="005D7492" w:rsidRPr="005D7492">
        <w:rPr>
          <w:rFonts w:ascii="Times New Roman" w:hAnsi="Times New Roman"/>
          <w:sz w:val="24"/>
          <w:szCs w:val="24"/>
          <w:vertAlign w:val="superscript"/>
          <w:lang w:val="en-GB"/>
        </w:rPr>
        <w:t>13</w:t>
      </w:r>
      <w:r w:rsidR="005D7492" w:rsidRPr="005D7492">
        <w:rPr>
          <w:rFonts w:ascii="Times New Roman" w:hAnsi="Times New Roman"/>
          <w:sz w:val="24"/>
          <w:szCs w:val="24"/>
          <w:lang w:val="en-GB"/>
        </w:rPr>
        <w:t>C), and were referred to TMS or to the residual protons of deuterated solvents.</w:t>
      </w:r>
      <w:r w:rsidR="005D7492">
        <w:rPr>
          <w:rFonts w:ascii="Times New Roman" w:hAnsi="Times New Roman"/>
          <w:sz w:val="24"/>
          <w:szCs w:val="24"/>
          <w:lang w:val="en-GB"/>
        </w:rPr>
        <w:t xml:space="preserve"> </w:t>
      </w:r>
      <w:r w:rsidR="005D7492" w:rsidRPr="005D7492">
        <w:rPr>
          <w:rFonts w:ascii="Times New Roman" w:hAnsi="Times New Roman"/>
          <w:sz w:val="24"/>
          <w:szCs w:val="24"/>
          <w:lang w:val="en-GB"/>
        </w:rPr>
        <w:t xml:space="preserve">The ESI spectra were acquired on a Acquity QDa Water spectrometer (Temperature Probe: 600 °C; ESI capillary voltage 1.5 V; Cone voltage 15 V; mass range 200-1000) coupled with a Acquity H UPLC Water </w:t>
      </w:r>
      <w:r w:rsidR="005D7492">
        <w:rPr>
          <w:rFonts w:ascii="Times New Roman" w:hAnsi="Times New Roman"/>
          <w:sz w:val="24"/>
          <w:szCs w:val="24"/>
          <w:lang w:val="en-GB"/>
        </w:rPr>
        <w:t>equipped with a c</w:t>
      </w:r>
      <w:r w:rsidR="005D7492" w:rsidRPr="005D7492">
        <w:rPr>
          <w:rFonts w:ascii="Times New Roman" w:hAnsi="Times New Roman"/>
          <w:sz w:val="24"/>
          <w:szCs w:val="24"/>
          <w:lang w:val="en-GB"/>
        </w:rPr>
        <w:t>olumn Acquity UPLC 2.1x100 mm, BEH C18, 1</w:t>
      </w:r>
      <w:r w:rsidR="00761AA1">
        <w:rPr>
          <w:rFonts w:ascii="Times New Roman" w:hAnsi="Times New Roman"/>
          <w:sz w:val="24"/>
          <w:szCs w:val="24"/>
          <w:lang w:val="en-GB"/>
        </w:rPr>
        <w:t>.</w:t>
      </w:r>
      <w:r w:rsidR="005D7492" w:rsidRPr="005D7492">
        <w:rPr>
          <w:rFonts w:ascii="Times New Roman" w:hAnsi="Times New Roman"/>
          <w:sz w:val="24"/>
          <w:szCs w:val="24"/>
          <w:lang w:val="en-GB"/>
        </w:rPr>
        <w:t xml:space="preserve">7 </w:t>
      </w:r>
      <w:r w:rsidR="005D7492" w:rsidRPr="005D7492">
        <w:rPr>
          <w:rFonts w:ascii="Times New Roman" w:hAnsi="Times New Roman"/>
          <w:sz w:val="24"/>
          <w:szCs w:val="24"/>
          <w:lang w:val="en-GB"/>
        </w:rPr>
        <w:sym w:font="Symbol" w:char="F06D"/>
      </w:r>
      <w:r w:rsidR="005D7492">
        <w:rPr>
          <w:rFonts w:ascii="Times New Roman" w:hAnsi="Times New Roman"/>
          <w:sz w:val="24"/>
          <w:szCs w:val="24"/>
          <w:lang w:val="en-GB"/>
        </w:rPr>
        <w:t>m.</w:t>
      </w:r>
    </w:p>
    <w:p w14:paraId="08CDDC70" w14:textId="539ADBFA" w:rsidR="00D907C3" w:rsidRPr="00761AA1" w:rsidRDefault="00D907C3" w:rsidP="00601BB9">
      <w:pPr>
        <w:spacing w:line="480" w:lineRule="auto"/>
        <w:jc w:val="both"/>
        <w:rPr>
          <w:color w:val="FF0000"/>
        </w:rPr>
      </w:pPr>
      <w:r w:rsidRPr="00761AA1">
        <w:rPr>
          <w:color w:val="FF0000"/>
        </w:rPr>
        <w:t>Thermogravimetric analysis (TGA) was carried out by a Mettler Toledo Starc System (TGA/SDTA851</w:t>
      </w:r>
      <w:r w:rsidRPr="00761AA1">
        <w:rPr>
          <w:color w:val="FF0000"/>
          <w:vertAlign w:val="superscript"/>
        </w:rPr>
        <w:t>e</w:t>
      </w:r>
      <w:r w:rsidRPr="00761AA1">
        <w:rPr>
          <w:color w:val="FF0000"/>
        </w:rPr>
        <w:t xml:space="preserve">). Samples were heated from 25 °C to 600 °C at </w:t>
      </w:r>
      <w:r w:rsidR="00601BB9" w:rsidRPr="00761AA1">
        <w:rPr>
          <w:color w:val="FF0000"/>
        </w:rPr>
        <w:t>10 °C/min under a nitrogen flow</w:t>
      </w:r>
      <w:r w:rsidRPr="00761AA1">
        <w:rPr>
          <w:color w:val="FF0000"/>
        </w:rPr>
        <w:t>.</w:t>
      </w:r>
    </w:p>
    <w:p w14:paraId="533063BE" w14:textId="1BDE0917" w:rsidR="00E625FF" w:rsidRPr="008F5F49" w:rsidRDefault="00E625FF" w:rsidP="00601BB9">
      <w:pPr>
        <w:pStyle w:val="BodyText"/>
        <w:spacing w:after="0" w:line="480" w:lineRule="auto"/>
        <w:jc w:val="both"/>
        <w:rPr>
          <w:rFonts w:ascii="Times New Roman" w:hAnsi="Times New Roman"/>
          <w:sz w:val="24"/>
          <w:szCs w:val="24"/>
          <w:lang w:val="en-GB"/>
        </w:rPr>
      </w:pPr>
      <w:r w:rsidRPr="008F5F49">
        <w:rPr>
          <w:rFonts w:ascii="Times New Roman" w:hAnsi="Times New Roman"/>
          <w:sz w:val="24"/>
          <w:szCs w:val="24"/>
          <w:lang w:val="en-GB"/>
        </w:rPr>
        <w:t>Absorption spectra were recorded at room temperature on a Perkin-Elmer Lambda 650 spectrometer. Fluorescence spectra were measured at room temperature on a Horiba Jobin-Yvon Fluorolog</w:t>
      </w:r>
      <w:r w:rsidRPr="008F5F49">
        <w:rPr>
          <w:rFonts w:ascii="Times New Roman" w:hAnsi="Times New Roman"/>
          <w:sz w:val="24"/>
          <w:szCs w:val="24"/>
          <w:vertAlign w:val="superscript"/>
          <w:lang w:val="en-GB"/>
        </w:rPr>
        <w:t>®</w:t>
      </w:r>
      <w:r w:rsidRPr="008F5F49">
        <w:rPr>
          <w:rFonts w:ascii="Times New Roman" w:hAnsi="Times New Roman"/>
          <w:sz w:val="24"/>
          <w:szCs w:val="24"/>
          <w:lang w:val="en-GB"/>
        </w:rPr>
        <w:t xml:space="preserve">-3 spectrofluorometer and equipped with a 450 W xenon arc lamp, double-grating excitation and single-grating emission monochromators. The fluorescence of </w:t>
      </w:r>
      <w:r w:rsidR="00A70BF3" w:rsidRPr="003C079B">
        <w:rPr>
          <w:rFonts w:ascii="Times New Roman" w:hAnsi="Times New Roman"/>
          <w:color w:val="000000" w:themeColor="text1"/>
          <w:sz w:val="24"/>
          <w:szCs w:val="24"/>
          <w:lang w:val="en-GB"/>
        </w:rPr>
        <w:t>fluorophore</w:t>
      </w:r>
      <w:r w:rsidRPr="008F5F49">
        <w:rPr>
          <w:rFonts w:ascii="Times New Roman" w:hAnsi="Times New Roman"/>
          <w:sz w:val="24"/>
          <w:szCs w:val="24"/>
          <w:lang w:val="en-GB"/>
        </w:rPr>
        <w:t>/PMMA films were recorded by using the Solid-Sample Holder and collecting the front-face emission at 30°.</w:t>
      </w:r>
      <w:r w:rsidR="008F650A">
        <w:rPr>
          <w:rFonts w:ascii="Times New Roman" w:hAnsi="Times New Roman"/>
          <w:sz w:val="24"/>
          <w:szCs w:val="24"/>
          <w:lang w:val="en-GB"/>
        </w:rPr>
        <w:t xml:space="preserve"> </w:t>
      </w:r>
    </w:p>
    <w:p w14:paraId="6352504C" w14:textId="36A6840D" w:rsidR="00C54EAB" w:rsidRPr="002F0489" w:rsidRDefault="00C54EAB" w:rsidP="000737CF">
      <w:pPr>
        <w:spacing w:line="480" w:lineRule="auto"/>
        <w:jc w:val="both"/>
      </w:pPr>
      <w:r w:rsidRPr="002F0489">
        <w:t>The fluorescence quantum yield (</w:t>
      </w:r>
      <w:r w:rsidRPr="002F0489">
        <w:rPr>
          <w:i/>
          <w:iCs/>
        </w:rPr>
        <w:t>Φ</w:t>
      </w:r>
      <w:r w:rsidRPr="002F0489">
        <w:rPr>
          <w:vertAlign w:val="subscript"/>
        </w:rPr>
        <w:t>f</w:t>
      </w:r>
      <w:r w:rsidRPr="002F0489">
        <w:t xml:space="preserve">) in </w:t>
      </w:r>
      <w:r w:rsidR="00871099">
        <w:t>CHCl</w:t>
      </w:r>
      <w:r w:rsidR="00871099" w:rsidRPr="00871099">
        <w:rPr>
          <w:vertAlign w:val="subscript"/>
        </w:rPr>
        <w:t>3</w:t>
      </w:r>
      <w:r w:rsidRPr="002F0489">
        <w:t xml:space="preserve"> was determined </w:t>
      </w:r>
      <w:r>
        <w:t xml:space="preserve">at room temperature </w:t>
      </w:r>
      <w:r w:rsidRPr="002F0489">
        <w:t>relative to quinine sulphate (</w:t>
      </w:r>
      <w:r w:rsidRPr="002F0489">
        <w:rPr>
          <w:i/>
          <w:iCs/>
        </w:rPr>
        <w:t>Φ</w:t>
      </w:r>
      <w:r w:rsidRPr="002F0489">
        <w:rPr>
          <w:i/>
          <w:iCs/>
          <w:vertAlign w:val="superscript"/>
        </w:rPr>
        <w:t>s</w:t>
      </w:r>
      <w:r w:rsidRPr="002F0489">
        <w:rPr>
          <w:vertAlign w:val="subscript"/>
        </w:rPr>
        <w:t>f</w:t>
      </w:r>
      <w:r w:rsidRPr="002F0489">
        <w:t xml:space="preserve"> = 0.54 in 0.1 M H</w:t>
      </w:r>
      <w:r w:rsidRPr="002F0489">
        <w:rPr>
          <w:vertAlign w:val="subscript"/>
        </w:rPr>
        <w:t>2</w:t>
      </w:r>
      <w:r w:rsidRPr="002F0489">
        <w:t>SO</w:t>
      </w:r>
      <w:r w:rsidRPr="002F0489">
        <w:rPr>
          <w:vertAlign w:val="subscript"/>
        </w:rPr>
        <w:t>4</w:t>
      </w:r>
      <w:r>
        <w:t>) using the following relation</w:t>
      </w:r>
      <w:r w:rsidRPr="008F5F49">
        <w:t>:</w:t>
      </w:r>
      <w:r w:rsidRPr="008F5F49">
        <w:fldChar w:fldCharType="begin"/>
      </w:r>
      <w:r w:rsidR="00CA0A97">
        <w:instrText xml:space="preserve"> ADDIN EN.CITE &lt;EndNote&gt;&lt;Cite&gt;&lt;Author&gt;Brouwer&lt;/Author&gt;&lt;Year&gt;2011&lt;/Year&gt;&lt;RecNum&gt;127&lt;/RecNum&gt;&lt;DisplayText&gt;[34]&lt;/DisplayText&gt;&lt;record&gt;&lt;rec-number&gt;127&lt;/rec-number&gt;&lt;foreign-keys&gt;&lt;key app="EN" db-id="9t5asdwaxxwpweefp0axaa5hf2xwvax5zdvt"&gt;127&lt;/key&gt;&lt;/foreign-keys&gt;&lt;ref-type name="Journal Article"&gt;17&lt;/ref-type&gt;&lt;contributors&gt;&lt;authors&gt;&lt;author&gt;Brouwer, Albert M&lt;/author&gt;&lt;/authors&gt;&lt;/contributors&gt;&lt;titles&gt;&lt;title&gt;Standards for photoluminescence quantum yield measurements in solution (IUPAC Technical Report)&lt;/title&gt;&lt;secondary-title&gt;Pure and Applied Chemistry&lt;/secondary-title&gt;&lt;/titles&gt;&lt;periodical&gt;&lt;full-title&gt;Pure and Applied Chemistry&lt;/full-title&gt;&lt;/periodical&gt;&lt;pages&gt;2213-2228&lt;/pages&gt;&lt;volume&gt;83&lt;/volume&gt;&lt;number&gt;12&lt;/number&gt;&lt;dates&gt;&lt;year&gt;2011&lt;/year&gt;&lt;/dates&gt;&lt;isbn&gt;1365-3075&lt;/isbn&gt;&lt;urls&gt;&lt;/urls&gt;&lt;/record&gt;&lt;/Cite&gt;&lt;/EndNote&gt;</w:instrText>
      </w:r>
      <w:r w:rsidRPr="008F5F49">
        <w:fldChar w:fldCharType="separate"/>
      </w:r>
      <w:r w:rsidR="00CA0A97">
        <w:rPr>
          <w:noProof/>
        </w:rPr>
        <w:t>[34]</w:t>
      </w:r>
      <w:r w:rsidRPr="008F5F49">
        <w:fldChar w:fldCharType="end"/>
      </w:r>
    </w:p>
    <w:p w14:paraId="67DF6A12" w14:textId="315FCC7E" w:rsidR="00C54EAB" w:rsidRPr="002F0489" w:rsidRDefault="00C54EAB" w:rsidP="00C54EAB">
      <w:pPr>
        <w:spacing w:line="360" w:lineRule="auto"/>
        <w:jc w:val="both"/>
      </w:pPr>
      <w:r>
        <w:rPr>
          <w:noProof/>
          <w:lang w:val="en-US"/>
        </w:rPr>
        <w:lastRenderedPageBreak/>
        <w:drawing>
          <wp:inline distT="0" distB="0" distL="0" distR="0" wp14:anchorId="7BD98864" wp14:editId="6570BF17">
            <wp:extent cx="1828800" cy="541655"/>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28800" cy="541655"/>
                    </a:xfrm>
                    <a:prstGeom prst="rect">
                      <a:avLst/>
                    </a:prstGeom>
                    <a:noFill/>
                    <a:ln>
                      <a:noFill/>
                    </a:ln>
                  </pic:spPr>
                </pic:pic>
              </a:graphicData>
            </a:graphic>
          </wp:inline>
        </w:drawing>
      </w:r>
    </w:p>
    <w:p w14:paraId="1CC5470D" w14:textId="300F7DF0" w:rsidR="00E625FF" w:rsidRDefault="00C54EAB" w:rsidP="00E625FF">
      <w:pPr>
        <w:spacing w:line="480" w:lineRule="auto"/>
        <w:jc w:val="both"/>
      </w:pPr>
      <w:r w:rsidRPr="00467D40">
        <w:rPr>
          <w:lang w:eastAsia="it-IT"/>
        </w:rPr>
        <w:t>Where the subscripts ST and X are standard and dye respectively, Grad the gradient from the plot of integrated fluorescence intensity vs absorbance for different solutions of standard and dyes. In order to minimise re-absorption effects</w:t>
      </w:r>
      <w:r w:rsidR="000737CF">
        <w:rPr>
          <w:lang w:eastAsia="it-IT"/>
        </w:rPr>
        <w:t>,</w:t>
      </w:r>
      <w:r w:rsidRPr="00467D40">
        <w:rPr>
          <w:lang w:eastAsia="it-IT"/>
        </w:rPr>
        <w:t xml:space="preserve"> absorbances never exceed 0.1 at and above the excitation wavelength. </w:t>
      </w:r>
      <w:r w:rsidRPr="002F0489">
        <w:rPr>
          <w:lang w:val="it-IT" w:eastAsia="it-IT"/>
        </w:rPr>
        <w:t>η</w:t>
      </w:r>
      <w:r w:rsidRPr="00467D40">
        <w:rPr>
          <w:lang w:eastAsia="it-IT"/>
        </w:rPr>
        <w:t xml:space="preserve"> is the refractive index of the solvent</w:t>
      </w:r>
      <w:r>
        <w:t>, i.e.</w:t>
      </w:r>
      <w:r w:rsidRPr="002F0489">
        <w:t xml:space="preserve"> 1.4</w:t>
      </w:r>
      <w:r>
        <w:t xml:space="preserve">5 for </w:t>
      </w:r>
      <w:r w:rsidR="00871099">
        <w:t>CHCl</w:t>
      </w:r>
      <w:r w:rsidR="00871099" w:rsidRPr="00871099">
        <w:rPr>
          <w:vertAlign w:val="subscript"/>
        </w:rPr>
        <w:t>3</w:t>
      </w:r>
      <w:r w:rsidRPr="002F0489">
        <w:t xml:space="preserve"> </w:t>
      </w:r>
      <w:r>
        <w:t>and 1.333 for water</w:t>
      </w:r>
      <w:r w:rsidR="00E625FF" w:rsidRPr="008F5F49">
        <w:t>.</w:t>
      </w:r>
      <w:r w:rsidR="00E625FF">
        <w:fldChar w:fldCharType="begin"/>
      </w:r>
      <w:r w:rsidR="00CA0A97">
        <w:instrText xml:space="preserve"> ADDIN EN.CITE &lt;EndNote&gt;&lt;Cite&gt;&lt;Author&gt;Lide&lt;/Author&gt;&lt;Year&gt;2009&lt;/Year&gt;&lt;RecNum&gt;128&lt;/RecNum&gt;&lt;DisplayText&gt;[35]&lt;/DisplayText&gt;&lt;record&gt;&lt;rec-number&gt;128&lt;/rec-number&gt;&lt;foreign-keys&gt;&lt;key app="EN" db-id="9t5asdwaxxwpweefp0axaa5hf2xwvax5zdvt"&gt;128&lt;/key&gt;&lt;/foreign-keys&gt;&lt;ref-type name="Book"&gt;6&lt;/ref-type&gt;&lt;contributors&gt;&lt;authors&gt;&lt;author&gt;Lide, DR&lt;/author&gt;&lt;author&gt;Haynes, WM&lt;/author&gt;&lt;/authors&gt;&lt;/contributors&gt;&lt;titles&gt;&lt;title&gt;CRC handbook of chemistry and physics: a ready-reference book of chemical and physical data-/editor-in-chief, David R. Lide; ass. ed. WM&amp;quot; Mickey&amp;quot; Haunes&lt;/title&gt;&lt;/titles&gt;&lt;dates&gt;&lt;year&gt;2009&lt;/year&gt;&lt;/dates&gt;&lt;publisher&gt;Boca Raton, Fla: CRC&lt;/publisher&gt;&lt;isbn&gt;1420090844&lt;/isbn&gt;&lt;urls&gt;&lt;/urls&gt;&lt;/record&gt;&lt;/Cite&gt;&lt;/EndNote&gt;</w:instrText>
      </w:r>
      <w:r w:rsidR="00E625FF">
        <w:fldChar w:fldCharType="separate"/>
      </w:r>
      <w:r w:rsidR="00CA0A97">
        <w:rPr>
          <w:noProof/>
        </w:rPr>
        <w:t>[35]</w:t>
      </w:r>
      <w:r w:rsidR="00E625FF">
        <w:fldChar w:fldCharType="end"/>
      </w:r>
      <w:r w:rsidR="00341934">
        <w:t xml:space="preserve"> </w:t>
      </w:r>
    </w:p>
    <w:p w14:paraId="5D5F3E12" w14:textId="46C3830A" w:rsidR="008F650A" w:rsidRDefault="008F650A" w:rsidP="00E625FF">
      <w:pPr>
        <w:spacing w:line="480" w:lineRule="auto"/>
        <w:jc w:val="both"/>
      </w:pPr>
      <w:r w:rsidRPr="009108EC">
        <w:t xml:space="preserve">The </w:t>
      </w:r>
      <w:r w:rsidRPr="002F0489">
        <w:rPr>
          <w:i/>
          <w:iCs/>
        </w:rPr>
        <w:t>Φ</w:t>
      </w:r>
      <w:r w:rsidRPr="002F0489">
        <w:rPr>
          <w:vertAlign w:val="subscript"/>
        </w:rPr>
        <w:t>f</w:t>
      </w:r>
      <w:r>
        <w:t xml:space="preserve"> </w:t>
      </w:r>
      <w:r w:rsidRPr="009108EC">
        <w:t>of the solid samples were obtained by means of a 152 mm diameter "Quanta-phi" integrating sphere, coated with Spectralon®, using as excitation source the 450 W Xenon lamp coupled with a double-grating monochromator for selecting wavelengths.</w:t>
      </w:r>
    </w:p>
    <w:p w14:paraId="574370BE" w14:textId="7863A8B5" w:rsidR="00E625FF" w:rsidRPr="008F5F49" w:rsidRDefault="003B0330" w:rsidP="00E625FF">
      <w:pPr>
        <w:pStyle w:val="BodyText"/>
        <w:spacing w:after="0" w:line="480" w:lineRule="auto"/>
        <w:jc w:val="both"/>
        <w:rPr>
          <w:rFonts w:ascii="Times New Roman" w:hAnsi="Times New Roman"/>
          <w:i/>
          <w:sz w:val="24"/>
          <w:szCs w:val="24"/>
          <w:lang w:val="en-GB"/>
        </w:rPr>
      </w:pPr>
      <w:r>
        <w:rPr>
          <w:rFonts w:ascii="Times New Roman" w:hAnsi="Times New Roman"/>
          <w:i/>
          <w:sz w:val="24"/>
          <w:szCs w:val="24"/>
          <w:lang w:val="en-GB"/>
        </w:rPr>
        <w:t>2.</w:t>
      </w:r>
      <w:r w:rsidR="002F2150">
        <w:rPr>
          <w:rFonts w:ascii="Times New Roman" w:hAnsi="Times New Roman"/>
          <w:i/>
          <w:sz w:val="24"/>
          <w:szCs w:val="24"/>
          <w:lang w:val="en-GB"/>
        </w:rPr>
        <w:t>7</w:t>
      </w:r>
      <w:r>
        <w:rPr>
          <w:rFonts w:ascii="Times New Roman" w:hAnsi="Times New Roman"/>
          <w:i/>
          <w:sz w:val="24"/>
          <w:szCs w:val="24"/>
          <w:lang w:val="en-GB"/>
        </w:rPr>
        <w:t xml:space="preserve"> </w:t>
      </w:r>
      <w:r w:rsidR="00E625FF" w:rsidRPr="008F5F49">
        <w:rPr>
          <w:rFonts w:ascii="Times New Roman" w:hAnsi="Times New Roman"/>
          <w:i/>
          <w:sz w:val="24"/>
          <w:szCs w:val="24"/>
          <w:lang w:val="en-GB"/>
        </w:rPr>
        <w:t>Photocurrent measurements</w:t>
      </w:r>
    </w:p>
    <w:p w14:paraId="00C9CB37" w14:textId="6D1C963B" w:rsidR="003B0330" w:rsidRPr="002F2150" w:rsidRDefault="00E625FF" w:rsidP="00E625FF">
      <w:pPr>
        <w:pStyle w:val="BodyText"/>
        <w:spacing w:after="0" w:line="480" w:lineRule="auto"/>
        <w:jc w:val="both"/>
        <w:rPr>
          <w:rFonts w:ascii="Times New Roman" w:hAnsi="Times New Roman"/>
          <w:sz w:val="24"/>
          <w:szCs w:val="24"/>
          <w:lang w:val="en-GB"/>
        </w:rPr>
      </w:pPr>
      <w:r w:rsidRPr="008F5F49">
        <w:rPr>
          <w:rFonts w:ascii="Times New Roman" w:hAnsi="Times New Roman"/>
          <w:sz w:val="24"/>
          <w:szCs w:val="24"/>
          <w:lang w:val="en-GB"/>
        </w:rPr>
        <w:t>A proper apparatus was build and composed by a plywood wooden box 15x15x30 cm with walls 1.5 cm thick. A removable cover hosting a housing for a solar lamp is present at the top. During the measurement a solar lamp TRUE-LIGHT® ESl E27</w:t>
      </w:r>
      <w:r w:rsidRPr="008F5F49">
        <w:rPr>
          <w:rFonts w:ascii="Times New Roman" w:hAnsi="Times New Roman"/>
          <w:sz w:val="24"/>
          <w:lang w:val="en-GB"/>
        </w:rPr>
        <w:t xml:space="preserve"> 20W was </w:t>
      </w:r>
      <w:r w:rsidRPr="002F2150">
        <w:rPr>
          <w:rFonts w:ascii="Times New Roman" w:hAnsi="Times New Roman"/>
          <w:color w:val="000000" w:themeColor="text1"/>
          <w:sz w:val="24"/>
          <w:lang w:val="en-GB"/>
        </w:rPr>
        <w:t>used</w:t>
      </w:r>
      <w:r w:rsidR="00282112" w:rsidRPr="002F2150">
        <w:rPr>
          <w:rFonts w:ascii="Times New Roman" w:hAnsi="Times New Roman"/>
          <w:color w:val="000000" w:themeColor="text1"/>
          <w:sz w:val="24"/>
          <w:lang w:val="en-GB"/>
        </w:rPr>
        <w:t xml:space="preserve"> (Figure S1)</w:t>
      </w:r>
      <w:r w:rsidRPr="002F2150">
        <w:rPr>
          <w:rFonts w:ascii="Times New Roman" w:hAnsi="Times New Roman"/>
          <w:color w:val="000000" w:themeColor="text1"/>
          <w:sz w:val="24"/>
          <w:lang w:val="en-GB"/>
        </w:rPr>
        <w:t xml:space="preserve">. </w:t>
      </w:r>
      <w:r w:rsidR="00204DE6" w:rsidRPr="00204DE6">
        <w:rPr>
          <w:rFonts w:ascii="Times New Roman" w:hAnsi="Times New Roman"/>
          <w:color w:val="FF0000"/>
          <w:sz w:val="24"/>
          <w:lang w:val="en-GB"/>
        </w:rPr>
        <w:t>The lamp is characterised by an energy efficiency of 48 lm/W and a power density of 10 μW/cm</w:t>
      </w:r>
      <w:r w:rsidR="00204DE6" w:rsidRPr="00204DE6">
        <w:rPr>
          <w:rFonts w:ascii="Times New Roman" w:hAnsi="Times New Roman"/>
          <w:color w:val="FF0000"/>
          <w:sz w:val="24"/>
          <w:vertAlign w:val="superscript"/>
          <w:lang w:val="en-GB"/>
        </w:rPr>
        <w:t>2</w:t>
      </w:r>
      <w:r w:rsidR="00204DE6" w:rsidRPr="00204DE6">
        <w:rPr>
          <w:rFonts w:ascii="Times New Roman" w:hAnsi="Times New Roman"/>
          <w:color w:val="FF0000"/>
          <w:sz w:val="24"/>
          <w:lang w:val="en-GB"/>
        </w:rPr>
        <w:t xml:space="preserve"> measured at 365 nm. </w:t>
      </w:r>
      <w:r w:rsidRPr="008F5F49">
        <w:rPr>
          <w:rFonts w:ascii="Times New Roman" w:hAnsi="Times New Roman"/>
          <w:sz w:val="24"/>
          <w:lang w:val="en-GB"/>
        </w:rPr>
        <w:t xml:space="preserve">Two 50x3 mm slits were carved out at 5 cm from the bottom of the box to exactly fit the LSC systems (dimensions 50x50x3 mm) so that the minimum amount of light would come out during the measurement conditions. On the outer side of the slit, a set of three 1x1 cm photodiodes (THORLABS FDS1010 Si photodiode, with </w:t>
      </w:r>
      <w:r w:rsidRPr="008F5F49">
        <w:rPr>
          <w:rFonts w:ascii="Times New Roman" w:eastAsia="Times New Roman" w:hAnsi="Times New Roman"/>
          <w:color w:val="000000"/>
          <w:sz w:val="24"/>
          <w:szCs w:val="24"/>
          <w:lang w:val="en-GB" w:eastAsia="it-IT"/>
        </w:rPr>
        <w:t>an active area of 9.7 x 9.7 mm</w:t>
      </w:r>
      <w:r w:rsidRPr="008F5F49">
        <w:rPr>
          <w:rFonts w:ascii="Times New Roman" w:hAnsi="Times New Roman"/>
          <w:sz w:val="24"/>
          <w:lang w:val="en-GB"/>
        </w:rPr>
        <w:t xml:space="preserve"> and high</w:t>
      </w:r>
      <w:r w:rsidRPr="008F5F49">
        <w:rPr>
          <w:rFonts w:ascii="Times New Roman" w:eastAsia="Times New Roman" w:hAnsi="Times New Roman"/>
          <w:sz w:val="24"/>
          <w:szCs w:val="24"/>
          <w:lang w:val="en-GB" w:eastAsia="it-IT"/>
        </w:rPr>
        <w:t xml:space="preserve"> responsivity (A/W)</w:t>
      </w:r>
      <w:r w:rsidRPr="008F5F49">
        <w:rPr>
          <w:rFonts w:ascii="Times New Roman" w:hAnsi="Times New Roman"/>
          <w:sz w:val="24"/>
          <w:lang w:val="en-GB"/>
        </w:rPr>
        <w:t xml:space="preserve"> in the </w:t>
      </w:r>
      <w:r w:rsidRPr="008F5F49">
        <w:rPr>
          <w:rFonts w:ascii="Times New Roman" w:hAnsi="Times New Roman"/>
          <w:sz w:val="24"/>
          <w:szCs w:val="24"/>
          <w:lang w:val="en-GB"/>
        </w:rPr>
        <w:t xml:space="preserve">spectral range of </w:t>
      </w:r>
      <w:r w:rsidRPr="008F5F49">
        <w:rPr>
          <w:rFonts w:ascii="Times New Roman" w:eastAsia="Times New Roman" w:hAnsi="Times New Roman"/>
          <w:color w:val="000000"/>
          <w:sz w:val="24"/>
          <w:szCs w:val="24"/>
          <w:lang w:val="en-GB" w:eastAsia="it-IT"/>
        </w:rPr>
        <w:t xml:space="preserve">400–1100 </w:t>
      </w:r>
      <w:r w:rsidRPr="003C079B">
        <w:rPr>
          <w:rFonts w:ascii="Times New Roman" w:eastAsia="Times New Roman" w:hAnsi="Times New Roman"/>
          <w:color w:val="000000" w:themeColor="text1"/>
          <w:sz w:val="24"/>
          <w:szCs w:val="24"/>
          <w:lang w:val="en-GB" w:eastAsia="it-IT"/>
        </w:rPr>
        <w:t>nm</w:t>
      </w:r>
      <w:r w:rsidR="000737CF" w:rsidRPr="003C079B">
        <w:rPr>
          <w:rFonts w:ascii="Times New Roman" w:eastAsia="Times New Roman" w:hAnsi="Times New Roman"/>
          <w:color w:val="000000" w:themeColor="text1"/>
          <w:sz w:val="24"/>
          <w:szCs w:val="24"/>
          <w:lang w:val="en-GB" w:eastAsia="it-IT"/>
        </w:rPr>
        <w:t>,</w:t>
      </w:r>
      <w:r w:rsidR="00362799" w:rsidRPr="003C079B">
        <w:rPr>
          <w:rFonts w:ascii="Times New Roman" w:eastAsia="Times New Roman" w:hAnsi="Times New Roman"/>
          <w:color w:val="000000" w:themeColor="text1"/>
          <w:sz w:val="24"/>
          <w:szCs w:val="24"/>
          <w:lang w:val="en-GB" w:eastAsia="it-IT"/>
        </w:rPr>
        <w:t xml:space="preserve"> Figure S2</w:t>
      </w:r>
      <w:r w:rsidRPr="003C079B">
        <w:rPr>
          <w:rFonts w:ascii="Times New Roman" w:hAnsi="Times New Roman"/>
          <w:color w:val="000000" w:themeColor="text1"/>
          <w:sz w:val="24"/>
          <w:szCs w:val="24"/>
          <w:lang w:val="en-GB"/>
        </w:rPr>
        <w:t xml:space="preserve">) </w:t>
      </w:r>
      <w:r w:rsidRPr="003C079B">
        <w:rPr>
          <w:rFonts w:ascii="Times New Roman" w:hAnsi="Times New Roman"/>
          <w:color w:val="000000" w:themeColor="text1"/>
          <w:sz w:val="24"/>
          <w:lang w:val="en-GB"/>
        </w:rPr>
        <w:t xml:space="preserve">connected </w:t>
      </w:r>
      <w:r w:rsidRPr="008F5F49">
        <w:rPr>
          <w:rFonts w:ascii="Times New Roman" w:hAnsi="Times New Roman"/>
          <w:sz w:val="24"/>
          <w:lang w:val="en-GB"/>
        </w:rPr>
        <w:t>in parallel fashion was placed and coupled to a multimeter (KEITHLEY Mod. 2700) for photocurrent measuring.</w:t>
      </w:r>
      <w:r w:rsidRPr="008F5F49">
        <w:rPr>
          <w:rFonts w:ascii="Times New Roman" w:hAnsi="Times New Roman"/>
          <w:sz w:val="24"/>
          <w:szCs w:val="24"/>
          <w:lang w:val="en-GB"/>
        </w:rPr>
        <w:t xml:space="preserve"> In order to collect a more intense and stable output signal, both the photodiodes and the multimeter are connected to an amplifier, realized in laboratory, following the specifications given by THORLABS. The measurement procedure comprehends a 20 minutes warm-up for the lamp, in order to reach its maximum power output. After this time, the current intensity can be measured every minute, for a total of five minutes.</w:t>
      </w:r>
    </w:p>
    <w:p w14:paraId="7A236CDD" w14:textId="5C38CFAF" w:rsidR="00E625FF" w:rsidRPr="008F5F49" w:rsidRDefault="003B0330" w:rsidP="00E625FF">
      <w:pPr>
        <w:pStyle w:val="BodyText"/>
        <w:spacing w:after="0" w:line="480" w:lineRule="auto"/>
        <w:jc w:val="both"/>
        <w:rPr>
          <w:rFonts w:ascii="Times New Roman" w:hAnsi="Times New Roman"/>
          <w:i/>
          <w:sz w:val="24"/>
          <w:lang w:val="en-GB"/>
        </w:rPr>
      </w:pPr>
      <w:r>
        <w:rPr>
          <w:rFonts w:ascii="Times New Roman" w:hAnsi="Times New Roman"/>
          <w:i/>
          <w:sz w:val="24"/>
          <w:lang w:val="en-GB"/>
        </w:rPr>
        <w:t>2.</w:t>
      </w:r>
      <w:r w:rsidR="002F2150">
        <w:rPr>
          <w:rFonts w:ascii="Times New Roman" w:hAnsi="Times New Roman"/>
          <w:i/>
          <w:sz w:val="24"/>
          <w:lang w:val="en-GB"/>
        </w:rPr>
        <w:t>8</w:t>
      </w:r>
      <w:r>
        <w:rPr>
          <w:rFonts w:ascii="Times New Roman" w:hAnsi="Times New Roman"/>
          <w:i/>
          <w:sz w:val="24"/>
          <w:lang w:val="en-GB"/>
        </w:rPr>
        <w:t xml:space="preserve"> </w:t>
      </w:r>
      <w:r w:rsidR="00E625FF" w:rsidRPr="008F5F49">
        <w:rPr>
          <w:rFonts w:ascii="Times New Roman" w:hAnsi="Times New Roman"/>
          <w:i/>
          <w:sz w:val="24"/>
          <w:lang w:val="en-GB"/>
        </w:rPr>
        <w:t>Efficiency measurement using a PV-cell</w:t>
      </w:r>
    </w:p>
    <w:p w14:paraId="3C14613B" w14:textId="5C4E26A7" w:rsidR="00E625FF" w:rsidRDefault="00E625FF" w:rsidP="00E625FF">
      <w:pPr>
        <w:pStyle w:val="BodyText"/>
        <w:spacing w:after="0" w:line="480" w:lineRule="auto"/>
        <w:jc w:val="both"/>
        <w:rPr>
          <w:rFonts w:ascii="Times New Roman" w:hAnsi="Times New Roman"/>
          <w:sz w:val="24"/>
          <w:lang w:val="en-GB"/>
        </w:rPr>
      </w:pPr>
      <w:r w:rsidRPr="008F5F49">
        <w:rPr>
          <w:rFonts w:ascii="Times New Roman" w:hAnsi="Times New Roman"/>
          <w:sz w:val="24"/>
          <w:lang w:val="en-GB"/>
        </w:rPr>
        <w:lastRenderedPageBreak/>
        <w:t>A different set of LSC samples was prepared to measure the concentration efficiency attaching a Si-PV cell (IXYS SLMD121H08L mono solar cell 86x14 mm, with a solar cell efficiency of 22% and a fill factor &gt; 70</w:t>
      </w:r>
      <w:r w:rsidRPr="003C079B">
        <w:rPr>
          <w:rFonts w:ascii="Times New Roman" w:hAnsi="Times New Roman"/>
          <w:color w:val="000000" w:themeColor="text1"/>
          <w:sz w:val="24"/>
          <w:lang w:val="en-GB"/>
        </w:rPr>
        <w:t>%</w:t>
      </w:r>
      <w:r w:rsidR="00282112" w:rsidRPr="003C079B">
        <w:rPr>
          <w:rFonts w:ascii="Times New Roman" w:hAnsi="Times New Roman"/>
          <w:color w:val="000000" w:themeColor="text1"/>
          <w:sz w:val="24"/>
          <w:lang w:val="en-GB"/>
        </w:rPr>
        <w:t>, Figure S3</w:t>
      </w:r>
      <w:r w:rsidRPr="003C079B">
        <w:rPr>
          <w:rFonts w:ascii="Times New Roman" w:hAnsi="Times New Roman"/>
          <w:color w:val="000000" w:themeColor="text1"/>
          <w:sz w:val="24"/>
          <w:lang w:val="en-GB"/>
        </w:rPr>
        <w:t xml:space="preserve">) to one edge of the sample. This set of samples </w:t>
      </w:r>
      <w:r w:rsidR="00871099" w:rsidRPr="003C079B">
        <w:rPr>
          <w:rFonts w:ascii="Times New Roman" w:hAnsi="Times New Roman"/>
          <w:color w:val="000000" w:themeColor="text1"/>
          <w:sz w:val="24"/>
          <w:lang w:val="en-GB"/>
        </w:rPr>
        <w:t>was</w:t>
      </w:r>
      <w:r w:rsidRPr="003C079B">
        <w:rPr>
          <w:rFonts w:ascii="Times New Roman" w:hAnsi="Times New Roman"/>
          <w:color w:val="000000" w:themeColor="text1"/>
          <w:sz w:val="24"/>
          <w:lang w:val="en-GB"/>
        </w:rPr>
        <w:t xml:space="preserve"> made covering the full 50x50 area of the previously introduced optically pure glass slabs with a 2</w:t>
      </w:r>
      <w:r w:rsidR="00FA4C24" w:rsidRPr="003C079B">
        <w:rPr>
          <w:rFonts w:ascii="Times New Roman" w:hAnsi="Times New Roman"/>
          <w:color w:val="000000" w:themeColor="text1"/>
          <w:sz w:val="24"/>
          <w:lang w:val="en-GB"/>
        </w:rPr>
        <w:t>5</w:t>
      </w:r>
      <w:r w:rsidRPr="003C079B">
        <w:rPr>
          <w:rFonts w:ascii="Times New Roman" w:hAnsi="Times New Roman"/>
          <w:color w:val="000000" w:themeColor="text1"/>
          <w:sz w:val="24"/>
          <w:szCs w:val="24"/>
          <w:lang w:val="en-GB"/>
        </w:rPr>
        <w:t xml:space="preserve">±5 </w:t>
      </w:r>
      <w:r w:rsidRPr="003C079B">
        <w:rPr>
          <w:rFonts w:ascii="Symbol" w:hAnsi="Symbol"/>
          <w:color w:val="000000" w:themeColor="text1"/>
          <w:sz w:val="24"/>
          <w:szCs w:val="24"/>
          <w:lang w:val="en-GB"/>
        </w:rPr>
        <w:t></w:t>
      </w:r>
      <w:r w:rsidRPr="003C079B">
        <w:rPr>
          <w:rFonts w:ascii="Times New Roman" w:hAnsi="Times New Roman"/>
          <w:color w:val="000000" w:themeColor="text1"/>
          <w:sz w:val="24"/>
          <w:szCs w:val="24"/>
          <w:lang w:val="en-GB"/>
        </w:rPr>
        <w:t>m</w:t>
      </w:r>
      <w:r w:rsidRPr="003C079B">
        <w:rPr>
          <w:rFonts w:ascii="Times New Roman" w:hAnsi="Times New Roman"/>
          <w:color w:val="000000" w:themeColor="text1"/>
          <w:sz w:val="24"/>
          <w:lang w:val="en-GB"/>
        </w:rPr>
        <w:t xml:space="preserve"> </w:t>
      </w:r>
      <w:r w:rsidR="00FA4C24" w:rsidRPr="003C079B">
        <w:rPr>
          <w:rFonts w:ascii="Times New Roman" w:hAnsi="Times New Roman"/>
          <w:color w:val="000000" w:themeColor="text1"/>
          <w:sz w:val="24"/>
          <w:lang w:val="en-GB"/>
        </w:rPr>
        <w:t>fluorophore</w:t>
      </w:r>
      <w:r w:rsidRPr="003C079B">
        <w:rPr>
          <w:rFonts w:ascii="Times New Roman" w:hAnsi="Times New Roman"/>
          <w:color w:val="000000" w:themeColor="text1"/>
          <w:sz w:val="24"/>
          <w:lang w:val="en-GB"/>
        </w:rPr>
        <w:t xml:space="preserve">/PMMA thick film. One edge of the LSC was connected to a Si–based PV cell masked to cover just the LSC edge (50x3 mm) using silicone grease while the remaining edges were covered with an aluminum tape. These devices where then placed over a white poly(ethylene terephthalate) scattering sheet (Microcellular® MCPET reflective sheet, ERGA TAPES Srl) and placed about 20 cm under a solar lamp (TRUELIGHT® ESL E27 20W, with a correlated </w:t>
      </w:r>
      <w:r w:rsidR="00F32565" w:rsidRPr="003C079B">
        <w:rPr>
          <w:rFonts w:ascii="Times New Roman" w:hAnsi="Times New Roman"/>
          <w:color w:val="000000" w:themeColor="text1"/>
          <w:sz w:val="24"/>
          <w:lang w:val="en-GB"/>
        </w:rPr>
        <w:t>colour</w:t>
      </w:r>
      <w:r w:rsidRPr="003C079B">
        <w:rPr>
          <w:rFonts w:ascii="Times New Roman" w:hAnsi="Times New Roman"/>
          <w:color w:val="000000" w:themeColor="text1"/>
          <w:sz w:val="24"/>
          <w:lang w:val="en-GB"/>
        </w:rPr>
        <w:t xml:space="preserve"> temperature of 5500 K</w:t>
      </w:r>
      <w:r w:rsidR="00F32565" w:rsidRPr="003C079B">
        <w:rPr>
          <w:rFonts w:ascii="Times New Roman" w:hAnsi="Times New Roman"/>
          <w:color w:val="000000" w:themeColor="text1"/>
          <w:sz w:val="24"/>
          <w:lang w:val="en-GB"/>
        </w:rPr>
        <w:t>, Figure S1</w:t>
      </w:r>
      <w:r w:rsidRPr="003C079B">
        <w:rPr>
          <w:rFonts w:ascii="Times New Roman" w:hAnsi="Times New Roman"/>
          <w:color w:val="000000" w:themeColor="text1"/>
          <w:sz w:val="24"/>
          <w:lang w:val="en-GB"/>
        </w:rPr>
        <w:t xml:space="preserve">). The efficiency </w:t>
      </w:r>
      <w:r w:rsidRPr="008F5F49">
        <w:rPr>
          <w:rFonts w:ascii="Times New Roman" w:hAnsi="Times New Roman"/>
          <w:sz w:val="24"/>
          <w:lang w:val="en-GB"/>
        </w:rPr>
        <w:t>is reported as η</w:t>
      </w:r>
      <w:r w:rsidRPr="008F5F49">
        <w:rPr>
          <w:rFonts w:ascii="Times New Roman" w:hAnsi="Times New Roman"/>
          <w:sz w:val="24"/>
          <w:vertAlign w:val="subscript"/>
          <w:lang w:val="en-GB"/>
        </w:rPr>
        <w:t>opt</w:t>
      </w:r>
      <w:r w:rsidRPr="008F5F49">
        <w:rPr>
          <w:rFonts w:ascii="Times New Roman" w:hAnsi="Times New Roman"/>
          <w:sz w:val="24"/>
          <w:lang w:val="en-GB"/>
        </w:rPr>
        <w:t>, which is the ratio between the short circuit current of the PV cell attached the LSC edges under illumination of a light source (I</w:t>
      </w:r>
      <w:r w:rsidRPr="008F5F49">
        <w:rPr>
          <w:rFonts w:ascii="Times New Roman" w:hAnsi="Times New Roman"/>
          <w:sz w:val="24"/>
          <w:vertAlign w:val="subscript"/>
          <w:lang w:val="en-GB"/>
        </w:rPr>
        <w:t>LSC</w:t>
      </w:r>
      <w:r w:rsidRPr="008F5F49">
        <w:rPr>
          <w:rFonts w:ascii="Times New Roman" w:hAnsi="Times New Roman"/>
          <w:sz w:val="24"/>
          <w:lang w:val="en-GB"/>
        </w:rPr>
        <w:t>) and the short circuit current of the bare cell put perpendicular to the light source (I</w:t>
      </w:r>
      <w:r w:rsidRPr="008F5F49">
        <w:rPr>
          <w:rFonts w:ascii="Times New Roman" w:hAnsi="Times New Roman"/>
          <w:sz w:val="24"/>
          <w:vertAlign w:val="subscript"/>
          <w:lang w:val="en-GB"/>
        </w:rPr>
        <w:t>SC</w:t>
      </w:r>
      <w:r w:rsidRPr="008F5F49">
        <w:rPr>
          <w:rFonts w:ascii="Times New Roman" w:hAnsi="Times New Roman"/>
          <w:sz w:val="24"/>
          <w:lang w:val="en-GB"/>
        </w:rPr>
        <w:t xml:space="preserve">). </w:t>
      </w:r>
    </w:p>
    <w:p w14:paraId="1C82D83E" w14:textId="07DEE845" w:rsidR="009718D3" w:rsidRPr="00FD74FE" w:rsidRDefault="009718D3" w:rsidP="009718D3">
      <w:pPr>
        <w:spacing w:line="480" w:lineRule="auto"/>
        <w:jc w:val="both"/>
        <w:rPr>
          <w:i/>
          <w:lang w:val="en-US" w:eastAsia="it-IT"/>
        </w:rPr>
      </w:pPr>
      <w:r w:rsidRPr="00FD74FE">
        <w:rPr>
          <w:bCs/>
          <w:i/>
          <w:lang w:val="en-US" w:eastAsia="it-IT"/>
        </w:rPr>
        <w:t>2.</w:t>
      </w:r>
      <w:r w:rsidR="002F2150" w:rsidRPr="002F2150">
        <w:rPr>
          <w:bCs/>
          <w:i/>
          <w:lang w:val="en-US" w:eastAsia="it-IT"/>
        </w:rPr>
        <w:t>9</w:t>
      </w:r>
      <w:r w:rsidRPr="00FD74FE">
        <w:rPr>
          <w:bCs/>
          <w:i/>
          <w:lang w:val="en-US" w:eastAsia="it-IT"/>
        </w:rPr>
        <w:t xml:space="preserve"> Computational methods </w:t>
      </w:r>
    </w:p>
    <w:p w14:paraId="3D557401" w14:textId="79184DB5" w:rsidR="009718D3" w:rsidRDefault="009718D3" w:rsidP="002F2150">
      <w:pPr>
        <w:spacing w:line="480" w:lineRule="auto"/>
        <w:jc w:val="both"/>
        <w:rPr>
          <w:lang w:val="en-US" w:eastAsia="it-IT"/>
        </w:rPr>
      </w:pPr>
      <w:r w:rsidRPr="00FD74FE">
        <w:rPr>
          <w:lang w:val="en-US" w:eastAsia="it-IT"/>
        </w:rPr>
        <w:t>Quantum mechanical (QM) calculations on fluorophores have been performed at the density functional theory (DFT) and its time-dependent extension (TD-DFT) levels of theory.</w:t>
      </w:r>
      <w:r w:rsidR="00404A0E">
        <w:rPr>
          <w:lang w:val="en-US" w:eastAsia="it-IT"/>
        </w:rPr>
        <w:fldChar w:fldCharType="begin"/>
      </w:r>
      <w:r w:rsidR="00404A0E">
        <w:rPr>
          <w:lang w:val="en-US" w:eastAsia="it-IT"/>
        </w:rPr>
        <w:instrText xml:space="preserve"> ADDIN EN.CITE &lt;EndNote&gt;&lt;Cite&gt;&lt;Author&gt;Casida&lt;/Author&gt;&lt;Year&gt;2009&lt;/Year&gt;&lt;RecNum&gt;330&lt;/RecNum&gt;&lt;DisplayText&gt;[36]&lt;/DisplayText&gt;&lt;record&gt;&lt;rec-number&gt;330&lt;/rec-number&gt;&lt;foreign-keys&gt;&lt;key app="EN" db-id="9t5asdwaxxwpweefp0axaa5hf2xwvax5zdvt" timestamp="1519660651"&gt;330&lt;/key&gt;&lt;/foreign-keys&gt;&lt;ref-type name="Journal Article"&gt;17&lt;/ref-type&gt;&lt;contributors&gt;&lt;authors&gt;&lt;author&gt;Casida, Mark E.&lt;/author&gt;&lt;author&gt;Chermette, Henry&lt;/author&gt;&lt;author&gt;Jacquemin, Denis&lt;/author&gt;&lt;/authors&gt;&lt;/contributors&gt;&lt;titles&gt;&lt;title&gt;Time-dependent density-functional theory for molecules and molecular solids&lt;/title&gt;&lt;secondary-title&gt;Journal of Molecular Structure: THEOCHEM&lt;/secondary-title&gt;&lt;/titles&gt;&lt;periodical&gt;&lt;full-title&gt;Journal of Molecular Structure: THEOCHEM&lt;/full-title&gt;&lt;/periodical&gt;&lt;pages&gt;1-2&lt;/pages&gt;&lt;volume&gt;914&lt;/volume&gt;&lt;number&gt;1&lt;/number&gt;&lt;dates&gt;&lt;year&gt;2009&lt;/year&gt;&lt;pub-dates&gt;&lt;date&gt;2009/11/30/&lt;/date&gt;&lt;/pub-dates&gt;&lt;/dates&gt;&lt;isbn&gt;0166-1280&lt;/isbn&gt;&lt;urls&gt;&lt;related-urls&gt;&lt;url&gt;http://www.sciencedirect.com/science/article/pii/S0166128009005491&lt;/url&gt;&lt;/related-urls&gt;&lt;/urls&gt;&lt;electronic-resource-num&gt;https://doi.org/10.1016/j.theochem.2009.08.013&lt;/electronic-resource-num&gt;&lt;/record&gt;&lt;/Cite&gt;&lt;/EndNote&gt;</w:instrText>
      </w:r>
      <w:r w:rsidR="00404A0E">
        <w:rPr>
          <w:lang w:val="en-US" w:eastAsia="it-IT"/>
        </w:rPr>
        <w:fldChar w:fldCharType="separate"/>
      </w:r>
      <w:r w:rsidR="00404A0E">
        <w:rPr>
          <w:noProof/>
          <w:lang w:val="en-US" w:eastAsia="it-IT"/>
        </w:rPr>
        <w:t>[36]</w:t>
      </w:r>
      <w:r w:rsidR="00404A0E">
        <w:rPr>
          <w:lang w:val="en-US" w:eastAsia="it-IT"/>
        </w:rPr>
        <w:fldChar w:fldCharType="end"/>
      </w:r>
      <w:r w:rsidRPr="00FD74FE">
        <w:rPr>
          <w:rFonts w:ascii="MS Mincho" w:eastAsia="MS Mincho" w:hAnsi="MS Mincho" w:cs="MS Mincho"/>
          <w:lang w:val="en-US" w:eastAsia="it-IT"/>
        </w:rPr>
        <w:t> </w:t>
      </w:r>
      <w:r w:rsidRPr="00FD74FE">
        <w:rPr>
          <w:lang w:val="en-US" w:eastAsia="it-IT"/>
        </w:rPr>
        <w:t xml:space="preserve"> </w:t>
      </w:r>
      <w:r>
        <w:rPr>
          <w:lang w:val="en-US" w:eastAsia="it-IT"/>
        </w:rPr>
        <w:t xml:space="preserve">Due to </w:t>
      </w:r>
      <w:r w:rsidRPr="00FD74FE">
        <w:rPr>
          <w:lang w:val="en-US" w:eastAsia="it-IT"/>
        </w:rPr>
        <w:t>the likely presence of long-distance charge transfers, the CAM-B3LYP functional</w:t>
      </w:r>
      <w:r w:rsidR="00404A0E">
        <w:rPr>
          <w:lang w:val="en-US" w:eastAsia="it-IT"/>
        </w:rPr>
        <w:fldChar w:fldCharType="begin"/>
      </w:r>
      <w:r w:rsidR="00404A0E">
        <w:rPr>
          <w:lang w:val="en-US" w:eastAsia="it-IT"/>
        </w:rPr>
        <w:instrText xml:space="preserve"> ADDIN EN.CITE &lt;EndNote&gt;&lt;Cite&gt;&lt;Author&gt;Yanai&lt;/Author&gt;&lt;Year&gt;2004&lt;/Year&gt;&lt;RecNum&gt;348&lt;/RecNum&gt;&lt;DisplayText&gt;[37]&lt;/DisplayText&gt;&lt;record&gt;&lt;rec-number&gt;348&lt;/rec-number&gt;&lt;foreign-keys&gt;&lt;key app="EN" db-id="9t5asdwaxxwpweefp0axaa5hf2xwvax5zdvt" timestamp="1519660852"&gt;348&lt;/key&gt;&lt;/foreign-keys&gt;&lt;ref-type name="Journal Article"&gt;17&lt;/ref-type&gt;&lt;contributors&gt;&lt;authors&gt;&lt;author&gt;Yanai, Takeshi&lt;/author&gt;&lt;author&gt;Tew, David P.&lt;/author&gt;&lt;author&gt;Handy, Nicholas C.&lt;/author&gt;&lt;/authors&gt;&lt;/contributors&gt;&lt;titles&gt;&lt;title&gt;A new hybrid exchange–correlation functional using the Coulomb-attenuating method (CAM-B3LYP)&lt;/title&gt;&lt;secondary-title&gt;Chemical Physics Letters&lt;/secondary-title&gt;&lt;/titles&gt;&lt;periodical&gt;&lt;full-title&gt;Chemical Physics Letters&lt;/full-title&gt;&lt;/periodical&gt;&lt;pages&gt;51-57&lt;/pages&gt;&lt;volume&gt;393&lt;/volume&gt;&lt;number&gt;1&lt;/number&gt;&lt;dates&gt;&lt;year&gt;2004&lt;/year&gt;&lt;pub-dates&gt;&lt;date&gt;2004/07/21/&lt;/date&gt;&lt;/pub-dates&gt;&lt;/dates&gt;&lt;isbn&gt;0009-2614&lt;/isbn&gt;&lt;urls&gt;&lt;related-urls&gt;&lt;url&gt;http://www.sciencedirect.com/science/article/pii/S0009261404008620&lt;/url&gt;&lt;/related-urls&gt;&lt;/urls&gt;&lt;electronic-resource-num&gt;https://doi.org/10.1016/j.cplett.2004.06.011&lt;/electronic-resource-num&gt;&lt;/record&gt;&lt;/Cite&gt;&lt;/EndNote&gt;</w:instrText>
      </w:r>
      <w:r w:rsidR="00404A0E">
        <w:rPr>
          <w:lang w:val="en-US" w:eastAsia="it-IT"/>
        </w:rPr>
        <w:fldChar w:fldCharType="separate"/>
      </w:r>
      <w:r w:rsidR="00404A0E">
        <w:rPr>
          <w:noProof/>
          <w:lang w:val="en-US" w:eastAsia="it-IT"/>
        </w:rPr>
        <w:t>[37]</w:t>
      </w:r>
      <w:r w:rsidR="00404A0E">
        <w:rPr>
          <w:lang w:val="en-US" w:eastAsia="it-IT"/>
        </w:rPr>
        <w:fldChar w:fldCharType="end"/>
      </w:r>
      <w:r w:rsidR="00404A0E">
        <w:rPr>
          <w:lang w:val="en-US" w:eastAsia="it-IT"/>
        </w:rPr>
        <w:t xml:space="preserve"> </w:t>
      </w:r>
      <w:r w:rsidRPr="00FD74FE">
        <w:rPr>
          <w:lang w:val="en-US" w:eastAsia="it-IT"/>
        </w:rPr>
        <w:t>has been chosen, toge</w:t>
      </w:r>
      <w:r w:rsidR="00404A0E">
        <w:rPr>
          <w:lang w:val="en-US" w:eastAsia="it-IT"/>
        </w:rPr>
        <w:t>ther with the SNSD basis set,</w:t>
      </w:r>
      <w:r w:rsidR="00404A0E">
        <w:rPr>
          <w:lang w:val="en-US" w:eastAsia="it-IT"/>
        </w:rPr>
        <w:fldChar w:fldCharType="begin"/>
      </w:r>
      <w:r w:rsidR="00404A0E">
        <w:rPr>
          <w:lang w:val="en-US" w:eastAsia="it-IT"/>
        </w:rPr>
        <w:instrText xml:space="preserve"> ADDIN EN.CITE &lt;EndNote&gt;&lt;Cite&gt;&lt;Author&gt;Barone&lt;/Author&gt;&lt;Year&gt;2014&lt;/Year&gt;&lt;RecNum&gt;349&lt;/RecNum&gt;&lt;DisplayText&gt;[38]&lt;/DisplayText&gt;&lt;record&gt;&lt;rec-number&gt;349&lt;/rec-number&gt;&lt;foreign-keys&gt;&lt;key app="EN" db-id="9t5asdwaxxwpweefp0axaa5hf2xwvax5zdvt" timestamp="1519660918"&gt;349&lt;/key&gt;&lt;/foreign-keys&gt;&lt;ref-type name="Journal Article"&gt;17&lt;/ref-type&gt;&lt;contributors&gt;&lt;authors&gt;&lt;author&gt;Barone, Vincenzo&lt;/author&gt;&lt;author&gt;Biczysko, Malgorzata&lt;/author&gt;&lt;author&gt;Bloino, Julien&lt;/author&gt;&lt;/authors&gt;&lt;/contributors&gt;&lt;titles&gt;&lt;title&gt;Fully anharmonic IR and Raman spectra of medium-size molecular systems: accuracy and interpretation&lt;/title&gt;&lt;secondary-title&gt;Physical Chemistry Chemical Physics&lt;/secondary-title&gt;&lt;/titles&gt;&lt;periodical&gt;&lt;full-title&gt;Physical Chemistry Chemical Physics&lt;/full-title&gt;&lt;/periodical&gt;&lt;pages&gt;1759-1787&lt;/pages&gt;&lt;volume&gt;16&lt;/volume&gt;&lt;number&gt;5&lt;/number&gt;&lt;dates&gt;&lt;year&gt;2014&lt;/year&gt;&lt;/dates&gt;&lt;publisher&gt;The Royal Society of Chemistry&lt;/publisher&gt;&lt;isbn&gt;1463-9076&lt;/isbn&gt;&lt;work-type&gt;10.1039/C3CP53413H&lt;/work-type&gt;&lt;urls&gt;&lt;related-urls&gt;&lt;url&gt;http://dx.doi.org/10.1039/C3CP53413H&lt;/url&gt;&lt;/related-urls&gt;&lt;/urls&gt;&lt;electronic-resource-num&gt;10.1039/C3CP53413H&lt;/electronic-resource-num&gt;&lt;/record&gt;&lt;/Cite&gt;&lt;/EndNote&gt;</w:instrText>
      </w:r>
      <w:r w:rsidR="00404A0E">
        <w:rPr>
          <w:lang w:val="en-US" w:eastAsia="it-IT"/>
        </w:rPr>
        <w:fldChar w:fldCharType="separate"/>
      </w:r>
      <w:r w:rsidR="00404A0E">
        <w:rPr>
          <w:noProof/>
          <w:lang w:val="en-US" w:eastAsia="it-IT"/>
        </w:rPr>
        <w:t>[38]</w:t>
      </w:r>
      <w:r w:rsidR="00404A0E">
        <w:rPr>
          <w:lang w:val="en-US" w:eastAsia="it-IT"/>
        </w:rPr>
        <w:fldChar w:fldCharType="end"/>
      </w:r>
      <w:r w:rsidRPr="00FD74FE">
        <w:rPr>
          <w:lang w:val="en-US" w:eastAsia="it-IT"/>
        </w:rPr>
        <w:t xml:space="preserve"> which was developed for spectroscopic studies of medium-to- large molecular systems. The SNSD basis set allows cost-effective predictions for a broad range of spectroscopic properties, including electronic absorpt</w:t>
      </w:r>
      <w:r w:rsidR="00404A0E">
        <w:rPr>
          <w:lang w:val="en-US" w:eastAsia="it-IT"/>
        </w:rPr>
        <w:t>ion and emission spectra.</w:t>
      </w:r>
      <w:r w:rsidR="00404A0E">
        <w:rPr>
          <w:lang w:val="en-US" w:eastAsia="it-IT"/>
        </w:rPr>
        <w:fldChar w:fldCharType="begin"/>
      </w:r>
      <w:r w:rsidR="00404A0E">
        <w:rPr>
          <w:lang w:val="en-US" w:eastAsia="it-IT"/>
        </w:rPr>
        <w:instrText xml:space="preserve"> ADDIN EN.CITE &lt;EndNote&gt;&lt;Cite&gt;&lt;Author&gt;Bloino&lt;/Author&gt;&lt;Year&gt;2010&lt;/Year&gt;&lt;RecNum&gt;350&lt;/RecNum&gt;&lt;DisplayText&gt;[39]&lt;/DisplayText&gt;&lt;record&gt;&lt;rec-number&gt;350&lt;/rec-number&gt;&lt;foreign-keys&gt;&lt;key app="EN" db-id="9t5asdwaxxwpweefp0axaa5hf2xwvax5zdvt" timestamp="1519660996"&gt;350&lt;/key&gt;&lt;/foreign-keys&gt;&lt;ref-type name="Journal Article"&gt;17&lt;/ref-type&gt;&lt;contributors&gt;&lt;authors&gt;&lt;author&gt;Bloino, Julien&lt;/author&gt;&lt;author&gt;Biczysko, Malgorzata&lt;/author&gt;&lt;author&gt;Santoro, Fabrizio&lt;/author&gt;&lt;author&gt;Barone, Vincenzo&lt;/author&gt;&lt;/authors&gt;&lt;/contributors&gt;&lt;titles&gt;&lt;title&gt;General Approach to Compute Vibrationally Resolved One-Photon Electronic Spectra&lt;/title&gt;&lt;secondary-title&gt;Journal of Chemical Theory and Computation&lt;/secondary-title&gt;&lt;/titles&gt;&lt;periodical&gt;&lt;full-title&gt;Journal of Chemical Theory and Computation&lt;/full-title&gt;&lt;/periodical&gt;&lt;pages&gt;1256-1274&lt;/pages&gt;&lt;volume&gt;6&lt;/volume&gt;&lt;number&gt;4&lt;/number&gt;&lt;dates&gt;&lt;year&gt;2010&lt;/year&gt;&lt;pub-dates&gt;&lt;date&gt;2010/04/13&lt;/date&gt;&lt;/pub-dates&gt;&lt;/dates&gt;&lt;publisher&gt;American Chemical Society&lt;/publisher&gt;&lt;isbn&gt;1549-9618&lt;/isbn&gt;&lt;urls&gt;&lt;related-urls&gt;&lt;url&gt;https://doi.org/10.1021/ct9006772&lt;/url&gt;&lt;/related-urls&gt;&lt;/urls&gt;&lt;electronic-resource-num&gt;10.1021/ct9006772&lt;/electronic-resource-num&gt;&lt;/record&gt;&lt;/Cite&gt;&lt;/EndNote&gt;</w:instrText>
      </w:r>
      <w:r w:rsidR="00404A0E">
        <w:rPr>
          <w:lang w:val="en-US" w:eastAsia="it-IT"/>
        </w:rPr>
        <w:fldChar w:fldCharType="separate"/>
      </w:r>
      <w:r w:rsidR="00404A0E">
        <w:rPr>
          <w:noProof/>
          <w:lang w:val="en-US" w:eastAsia="it-IT"/>
        </w:rPr>
        <w:t>[39]</w:t>
      </w:r>
      <w:r w:rsidR="00404A0E">
        <w:rPr>
          <w:lang w:val="en-US" w:eastAsia="it-IT"/>
        </w:rPr>
        <w:fldChar w:fldCharType="end"/>
      </w:r>
      <w:r w:rsidRPr="00FD74FE">
        <w:rPr>
          <w:lang w:val="en-US" w:eastAsia="it-IT"/>
        </w:rPr>
        <w:t xml:space="preserve"> Vertical excitation energies (VE) and excited state equilibrium geometrie</w:t>
      </w:r>
      <w:r>
        <w:rPr>
          <w:lang w:val="en-US" w:eastAsia="it-IT"/>
        </w:rPr>
        <w:t>s have been calculated with TD-</w:t>
      </w:r>
      <w:r w:rsidRPr="00FD74FE">
        <w:rPr>
          <w:lang w:val="en-US" w:eastAsia="it-IT"/>
        </w:rPr>
        <w:t>DFT.</w:t>
      </w:r>
      <w:r w:rsidR="00033260">
        <w:rPr>
          <w:lang w:val="en-US" w:eastAsia="it-IT"/>
        </w:rPr>
        <w:fldChar w:fldCharType="begin"/>
      </w:r>
      <w:r w:rsidR="00033260">
        <w:rPr>
          <w:lang w:val="en-US" w:eastAsia="it-IT"/>
        </w:rPr>
        <w:instrText xml:space="preserve"> ADDIN EN.CITE &lt;EndNote&gt;&lt;Cite&gt;&lt;Author&gt;Scalmani&lt;/Author&gt;&lt;Year&gt;2006&lt;/Year&gt;&lt;RecNum&gt;351&lt;/RecNum&gt;&lt;DisplayText&gt;[40]&lt;/DisplayText&gt;&lt;record&gt;&lt;rec-number&gt;351&lt;/rec-number&gt;&lt;foreign-keys&gt;&lt;key app="EN" db-id="9t5asdwaxxwpweefp0axaa5hf2xwvax5zdvt" timestamp="1519661099"&gt;351&lt;/key&gt;&lt;/foreign-keys&gt;&lt;ref-type name="Journal Article"&gt;17&lt;/ref-type&gt;&lt;contributors&gt;&lt;authors&gt;&lt;author&gt;Scalmani, Giovanni&lt;/author&gt;&lt;author&gt;Frisch, Michael J.&lt;/author&gt;&lt;author&gt;Mennucci, Benedetta&lt;/author&gt;&lt;author&gt;Tomasi, Jacopo&lt;/author&gt;&lt;author&gt;Cammi, Roberto&lt;/author&gt;&lt;author&gt;Barone, Vincenzo&lt;/author&gt;&lt;/authors&gt;&lt;/contributors&gt;&lt;titles&gt;&lt;title&gt;Geometries and properties of excited states in the gas phase and in solution: Theory and application of a time-dependent density functional theory polarizable continuum model&lt;/title&gt;&lt;secondary-title&gt;The Journal of Chemical Physics&lt;/secondary-title&gt;&lt;/titles&gt;&lt;periodical&gt;&lt;full-title&gt;The Journal of Chemical Physics&lt;/full-title&gt;&lt;/periodical&gt;&lt;pages&gt;094107&lt;/pages&gt;&lt;volume&gt;124&lt;/volume&gt;&lt;number&gt;9&lt;/number&gt;&lt;dates&gt;&lt;year&gt;2006&lt;/year&gt;&lt;pub-dates&gt;&lt;date&gt;2006/03/07&lt;/date&gt;&lt;/pub-dates&gt;&lt;/dates&gt;&lt;publisher&gt;American Institute of Physics&lt;/publisher&gt;&lt;isbn&gt;0021-9606&lt;/isbn&gt;&lt;urls&gt;&lt;related-urls&gt;&lt;url&gt;https://doi.org/10.1063/1.2173258&lt;/url&gt;&lt;/related-urls&gt;&lt;/urls&gt;&lt;electronic-resource-num&gt;10.1063/1.2173258&lt;/electronic-resource-num&gt;&lt;access-date&gt;2018/02/26&lt;/access-date&gt;&lt;/record&gt;&lt;/Cite&gt;&lt;/EndNote&gt;</w:instrText>
      </w:r>
      <w:r w:rsidR="00033260">
        <w:rPr>
          <w:lang w:val="en-US" w:eastAsia="it-IT"/>
        </w:rPr>
        <w:fldChar w:fldCharType="separate"/>
      </w:r>
      <w:r w:rsidR="00033260">
        <w:rPr>
          <w:noProof/>
          <w:lang w:val="en-US" w:eastAsia="it-IT"/>
        </w:rPr>
        <w:t>[40]</w:t>
      </w:r>
      <w:r w:rsidR="00033260">
        <w:rPr>
          <w:lang w:val="en-US" w:eastAsia="it-IT"/>
        </w:rPr>
        <w:fldChar w:fldCharType="end"/>
      </w:r>
      <w:r w:rsidR="00033260">
        <w:rPr>
          <w:lang w:val="en-US" w:eastAsia="it-IT"/>
        </w:rPr>
        <w:t xml:space="preserve"> </w:t>
      </w:r>
      <w:r w:rsidRPr="00FD74FE">
        <w:rPr>
          <w:lang w:val="en-US" w:eastAsia="it-IT"/>
        </w:rPr>
        <w:t>As a matter of fact, the TD-CAM-B3LYP computations have already shown very good performance for a broad range of excited electronic states,</w:t>
      </w:r>
      <w:r w:rsidR="00033260">
        <w:rPr>
          <w:lang w:val="en-US" w:eastAsia="it-IT"/>
        </w:rPr>
        <w:fldChar w:fldCharType="begin"/>
      </w:r>
      <w:r w:rsidR="00033260">
        <w:rPr>
          <w:lang w:val="en-US" w:eastAsia="it-IT"/>
        </w:rPr>
        <w:instrText xml:space="preserve"> ADDIN EN.CITE &lt;EndNote&gt;&lt;Cite&gt;&lt;Author&gt;Peach&lt;/Author&gt;&lt;Year&gt;2006&lt;/Year&gt;&lt;RecNum&gt;352&lt;/RecNum&gt;&lt;DisplayText&gt;[41]&lt;/DisplayText&gt;&lt;record&gt;&lt;rec-number&gt;352&lt;/rec-number&gt;&lt;foreign-keys&gt;&lt;key app="EN" db-id="9t5asdwaxxwpweefp0axaa5hf2xwvax5zdvt" timestamp="1519661307"&gt;352&lt;/key&gt;&lt;/foreign-keys&gt;&lt;ref-type name="Journal Article"&gt;17&lt;/ref-type&gt;&lt;contributors&gt;&lt;authors&gt;&lt;author&gt;Peach, Michael J. G.&lt;/author&gt;&lt;author&gt;Helgaker, Trygve&lt;/author&gt;&lt;author&gt;Salek, Pawel&lt;/author&gt;&lt;author&gt;Keal, Thomas W.&lt;/author&gt;&lt;author&gt;Lutnaes, Ola B.&lt;/author&gt;&lt;author&gt;Tozer, David J.&lt;/author&gt;&lt;author&gt;Handy, Nicholas C.&lt;/author&gt;&lt;/authors&gt;&lt;/contributors&gt;&lt;titles&gt;&lt;title&gt;Assessment of a Coulomb-attenuated exchange-correlation energy functional&lt;/title&gt;&lt;secondary-title&gt;Physical Chemistry Chemical Physics&lt;/secondary-title&gt;&lt;/titles&gt;&lt;periodical&gt;&lt;full-title&gt;Physical Chemistry Chemical Physics&lt;/full-title&gt;&lt;/periodical&gt;&lt;pages&gt;558-562&lt;/pages&gt;&lt;volume&gt;8&lt;/volume&gt;&lt;number&gt;5&lt;/number&gt;&lt;dates&gt;&lt;year&gt;2006&lt;/year&gt;&lt;/dates&gt;&lt;publisher&gt;The Royal Society of Chemistry&lt;/publisher&gt;&lt;isbn&gt;1463-9076&lt;/isbn&gt;&lt;work-type&gt;10.1039/B511865D&lt;/work-type&gt;&lt;urls&gt;&lt;related-urls&gt;&lt;url&gt;http://dx.doi.org/10.1039/B511865D&lt;/url&gt;&lt;/related-urls&gt;&lt;/urls&gt;&lt;electronic-resource-num&gt;10.1039/B511865D&lt;/electronic-resource-num&gt;&lt;/record&gt;&lt;/Cite&gt;&lt;/EndNote&gt;</w:instrText>
      </w:r>
      <w:r w:rsidR="00033260">
        <w:rPr>
          <w:lang w:val="en-US" w:eastAsia="it-IT"/>
        </w:rPr>
        <w:fldChar w:fldCharType="separate"/>
      </w:r>
      <w:r w:rsidR="00033260">
        <w:rPr>
          <w:noProof/>
          <w:lang w:val="en-US" w:eastAsia="it-IT"/>
        </w:rPr>
        <w:t>[41]</w:t>
      </w:r>
      <w:r w:rsidR="00033260">
        <w:rPr>
          <w:lang w:val="en-US" w:eastAsia="it-IT"/>
        </w:rPr>
        <w:fldChar w:fldCharType="end"/>
      </w:r>
      <w:r w:rsidR="00033260">
        <w:rPr>
          <w:lang w:val="en-US" w:eastAsia="it-IT"/>
        </w:rPr>
        <w:t xml:space="preserve"> </w:t>
      </w:r>
      <w:r w:rsidRPr="00FD74FE">
        <w:rPr>
          <w:lang w:val="en-US" w:eastAsia="it-IT"/>
        </w:rPr>
        <w:t xml:space="preserve">and in conjunction with the SNSD </w:t>
      </w:r>
      <w:r w:rsidR="007162C9">
        <w:rPr>
          <w:lang w:val="en-US" w:eastAsia="it-IT"/>
        </w:rPr>
        <w:t>basis set</w:t>
      </w:r>
      <w:r w:rsidRPr="00FD74FE">
        <w:rPr>
          <w:lang w:val="en-US" w:eastAsia="it-IT"/>
        </w:rPr>
        <w:t xml:space="preserve"> they have been </w:t>
      </w:r>
      <w:r>
        <w:rPr>
          <w:lang w:val="en-US" w:eastAsia="it-IT"/>
        </w:rPr>
        <w:t>extensively tested for spectro</w:t>
      </w:r>
      <w:r w:rsidRPr="00FD74FE">
        <w:rPr>
          <w:lang w:val="en-US" w:eastAsia="it-IT"/>
        </w:rPr>
        <w:t xml:space="preserve">scopic properties of different </w:t>
      </w:r>
      <w:r w:rsidRPr="00FD74FE">
        <w:rPr>
          <w:rFonts w:ascii="Symbol" w:hAnsi="Symbol"/>
          <w:lang w:val="en-US" w:eastAsia="it-IT"/>
        </w:rPr>
        <w:t></w:t>
      </w:r>
      <w:r w:rsidRPr="00FD74FE">
        <w:rPr>
          <w:lang w:val="en-US" w:eastAsia="it-IT"/>
        </w:rPr>
        <w:t>-conjugated chromophores.</w:t>
      </w:r>
      <w:r w:rsidR="00033260">
        <w:rPr>
          <w:lang w:val="en-US" w:eastAsia="it-IT"/>
        </w:rPr>
        <w:fldChar w:fldCharType="begin"/>
      </w:r>
      <w:r w:rsidR="00033260">
        <w:rPr>
          <w:lang w:val="en-US" w:eastAsia="it-IT"/>
        </w:rPr>
        <w:instrText xml:space="preserve"> ADDIN EN.CITE &lt;EndNote&gt;&lt;Cite&gt;&lt;Author&gt;Barone&lt;/Author&gt;&lt;Year&gt;2014&lt;/Year&gt;&lt;RecNum&gt;353&lt;/RecNum&gt;&lt;DisplayText&gt;[42]&lt;/DisplayText&gt;&lt;record&gt;&lt;rec-number&gt;353&lt;/rec-number&gt;&lt;foreign-keys&gt;&lt;key app="EN" db-id="9t5asdwaxxwpweefp0axaa5hf2xwvax5zdvt" timestamp="1519661495"&gt;353&lt;/key&gt;&lt;/foreign-keys&gt;&lt;ref-type name="Journal Article"&gt;17&lt;/ref-type&gt;&lt;contributors&gt;&lt;authors&gt;&lt;author&gt;Barone, Vincenzo&lt;/author&gt;&lt;author&gt;Biczysko, Malgorzata&lt;/author&gt;&lt;author&gt;Borkowska-Panek, Monika&lt;/author&gt;&lt;author&gt;Bloino, Julien&lt;/author&gt;&lt;/authors&gt;&lt;/contributors&gt;&lt;titles&gt;&lt;title&gt;A Multifrequency Virtual Spectrometer for Complex Bio-Organic Systems: Vibronic and Environmental Effects on the UV/Vis Spectrum of Chlorophyll a&lt;/title&gt;&lt;secondary-title&gt;ChemPhysChem&lt;/secondary-title&gt;&lt;/titles&gt;&lt;periodical&gt;&lt;full-title&gt;ChemPhysChem&lt;/full-title&gt;&lt;/periodical&gt;&lt;pages&gt;3355-3364&lt;/pages&gt;&lt;volume&gt;15&lt;/volume&gt;&lt;number&gt;15&lt;/number&gt;&lt;keywords&gt;&lt;keyword&gt;chlorophyll&lt;/keyword&gt;&lt;keyword&gt;environmental effects&lt;/keyword&gt;&lt;keyword&gt;line shapes&lt;/keyword&gt;&lt;keyword&gt;UV/Vis spectra&lt;/keyword&gt;&lt;keyword&gt;vibronic effects&lt;/keyword&gt;&lt;/keywords&gt;&lt;dates&gt;&lt;year&gt;2014&lt;/year&gt;&lt;/dates&gt;&lt;publisher&gt;WILEY-VCH Verlag&lt;/publisher&gt;&lt;isbn&gt;1439-7641&lt;/isbn&gt;&lt;urls&gt;&lt;related-urls&gt;&lt;url&gt;http://dx.doi.org/10.1002/cphc.201402300&lt;/url&gt;&lt;/related-urls&gt;&lt;/urls&gt;&lt;electronic-resource-num&gt;10.1002/cphc.201402300&lt;/electronic-resource-num&gt;&lt;/record&gt;&lt;/Cite&gt;&lt;/EndNote&gt;</w:instrText>
      </w:r>
      <w:r w:rsidR="00033260">
        <w:rPr>
          <w:lang w:val="en-US" w:eastAsia="it-IT"/>
        </w:rPr>
        <w:fldChar w:fldCharType="separate"/>
      </w:r>
      <w:r w:rsidR="00033260">
        <w:rPr>
          <w:noProof/>
          <w:lang w:val="en-US" w:eastAsia="it-IT"/>
        </w:rPr>
        <w:t>[42]</w:t>
      </w:r>
      <w:r w:rsidR="00033260">
        <w:rPr>
          <w:lang w:val="en-US" w:eastAsia="it-IT"/>
        </w:rPr>
        <w:fldChar w:fldCharType="end"/>
      </w:r>
      <w:r w:rsidRPr="00FD74FE">
        <w:rPr>
          <w:lang w:val="en-US" w:eastAsia="it-IT"/>
        </w:rPr>
        <w:t xml:space="preserve"> </w:t>
      </w:r>
    </w:p>
    <w:p w14:paraId="3EA956B1" w14:textId="7DCF100F" w:rsidR="006F0352" w:rsidRPr="00350518" w:rsidRDefault="006F0352" w:rsidP="009718D3">
      <w:pPr>
        <w:spacing w:line="480" w:lineRule="auto"/>
        <w:jc w:val="both"/>
        <w:rPr>
          <w:lang w:val="en-US" w:eastAsia="it-IT"/>
        </w:rPr>
      </w:pPr>
      <w:r w:rsidRPr="00FD74FE">
        <w:rPr>
          <w:lang w:val="en-US" w:eastAsia="it-IT"/>
        </w:rPr>
        <w:t>In order to match experimental conditions, environmental effects simulating solvent (THF) has been accounted for with the polarizab</w:t>
      </w:r>
      <w:r w:rsidR="00350518">
        <w:rPr>
          <w:lang w:val="en-US" w:eastAsia="it-IT"/>
        </w:rPr>
        <w:t>le continuum model (PCM)</w:t>
      </w:r>
      <w:r w:rsidR="00350518">
        <w:rPr>
          <w:lang w:val="en-US" w:eastAsia="it-IT"/>
        </w:rPr>
        <w:fldChar w:fldCharType="begin"/>
      </w:r>
      <w:r w:rsidR="00350518">
        <w:rPr>
          <w:lang w:val="en-US" w:eastAsia="it-IT"/>
        </w:rPr>
        <w:instrText xml:space="preserve"> ADDIN EN.CITE &lt;EndNote&gt;&lt;Cite&gt;&lt;Author&gt;Tomasi&lt;/Author&gt;&lt;Year&gt;2005&lt;/Year&gt;&lt;RecNum&gt;355&lt;/RecNum&gt;&lt;DisplayText&gt;[43]&lt;/DisplayText&gt;&lt;record&gt;&lt;rec-number&gt;355&lt;/rec-number&gt;&lt;foreign-keys&gt;&lt;key app="EN" db-id="9t5asdwaxxwpweefp0axaa5hf2xwvax5zdvt" timestamp="1519661815"&gt;355&lt;/key&gt;&lt;/foreign-keys&gt;&lt;ref-type name="Journal Article"&gt;17&lt;/ref-type&gt;&lt;contributors&gt;&lt;authors&gt;&lt;author&gt;Tomasi, Jacopo&lt;/author&gt;&lt;author&gt;Mennucci, Benedetta&lt;/author&gt;&lt;author&gt;Cammi, Roberto&lt;/author&gt;&lt;/authors&gt;&lt;/contributors&gt;&lt;titles&gt;&lt;title&gt;Quantum Mechanical Continuum Solvation Models&lt;/title&gt;&lt;secondary-title&gt;Chemical Reviews&lt;/secondary-title&gt;&lt;/titles&gt;&lt;periodical&gt;&lt;full-title&gt;Chemical Reviews&lt;/full-title&gt;&lt;/periodical&gt;&lt;pages&gt;2999-3094&lt;/pages&gt;&lt;volume&gt;105&lt;/volume&gt;&lt;number&gt;8&lt;/number&gt;&lt;dates&gt;&lt;year&gt;2005&lt;/year&gt;&lt;pub-dates&gt;&lt;date&gt;2005/08/01&lt;/date&gt;&lt;/pub-dates&gt;&lt;/dates&gt;&lt;publisher&gt;American Chemical Society&lt;/publisher&gt;&lt;isbn&gt;0009-2665&lt;/isbn&gt;&lt;urls&gt;&lt;related-urls&gt;&lt;url&gt;https://doi.org/10.1021/cr9904009&lt;/url&gt;&lt;/related-urls&gt;&lt;/urls&gt;&lt;electronic-resource-num&gt;10.1021/cr9904009&lt;/electronic-resource-num&gt;&lt;/record&gt;&lt;/Cite&gt;&lt;/EndNote&gt;</w:instrText>
      </w:r>
      <w:r w:rsidR="00350518">
        <w:rPr>
          <w:lang w:val="en-US" w:eastAsia="it-IT"/>
        </w:rPr>
        <w:fldChar w:fldCharType="separate"/>
      </w:r>
      <w:r w:rsidR="00350518">
        <w:rPr>
          <w:noProof/>
          <w:lang w:val="en-US" w:eastAsia="it-IT"/>
        </w:rPr>
        <w:t>[43]</w:t>
      </w:r>
      <w:r w:rsidR="00350518">
        <w:rPr>
          <w:lang w:val="en-US" w:eastAsia="it-IT"/>
        </w:rPr>
        <w:fldChar w:fldCharType="end"/>
      </w:r>
      <w:r w:rsidRPr="00FD74FE">
        <w:rPr>
          <w:lang w:val="en-US" w:eastAsia="it-IT"/>
        </w:rPr>
        <w:t xml:space="preserve"> and more precisely its Co</w:t>
      </w:r>
      <w:r w:rsidR="00350518">
        <w:rPr>
          <w:lang w:val="en-US" w:eastAsia="it-IT"/>
        </w:rPr>
        <w:t>nductor-</w:t>
      </w:r>
      <w:r w:rsidR="00350518">
        <w:rPr>
          <w:lang w:val="en-US" w:eastAsia="it-IT"/>
        </w:rPr>
        <w:lastRenderedPageBreak/>
        <w:t>like (C-PCM) variant.</w:t>
      </w:r>
      <w:r w:rsidR="00350518">
        <w:rPr>
          <w:lang w:val="en-US" w:eastAsia="it-IT"/>
        </w:rPr>
        <w:fldChar w:fldCharType="begin"/>
      </w:r>
      <w:r w:rsidR="00350518">
        <w:rPr>
          <w:lang w:val="en-US" w:eastAsia="it-IT"/>
        </w:rPr>
        <w:instrText xml:space="preserve"> ADDIN EN.CITE &lt;EndNote&gt;&lt;Cite&gt;&lt;Author&gt;Cossi&lt;/Author&gt;&lt;Year&gt;2003&lt;/Year&gt;&lt;RecNum&gt;354&lt;/RecNum&gt;&lt;DisplayText&gt;[44]&lt;/DisplayText&gt;&lt;record&gt;&lt;rec-number&gt;354&lt;/rec-number&gt;&lt;foreign-keys&gt;&lt;key app="EN" db-id="9t5asdwaxxwpweefp0axaa5hf2xwvax5zdvt" timestamp="1519661613"&gt;354&lt;/key&gt;&lt;/foreign-keys&gt;&lt;ref-type name="Journal Article"&gt;17&lt;/ref-type&gt;&lt;contributors&gt;&lt;authors&gt;&lt;author&gt;Cossi, Maurizio&lt;/author&gt;&lt;author&gt;Rega, Nadia&lt;/author&gt;&lt;author&gt;Scalmani, Giovanni&lt;/author&gt;&lt;author&gt;Barone, Vincenzo&lt;/author&gt;&lt;/authors&gt;&lt;/contributors&gt;&lt;titles&gt;&lt;title&gt;Energies, structures, and electronic properties of molecules in solution with the C-PCM solvation model&lt;/title&gt;&lt;secondary-title&gt;Journal of Computational Chemistry&lt;/secondary-title&gt;&lt;/titles&gt;&lt;periodical&gt;&lt;full-title&gt;Journal of Computational Chemistry&lt;/full-title&gt;&lt;/periodical&gt;&lt;pages&gt;669-681&lt;/pages&gt;&lt;volume&gt;24&lt;/volume&gt;&lt;number&gt;6&lt;/number&gt;&lt;keywords&gt;&lt;keyword&gt;solvation&lt;/keyword&gt;&lt;keyword&gt;conductor-like model&lt;/keyword&gt;&lt;keyword&gt;C-PCM&lt;/keyword&gt;&lt;/keywords&gt;&lt;dates&gt;&lt;year&gt;2003&lt;/year&gt;&lt;/dates&gt;&lt;publisher&gt;Wiley Subscription Services, Inc., A Wiley Company&lt;/publisher&gt;&lt;isbn&gt;1096-987X&lt;/isbn&gt;&lt;urls&gt;&lt;related-urls&gt;&lt;url&gt;http://dx.doi.org/10.1002/jcc.10189&lt;/url&gt;&lt;/related-urls&gt;&lt;/urls&gt;&lt;electronic-resource-num&gt;10.1002/jcc.10189&lt;/electronic-resource-num&gt;&lt;/record&gt;&lt;/Cite&gt;&lt;/EndNote&gt;</w:instrText>
      </w:r>
      <w:r w:rsidR="00350518">
        <w:rPr>
          <w:lang w:val="en-US" w:eastAsia="it-IT"/>
        </w:rPr>
        <w:fldChar w:fldCharType="separate"/>
      </w:r>
      <w:r w:rsidR="00350518">
        <w:rPr>
          <w:noProof/>
          <w:lang w:val="en-US" w:eastAsia="it-IT"/>
        </w:rPr>
        <w:t>[44]</w:t>
      </w:r>
      <w:r w:rsidR="00350518">
        <w:rPr>
          <w:lang w:val="en-US" w:eastAsia="it-IT"/>
        </w:rPr>
        <w:fldChar w:fldCharType="end"/>
      </w:r>
      <w:r w:rsidRPr="00FD74FE">
        <w:rPr>
          <w:lang w:val="en-US" w:eastAsia="it-IT"/>
        </w:rPr>
        <w:t xml:space="preserve"> The molecule-shaped cavity surrounding the solute molecule has been built by interlocking spheres centered on heavy atoms, exploiting the default set of sphere r</w:t>
      </w:r>
      <w:r w:rsidR="00350518">
        <w:rPr>
          <w:lang w:val="en-US" w:eastAsia="it-IT"/>
        </w:rPr>
        <w:t>adii implemented in Gaussian.</w:t>
      </w:r>
      <w:r w:rsidR="00350518">
        <w:rPr>
          <w:lang w:val="en-US" w:eastAsia="it-IT"/>
        </w:rPr>
        <w:fldChar w:fldCharType="begin">
          <w:fldData xml:space="preserve">PEVuZE5vdGU+PENpdGU+PEF1dGhvcj5GcmlzY2g8L0F1dGhvcj48WWVhcj4yMDE2PC9ZZWFyPjxS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</w:fldData>
        </w:fldChar>
      </w:r>
      <w:r w:rsidR="00350518">
        <w:rPr>
          <w:lang w:val="en-US" w:eastAsia="it-IT"/>
        </w:rPr>
        <w:instrText xml:space="preserve"> ADDIN EN.CITE </w:instrText>
      </w:r>
      <w:r w:rsidR="00350518">
        <w:rPr>
          <w:lang w:val="en-US" w:eastAsia="it-IT"/>
        </w:rPr>
        <w:fldChar w:fldCharType="begin">
          <w:fldData xml:space="preserve">PEVuZE5vdGU+PENpdGU+PEF1dGhvcj5GcmlzY2g8L0F1dGhvcj48WWVhcj4yMDE2PC9ZZWFyPjxS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</w:fldData>
        </w:fldChar>
      </w:r>
      <w:r w:rsidR="00350518">
        <w:rPr>
          <w:lang w:val="en-US" w:eastAsia="it-IT"/>
        </w:rPr>
        <w:instrText xml:space="preserve"> ADDIN EN.CITE.DATA </w:instrText>
      </w:r>
      <w:r w:rsidR="00350518">
        <w:rPr>
          <w:lang w:val="en-US" w:eastAsia="it-IT"/>
        </w:rPr>
      </w:r>
      <w:r w:rsidR="00350518">
        <w:rPr>
          <w:lang w:val="en-US" w:eastAsia="it-IT"/>
        </w:rPr>
        <w:fldChar w:fldCharType="end"/>
      </w:r>
      <w:r w:rsidR="00350518">
        <w:rPr>
          <w:lang w:val="en-US" w:eastAsia="it-IT"/>
        </w:rPr>
      </w:r>
      <w:r w:rsidR="00350518">
        <w:rPr>
          <w:lang w:val="en-US" w:eastAsia="it-IT"/>
        </w:rPr>
        <w:fldChar w:fldCharType="separate"/>
      </w:r>
      <w:r w:rsidR="00350518">
        <w:rPr>
          <w:noProof/>
          <w:lang w:val="en-US" w:eastAsia="it-IT"/>
        </w:rPr>
        <w:t>[45]</w:t>
      </w:r>
      <w:r w:rsidR="00350518">
        <w:rPr>
          <w:lang w:val="en-US" w:eastAsia="it-IT"/>
        </w:rPr>
        <w:fldChar w:fldCharType="end"/>
      </w:r>
      <w:r w:rsidRPr="00FD74FE">
        <w:rPr>
          <w:lang w:val="en-US" w:eastAsia="it-IT"/>
        </w:rPr>
        <w:t xml:space="preserve"> Non-equilibrium solvent effects on the vertical excitation energies have been computed with the linear response LR-PCM/</w:t>
      </w:r>
      <w:r w:rsidR="00350518">
        <w:rPr>
          <w:lang w:val="en-US" w:eastAsia="it-IT"/>
        </w:rPr>
        <w:t>TD-DFT approach,</w:t>
      </w:r>
      <w:r w:rsidR="00350518">
        <w:rPr>
          <w:lang w:val="en-US" w:eastAsia="it-IT"/>
        </w:rPr>
        <w:fldChar w:fldCharType="begin"/>
      </w:r>
      <w:r w:rsidR="00350518">
        <w:rPr>
          <w:lang w:val="en-US" w:eastAsia="it-IT"/>
        </w:rPr>
        <w:instrText xml:space="preserve"> ADDIN EN.CITE &lt;EndNote&gt;&lt;Cite&gt;&lt;Author&gt;Scalmani&lt;/Author&gt;&lt;Year&gt;2006&lt;/Year&gt;&lt;RecNum&gt;351&lt;/RecNum&gt;&lt;DisplayText&gt;[40]&lt;/DisplayText&gt;&lt;record&gt;&lt;rec-number&gt;351&lt;/rec-number&gt;&lt;foreign-keys&gt;&lt;key app="EN" db-id="9t5asdwaxxwpweefp0axaa5hf2xwvax5zdvt" timestamp="1519661099"&gt;351&lt;/key&gt;&lt;/foreign-keys&gt;&lt;ref-type name="Journal Article"&gt;17&lt;/ref-type&gt;&lt;contributors&gt;&lt;authors&gt;&lt;author&gt;Scalmani, Giovanni&lt;/author&gt;&lt;author&gt;Frisch, Michael J.&lt;/author&gt;&lt;author&gt;Mennucci, Benedetta&lt;/author&gt;&lt;author&gt;Tomasi, Jacopo&lt;/author&gt;&lt;author&gt;Cammi, Roberto&lt;/author&gt;&lt;author&gt;Barone, Vincenzo&lt;/author&gt;&lt;/authors&gt;&lt;/contributors&gt;&lt;titles&gt;&lt;title&gt;Geometries and properties of excited states in the gas phase and in solution: Theory and application of a time-dependent density functional theory polarizable continuum model&lt;/title&gt;&lt;secondary-title&gt;The Journal of Chemical Physics&lt;/secondary-title&gt;&lt;/titles&gt;&lt;periodical&gt;&lt;full-title&gt;The Journal of Chemical Physics&lt;/full-title&gt;&lt;/periodical&gt;&lt;pages&gt;094107&lt;/pages&gt;&lt;volume&gt;124&lt;/volume&gt;&lt;number&gt;9&lt;/number&gt;&lt;dates&gt;&lt;year&gt;2006&lt;/year&gt;&lt;pub-dates&gt;&lt;date&gt;2006/03/07&lt;/date&gt;&lt;/pub-dates&gt;&lt;/dates&gt;&lt;publisher&gt;American Institute of Physics&lt;/publisher&gt;&lt;isbn&gt;0021-9606&lt;/isbn&gt;&lt;urls&gt;&lt;related-urls&gt;&lt;url&gt;https://doi.org/10.1063/1.2173258&lt;/url&gt;&lt;/related-urls&gt;&lt;/urls&gt;&lt;electronic-resource-num&gt;10.1063/1.2173258&lt;/electronic-resource-num&gt;&lt;access-date&gt;2018/02/26&lt;/access-date&gt;&lt;/record&gt;&lt;/Cite&gt;&lt;/EndNote&gt;</w:instrText>
      </w:r>
      <w:r w:rsidR="00350518">
        <w:rPr>
          <w:lang w:val="en-US" w:eastAsia="it-IT"/>
        </w:rPr>
        <w:fldChar w:fldCharType="separate"/>
      </w:r>
      <w:r w:rsidR="00350518">
        <w:rPr>
          <w:noProof/>
          <w:lang w:val="en-US" w:eastAsia="it-IT"/>
        </w:rPr>
        <w:t>[40]</w:t>
      </w:r>
      <w:r w:rsidR="00350518">
        <w:rPr>
          <w:lang w:val="en-US" w:eastAsia="it-IT"/>
        </w:rPr>
        <w:fldChar w:fldCharType="end"/>
      </w:r>
      <w:r w:rsidRPr="00FD74FE">
        <w:rPr>
          <w:lang w:val="en-US" w:eastAsia="it-IT"/>
        </w:rPr>
        <w:t xml:space="preserve"> where the excitation energies are directly determined without computing the exact excited electron density. This solvation model provides reliable results at a relatively low computational cost and can be extended to several spectroscop</w:t>
      </w:r>
      <w:r w:rsidR="00350518">
        <w:rPr>
          <w:lang w:val="en-US" w:eastAsia="it-IT"/>
        </w:rPr>
        <w:t>ic properties,</w:t>
      </w:r>
      <w:r w:rsidR="00350518">
        <w:rPr>
          <w:lang w:val="en-US" w:eastAsia="it-IT"/>
        </w:rPr>
        <w:fldChar w:fldCharType="begin"/>
      </w:r>
      <w:r w:rsidR="00350518">
        <w:rPr>
          <w:lang w:val="en-US" w:eastAsia="it-IT"/>
        </w:rPr>
        <w:instrText xml:space="preserve"> ADDIN EN.CITE &lt;EndNote&gt;&lt;Cite&gt;&lt;Author&gt;Marenich&lt;/Author&gt;&lt;Year&gt;2011&lt;/Year&gt;&lt;RecNum&gt;356&lt;/RecNum&gt;&lt;DisplayText&gt;[46]&lt;/DisplayText&gt;&lt;record&gt;&lt;rec-number&gt;356&lt;/rec-number&gt;&lt;foreign-keys&gt;&lt;key app="EN" db-id="9t5asdwaxxwpweefp0axaa5hf2xwvax5zdvt" timestamp="1519661965"&gt;356&lt;/key&gt;&lt;/foreign-keys&gt;&lt;ref-type name="Journal Article"&gt;17&lt;/ref-type&gt;&lt;contributors&gt;&lt;authors&gt;&lt;author&gt;Marenich, Aleksandr V.&lt;/author&gt;&lt;author&gt;Cramer, Christopher J.&lt;/author&gt;&lt;author&gt;Truhlar, Donald G.&lt;/author&gt;&lt;author&gt;Guido, Ciro A.&lt;/author&gt;&lt;author&gt;Mennucci, Benedetta&lt;/author&gt;&lt;author&gt;Scalmani, Giovanni&lt;/author&gt;&lt;author&gt;Frisch, Michael J.&lt;/author&gt;&lt;/authors&gt;&lt;/contributors&gt;&lt;titles&gt;&lt;title&gt;Practical computation of electronic excitation in solution: vertical excitation model&lt;/title&gt;&lt;secondary-title&gt;Chemical Science&lt;/secondary-title&gt;&lt;/titles&gt;&lt;periodical&gt;&lt;full-title&gt;Chemical Science&lt;/full-title&gt;&lt;/periodical&gt;&lt;pages&gt;2143-2161&lt;/pages&gt;&lt;volume&gt;2&lt;/volume&gt;&lt;number&gt;11&lt;/number&gt;&lt;dates&gt;&lt;year&gt;2011&lt;/year&gt;&lt;/dates&gt;&lt;publisher&gt;The Royal Society of Chemistry&lt;/publisher&gt;&lt;isbn&gt;2041-6520&lt;/isbn&gt;&lt;work-type&gt;10.1039/C1SC00313E&lt;/work-type&gt;&lt;urls&gt;&lt;related-urls&gt;&lt;url&gt;http://dx.doi.org/10.1039/C1SC00313E&lt;/url&gt;&lt;/related-urls&gt;&lt;/urls&gt;&lt;electronic-resource-num&gt;10.1039/C1SC00313E&lt;/electronic-resource-num&gt;&lt;/record&gt;&lt;/Cite&gt;&lt;/EndNote&gt;</w:instrText>
      </w:r>
      <w:r w:rsidR="00350518">
        <w:rPr>
          <w:lang w:val="en-US" w:eastAsia="it-IT"/>
        </w:rPr>
        <w:fldChar w:fldCharType="separate"/>
      </w:r>
      <w:r w:rsidR="00350518">
        <w:rPr>
          <w:noProof/>
          <w:lang w:val="en-US" w:eastAsia="it-IT"/>
        </w:rPr>
        <w:t>[46]</w:t>
      </w:r>
      <w:r w:rsidR="00350518">
        <w:rPr>
          <w:lang w:val="en-US" w:eastAsia="it-IT"/>
        </w:rPr>
        <w:fldChar w:fldCharType="end"/>
      </w:r>
      <w:r w:rsidRPr="00FD74FE">
        <w:rPr>
          <w:lang w:val="en-US" w:eastAsia="it-IT"/>
        </w:rPr>
        <w:t xml:space="preserve"> with further consideration of spectral line shapes.</w:t>
      </w:r>
      <w:r w:rsidR="00350518">
        <w:rPr>
          <w:lang w:val="en-US" w:eastAsia="it-IT"/>
        </w:rPr>
        <w:fldChar w:fldCharType="begin">
          <w:fldData xml:space="preserve">PEVuZE5vdGU+PENpdGU+PEF1dGhvcj5NYXJlbmljaDwvQXV0aG9yPjxZZWFyPjIwMTE8L1llYXI+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</w:fldData>
        </w:fldChar>
      </w:r>
      <w:r w:rsidR="00350518">
        <w:rPr>
          <w:lang w:val="en-US" w:eastAsia="it-IT"/>
        </w:rPr>
        <w:instrText xml:space="preserve"> ADDIN EN.CITE </w:instrText>
      </w:r>
      <w:r w:rsidR="00350518">
        <w:rPr>
          <w:lang w:val="en-US" w:eastAsia="it-IT"/>
        </w:rPr>
        <w:fldChar w:fldCharType="begin">
          <w:fldData xml:space="preserve">PEVuZE5vdGU+PENpdGU+PEF1dGhvcj5NYXJlbmljaDwvQXV0aG9yPjxZZWFyPjIwMTE8L1llYXI+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</w:fldData>
        </w:fldChar>
      </w:r>
      <w:r w:rsidR="00350518">
        <w:rPr>
          <w:lang w:val="en-US" w:eastAsia="it-IT"/>
        </w:rPr>
        <w:instrText xml:space="preserve"> ADDIN EN.CITE.DATA </w:instrText>
      </w:r>
      <w:r w:rsidR="00350518">
        <w:rPr>
          <w:lang w:val="en-US" w:eastAsia="it-IT"/>
        </w:rPr>
      </w:r>
      <w:r w:rsidR="00350518">
        <w:rPr>
          <w:lang w:val="en-US" w:eastAsia="it-IT"/>
        </w:rPr>
        <w:fldChar w:fldCharType="end"/>
      </w:r>
      <w:r w:rsidR="00350518">
        <w:rPr>
          <w:lang w:val="en-US" w:eastAsia="it-IT"/>
        </w:rPr>
      </w:r>
      <w:r w:rsidR="00350518">
        <w:rPr>
          <w:lang w:val="en-US" w:eastAsia="it-IT"/>
        </w:rPr>
        <w:fldChar w:fldCharType="separate"/>
      </w:r>
      <w:r w:rsidR="00350518">
        <w:rPr>
          <w:noProof/>
          <w:lang w:val="en-US" w:eastAsia="it-IT"/>
        </w:rPr>
        <w:t>[46, 47]</w:t>
      </w:r>
      <w:r w:rsidR="00350518">
        <w:rPr>
          <w:lang w:val="en-US" w:eastAsia="it-IT"/>
        </w:rPr>
        <w:fldChar w:fldCharType="end"/>
      </w:r>
      <w:r w:rsidRPr="00350518">
        <w:rPr>
          <w:lang w:val="en-US" w:eastAsia="it-IT"/>
        </w:rPr>
        <w:t xml:space="preserve"> </w:t>
      </w:r>
    </w:p>
    <w:p w14:paraId="6CFD4185" w14:textId="2FE7C669" w:rsidR="009718D3" w:rsidRPr="00FD74FE" w:rsidRDefault="009718D3" w:rsidP="009718D3">
      <w:pPr>
        <w:spacing w:line="480" w:lineRule="auto"/>
        <w:jc w:val="both"/>
        <w:rPr>
          <w:lang w:val="en-US" w:eastAsia="it-IT"/>
        </w:rPr>
      </w:pPr>
      <w:r w:rsidRPr="00350518">
        <w:rPr>
          <w:lang w:val="en-US" w:eastAsia="it-IT"/>
        </w:rPr>
        <w:t>All computations were performed using a locally modified ver</w:t>
      </w:r>
      <w:r w:rsidR="00350518" w:rsidRPr="00350518">
        <w:rPr>
          <w:lang w:val="en-US" w:eastAsia="it-IT"/>
        </w:rPr>
        <w:t>sion of the Gaussian package.</w:t>
      </w:r>
      <w:r w:rsidR="00350518">
        <w:rPr>
          <w:lang w:val="en-US" w:eastAsia="it-IT"/>
        </w:rPr>
        <w:fldChar w:fldCharType="begin">
          <w:fldData xml:space="preserve">PEVuZE5vdGU+PENpdGU+PEF1dGhvcj5GcmlzY2g8L0F1dGhvcj48WWVhcj4yMDE2PC9ZZWFyPjxS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</w:fldData>
        </w:fldChar>
      </w:r>
      <w:r w:rsidR="00350518">
        <w:rPr>
          <w:lang w:val="en-US" w:eastAsia="it-IT"/>
        </w:rPr>
        <w:instrText xml:space="preserve"> ADDIN EN.CITE </w:instrText>
      </w:r>
      <w:r w:rsidR="00350518">
        <w:rPr>
          <w:lang w:val="en-US" w:eastAsia="it-IT"/>
        </w:rPr>
        <w:fldChar w:fldCharType="begin">
          <w:fldData xml:space="preserve">PEVuZE5vdGU+PENpdGU+PEF1dGhvcj5GcmlzY2g8L0F1dGhvcj48WWVhcj4yMDE2PC9ZZWFyPjxS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</w:fldData>
        </w:fldChar>
      </w:r>
      <w:r w:rsidR="00350518">
        <w:rPr>
          <w:lang w:val="en-US" w:eastAsia="it-IT"/>
        </w:rPr>
        <w:instrText xml:space="preserve"> ADDIN EN.CITE.DATA </w:instrText>
      </w:r>
      <w:r w:rsidR="00350518">
        <w:rPr>
          <w:lang w:val="en-US" w:eastAsia="it-IT"/>
        </w:rPr>
      </w:r>
      <w:r w:rsidR="00350518">
        <w:rPr>
          <w:lang w:val="en-US" w:eastAsia="it-IT"/>
        </w:rPr>
        <w:fldChar w:fldCharType="end"/>
      </w:r>
      <w:r w:rsidR="00350518">
        <w:rPr>
          <w:lang w:val="en-US" w:eastAsia="it-IT"/>
        </w:rPr>
      </w:r>
      <w:r w:rsidR="00350518">
        <w:rPr>
          <w:lang w:val="en-US" w:eastAsia="it-IT"/>
        </w:rPr>
        <w:fldChar w:fldCharType="separate"/>
      </w:r>
      <w:r w:rsidR="00350518">
        <w:rPr>
          <w:noProof/>
          <w:lang w:val="en-US" w:eastAsia="it-IT"/>
        </w:rPr>
        <w:t>[45]</w:t>
      </w:r>
      <w:r w:rsidR="00350518">
        <w:rPr>
          <w:lang w:val="en-US" w:eastAsia="it-IT"/>
        </w:rPr>
        <w:fldChar w:fldCharType="end"/>
      </w:r>
      <w:r w:rsidRPr="00FD74FE">
        <w:rPr>
          <w:lang w:val="en-US" w:eastAsia="it-IT"/>
        </w:rPr>
        <w:t xml:space="preserve"> </w:t>
      </w:r>
    </w:p>
    <w:p w14:paraId="5CC6D49F" w14:textId="77777777" w:rsidR="009718D3" w:rsidRDefault="009718D3" w:rsidP="00032A12">
      <w:pPr>
        <w:spacing w:line="480" w:lineRule="auto"/>
        <w:jc w:val="both"/>
        <w:rPr>
          <w:b/>
          <w:lang w:eastAsia="it-IT"/>
        </w:rPr>
      </w:pPr>
    </w:p>
    <w:p w14:paraId="78611D8E" w14:textId="5FC49A4B" w:rsidR="00D04129" w:rsidRPr="008F5F49" w:rsidRDefault="006E0C48" w:rsidP="002F2150">
      <w:pPr>
        <w:spacing w:line="480" w:lineRule="auto"/>
        <w:jc w:val="both"/>
        <w:rPr>
          <w:b/>
          <w:lang w:eastAsia="it-IT"/>
        </w:rPr>
      </w:pPr>
      <w:r>
        <w:rPr>
          <w:b/>
          <w:lang w:eastAsia="it-IT"/>
        </w:rPr>
        <w:t>3</w:t>
      </w:r>
      <w:r w:rsidR="00D04129" w:rsidRPr="008F5F49">
        <w:rPr>
          <w:b/>
          <w:lang w:eastAsia="it-IT"/>
        </w:rPr>
        <w:t xml:space="preserve">. </w:t>
      </w:r>
      <w:r w:rsidR="00D04129">
        <w:rPr>
          <w:b/>
          <w:lang w:eastAsia="it-IT"/>
        </w:rPr>
        <w:t>Results and discussion</w:t>
      </w:r>
    </w:p>
    <w:p w14:paraId="3E42ABA3" w14:textId="146011EE" w:rsidR="0097729B" w:rsidRPr="00654924" w:rsidRDefault="0097729B" w:rsidP="002F2150">
      <w:pPr>
        <w:spacing w:line="480" w:lineRule="auto"/>
        <w:rPr>
          <w:b/>
        </w:rPr>
      </w:pPr>
      <w:r>
        <w:rPr>
          <w:i/>
        </w:rPr>
        <w:t>3</w:t>
      </w:r>
      <w:r w:rsidRPr="00032A12">
        <w:rPr>
          <w:i/>
        </w:rPr>
        <w:t xml:space="preserve">.1 </w:t>
      </w:r>
      <w:r>
        <w:rPr>
          <w:i/>
        </w:rPr>
        <w:t xml:space="preserve">Synthesis </w:t>
      </w:r>
      <w:r w:rsidR="006E0C48">
        <w:rPr>
          <w:i/>
        </w:rPr>
        <w:t xml:space="preserve">of 2,5-bis-(4-formylphenyl)azoles </w:t>
      </w:r>
      <w:r w:rsidR="006E0C48">
        <w:rPr>
          <w:b/>
          <w:i/>
        </w:rPr>
        <w:t>1a</w:t>
      </w:r>
      <w:r w:rsidR="006E0C48">
        <w:rPr>
          <w:i/>
        </w:rPr>
        <w:t xml:space="preserve">, </w:t>
      </w:r>
      <w:r w:rsidR="006E0C48">
        <w:rPr>
          <w:b/>
          <w:i/>
        </w:rPr>
        <w:t>2a</w:t>
      </w:r>
      <w:r w:rsidR="006E0C48">
        <w:rPr>
          <w:i/>
        </w:rPr>
        <w:t xml:space="preserve">, </w:t>
      </w:r>
      <w:r w:rsidR="006E0C48">
        <w:rPr>
          <w:b/>
          <w:i/>
        </w:rPr>
        <w:t>3a</w:t>
      </w:r>
      <w:r w:rsidR="008C6D2B">
        <w:rPr>
          <w:i/>
        </w:rPr>
        <w:t>, and of 2,5-diaryl</w:t>
      </w:r>
      <w:r w:rsidR="00654924">
        <w:rPr>
          <w:i/>
        </w:rPr>
        <w:t xml:space="preserve">imidazoles </w:t>
      </w:r>
      <w:r w:rsidR="00654924">
        <w:rPr>
          <w:b/>
          <w:i/>
        </w:rPr>
        <w:t>1b-d</w:t>
      </w:r>
    </w:p>
    <w:p w14:paraId="503A5BDC" w14:textId="6D193AF2" w:rsidR="001111FD" w:rsidRDefault="001111FD">
      <w:pPr>
        <w:spacing w:line="480" w:lineRule="auto"/>
        <w:jc w:val="both"/>
        <w:rPr>
          <w:color w:val="000000" w:themeColor="text1"/>
        </w:rPr>
      </w:pPr>
      <w:r w:rsidRPr="00FD74FE">
        <w:rPr>
          <w:color w:val="000000" w:themeColor="text1"/>
        </w:rPr>
        <w:t>The three 2,</w:t>
      </w:r>
      <w:r w:rsidR="00CE5A40">
        <w:rPr>
          <w:color w:val="000000" w:themeColor="text1"/>
        </w:rPr>
        <w:t>5-</w:t>
      </w:r>
      <w:r w:rsidR="00654924">
        <w:rPr>
          <w:color w:val="000000" w:themeColor="text1"/>
        </w:rPr>
        <w:t>bis(4-formylphenyl)</w:t>
      </w:r>
      <w:r w:rsidR="00CE5A40">
        <w:rPr>
          <w:color w:val="000000" w:themeColor="text1"/>
        </w:rPr>
        <w:t xml:space="preserve"> substituted 1,3-</w:t>
      </w:r>
      <w:r w:rsidRPr="00FD74FE">
        <w:rPr>
          <w:color w:val="000000" w:themeColor="text1"/>
        </w:rPr>
        <w:t xml:space="preserve">azoles </w:t>
      </w:r>
      <w:r w:rsidRPr="00FD74FE">
        <w:rPr>
          <w:b/>
          <w:color w:val="000000" w:themeColor="text1"/>
        </w:rPr>
        <w:t>1a</w:t>
      </w:r>
      <w:r w:rsidRPr="00FD74FE">
        <w:rPr>
          <w:color w:val="000000" w:themeColor="text1"/>
        </w:rPr>
        <w:t xml:space="preserve">, </w:t>
      </w:r>
      <w:r w:rsidRPr="00FD74FE">
        <w:rPr>
          <w:b/>
          <w:color w:val="000000" w:themeColor="text1"/>
        </w:rPr>
        <w:t>2a</w:t>
      </w:r>
      <w:r w:rsidRPr="00FD74FE">
        <w:rPr>
          <w:color w:val="000000" w:themeColor="text1"/>
        </w:rPr>
        <w:t xml:space="preserve">, and </w:t>
      </w:r>
      <w:r w:rsidRPr="00FD74FE">
        <w:rPr>
          <w:b/>
          <w:color w:val="000000" w:themeColor="text1"/>
        </w:rPr>
        <w:t>3a</w:t>
      </w:r>
      <w:r w:rsidRPr="00FD74FE">
        <w:rPr>
          <w:color w:val="000000" w:themeColor="text1"/>
        </w:rPr>
        <w:t xml:space="preserve"> were prepared</w:t>
      </w:r>
      <w:r w:rsidR="00654924" w:rsidRPr="00654924">
        <w:rPr>
          <w:color w:val="000000" w:themeColor="text1"/>
        </w:rPr>
        <w:t xml:space="preserve"> </w:t>
      </w:r>
      <w:r w:rsidR="00654924" w:rsidRPr="003A6B42">
        <w:rPr>
          <w:color w:val="000000" w:themeColor="text1"/>
        </w:rPr>
        <w:t>starting from the corresponding azole</w:t>
      </w:r>
      <w:r w:rsidR="00654924">
        <w:rPr>
          <w:color w:val="000000" w:themeColor="text1"/>
        </w:rPr>
        <w:t xml:space="preserve"> </w:t>
      </w:r>
      <w:r w:rsidR="00654924">
        <w:rPr>
          <w:b/>
          <w:color w:val="000000" w:themeColor="text1"/>
        </w:rPr>
        <w:t>4</w:t>
      </w:r>
      <w:r w:rsidR="00654924">
        <w:rPr>
          <w:color w:val="000000" w:themeColor="text1"/>
        </w:rPr>
        <w:t xml:space="preserve">, </w:t>
      </w:r>
      <w:r w:rsidR="00654924">
        <w:rPr>
          <w:b/>
          <w:color w:val="000000" w:themeColor="text1"/>
        </w:rPr>
        <w:t>5</w:t>
      </w:r>
      <w:r w:rsidR="00654924">
        <w:rPr>
          <w:color w:val="000000" w:themeColor="text1"/>
        </w:rPr>
        <w:t xml:space="preserve">, or </w:t>
      </w:r>
      <w:r w:rsidR="00654924">
        <w:rPr>
          <w:b/>
          <w:color w:val="000000" w:themeColor="text1"/>
        </w:rPr>
        <w:t>6</w:t>
      </w:r>
      <w:r w:rsidR="00654924">
        <w:rPr>
          <w:color w:val="000000" w:themeColor="text1"/>
        </w:rPr>
        <w:t xml:space="preserve"> </w:t>
      </w:r>
      <w:r w:rsidR="000357E8">
        <w:rPr>
          <w:color w:val="000000" w:themeColor="text1"/>
        </w:rPr>
        <w:t>acc</w:t>
      </w:r>
      <w:r w:rsidR="00FB6D8C">
        <w:rPr>
          <w:color w:val="000000" w:themeColor="text1"/>
        </w:rPr>
        <w:t>ording to the one-pot two-step reaction sequence</w:t>
      </w:r>
      <w:r w:rsidR="00654924">
        <w:rPr>
          <w:color w:val="000000" w:themeColor="text1"/>
        </w:rPr>
        <w:t xml:space="preserve"> </w:t>
      </w:r>
      <w:r w:rsidR="00963904">
        <w:rPr>
          <w:color w:val="000000" w:themeColor="text1"/>
        </w:rPr>
        <w:t xml:space="preserve">depicted in Scheme 1, as </w:t>
      </w:r>
      <w:r w:rsidR="00654924" w:rsidRPr="00E1039A">
        <w:rPr>
          <w:color w:val="000000" w:themeColor="text1"/>
        </w:rPr>
        <w:t>already described by us</w:t>
      </w:r>
      <w:r w:rsidRPr="00FD74FE">
        <w:rPr>
          <w:color w:val="000000" w:themeColor="text1"/>
        </w:rPr>
        <w:t>.</w:t>
      </w:r>
      <w:r w:rsidR="002F2150">
        <w:rPr>
          <w:color w:val="000000" w:themeColor="text1"/>
        </w:rPr>
        <w:fldChar w:fldCharType="begin"/>
      </w:r>
      <w:r w:rsidR="002F2150">
        <w:rPr>
          <w:color w:val="000000" w:themeColor="text1"/>
        </w:rPr>
        <w:instrText xml:space="preserve"> ADDIN EN.CITE &lt;EndNote&gt;&lt;Cite&gt;&lt;Author&gt;Lessi&lt;/Author&gt;&lt;Year&gt;2017&lt;/Year&gt;&lt;RecNum&gt;323&lt;/RecNum&gt;&lt;DisplayText&gt;[30]&lt;/DisplayText&gt;&lt;record&gt;&lt;rec-number&gt;323&lt;/rec-number&gt;&lt;foreign-keys&gt;&lt;key app="EN" db-id="9t5asdwaxxwpweefp0axaa5hf2xwvax5zdvt" timestamp="1519054042"&gt;323&lt;/key&gt;&lt;/foreign-keys&gt;&lt;ref-type name="Journal Article"&gt;17&lt;/ref-type&gt;&lt;contributors&gt;&lt;authors&gt;&lt;author&gt;Lessi, Marco&lt;/author&gt;&lt;author&gt;Panzetta, Gianmarco&lt;/author&gt;&lt;author&gt;Marianetti, Giulia&lt;/author&gt;&lt;author&gt;Bellina, Fabio&lt;/author&gt;&lt;/authors&gt;&lt;/contributors&gt;&lt;titles&gt;&lt;title&gt;Improved Synthesis of Symmetrical 2,5-Diarylimidazoles by One-Pot Palladium-Catalyzed Direct Arylation Tailored on the Electronic Features of the Aryl Halide&lt;/title&gt;&lt;secondary-title&gt;Synthesis&lt;/secondary-title&gt;&lt;/titles&gt;&lt;periodical&gt;&lt;full-title&gt;Synthesis&lt;/full-title&gt;&lt;/periodical&gt;&lt;pages&gt;4676-4686&lt;/pages&gt;&lt;volume&gt;49&lt;/volume&gt;&lt;number&gt;20&lt;/number&gt;&lt;edition&gt;31.07.2017&lt;/edition&gt;&lt;section&gt;4676&lt;/section&gt;&lt;dates&gt;&lt;year&gt;2017&lt;/year&gt;&lt;pub-dates&gt;&lt;date&gt;//&amp;#xD;05.10.2017&lt;/date&gt;&lt;/pub-dates&gt;&lt;/dates&gt;&lt;isbn&gt;0039-7881&lt;/isbn&gt;&lt;urls&gt;&lt;/urls&gt;&lt;electronic-resource-num&gt;10.1055/s-0036-1589071&lt;/electronic-resource-num&gt;&lt;language&gt;En&lt;/language&gt;&lt;/record&gt;&lt;/Cite&gt;&lt;/EndNote&gt;</w:instrText>
      </w:r>
      <w:r w:rsidR="002F2150">
        <w:rPr>
          <w:color w:val="000000" w:themeColor="text1"/>
        </w:rPr>
        <w:fldChar w:fldCharType="separate"/>
      </w:r>
      <w:r w:rsidR="002F2150">
        <w:rPr>
          <w:noProof/>
          <w:color w:val="000000" w:themeColor="text1"/>
        </w:rPr>
        <w:t>[30]</w:t>
      </w:r>
      <w:r w:rsidR="002F2150">
        <w:rPr>
          <w:color w:val="000000" w:themeColor="text1"/>
        </w:rPr>
        <w:fldChar w:fldCharType="end"/>
      </w:r>
    </w:p>
    <w:p w14:paraId="1629A990" w14:textId="77777777" w:rsidR="00654924" w:rsidRPr="00FD74FE" w:rsidRDefault="00654924" w:rsidP="00FD74FE">
      <w:pPr>
        <w:spacing w:line="360" w:lineRule="auto"/>
        <w:jc w:val="both"/>
        <w:rPr>
          <w:color w:val="000000" w:themeColor="text1"/>
        </w:rPr>
      </w:pPr>
    </w:p>
    <w:p w14:paraId="00C33038" w14:textId="540FF248" w:rsidR="00FB0FD5" w:rsidRDefault="007F2A04" w:rsidP="00FB0FD5">
      <w:pPr>
        <w:spacing w:line="480" w:lineRule="auto"/>
        <w:jc w:val="center"/>
        <w:rPr>
          <w:color w:val="FF0000"/>
        </w:rPr>
      </w:pPr>
      <w:r w:rsidRPr="007F2A04">
        <w:rPr>
          <w:noProof/>
          <w:color w:val="FF0000"/>
        </w:rPr>
        <w:drawing>
          <wp:inline distT="0" distB="0" distL="0" distR="0" wp14:anchorId="02CE9ABD" wp14:editId="6F4C19A2">
            <wp:extent cx="5126400" cy="1166400"/>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126400" cy="1166400"/>
                    </a:xfrm>
                    <a:prstGeom prst="rect">
                      <a:avLst/>
                    </a:prstGeom>
                  </pic:spPr>
                </pic:pic>
              </a:graphicData>
            </a:graphic>
          </wp:inline>
        </w:drawing>
      </w:r>
    </w:p>
    <w:p w14:paraId="5B1D7CF4" w14:textId="77777777" w:rsidR="00FB0FD5" w:rsidRPr="00E1039A" w:rsidRDefault="00FB0FD5" w:rsidP="00FB0FD5">
      <w:pPr>
        <w:spacing w:line="480" w:lineRule="auto"/>
        <w:jc w:val="center"/>
        <w:rPr>
          <w:b/>
        </w:rPr>
      </w:pPr>
      <w:r>
        <w:rPr>
          <w:b/>
        </w:rPr>
        <w:t>Scheme 1</w:t>
      </w:r>
      <w:r>
        <w:t xml:space="preserve">. Synthesis of 2,5-diaryl substituted 1,3-azoles </w:t>
      </w:r>
      <w:r>
        <w:rPr>
          <w:b/>
        </w:rPr>
        <w:t>1a</w:t>
      </w:r>
      <w:r>
        <w:t xml:space="preserve">, </w:t>
      </w:r>
      <w:r>
        <w:rPr>
          <w:b/>
        </w:rPr>
        <w:t>2a</w:t>
      </w:r>
      <w:r>
        <w:t xml:space="preserve"> and </w:t>
      </w:r>
      <w:r>
        <w:rPr>
          <w:b/>
        </w:rPr>
        <w:t>3a</w:t>
      </w:r>
    </w:p>
    <w:p w14:paraId="758B450D" w14:textId="77777777" w:rsidR="002F2150" w:rsidRDefault="002F2150" w:rsidP="0097729B">
      <w:pPr>
        <w:spacing w:line="480" w:lineRule="auto"/>
        <w:jc w:val="both"/>
        <w:rPr>
          <w:color w:val="000000" w:themeColor="text1"/>
        </w:rPr>
      </w:pPr>
    </w:p>
    <w:p w14:paraId="32394BB9" w14:textId="08CB527F" w:rsidR="001111FD" w:rsidRPr="001111FD" w:rsidRDefault="001111FD" w:rsidP="0097729B">
      <w:pPr>
        <w:spacing w:line="480" w:lineRule="auto"/>
        <w:jc w:val="both"/>
        <w:rPr>
          <w:color w:val="FF0000"/>
        </w:rPr>
      </w:pPr>
      <w:r w:rsidRPr="00FD74FE">
        <w:rPr>
          <w:color w:val="000000" w:themeColor="text1"/>
        </w:rPr>
        <w:t xml:space="preserve">In detail, </w:t>
      </w:r>
      <w:r w:rsidR="00CE5A40">
        <w:rPr>
          <w:color w:val="000000" w:themeColor="text1"/>
        </w:rPr>
        <w:t>the required 1,3-</w:t>
      </w:r>
      <w:r w:rsidRPr="00FD74FE">
        <w:rPr>
          <w:color w:val="000000" w:themeColor="text1"/>
        </w:rPr>
        <w:t xml:space="preserve">azole </w:t>
      </w:r>
      <w:r w:rsidRPr="001111FD">
        <w:rPr>
          <w:b/>
          <w:color w:val="000000" w:themeColor="text1"/>
        </w:rPr>
        <w:t>4</w:t>
      </w:r>
      <w:r w:rsidRPr="001111FD">
        <w:rPr>
          <w:color w:val="000000" w:themeColor="text1"/>
        </w:rPr>
        <w:t xml:space="preserve">, </w:t>
      </w:r>
      <w:r w:rsidRPr="001111FD">
        <w:rPr>
          <w:b/>
          <w:color w:val="000000" w:themeColor="text1"/>
        </w:rPr>
        <w:t>5</w:t>
      </w:r>
      <w:r w:rsidRPr="001111FD">
        <w:rPr>
          <w:color w:val="000000" w:themeColor="text1"/>
        </w:rPr>
        <w:t xml:space="preserve">, </w:t>
      </w:r>
      <w:r>
        <w:rPr>
          <w:color w:val="000000" w:themeColor="text1"/>
        </w:rPr>
        <w:t xml:space="preserve">or </w:t>
      </w:r>
      <w:r>
        <w:rPr>
          <w:b/>
          <w:color w:val="000000" w:themeColor="text1"/>
        </w:rPr>
        <w:t xml:space="preserve">6 </w:t>
      </w:r>
      <w:r w:rsidR="007F2A04">
        <w:rPr>
          <w:color w:val="000000" w:themeColor="text1"/>
          <w:lang w:val="en-US"/>
        </w:rPr>
        <w:t>was</w:t>
      </w:r>
      <w:r w:rsidRPr="00D72BC0">
        <w:rPr>
          <w:color w:val="000000" w:themeColor="text1"/>
          <w:lang w:val="en-US"/>
        </w:rPr>
        <w:t xml:space="preserve"> reacted with 3.0 equiv of </w:t>
      </w:r>
      <w:r>
        <w:rPr>
          <w:color w:val="000000" w:themeColor="text1"/>
          <w:lang w:val="en-US"/>
        </w:rPr>
        <w:t>4-bromobenzaldehyde (</w:t>
      </w:r>
      <w:r>
        <w:rPr>
          <w:b/>
          <w:color w:val="000000" w:themeColor="text1"/>
          <w:lang w:val="en-US"/>
        </w:rPr>
        <w:t>7a</w:t>
      </w:r>
      <w:r>
        <w:rPr>
          <w:color w:val="000000" w:themeColor="text1"/>
          <w:lang w:val="en-US"/>
        </w:rPr>
        <w:t>)</w:t>
      </w:r>
      <w:r w:rsidRPr="00D72BC0">
        <w:rPr>
          <w:b/>
          <w:bCs/>
          <w:color w:val="000000" w:themeColor="text1"/>
          <w:lang w:val="en-US"/>
        </w:rPr>
        <w:t xml:space="preserve"> </w:t>
      </w:r>
      <w:r>
        <w:rPr>
          <w:color w:val="000000" w:themeColor="text1"/>
          <w:lang w:val="en-US"/>
        </w:rPr>
        <w:t>in the presence of 5 mol% Pd(OAc)</w:t>
      </w:r>
      <w:r>
        <w:rPr>
          <w:color w:val="000000" w:themeColor="text1"/>
          <w:vertAlign w:val="subscript"/>
          <w:lang w:val="en-US"/>
        </w:rPr>
        <w:t>2</w:t>
      </w:r>
      <w:r w:rsidR="00CC4EA3">
        <w:rPr>
          <w:color w:val="000000" w:themeColor="text1"/>
          <w:lang w:val="en-US"/>
        </w:rPr>
        <w:t xml:space="preserve"> as the catalyst precursor</w:t>
      </w:r>
      <w:r>
        <w:rPr>
          <w:color w:val="000000" w:themeColor="text1"/>
          <w:lang w:val="en-US"/>
        </w:rPr>
        <w:t xml:space="preserve"> and 2.0 equiv of CsOAc as the base in </w:t>
      </w:r>
      <w:r w:rsidR="00CE5A40" w:rsidRPr="00FD74FE">
        <w:rPr>
          <w:i/>
          <w:color w:val="000000" w:themeColor="text1"/>
          <w:lang w:val="en-US"/>
        </w:rPr>
        <w:t>N</w:t>
      </w:r>
      <w:r w:rsidR="00CE5A40">
        <w:rPr>
          <w:color w:val="000000" w:themeColor="text1"/>
          <w:lang w:val="en-US"/>
        </w:rPr>
        <w:t>,</w:t>
      </w:r>
      <w:r w:rsidR="00CE5A40" w:rsidRPr="00FD74FE">
        <w:rPr>
          <w:i/>
          <w:color w:val="000000" w:themeColor="text1"/>
          <w:lang w:val="en-US"/>
        </w:rPr>
        <w:t>N</w:t>
      </w:r>
      <w:r w:rsidR="00CE5A40">
        <w:rPr>
          <w:color w:val="000000" w:themeColor="text1"/>
          <w:lang w:val="en-US"/>
        </w:rPr>
        <w:t>-</w:t>
      </w:r>
      <w:r>
        <w:rPr>
          <w:color w:val="000000" w:themeColor="text1"/>
          <w:lang w:val="en-US"/>
        </w:rPr>
        <w:t>dimethylacetamide (DMA) at 110 °C for 24 h</w:t>
      </w:r>
      <w:r w:rsidRPr="00D72BC0">
        <w:rPr>
          <w:color w:val="000000" w:themeColor="text1"/>
          <w:lang w:val="en-US"/>
        </w:rPr>
        <w:t xml:space="preserve">. </w:t>
      </w:r>
      <w:r>
        <w:rPr>
          <w:rFonts w:ascii="Times" w:hAnsi="Times" w:cs="Times"/>
          <w:color w:val="000000" w:themeColor="text1"/>
          <w:lang w:val="en-US"/>
        </w:rPr>
        <w:t>Then, to</w:t>
      </w:r>
      <w:r w:rsidRPr="00D72BC0">
        <w:rPr>
          <w:rFonts w:ascii="Times" w:hAnsi="Times" w:cs="Times"/>
          <w:color w:val="000000" w:themeColor="text1"/>
          <w:lang w:val="en-US"/>
        </w:rPr>
        <w:t xml:space="preserve"> the reaction mixture were added 2.0 equiv of CuI</w:t>
      </w:r>
      <w:r>
        <w:rPr>
          <w:rFonts w:ascii="Times" w:hAnsi="Times" w:cs="Times"/>
          <w:color w:val="000000" w:themeColor="text1"/>
          <w:lang w:val="en-US"/>
        </w:rPr>
        <w:t>,</w:t>
      </w:r>
      <w:r w:rsidRPr="00D72BC0">
        <w:rPr>
          <w:rFonts w:ascii="Times" w:hAnsi="Times" w:cs="Times"/>
          <w:color w:val="000000" w:themeColor="text1"/>
          <w:lang w:val="en-US"/>
        </w:rPr>
        <w:t xml:space="preserve"> and the reaction temperature was raised to 140 °C in order to drive the reaction to </w:t>
      </w:r>
      <w:r w:rsidRPr="00D72BC0">
        <w:rPr>
          <w:rFonts w:ascii="Times" w:hAnsi="Times" w:cs="Times"/>
          <w:color w:val="000000" w:themeColor="text1"/>
          <w:lang w:val="en-US"/>
        </w:rPr>
        <w:lastRenderedPageBreak/>
        <w:t xml:space="preserve">completion. Compounds </w:t>
      </w:r>
      <w:r>
        <w:rPr>
          <w:rFonts w:ascii="Times" w:hAnsi="Times" w:cs="Times"/>
          <w:b/>
          <w:color w:val="000000" w:themeColor="text1"/>
          <w:lang w:val="en-US"/>
        </w:rPr>
        <w:t>1a</w:t>
      </w:r>
      <w:r>
        <w:rPr>
          <w:rFonts w:ascii="Times" w:hAnsi="Times" w:cs="Times"/>
          <w:color w:val="000000" w:themeColor="text1"/>
          <w:lang w:val="en-US"/>
        </w:rPr>
        <w:t xml:space="preserve">, </w:t>
      </w:r>
      <w:r>
        <w:rPr>
          <w:rFonts w:ascii="Times" w:hAnsi="Times" w:cs="Times"/>
          <w:b/>
          <w:color w:val="000000" w:themeColor="text1"/>
          <w:lang w:val="en-US"/>
        </w:rPr>
        <w:t>2a</w:t>
      </w:r>
      <w:r>
        <w:rPr>
          <w:rFonts w:ascii="Times" w:hAnsi="Times" w:cs="Times"/>
          <w:color w:val="000000" w:themeColor="text1"/>
          <w:lang w:val="en-US"/>
        </w:rPr>
        <w:t xml:space="preserve">, and </w:t>
      </w:r>
      <w:r>
        <w:rPr>
          <w:rFonts w:ascii="Times" w:hAnsi="Times" w:cs="Times"/>
          <w:b/>
          <w:color w:val="000000" w:themeColor="text1"/>
          <w:lang w:val="en-US"/>
        </w:rPr>
        <w:t>3a</w:t>
      </w:r>
      <w:r w:rsidRPr="00D72BC0">
        <w:rPr>
          <w:rFonts w:ascii="Times" w:hAnsi="Times" w:cs="Times"/>
          <w:color w:val="000000" w:themeColor="text1"/>
          <w:lang w:val="en-US"/>
        </w:rPr>
        <w:t xml:space="preserve"> were obtained in 77%</w:t>
      </w:r>
      <w:r>
        <w:rPr>
          <w:rFonts w:ascii="Times" w:hAnsi="Times" w:cs="Times"/>
          <w:color w:val="000000" w:themeColor="text1"/>
          <w:lang w:val="en-US"/>
        </w:rPr>
        <w:t>, 76%, and 62</w:t>
      </w:r>
      <w:r w:rsidRPr="00D72BC0">
        <w:rPr>
          <w:rFonts w:ascii="Times" w:hAnsi="Times" w:cs="Times"/>
          <w:color w:val="000000" w:themeColor="text1"/>
          <w:lang w:val="en-US"/>
        </w:rPr>
        <w:t>% isolated yield</w:t>
      </w:r>
      <w:r>
        <w:rPr>
          <w:rFonts w:ascii="Times" w:hAnsi="Times" w:cs="Times"/>
          <w:color w:val="000000" w:themeColor="text1"/>
          <w:lang w:val="en-US"/>
        </w:rPr>
        <w:t>, respectively.</w:t>
      </w:r>
    </w:p>
    <w:p w14:paraId="7AD6773B" w14:textId="525C33BF" w:rsidR="00B564FD" w:rsidRPr="00E1039A" w:rsidRDefault="00B564FD" w:rsidP="00B564FD">
      <w:pPr>
        <w:spacing w:line="480" w:lineRule="auto"/>
      </w:pPr>
      <w:r>
        <w:rPr>
          <w:i/>
        </w:rPr>
        <w:t>3.2</w:t>
      </w:r>
      <w:r w:rsidRPr="00032A12">
        <w:rPr>
          <w:i/>
        </w:rPr>
        <w:t xml:space="preserve"> </w:t>
      </w:r>
      <w:r>
        <w:rPr>
          <w:i/>
        </w:rPr>
        <w:t xml:space="preserve">Synthesis of 2,5-bis-diarylimidazoles </w:t>
      </w:r>
      <w:r>
        <w:rPr>
          <w:b/>
          <w:i/>
        </w:rPr>
        <w:t>1b</w:t>
      </w:r>
      <w:r>
        <w:rPr>
          <w:i/>
        </w:rPr>
        <w:t xml:space="preserve">, </w:t>
      </w:r>
      <w:r>
        <w:rPr>
          <w:b/>
          <w:i/>
        </w:rPr>
        <w:t>1c</w:t>
      </w:r>
      <w:r>
        <w:rPr>
          <w:i/>
        </w:rPr>
        <w:t>, and</w:t>
      </w:r>
      <w:r w:rsidR="00ED2974">
        <w:rPr>
          <w:i/>
        </w:rPr>
        <w:t xml:space="preserve"> </w:t>
      </w:r>
      <w:r>
        <w:rPr>
          <w:b/>
          <w:i/>
        </w:rPr>
        <w:t>1d</w:t>
      </w:r>
      <w:r>
        <w:rPr>
          <w:i/>
        </w:rPr>
        <w:t>.</w:t>
      </w:r>
    </w:p>
    <w:p w14:paraId="17A0B157" w14:textId="6421227A" w:rsidR="004E3707" w:rsidRPr="00FD74FE" w:rsidRDefault="00B564FD" w:rsidP="00FD74FE">
      <w:pPr>
        <w:spacing w:line="480" w:lineRule="auto"/>
        <w:jc w:val="both"/>
        <w:rPr>
          <w:color w:val="000000" w:themeColor="text1"/>
        </w:rPr>
      </w:pPr>
      <w:r>
        <w:rPr>
          <w:color w:val="000000" w:themeColor="text1"/>
        </w:rPr>
        <w:t xml:space="preserve">As already </w:t>
      </w:r>
      <w:r w:rsidR="00752408">
        <w:rPr>
          <w:color w:val="000000" w:themeColor="text1"/>
        </w:rPr>
        <w:t>mentioned</w:t>
      </w:r>
      <w:r>
        <w:rPr>
          <w:color w:val="000000" w:themeColor="text1"/>
        </w:rPr>
        <w:t xml:space="preserve"> in the introduction, </w:t>
      </w:r>
      <w:r w:rsidR="00752408">
        <w:rPr>
          <w:color w:val="000000" w:themeColor="text1"/>
        </w:rPr>
        <w:t>with the aim of inducing</w:t>
      </w:r>
      <w:r w:rsidR="00654924">
        <w:rPr>
          <w:color w:val="000000" w:themeColor="text1"/>
        </w:rPr>
        <w:t xml:space="preserve"> a bathochromic </w:t>
      </w:r>
      <w:r w:rsidR="00C23419">
        <w:rPr>
          <w:color w:val="000000" w:themeColor="text1"/>
        </w:rPr>
        <w:t xml:space="preserve">shift of the fluorescence in respect to compound </w:t>
      </w:r>
      <w:r w:rsidR="00C23419">
        <w:rPr>
          <w:b/>
          <w:color w:val="000000" w:themeColor="text1"/>
        </w:rPr>
        <w:t>1a</w:t>
      </w:r>
      <w:r w:rsidR="002971A5">
        <w:rPr>
          <w:color w:val="000000" w:themeColor="text1"/>
        </w:rPr>
        <w:t xml:space="preserve"> without significantly affect both Stokes shift and fluorescence quantum yield,</w:t>
      </w:r>
      <w:r w:rsidR="00654924">
        <w:rPr>
          <w:color w:val="000000" w:themeColor="text1"/>
        </w:rPr>
        <w:t xml:space="preserve"> </w:t>
      </w:r>
      <w:r w:rsidR="000E46C8">
        <w:rPr>
          <w:color w:val="000000" w:themeColor="text1"/>
        </w:rPr>
        <w:t>electron-withdrawing</w:t>
      </w:r>
      <w:r>
        <w:rPr>
          <w:color w:val="000000" w:themeColor="text1"/>
        </w:rPr>
        <w:t xml:space="preserve"> functional groups stronger than </w:t>
      </w:r>
      <w:r w:rsidR="000E46C8">
        <w:rPr>
          <w:color w:val="000000" w:themeColor="text1"/>
        </w:rPr>
        <w:t>the aldehyde moi</w:t>
      </w:r>
      <w:r>
        <w:rPr>
          <w:color w:val="000000" w:themeColor="text1"/>
        </w:rPr>
        <w:t xml:space="preserve">ety were introduced </w:t>
      </w:r>
      <w:r w:rsidR="00ED2974">
        <w:rPr>
          <w:color w:val="000000" w:themeColor="text1"/>
        </w:rPr>
        <w:t xml:space="preserve">at the periphery of the fluorophore </w:t>
      </w:r>
      <w:r w:rsidR="00ED2974" w:rsidRPr="00ED2974">
        <w:rPr>
          <w:b/>
          <w:color w:val="000000" w:themeColor="text1"/>
        </w:rPr>
        <w:t>1</w:t>
      </w:r>
      <w:r w:rsidR="00752408">
        <w:rPr>
          <w:color w:val="000000" w:themeColor="text1"/>
        </w:rPr>
        <w:t>. In this way,</w:t>
      </w:r>
      <w:r w:rsidR="00ED2974">
        <w:rPr>
          <w:color w:val="000000" w:themeColor="text1"/>
        </w:rPr>
        <w:t xml:space="preserve"> </w:t>
      </w:r>
      <w:r w:rsidR="00752408">
        <w:t xml:space="preserve">imidazoles </w:t>
      </w:r>
      <w:r w:rsidR="00752408">
        <w:rPr>
          <w:b/>
        </w:rPr>
        <w:t>1b</w:t>
      </w:r>
      <w:r w:rsidR="00752408">
        <w:t xml:space="preserve">, </w:t>
      </w:r>
      <w:r w:rsidR="00752408">
        <w:rPr>
          <w:b/>
        </w:rPr>
        <w:t>1c</w:t>
      </w:r>
      <w:r w:rsidR="00752408">
        <w:t xml:space="preserve">, and </w:t>
      </w:r>
      <w:r w:rsidR="00752408">
        <w:rPr>
          <w:b/>
        </w:rPr>
        <w:t>1d</w:t>
      </w:r>
      <w:r w:rsidR="00752408">
        <w:t xml:space="preserve"> were obtained in 68%, 58%, and 96% isolated yield, respectively, </w:t>
      </w:r>
      <w:r w:rsidR="00ED2974">
        <w:rPr>
          <w:color w:val="000000" w:themeColor="text1"/>
        </w:rPr>
        <w:t xml:space="preserve">by </w:t>
      </w:r>
      <w:r w:rsidR="000F2BB5">
        <w:rPr>
          <w:color w:val="000000" w:themeColor="text1"/>
        </w:rPr>
        <w:t>known Knoevenagel</w:t>
      </w:r>
      <w:r w:rsidR="00ED2974">
        <w:rPr>
          <w:color w:val="000000" w:themeColor="text1"/>
        </w:rPr>
        <w:t xml:space="preserve"> condensations involving</w:t>
      </w:r>
      <w:r>
        <w:rPr>
          <w:color w:val="000000" w:themeColor="text1"/>
        </w:rPr>
        <w:t xml:space="preserve"> the bis-formyl derivative </w:t>
      </w:r>
      <w:r>
        <w:rPr>
          <w:b/>
          <w:color w:val="000000" w:themeColor="text1"/>
        </w:rPr>
        <w:t>1a</w:t>
      </w:r>
      <w:r>
        <w:rPr>
          <w:color w:val="000000" w:themeColor="text1"/>
        </w:rPr>
        <w:t xml:space="preserve"> </w:t>
      </w:r>
      <w:r w:rsidR="00ED2974">
        <w:rPr>
          <w:color w:val="000000" w:themeColor="text1"/>
        </w:rPr>
        <w:t>and</w:t>
      </w:r>
      <w:r>
        <w:rPr>
          <w:color w:val="000000" w:themeColor="text1"/>
        </w:rPr>
        <w:t xml:space="preserve"> the appropriate active methylene </w:t>
      </w:r>
      <w:r w:rsidR="00ED2974">
        <w:rPr>
          <w:color w:val="000000" w:themeColor="text1"/>
        </w:rPr>
        <w:t>reactant</w:t>
      </w:r>
      <w:r w:rsidR="00DE25D6">
        <w:rPr>
          <w:color w:val="000000" w:themeColor="text1"/>
        </w:rPr>
        <w:t xml:space="preserve"> </w:t>
      </w:r>
      <w:r w:rsidR="00DE25D6">
        <w:rPr>
          <w:b/>
          <w:color w:val="000000" w:themeColor="text1"/>
        </w:rPr>
        <w:t>8-10</w:t>
      </w:r>
      <w:r w:rsidR="00752408">
        <w:rPr>
          <w:color w:val="000000" w:themeColor="text1"/>
        </w:rPr>
        <w:t xml:space="preserve"> </w:t>
      </w:r>
      <w:r w:rsidR="00752408">
        <w:t>(Scheme 2).</w:t>
      </w:r>
    </w:p>
    <w:p w14:paraId="264747F8" w14:textId="77777777" w:rsidR="004E3707" w:rsidRPr="00B564FD" w:rsidRDefault="004E3707" w:rsidP="00B564FD">
      <w:pPr>
        <w:spacing w:line="480" w:lineRule="auto"/>
        <w:jc w:val="both"/>
        <w:rPr>
          <w:color w:val="000000" w:themeColor="text1"/>
        </w:rPr>
      </w:pPr>
    </w:p>
    <w:p w14:paraId="5BF872E9" w14:textId="3AE65EE0" w:rsidR="0097729B" w:rsidRPr="00FD74FE" w:rsidRDefault="00275B7D">
      <w:pPr>
        <w:spacing w:line="480" w:lineRule="auto"/>
        <w:jc w:val="center"/>
        <w:rPr>
          <w:lang w:val="en-US"/>
        </w:rPr>
      </w:pPr>
      <w:r w:rsidRPr="00275B7D">
        <w:rPr>
          <w:noProof/>
          <w:lang w:val="en-US"/>
        </w:rPr>
        <w:drawing>
          <wp:inline distT="0" distB="0" distL="0" distR="0" wp14:anchorId="32D28706" wp14:editId="07FEEAEE">
            <wp:extent cx="3362400" cy="2858400"/>
            <wp:effectExtent l="0" t="0" r="3175"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362400" cy="2858400"/>
                    </a:xfrm>
                    <a:prstGeom prst="rect">
                      <a:avLst/>
                    </a:prstGeom>
                  </pic:spPr>
                </pic:pic>
              </a:graphicData>
            </a:graphic>
          </wp:inline>
        </w:drawing>
      </w:r>
    </w:p>
    <w:p w14:paraId="655D3321" w14:textId="72C747D0" w:rsidR="0097729B" w:rsidRDefault="0097729B" w:rsidP="0097729B">
      <w:pPr>
        <w:spacing w:line="480" w:lineRule="auto"/>
        <w:jc w:val="center"/>
        <w:rPr>
          <w:b/>
        </w:rPr>
      </w:pPr>
      <w:r>
        <w:rPr>
          <w:b/>
        </w:rPr>
        <w:t>Scheme 2.</w:t>
      </w:r>
      <w:r>
        <w:t xml:space="preserve"> Synthesis of compounds </w:t>
      </w:r>
      <w:r w:rsidR="00B564FD">
        <w:rPr>
          <w:b/>
        </w:rPr>
        <w:t>1b-d</w:t>
      </w:r>
      <w:r w:rsidR="00B564FD">
        <w:t xml:space="preserve"> by Knoevenage</w:t>
      </w:r>
      <w:r w:rsidR="000F2BB5">
        <w:t>l</w:t>
      </w:r>
      <w:r w:rsidR="00B564FD">
        <w:t xml:space="preserve"> condensations starting from </w:t>
      </w:r>
      <w:r w:rsidR="00B564FD">
        <w:rPr>
          <w:b/>
        </w:rPr>
        <w:t>1a</w:t>
      </w:r>
    </w:p>
    <w:p w14:paraId="6523B799" w14:textId="77777777" w:rsidR="004E3707" w:rsidRPr="00B564FD" w:rsidRDefault="004E3707" w:rsidP="0097729B">
      <w:pPr>
        <w:spacing w:line="480" w:lineRule="auto"/>
        <w:jc w:val="center"/>
        <w:rPr>
          <w:b/>
        </w:rPr>
      </w:pPr>
    </w:p>
    <w:p w14:paraId="32D2B6D7" w14:textId="019C40FC" w:rsidR="00032A12" w:rsidRDefault="0097729B" w:rsidP="00032A12">
      <w:pPr>
        <w:spacing w:line="480" w:lineRule="auto"/>
      </w:pPr>
      <w:r w:rsidRPr="005C7E17">
        <w:rPr>
          <w:i/>
        </w:rPr>
        <w:t>3.</w:t>
      </w:r>
      <w:r w:rsidR="004E3707" w:rsidRPr="005C7E17">
        <w:rPr>
          <w:i/>
        </w:rPr>
        <w:t>3</w:t>
      </w:r>
      <w:r w:rsidR="00032A12" w:rsidRPr="005C7E17">
        <w:rPr>
          <w:i/>
        </w:rPr>
        <w:t xml:space="preserve"> Optical properties in </w:t>
      </w:r>
      <w:r w:rsidR="00F85FC6">
        <w:rPr>
          <w:i/>
        </w:rPr>
        <w:t>THF</w:t>
      </w:r>
      <w:r w:rsidR="00032A12" w:rsidRPr="005C7E17">
        <w:rPr>
          <w:i/>
        </w:rPr>
        <w:t xml:space="preserve"> solutions</w:t>
      </w:r>
    </w:p>
    <w:p w14:paraId="2409B81A" w14:textId="63EDE573" w:rsidR="00032A12" w:rsidRPr="003165AD" w:rsidRDefault="00032A12" w:rsidP="003165AD">
      <w:pPr>
        <w:spacing w:line="480" w:lineRule="auto"/>
        <w:jc w:val="both"/>
        <w:rPr>
          <w:lang w:val="en-US"/>
        </w:rPr>
      </w:pPr>
      <w:r w:rsidRPr="00032A12">
        <w:rPr>
          <w:lang w:val="en-US"/>
        </w:rPr>
        <w:t xml:space="preserve">All the optical features of compounds </w:t>
      </w:r>
      <w:r w:rsidR="005C7E17">
        <w:rPr>
          <w:b/>
          <w:lang w:val="en-US"/>
        </w:rPr>
        <w:t>1b-d</w:t>
      </w:r>
      <w:r w:rsidR="000B76FD" w:rsidRPr="00032A12">
        <w:rPr>
          <w:lang w:val="en-US"/>
        </w:rPr>
        <w:t xml:space="preserve"> </w:t>
      </w:r>
      <w:r w:rsidRPr="00032A12">
        <w:rPr>
          <w:lang w:val="en-US"/>
        </w:rPr>
        <w:t>are summarized</w:t>
      </w:r>
      <w:r>
        <w:rPr>
          <w:lang w:val="en-US"/>
        </w:rPr>
        <w:t xml:space="preserve"> </w:t>
      </w:r>
      <w:r w:rsidRPr="00032A12">
        <w:rPr>
          <w:lang w:val="en-US"/>
        </w:rPr>
        <w:t>in Table 1</w:t>
      </w:r>
      <w:r w:rsidR="005C7E17">
        <w:rPr>
          <w:lang w:val="en-US"/>
        </w:rPr>
        <w:t>.</w:t>
      </w:r>
      <w:r w:rsidR="000B76FD">
        <w:rPr>
          <w:lang w:val="en-US"/>
        </w:rPr>
        <w:t xml:space="preserve"> </w:t>
      </w:r>
    </w:p>
    <w:p w14:paraId="6E23FA6B" w14:textId="0B08C0D4" w:rsidR="00032A12" w:rsidRDefault="002A710E" w:rsidP="0030246C">
      <w:pPr>
        <w:spacing w:line="480" w:lineRule="auto"/>
        <w:jc w:val="center"/>
        <w:rPr>
          <w:lang w:val="en-US"/>
        </w:rPr>
      </w:pPr>
      <w:r w:rsidRPr="00B11686">
        <w:rPr>
          <w:b/>
        </w:rPr>
        <w:t>Table 1</w:t>
      </w:r>
      <w:r>
        <w:rPr>
          <w:lang w:val="en-US"/>
        </w:rPr>
        <w:t xml:space="preserve"> Spectroscopic properties of fluorophores </w:t>
      </w:r>
      <w:r w:rsidR="0057673B" w:rsidRPr="00F1291D">
        <w:rPr>
          <w:b/>
          <w:lang w:val="en-US"/>
        </w:rPr>
        <w:t>1a-</w:t>
      </w:r>
      <w:r w:rsidR="00047D2A">
        <w:rPr>
          <w:b/>
          <w:lang w:val="en-US"/>
        </w:rPr>
        <w:t>d</w:t>
      </w:r>
      <w:r w:rsidR="0057673B">
        <w:rPr>
          <w:lang w:val="en-US"/>
        </w:rPr>
        <w:t xml:space="preserve"> </w:t>
      </w:r>
      <w:r>
        <w:rPr>
          <w:lang w:val="en-US"/>
        </w:rPr>
        <w:t xml:space="preserve">dissolved in </w:t>
      </w:r>
      <w:r w:rsidR="00047D2A">
        <w:rPr>
          <w:lang w:val="en-US"/>
        </w:rPr>
        <w:t>THF</w:t>
      </w:r>
    </w:p>
    <w:tbl>
      <w:tblPr>
        <w:tblStyle w:val="TableGrid"/>
        <w:tblW w:w="0" w:type="auto"/>
        <w:jc w:val="center"/>
        <w:tblLook w:val="04A0" w:firstRow="1" w:lastRow="0" w:firstColumn="1" w:lastColumn="0" w:noHBand="0" w:noVBand="1"/>
      </w:tblPr>
      <w:tblGrid>
        <w:gridCol w:w="657"/>
        <w:gridCol w:w="1275"/>
        <w:gridCol w:w="1641"/>
        <w:gridCol w:w="1257"/>
        <w:gridCol w:w="1197"/>
        <w:gridCol w:w="823"/>
      </w:tblGrid>
      <w:tr w:rsidR="008623D1" w:rsidRPr="0067157A" w14:paraId="7EE25B45" w14:textId="77777777" w:rsidTr="00F1291D">
        <w:trPr>
          <w:jc w:val="center"/>
        </w:trPr>
        <w:tc>
          <w:tcPr>
            <w:tcW w:w="657" w:type="dxa"/>
          </w:tcPr>
          <w:p w14:paraId="6E978CF5" w14:textId="77777777" w:rsidR="008623D1" w:rsidRPr="0067157A" w:rsidRDefault="008623D1" w:rsidP="0030246C">
            <w:pPr>
              <w:jc w:val="center"/>
              <w:rPr>
                <w:sz w:val="24"/>
                <w:szCs w:val="24"/>
                <w:lang w:val="en-US"/>
              </w:rPr>
            </w:pPr>
          </w:p>
        </w:tc>
        <w:tc>
          <w:tcPr>
            <w:tcW w:w="1275" w:type="dxa"/>
          </w:tcPr>
          <w:p w14:paraId="47077F46" w14:textId="67667DBC" w:rsidR="008623D1" w:rsidRPr="0067157A" w:rsidRDefault="008623D1" w:rsidP="0030246C">
            <w:pPr>
              <w:jc w:val="center"/>
              <w:rPr>
                <w:sz w:val="24"/>
                <w:szCs w:val="24"/>
                <w:lang w:val="en-US"/>
              </w:rPr>
            </w:pPr>
            <w:r w:rsidRPr="0067157A">
              <w:rPr>
                <w:rFonts w:ascii="Symbol" w:hAnsi="Symbol"/>
                <w:sz w:val="24"/>
                <w:szCs w:val="24"/>
                <w:lang w:val="en-US"/>
              </w:rPr>
              <w:t></w:t>
            </w:r>
            <w:r w:rsidRPr="0067157A">
              <w:rPr>
                <w:sz w:val="24"/>
                <w:szCs w:val="24"/>
                <w:vertAlign w:val="subscript"/>
                <w:lang w:val="en-US"/>
              </w:rPr>
              <w:t>abs</w:t>
            </w:r>
            <w:r w:rsidRPr="0067157A">
              <w:rPr>
                <w:sz w:val="24"/>
                <w:szCs w:val="24"/>
                <w:lang w:val="en-US"/>
              </w:rPr>
              <w:t xml:space="preserve"> [nm]</w:t>
            </w:r>
          </w:p>
        </w:tc>
        <w:tc>
          <w:tcPr>
            <w:tcW w:w="1641" w:type="dxa"/>
          </w:tcPr>
          <w:p w14:paraId="05AA8C68" w14:textId="493DE0A5" w:rsidR="008623D1" w:rsidRPr="0067157A" w:rsidRDefault="008623D1" w:rsidP="0030246C">
            <w:pPr>
              <w:jc w:val="center"/>
              <w:rPr>
                <w:sz w:val="24"/>
                <w:szCs w:val="24"/>
                <w:lang w:val="en-US"/>
              </w:rPr>
            </w:pPr>
            <w:r w:rsidRPr="0067157A">
              <w:rPr>
                <w:rFonts w:ascii="Symbol" w:hAnsi="Symbol"/>
                <w:sz w:val="24"/>
                <w:szCs w:val="24"/>
                <w:lang w:val="en-US"/>
              </w:rPr>
              <w:t></w:t>
            </w:r>
            <w:r w:rsidRPr="0067157A">
              <w:rPr>
                <w:sz w:val="24"/>
                <w:szCs w:val="24"/>
                <w:lang w:val="en-US"/>
              </w:rPr>
              <w:t xml:space="preserve"> [M</w:t>
            </w:r>
            <w:r w:rsidRPr="0067157A">
              <w:rPr>
                <w:sz w:val="24"/>
                <w:szCs w:val="24"/>
                <w:vertAlign w:val="superscript"/>
                <w:lang w:val="en-US"/>
              </w:rPr>
              <w:t>-1</w:t>
            </w:r>
            <w:r w:rsidRPr="0067157A">
              <w:rPr>
                <w:sz w:val="24"/>
                <w:szCs w:val="24"/>
                <w:lang w:val="en-US"/>
              </w:rPr>
              <w:t>cm</w:t>
            </w:r>
            <w:r w:rsidRPr="0067157A">
              <w:rPr>
                <w:sz w:val="24"/>
                <w:szCs w:val="24"/>
                <w:vertAlign w:val="superscript"/>
                <w:lang w:val="en-US"/>
              </w:rPr>
              <w:t>-1</w:t>
            </w:r>
            <w:r w:rsidRPr="0067157A">
              <w:rPr>
                <w:sz w:val="24"/>
                <w:szCs w:val="24"/>
                <w:lang w:val="en-US"/>
              </w:rPr>
              <w:t>]</w:t>
            </w:r>
          </w:p>
        </w:tc>
        <w:tc>
          <w:tcPr>
            <w:tcW w:w="1257" w:type="dxa"/>
          </w:tcPr>
          <w:p w14:paraId="7AD91B70" w14:textId="6A26EA7D" w:rsidR="008623D1" w:rsidRPr="0067157A" w:rsidRDefault="008623D1" w:rsidP="0030246C">
            <w:pPr>
              <w:jc w:val="center"/>
              <w:rPr>
                <w:sz w:val="24"/>
                <w:szCs w:val="24"/>
                <w:lang w:val="en-US"/>
              </w:rPr>
            </w:pPr>
            <w:r w:rsidRPr="0067157A">
              <w:rPr>
                <w:rFonts w:ascii="Symbol" w:hAnsi="Symbol"/>
                <w:sz w:val="24"/>
                <w:szCs w:val="24"/>
                <w:lang w:val="en-US"/>
              </w:rPr>
              <w:t></w:t>
            </w:r>
            <w:r w:rsidRPr="0067157A">
              <w:rPr>
                <w:sz w:val="24"/>
                <w:szCs w:val="24"/>
                <w:vertAlign w:val="subscript"/>
                <w:lang w:val="en-US"/>
              </w:rPr>
              <w:t>em</w:t>
            </w:r>
            <w:r w:rsidRPr="0067157A">
              <w:rPr>
                <w:sz w:val="24"/>
                <w:szCs w:val="24"/>
                <w:lang w:val="en-US"/>
              </w:rPr>
              <w:t xml:space="preserve"> [nm]</w:t>
            </w:r>
          </w:p>
        </w:tc>
        <w:tc>
          <w:tcPr>
            <w:tcW w:w="1197" w:type="dxa"/>
          </w:tcPr>
          <w:p w14:paraId="75FE9796" w14:textId="70457C12" w:rsidR="008623D1" w:rsidRPr="0067157A" w:rsidRDefault="008623D1" w:rsidP="0030246C">
            <w:pPr>
              <w:jc w:val="center"/>
              <w:rPr>
                <w:sz w:val="24"/>
                <w:szCs w:val="24"/>
                <w:lang w:val="en-US"/>
              </w:rPr>
            </w:pPr>
            <w:r w:rsidRPr="0067157A">
              <w:rPr>
                <w:sz w:val="24"/>
                <w:szCs w:val="24"/>
                <w:lang w:val="en-US"/>
              </w:rPr>
              <w:t>SS [nm]</w:t>
            </w:r>
          </w:p>
        </w:tc>
        <w:tc>
          <w:tcPr>
            <w:tcW w:w="823" w:type="dxa"/>
          </w:tcPr>
          <w:p w14:paraId="430A5818" w14:textId="62A336B3" w:rsidR="008623D1" w:rsidRPr="0067157A" w:rsidRDefault="008623D1" w:rsidP="0030246C">
            <w:pPr>
              <w:jc w:val="center"/>
              <w:rPr>
                <w:sz w:val="24"/>
                <w:szCs w:val="24"/>
                <w:vertAlign w:val="superscript"/>
                <w:lang w:val="en-US"/>
              </w:rPr>
            </w:pPr>
            <w:r w:rsidRPr="0067157A">
              <w:rPr>
                <w:rFonts w:ascii="Symbol" w:hAnsi="Symbol"/>
                <w:sz w:val="24"/>
                <w:szCs w:val="24"/>
                <w:lang w:val="en-US"/>
              </w:rPr>
              <w:t></w:t>
            </w:r>
            <w:r w:rsidRPr="0067157A">
              <w:rPr>
                <w:sz w:val="24"/>
                <w:szCs w:val="24"/>
                <w:vertAlign w:val="subscript"/>
                <w:lang w:val="en-US"/>
              </w:rPr>
              <w:t>f</w:t>
            </w:r>
            <w:r w:rsidRPr="0067157A">
              <w:rPr>
                <w:sz w:val="24"/>
                <w:szCs w:val="24"/>
                <w:vertAlign w:val="superscript"/>
                <w:lang w:val="en-US"/>
              </w:rPr>
              <w:t>a</w:t>
            </w:r>
          </w:p>
        </w:tc>
      </w:tr>
      <w:tr w:rsidR="000E784A" w:rsidRPr="0067157A" w14:paraId="1033C5A4" w14:textId="77777777" w:rsidTr="00F1291D">
        <w:trPr>
          <w:jc w:val="center"/>
        </w:trPr>
        <w:tc>
          <w:tcPr>
            <w:tcW w:w="657" w:type="dxa"/>
          </w:tcPr>
          <w:p w14:paraId="4CD45C01" w14:textId="46B5CC45" w:rsidR="000E784A" w:rsidRPr="00F1291D" w:rsidRDefault="0067157A" w:rsidP="0030246C">
            <w:pPr>
              <w:jc w:val="center"/>
              <w:rPr>
                <w:b/>
                <w:sz w:val="24"/>
                <w:szCs w:val="24"/>
                <w:lang w:val="en-US"/>
              </w:rPr>
            </w:pPr>
            <w:r w:rsidRPr="00F1291D">
              <w:rPr>
                <w:b/>
                <w:sz w:val="24"/>
                <w:szCs w:val="24"/>
                <w:lang w:val="en-US"/>
              </w:rPr>
              <w:t>1a</w:t>
            </w:r>
          </w:p>
        </w:tc>
        <w:tc>
          <w:tcPr>
            <w:tcW w:w="1275" w:type="dxa"/>
            <w:vAlign w:val="center"/>
          </w:tcPr>
          <w:p w14:paraId="09DA689C" w14:textId="22EF19F2" w:rsidR="000E784A" w:rsidRPr="0067157A" w:rsidRDefault="005C7E17" w:rsidP="0030246C">
            <w:pPr>
              <w:jc w:val="center"/>
              <w:rPr>
                <w:sz w:val="24"/>
                <w:szCs w:val="24"/>
                <w:lang w:val="en-US"/>
              </w:rPr>
            </w:pPr>
            <w:r>
              <w:rPr>
                <w:sz w:val="24"/>
                <w:szCs w:val="24"/>
              </w:rPr>
              <w:t>351</w:t>
            </w:r>
          </w:p>
        </w:tc>
        <w:tc>
          <w:tcPr>
            <w:tcW w:w="1641" w:type="dxa"/>
            <w:vAlign w:val="center"/>
          </w:tcPr>
          <w:p w14:paraId="1AEBDEC6" w14:textId="3C4FF185" w:rsidR="000E784A" w:rsidRPr="0067157A" w:rsidRDefault="000E784A" w:rsidP="0030246C">
            <w:pPr>
              <w:jc w:val="center"/>
              <w:rPr>
                <w:sz w:val="24"/>
                <w:szCs w:val="24"/>
                <w:lang w:val="en-US"/>
              </w:rPr>
            </w:pPr>
            <w:r w:rsidRPr="0067157A">
              <w:rPr>
                <w:sz w:val="24"/>
                <w:szCs w:val="24"/>
              </w:rPr>
              <w:t>32</w:t>
            </w:r>
            <w:r w:rsidR="00B27D9C" w:rsidRPr="0067157A">
              <w:rPr>
                <w:sz w:val="24"/>
                <w:szCs w:val="24"/>
              </w:rPr>
              <w:t>,</w:t>
            </w:r>
            <w:r w:rsidR="005C7E17">
              <w:rPr>
                <w:sz w:val="24"/>
                <w:szCs w:val="24"/>
              </w:rPr>
              <w:t>4</w:t>
            </w:r>
            <w:r w:rsidRPr="0067157A">
              <w:rPr>
                <w:sz w:val="24"/>
                <w:szCs w:val="24"/>
              </w:rPr>
              <w:t>00</w:t>
            </w:r>
          </w:p>
        </w:tc>
        <w:tc>
          <w:tcPr>
            <w:tcW w:w="1257" w:type="dxa"/>
            <w:vAlign w:val="center"/>
          </w:tcPr>
          <w:p w14:paraId="65CE0AF3" w14:textId="22150A33" w:rsidR="000E784A" w:rsidRPr="0067157A" w:rsidRDefault="005C7E17" w:rsidP="0030246C">
            <w:pPr>
              <w:jc w:val="center"/>
              <w:rPr>
                <w:sz w:val="24"/>
                <w:szCs w:val="24"/>
                <w:lang w:val="en-US"/>
              </w:rPr>
            </w:pPr>
            <w:r>
              <w:rPr>
                <w:sz w:val="24"/>
                <w:szCs w:val="24"/>
              </w:rPr>
              <w:t>448</w:t>
            </w:r>
          </w:p>
        </w:tc>
        <w:tc>
          <w:tcPr>
            <w:tcW w:w="1197" w:type="dxa"/>
            <w:vAlign w:val="center"/>
          </w:tcPr>
          <w:p w14:paraId="2C86EEE2" w14:textId="41115CD8" w:rsidR="000E784A" w:rsidRPr="0067157A" w:rsidRDefault="005C7E17" w:rsidP="0030246C">
            <w:pPr>
              <w:jc w:val="center"/>
              <w:rPr>
                <w:sz w:val="24"/>
                <w:szCs w:val="24"/>
                <w:lang w:val="en-US"/>
              </w:rPr>
            </w:pPr>
            <w:r>
              <w:rPr>
                <w:sz w:val="24"/>
                <w:szCs w:val="24"/>
              </w:rPr>
              <w:t>97</w:t>
            </w:r>
          </w:p>
        </w:tc>
        <w:tc>
          <w:tcPr>
            <w:tcW w:w="823" w:type="dxa"/>
            <w:vAlign w:val="center"/>
          </w:tcPr>
          <w:p w14:paraId="4F872F70" w14:textId="029ECE3C" w:rsidR="000E784A" w:rsidRPr="0067157A" w:rsidRDefault="000E784A" w:rsidP="0030246C">
            <w:pPr>
              <w:jc w:val="center"/>
              <w:rPr>
                <w:sz w:val="24"/>
                <w:szCs w:val="24"/>
                <w:lang w:val="en-US"/>
              </w:rPr>
            </w:pPr>
            <w:r w:rsidRPr="0067157A">
              <w:rPr>
                <w:sz w:val="24"/>
                <w:szCs w:val="24"/>
              </w:rPr>
              <w:t>0.</w:t>
            </w:r>
            <w:r w:rsidR="005C7E17">
              <w:rPr>
                <w:sz w:val="24"/>
                <w:szCs w:val="24"/>
              </w:rPr>
              <w:t>2</w:t>
            </w:r>
            <w:r w:rsidRPr="0067157A">
              <w:rPr>
                <w:sz w:val="24"/>
                <w:szCs w:val="24"/>
              </w:rPr>
              <w:t>0</w:t>
            </w:r>
          </w:p>
        </w:tc>
      </w:tr>
      <w:tr w:rsidR="000E784A" w:rsidRPr="0067157A" w14:paraId="13294527" w14:textId="77777777" w:rsidTr="00F1291D">
        <w:trPr>
          <w:jc w:val="center"/>
        </w:trPr>
        <w:tc>
          <w:tcPr>
            <w:tcW w:w="657" w:type="dxa"/>
          </w:tcPr>
          <w:p w14:paraId="2D31D1E9" w14:textId="476A4D6E" w:rsidR="000E784A" w:rsidRPr="00F1291D" w:rsidRDefault="0067157A" w:rsidP="0030246C">
            <w:pPr>
              <w:jc w:val="center"/>
              <w:rPr>
                <w:b/>
                <w:sz w:val="24"/>
                <w:szCs w:val="24"/>
                <w:lang w:val="en-US"/>
              </w:rPr>
            </w:pPr>
            <w:r w:rsidRPr="00F1291D">
              <w:rPr>
                <w:b/>
                <w:sz w:val="24"/>
                <w:szCs w:val="24"/>
                <w:lang w:val="en-US"/>
              </w:rPr>
              <w:lastRenderedPageBreak/>
              <w:t>1b</w:t>
            </w:r>
          </w:p>
        </w:tc>
        <w:tc>
          <w:tcPr>
            <w:tcW w:w="1275" w:type="dxa"/>
            <w:vAlign w:val="center"/>
          </w:tcPr>
          <w:p w14:paraId="6B4EAD5C" w14:textId="37D3A28A" w:rsidR="000E784A" w:rsidRPr="0067157A" w:rsidRDefault="005C7E17" w:rsidP="0030246C">
            <w:pPr>
              <w:jc w:val="center"/>
              <w:rPr>
                <w:sz w:val="24"/>
                <w:szCs w:val="24"/>
                <w:lang w:val="en-US"/>
              </w:rPr>
            </w:pPr>
            <w:r>
              <w:rPr>
                <w:sz w:val="24"/>
                <w:szCs w:val="24"/>
              </w:rPr>
              <w:t>410</w:t>
            </w:r>
          </w:p>
        </w:tc>
        <w:tc>
          <w:tcPr>
            <w:tcW w:w="1641" w:type="dxa"/>
            <w:vAlign w:val="center"/>
          </w:tcPr>
          <w:p w14:paraId="445D9AD5" w14:textId="3EE1E3CB" w:rsidR="000E784A" w:rsidRPr="0067157A" w:rsidRDefault="005C7E17" w:rsidP="0030246C">
            <w:pPr>
              <w:jc w:val="center"/>
              <w:rPr>
                <w:sz w:val="24"/>
                <w:szCs w:val="24"/>
                <w:lang w:val="en-US"/>
              </w:rPr>
            </w:pPr>
            <w:r>
              <w:rPr>
                <w:sz w:val="24"/>
                <w:szCs w:val="24"/>
              </w:rPr>
              <w:t>15</w:t>
            </w:r>
            <w:r w:rsidR="00B27D9C" w:rsidRPr="0067157A">
              <w:rPr>
                <w:sz w:val="24"/>
                <w:szCs w:val="24"/>
              </w:rPr>
              <w:t>,</w:t>
            </w:r>
            <w:r w:rsidR="000E784A" w:rsidRPr="0067157A">
              <w:rPr>
                <w:sz w:val="24"/>
                <w:szCs w:val="24"/>
              </w:rPr>
              <w:t>000</w:t>
            </w:r>
          </w:p>
        </w:tc>
        <w:tc>
          <w:tcPr>
            <w:tcW w:w="1257" w:type="dxa"/>
            <w:vAlign w:val="center"/>
          </w:tcPr>
          <w:p w14:paraId="5609B352" w14:textId="531B474E" w:rsidR="000E784A" w:rsidRPr="0067157A" w:rsidRDefault="005C7E17" w:rsidP="0030246C">
            <w:pPr>
              <w:jc w:val="center"/>
              <w:rPr>
                <w:sz w:val="24"/>
                <w:szCs w:val="24"/>
                <w:lang w:val="en-US"/>
              </w:rPr>
            </w:pPr>
            <w:r>
              <w:rPr>
                <w:sz w:val="24"/>
                <w:szCs w:val="24"/>
              </w:rPr>
              <w:t>536</w:t>
            </w:r>
          </w:p>
        </w:tc>
        <w:tc>
          <w:tcPr>
            <w:tcW w:w="1197" w:type="dxa"/>
            <w:vAlign w:val="center"/>
          </w:tcPr>
          <w:p w14:paraId="4D3137BD" w14:textId="2A3F341F" w:rsidR="000E784A" w:rsidRPr="0067157A" w:rsidRDefault="000E784A" w:rsidP="0030246C">
            <w:pPr>
              <w:jc w:val="center"/>
              <w:rPr>
                <w:sz w:val="24"/>
                <w:szCs w:val="24"/>
                <w:lang w:val="en-US"/>
              </w:rPr>
            </w:pPr>
            <w:r w:rsidRPr="0067157A">
              <w:rPr>
                <w:sz w:val="24"/>
                <w:szCs w:val="24"/>
              </w:rPr>
              <w:t>1</w:t>
            </w:r>
            <w:r w:rsidR="005C7E17">
              <w:rPr>
                <w:sz w:val="24"/>
                <w:szCs w:val="24"/>
              </w:rPr>
              <w:t>25</w:t>
            </w:r>
          </w:p>
        </w:tc>
        <w:tc>
          <w:tcPr>
            <w:tcW w:w="823" w:type="dxa"/>
            <w:vAlign w:val="center"/>
          </w:tcPr>
          <w:p w14:paraId="74343D86" w14:textId="097410A9" w:rsidR="000E784A" w:rsidRPr="0067157A" w:rsidRDefault="000E784A" w:rsidP="0030246C">
            <w:pPr>
              <w:jc w:val="center"/>
              <w:rPr>
                <w:sz w:val="24"/>
                <w:szCs w:val="24"/>
                <w:lang w:val="en-US"/>
              </w:rPr>
            </w:pPr>
            <w:r w:rsidRPr="0067157A">
              <w:rPr>
                <w:sz w:val="24"/>
                <w:szCs w:val="24"/>
              </w:rPr>
              <w:t>0.</w:t>
            </w:r>
            <w:r w:rsidR="005C7E17">
              <w:rPr>
                <w:sz w:val="24"/>
                <w:szCs w:val="24"/>
              </w:rPr>
              <w:t>15</w:t>
            </w:r>
          </w:p>
        </w:tc>
      </w:tr>
      <w:tr w:rsidR="000E784A" w:rsidRPr="0067157A" w14:paraId="3A5B847D" w14:textId="77777777" w:rsidTr="00F1291D">
        <w:trPr>
          <w:jc w:val="center"/>
        </w:trPr>
        <w:tc>
          <w:tcPr>
            <w:tcW w:w="657" w:type="dxa"/>
          </w:tcPr>
          <w:p w14:paraId="314EAC3B" w14:textId="5429510C" w:rsidR="000E784A" w:rsidRPr="00F1291D" w:rsidRDefault="0067157A" w:rsidP="0030246C">
            <w:pPr>
              <w:jc w:val="center"/>
              <w:rPr>
                <w:b/>
                <w:sz w:val="24"/>
                <w:szCs w:val="24"/>
                <w:lang w:val="en-US"/>
              </w:rPr>
            </w:pPr>
            <w:r w:rsidRPr="00F1291D">
              <w:rPr>
                <w:b/>
                <w:sz w:val="24"/>
                <w:szCs w:val="24"/>
                <w:lang w:val="en-US"/>
              </w:rPr>
              <w:t>1c</w:t>
            </w:r>
          </w:p>
        </w:tc>
        <w:tc>
          <w:tcPr>
            <w:tcW w:w="1275" w:type="dxa"/>
            <w:vAlign w:val="center"/>
          </w:tcPr>
          <w:p w14:paraId="32321CB7" w14:textId="4FD58364" w:rsidR="000E784A" w:rsidRPr="0067157A" w:rsidRDefault="005C7E17" w:rsidP="0030246C">
            <w:pPr>
              <w:jc w:val="center"/>
              <w:rPr>
                <w:sz w:val="24"/>
                <w:szCs w:val="24"/>
                <w:lang w:val="en-US"/>
              </w:rPr>
            </w:pPr>
            <w:r>
              <w:rPr>
                <w:sz w:val="24"/>
                <w:szCs w:val="24"/>
              </w:rPr>
              <w:t>403</w:t>
            </w:r>
          </w:p>
        </w:tc>
        <w:tc>
          <w:tcPr>
            <w:tcW w:w="1641" w:type="dxa"/>
            <w:vAlign w:val="center"/>
          </w:tcPr>
          <w:p w14:paraId="478464AF" w14:textId="66F2359E" w:rsidR="000E784A" w:rsidRPr="0067157A" w:rsidRDefault="005C7E17" w:rsidP="0030246C">
            <w:pPr>
              <w:jc w:val="center"/>
              <w:rPr>
                <w:sz w:val="24"/>
                <w:szCs w:val="24"/>
                <w:lang w:val="en-US"/>
              </w:rPr>
            </w:pPr>
            <w:r>
              <w:rPr>
                <w:sz w:val="24"/>
                <w:szCs w:val="24"/>
              </w:rPr>
              <w:t>39</w:t>
            </w:r>
            <w:r w:rsidR="00B27D9C" w:rsidRPr="0067157A">
              <w:rPr>
                <w:sz w:val="24"/>
                <w:szCs w:val="24"/>
              </w:rPr>
              <w:t>,</w:t>
            </w:r>
            <w:r>
              <w:rPr>
                <w:sz w:val="24"/>
                <w:szCs w:val="24"/>
              </w:rPr>
              <w:t>8</w:t>
            </w:r>
            <w:r w:rsidR="000E784A" w:rsidRPr="0067157A">
              <w:rPr>
                <w:sz w:val="24"/>
                <w:szCs w:val="24"/>
              </w:rPr>
              <w:t>00</w:t>
            </w:r>
          </w:p>
        </w:tc>
        <w:tc>
          <w:tcPr>
            <w:tcW w:w="1257" w:type="dxa"/>
            <w:vAlign w:val="center"/>
          </w:tcPr>
          <w:p w14:paraId="3D175D00" w14:textId="0E4EB4A2" w:rsidR="000E784A" w:rsidRPr="0067157A" w:rsidRDefault="005C7E17" w:rsidP="0030246C">
            <w:pPr>
              <w:jc w:val="center"/>
              <w:rPr>
                <w:sz w:val="24"/>
                <w:szCs w:val="24"/>
                <w:lang w:val="en-US"/>
              </w:rPr>
            </w:pPr>
            <w:r>
              <w:rPr>
                <w:sz w:val="24"/>
                <w:szCs w:val="24"/>
              </w:rPr>
              <w:t>518</w:t>
            </w:r>
          </w:p>
        </w:tc>
        <w:tc>
          <w:tcPr>
            <w:tcW w:w="1197" w:type="dxa"/>
            <w:vAlign w:val="center"/>
          </w:tcPr>
          <w:p w14:paraId="44579128" w14:textId="5D6672FB" w:rsidR="000E784A" w:rsidRPr="0067157A" w:rsidRDefault="005C7E17" w:rsidP="0030246C">
            <w:pPr>
              <w:jc w:val="center"/>
              <w:rPr>
                <w:sz w:val="24"/>
                <w:szCs w:val="24"/>
                <w:lang w:val="en-US"/>
              </w:rPr>
            </w:pPr>
            <w:r>
              <w:rPr>
                <w:sz w:val="24"/>
                <w:szCs w:val="24"/>
              </w:rPr>
              <w:t>115</w:t>
            </w:r>
          </w:p>
        </w:tc>
        <w:tc>
          <w:tcPr>
            <w:tcW w:w="823" w:type="dxa"/>
            <w:vAlign w:val="center"/>
          </w:tcPr>
          <w:p w14:paraId="6E68824C" w14:textId="3B4700F8" w:rsidR="000E784A" w:rsidRPr="0067157A" w:rsidRDefault="000E784A" w:rsidP="0030246C">
            <w:pPr>
              <w:jc w:val="center"/>
              <w:rPr>
                <w:sz w:val="24"/>
                <w:szCs w:val="24"/>
                <w:lang w:val="en-US"/>
              </w:rPr>
            </w:pPr>
            <w:r w:rsidRPr="0067157A">
              <w:rPr>
                <w:sz w:val="24"/>
                <w:szCs w:val="24"/>
              </w:rPr>
              <w:t>0.</w:t>
            </w:r>
            <w:r w:rsidR="005C7E17">
              <w:rPr>
                <w:sz w:val="24"/>
                <w:szCs w:val="24"/>
              </w:rPr>
              <w:t>25</w:t>
            </w:r>
          </w:p>
        </w:tc>
      </w:tr>
      <w:tr w:rsidR="0067157A" w:rsidRPr="0067157A" w14:paraId="3F01105D" w14:textId="77777777" w:rsidTr="00F1291D">
        <w:trPr>
          <w:jc w:val="center"/>
        </w:trPr>
        <w:tc>
          <w:tcPr>
            <w:tcW w:w="657" w:type="dxa"/>
          </w:tcPr>
          <w:p w14:paraId="757D5B31" w14:textId="014D0F16" w:rsidR="0067157A" w:rsidRPr="00F1291D" w:rsidRDefault="0067157A" w:rsidP="0030246C">
            <w:pPr>
              <w:jc w:val="center"/>
              <w:rPr>
                <w:b/>
                <w:sz w:val="24"/>
                <w:szCs w:val="24"/>
                <w:lang w:val="en-US"/>
              </w:rPr>
            </w:pPr>
            <w:r w:rsidRPr="00F1291D">
              <w:rPr>
                <w:b/>
                <w:sz w:val="24"/>
                <w:szCs w:val="24"/>
                <w:lang w:val="en-US"/>
              </w:rPr>
              <w:t>1d</w:t>
            </w:r>
          </w:p>
        </w:tc>
        <w:tc>
          <w:tcPr>
            <w:tcW w:w="1275" w:type="dxa"/>
          </w:tcPr>
          <w:p w14:paraId="65205DA3" w14:textId="511BFFA1" w:rsidR="0067157A" w:rsidRPr="00F1291D" w:rsidRDefault="005C7E17" w:rsidP="0030246C">
            <w:pPr>
              <w:jc w:val="center"/>
              <w:rPr>
                <w:sz w:val="24"/>
                <w:szCs w:val="24"/>
              </w:rPr>
            </w:pPr>
            <w:r>
              <w:rPr>
                <w:sz w:val="24"/>
                <w:szCs w:val="24"/>
                <w:lang w:val="en-US"/>
              </w:rPr>
              <w:t>448</w:t>
            </w:r>
          </w:p>
        </w:tc>
        <w:tc>
          <w:tcPr>
            <w:tcW w:w="1641" w:type="dxa"/>
          </w:tcPr>
          <w:p w14:paraId="25B5135A" w14:textId="02A78E61" w:rsidR="0067157A" w:rsidRPr="00F1291D" w:rsidRDefault="0067157A" w:rsidP="0030246C">
            <w:pPr>
              <w:jc w:val="center"/>
              <w:rPr>
                <w:sz w:val="24"/>
                <w:szCs w:val="24"/>
              </w:rPr>
            </w:pPr>
            <w:r w:rsidRPr="0067157A">
              <w:rPr>
                <w:sz w:val="24"/>
                <w:szCs w:val="24"/>
                <w:lang w:val="en-US"/>
              </w:rPr>
              <w:t>3</w:t>
            </w:r>
            <w:r w:rsidR="005C7E17">
              <w:rPr>
                <w:sz w:val="24"/>
                <w:szCs w:val="24"/>
                <w:lang w:val="en-US"/>
              </w:rPr>
              <w:t>0</w:t>
            </w:r>
            <w:r w:rsidRPr="0067157A">
              <w:rPr>
                <w:sz w:val="24"/>
                <w:szCs w:val="24"/>
                <w:lang w:val="en-US"/>
              </w:rPr>
              <w:t>,</w:t>
            </w:r>
            <w:r w:rsidR="005C7E17">
              <w:rPr>
                <w:sz w:val="24"/>
                <w:szCs w:val="24"/>
                <w:lang w:val="en-US"/>
              </w:rPr>
              <w:t>1</w:t>
            </w:r>
            <w:r w:rsidRPr="0067157A">
              <w:rPr>
                <w:sz w:val="24"/>
                <w:szCs w:val="24"/>
                <w:lang w:val="en-US"/>
              </w:rPr>
              <w:t>00</w:t>
            </w:r>
          </w:p>
        </w:tc>
        <w:tc>
          <w:tcPr>
            <w:tcW w:w="1257" w:type="dxa"/>
          </w:tcPr>
          <w:p w14:paraId="2EB43512" w14:textId="75818792" w:rsidR="0067157A" w:rsidRPr="00F1291D" w:rsidRDefault="0067157A" w:rsidP="0030246C">
            <w:pPr>
              <w:jc w:val="center"/>
              <w:rPr>
                <w:sz w:val="24"/>
                <w:szCs w:val="24"/>
              </w:rPr>
            </w:pPr>
            <w:r w:rsidRPr="0067157A">
              <w:rPr>
                <w:sz w:val="24"/>
                <w:szCs w:val="24"/>
                <w:lang w:val="en-US"/>
              </w:rPr>
              <w:t>5</w:t>
            </w:r>
            <w:r w:rsidR="005C7E17">
              <w:rPr>
                <w:sz w:val="24"/>
                <w:szCs w:val="24"/>
                <w:lang w:val="en-US"/>
              </w:rPr>
              <w:t>76</w:t>
            </w:r>
          </w:p>
        </w:tc>
        <w:tc>
          <w:tcPr>
            <w:tcW w:w="1197" w:type="dxa"/>
          </w:tcPr>
          <w:p w14:paraId="5264B10E" w14:textId="0BEBA93F" w:rsidR="0067157A" w:rsidRPr="00F1291D" w:rsidRDefault="0067157A" w:rsidP="0030246C">
            <w:pPr>
              <w:jc w:val="center"/>
              <w:rPr>
                <w:sz w:val="24"/>
                <w:szCs w:val="24"/>
              </w:rPr>
            </w:pPr>
            <w:r w:rsidRPr="0067157A">
              <w:rPr>
                <w:sz w:val="24"/>
                <w:szCs w:val="24"/>
                <w:lang w:val="en-US"/>
              </w:rPr>
              <w:t>1</w:t>
            </w:r>
            <w:r w:rsidR="005C7E17">
              <w:rPr>
                <w:sz w:val="24"/>
                <w:szCs w:val="24"/>
                <w:lang w:val="en-US"/>
              </w:rPr>
              <w:t>28</w:t>
            </w:r>
          </w:p>
        </w:tc>
        <w:tc>
          <w:tcPr>
            <w:tcW w:w="823" w:type="dxa"/>
          </w:tcPr>
          <w:p w14:paraId="7BE944CB" w14:textId="2189535E" w:rsidR="0067157A" w:rsidRPr="00F1291D" w:rsidRDefault="0067157A" w:rsidP="0030246C">
            <w:pPr>
              <w:jc w:val="center"/>
              <w:rPr>
                <w:sz w:val="24"/>
                <w:szCs w:val="24"/>
              </w:rPr>
            </w:pPr>
            <w:r w:rsidRPr="0067157A">
              <w:rPr>
                <w:sz w:val="24"/>
                <w:szCs w:val="24"/>
                <w:lang w:val="en-US"/>
              </w:rPr>
              <w:t>0.</w:t>
            </w:r>
            <w:r w:rsidR="005C7E17">
              <w:rPr>
                <w:sz w:val="24"/>
                <w:szCs w:val="24"/>
                <w:lang w:val="en-US"/>
              </w:rPr>
              <w:t>04</w:t>
            </w:r>
          </w:p>
        </w:tc>
      </w:tr>
    </w:tbl>
    <w:p w14:paraId="416AA1DA" w14:textId="77777777" w:rsidR="005C7E17" w:rsidRDefault="005C7E17" w:rsidP="0030246C">
      <w:pPr>
        <w:jc w:val="center"/>
        <w:rPr>
          <w:vertAlign w:val="superscript"/>
          <w:lang w:val="en-US"/>
        </w:rPr>
      </w:pPr>
    </w:p>
    <w:p w14:paraId="1D071A3E" w14:textId="79A4C6C6" w:rsidR="002A710E" w:rsidRDefault="008623D1" w:rsidP="0030246C">
      <w:pPr>
        <w:jc w:val="center"/>
      </w:pPr>
      <w:r w:rsidRPr="008623D1">
        <w:rPr>
          <w:vertAlign w:val="superscript"/>
          <w:lang w:val="en-US"/>
        </w:rPr>
        <w:t>a</w:t>
      </w:r>
      <w:r>
        <w:rPr>
          <w:lang w:val="en-US"/>
        </w:rPr>
        <w:t>Fluorescence quantum yield (</w:t>
      </w:r>
      <w:r w:rsidRPr="00C92535">
        <w:rPr>
          <w:rFonts w:ascii="Symbol" w:hAnsi="Symbol"/>
          <w:lang w:val="en-US"/>
        </w:rPr>
        <w:t></w:t>
      </w:r>
      <w:r>
        <w:rPr>
          <w:rFonts w:ascii="Symbol" w:hAnsi="Symbol"/>
          <w:lang w:val="en-US"/>
        </w:rPr>
        <w:t></w:t>
      </w:r>
      <w:r>
        <w:rPr>
          <w:rFonts w:ascii="Symbol" w:hAnsi="Symbol"/>
          <w:lang w:val="en-US"/>
        </w:rPr>
        <w:t></w:t>
      </w:r>
      <w:r>
        <w:rPr>
          <w:lang w:val="en-US"/>
        </w:rPr>
        <w:t xml:space="preserve">was determined relative to quinine sulphate in 0.1M </w:t>
      </w:r>
      <w:r w:rsidRPr="00BD692D">
        <w:rPr>
          <w:lang w:val="en-US"/>
        </w:rPr>
        <w:t>H</w:t>
      </w:r>
      <w:r w:rsidRPr="00BD692D">
        <w:rPr>
          <w:vertAlign w:val="subscript"/>
          <w:lang w:val="en-US"/>
        </w:rPr>
        <w:t>2</w:t>
      </w:r>
      <w:r w:rsidRPr="00BD692D">
        <w:rPr>
          <w:lang w:val="en-US"/>
        </w:rPr>
        <w:t>SO</w:t>
      </w:r>
      <w:r w:rsidRPr="00BD692D">
        <w:rPr>
          <w:vertAlign w:val="subscript"/>
          <w:lang w:val="en-US"/>
        </w:rPr>
        <w:t>4</w:t>
      </w:r>
      <w:r w:rsidRPr="00BD692D">
        <w:rPr>
          <w:lang w:val="en-US"/>
        </w:rPr>
        <w:t xml:space="preserve"> (</w:t>
      </w:r>
      <w:r w:rsidRPr="00BD692D">
        <w:rPr>
          <w:rFonts w:ascii="Symbol" w:hAnsi="Symbol"/>
          <w:lang w:val="en-US"/>
        </w:rPr>
        <w:t></w:t>
      </w:r>
      <w:r w:rsidRPr="00BD692D">
        <w:rPr>
          <w:lang w:val="en-US"/>
        </w:rPr>
        <w:t xml:space="preserve"> = </w:t>
      </w:r>
      <w:r>
        <w:rPr>
          <w:lang w:val="en-US"/>
        </w:rPr>
        <w:t>0.54</w:t>
      </w:r>
      <w:r w:rsidRPr="00BD692D">
        <w:rPr>
          <w:lang w:val="en-US"/>
        </w:rPr>
        <w:t>)</w:t>
      </w:r>
      <w:r>
        <w:t>.</w:t>
      </w:r>
    </w:p>
    <w:p w14:paraId="3218A1F0" w14:textId="79DCB5C0" w:rsidR="005D76D1" w:rsidRDefault="005D76D1" w:rsidP="0007316B">
      <w:pPr>
        <w:spacing w:line="480" w:lineRule="auto"/>
      </w:pPr>
    </w:p>
    <w:p w14:paraId="61BEADE7" w14:textId="75ACE097" w:rsidR="000912A6" w:rsidRDefault="000912A6" w:rsidP="003165AD">
      <w:pPr>
        <w:spacing w:line="480" w:lineRule="auto"/>
        <w:jc w:val="both"/>
        <w:rPr>
          <w:lang w:val="en-US"/>
        </w:rPr>
      </w:pPr>
      <w:r w:rsidRPr="005C7E17">
        <w:rPr>
          <w:lang w:val="en-US"/>
        </w:rPr>
        <w:t>The introduction of powerful electron</w:t>
      </w:r>
      <w:r>
        <w:rPr>
          <w:lang w:val="en-US"/>
        </w:rPr>
        <w:t xml:space="preserve"> withdrawing </w:t>
      </w:r>
      <w:r w:rsidRPr="005C7E17">
        <w:rPr>
          <w:lang w:val="en-US"/>
        </w:rPr>
        <w:t xml:space="preserve">groups </w:t>
      </w:r>
      <w:r>
        <w:rPr>
          <w:lang w:val="en-US"/>
        </w:rPr>
        <w:t>was</w:t>
      </w:r>
      <w:r w:rsidRPr="005C7E17">
        <w:rPr>
          <w:lang w:val="en-US"/>
        </w:rPr>
        <w:t xml:space="preserve"> able to widen the </w:t>
      </w:r>
      <w:r w:rsidRPr="003165AD">
        <w:rPr>
          <w:lang w:val="en-US"/>
        </w:rPr>
        <w:t>π</w:t>
      </w:r>
      <w:r w:rsidRPr="005C7E17">
        <w:rPr>
          <w:lang w:val="en-US"/>
        </w:rPr>
        <w:t>-conjugation</w:t>
      </w:r>
      <w:r>
        <w:rPr>
          <w:lang w:val="en-US"/>
        </w:rPr>
        <w:t xml:space="preserve"> of </w:t>
      </w:r>
      <w:r w:rsidRPr="003165AD">
        <w:rPr>
          <w:b/>
          <w:lang w:val="en-US"/>
        </w:rPr>
        <w:t>1a</w:t>
      </w:r>
      <w:r w:rsidRPr="005C7E17">
        <w:rPr>
          <w:lang w:val="en-US"/>
        </w:rPr>
        <w:t xml:space="preserve">, </w:t>
      </w:r>
      <w:r>
        <w:rPr>
          <w:lang w:val="en-US"/>
        </w:rPr>
        <w:t xml:space="preserve">thus </w:t>
      </w:r>
      <w:r w:rsidRPr="005C7E17">
        <w:rPr>
          <w:lang w:val="en-US"/>
        </w:rPr>
        <w:t>result</w:t>
      </w:r>
      <w:r>
        <w:rPr>
          <w:lang w:val="en-US"/>
        </w:rPr>
        <w:t xml:space="preserve">ing in a shift of the absorption </w:t>
      </w:r>
      <w:r w:rsidR="000419CA">
        <w:rPr>
          <w:lang w:val="en-US"/>
        </w:rPr>
        <w:t>features</w:t>
      </w:r>
      <w:r w:rsidRPr="005C7E17">
        <w:rPr>
          <w:lang w:val="en-US"/>
        </w:rPr>
        <w:t xml:space="preserve"> towards the red region of the UV-Vis spectrum</w:t>
      </w:r>
      <w:r w:rsidR="00584E0A">
        <w:rPr>
          <w:lang w:val="en-US"/>
        </w:rPr>
        <w:t>, i.e.</w:t>
      </w:r>
      <w:r>
        <w:rPr>
          <w:lang w:val="en-US"/>
        </w:rPr>
        <w:t xml:space="preserve"> </w:t>
      </w:r>
      <w:r w:rsidR="004A3580">
        <w:rPr>
          <w:lang w:val="en-US"/>
        </w:rPr>
        <w:t xml:space="preserve">from about 350 nm up to 448 nm </w:t>
      </w:r>
      <w:r>
        <w:rPr>
          <w:lang w:val="en-US"/>
        </w:rPr>
        <w:t>(Figure 1</w:t>
      </w:r>
      <w:r w:rsidR="000419CA">
        <w:rPr>
          <w:lang w:val="en-US"/>
        </w:rPr>
        <w:t>a</w:t>
      </w:r>
      <w:r>
        <w:rPr>
          <w:lang w:val="en-US"/>
        </w:rPr>
        <w:t>)</w:t>
      </w:r>
      <w:r w:rsidR="000419CA">
        <w:rPr>
          <w:lang w:val="en-US"/>
        </w:rPr>
        <w:t xml:space="preserve">. </w:t>
      </w:r>
      <w:r w:rsidR="000419CA">
        <w:t xml:space="preserve">This </w:t>
      </w:r>
      <w:r w:rsidR="000419CA" w:rsidRPr="00D94988">
        <w:rPr>
          <w:color w:val="000000" w:themeColor="text1"/>
        </w:rPr>
        <w:t xml:space="preserve">characteristic was also reflected in fluorescence since the spectrum becomes progressively red-shifted in the order </w:t>
      </w:r>
      <w:r w:rsidR="000419CA" w:rsidRPr="00D94988">
        <w:rPr>
          <w:b/>
          <w:color w:val="000000" w:themeColor="text1"/>
        </w:rPr>
        <w:t>1c</w:t>
      </w:r>
      <w:r w:rsidR="000419CA" w:rsidRPr="00D94988">
        <w:rPr>
          <w:color w:val="000000" w:themeColor="text1"/>
        </w:rPr>
        <w:t xml:space="preserve">, </w:t>
      </w:r>
      <w:r w:rsidR="000419CA" w:rsidRPr="00D94988">
        <w:rPr>
          <w:b/>
          <w:color w:val="000000" w:themeColor="text1"/>
        </w:rPr>
        <w:t>1b</w:t>
      </w:r>
      <w:r w:rsidR="000419CA" w:rsidRPr="00D94988">
        <w:rPr>
          <w:color w:val="000000" w:themeColor="text1"/>
        </w:rPr>
        <w:t xml:space="preserve">, </w:t>
      </w:r>
      <w:r w:rsidR="000419CA" w:rsidRPr="00D94988">
        <w:rPr>
          <w:b/>
          <w:color w:val="000000" w:themeColor="text1"/>
        </w:rPr>
        <w:t>1d</w:t>
      </w:r>
      <w:r w:rsidR="000419CA" w:rsidRPr="00D94988">
        <w:rPr>
          <w:color w:val="000000" w:themeColor="text1"/>
        </w:rPr>
        <w:t>, and the Stokes shift (SS) thus increased in the same direction (Table 1 and Figure 1b)</w:t>
      </w:r>
      <w:r w:rsidR="00D94988">
        <w:rPr>
          <w:color w:val="000000" w:themeColor="text1"/>
        </w:rPr>
        <w:t xml:space="preserve"> </w:t>
      </w:r>
      <w:r>
        <w:rPr>
          <w:lang w:val="en-US"/>
        </w:rPr>
        <w:t xml:space="preserve">up to a maximum of 128 nm in the case of </w:t>
      </w:r>
      <w:r w:rsidRPr="003165AD">
        <w:rPr>
          <w:b/>
          <w:lang w:val="en-US"/>
        </w:rPr>
        <w:t>1d</w:t>
      </w:r>
      <w:r>
        <w:rPr>
          <w:lang w:val="en-US"/>
        </w:rPr>
        <w:t xml:space="preserve">. </w:t>
      </w:r>
    </w:p>
    <w:p w14:paraId="22B719AF" w14:textId="77777777" w:rsidR="00707593" w:rsidRPr="000912A6" w:rsidRDefault="00707593" w:rsidP="003165AD">
      <w:pPr>
        <w:spacing w:line="480" w:lineRule="auto"/>
        <w:jc w:val="both"/>
        <w:rPr>
          <w:lang w:val="en-US"/>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10"/>
        <w:gridCol w:w="683"/>
      </w:tblGrid>
      <w:tr w:rsidR="00CB09E2" w:rsidRPr="00CB09E2" w14:paraId="45BF3E1E" w14:textId="77777777" w:rsidTr="004A3580">
        <w:trPr>
          <w:trHeight w:val="4004"/>
          <w:jc w:val="center"/>
        </w:trPr>
        <w:tc>
          <w:tcPr>
            <w:tcW w:w="7110" w:type="dxa"/>
            <w:vAlign w:val="center"/>
          </w:tcPr>
          <w:p w14:paraId="5681F9BE" w14:textId="692095F5" w:rsidR="00CB09E2" w:rsidRPr="00CB09E2" w:rsidRDefault="000912A6" w:rsidP="004A3580">
            <w:pPr>
              <w:rPr>
                <w:sz w:val="24"/>
                <w:szCs w:val="24"/>
              </w:rPr>
            </w:pPr>
            <w:r w:rsidRPr="000912A6">
              <w:rPr>
                <w:noProof/>
              </w:rPr>
              <w:drawing>
                <wp:inline distT="0" distB="0" distL="0" distR="0" wp14:anchorId="2225BF1B" wp14:editId="35AAB802">
                  <wp:extent cx="4378182" cy="2880000"/>
                  <wp:effectExtent l="0" t="0" r="0"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378182" cy="2880000"/>
                          </a:xfrm>
                          <a:prstGeom prst="rect">
                            <a:avLst/>
                          </a:prstGeom>
                        </pic:spPr>
                      </pic:pic>
                    </a:graphicData>
                  </a:graphic>
                </wp:inline>
              </w:drawing>
            </w:r>
          </w:p>
        </w:tc>
        <w:tc>
          <w:tcPr>
            <w:tcW w:w="683" w:type="dxa"/>
            <w:vAlign w:val="center"/>
          </w:tcPr>
          <w:p w14:paraId="5356D892" w14:textId="0C4C1B7D" w:rsidR="00CB09E2" w:rsidRPr="00CB09E2" w:rsidRDefault="00CB09E2" w:rsidP="004A3580">
            <w:pPr>
              <w:jc w:val="center"/>
              <w:rPr>
                <w:sz w:val="24"/>
                <w:szCs w:val="24"/>
              </w:rPr>
            </w:pPr>
            <w:r w:rsidRPr="00CB09E2">
              <w:rPr>
                <w:sz w:val="24"/>
                <w:szCs w:val="24"/>
              </w:rPr>
              <w:t>(a)</w:t>
            </w:r>
          </w:p>
        </w:tc>
      </w:tr>
      <w:tr w:rsidR="00CB09E2" w:rsidRPr="00CB09E2" w14:paraId="7CD30068" w14:textId="77777777" w:rsidTr="004A3580">
        <w:trPr>
          <w:trHeight w:val="3732"/>
          <w:jc w:val="center"/>
        </w:trPr>
        <w:tc>
          <w:tcPr>
            <w:tcW w:w="7110" w:type="dxa"/>
            <w:vAlign w:val="center"/>
          </w:tcPr>
          <w:p w14:paraId="54BEE003" w14:textId="40CFB9C7" w:rsidR="00CB09E2" w:rsidRPr="00CB09E2" w:rsidRDefault="00AC4F38" w:rsidP="004A3580">
            <w:pPr>
              <w:jc w:val="center"/>
              <w:rPr>
                <w:sz w:val="24"/>
                <w:szCs w:val="24"/>
              </w:rPr>
            </w:pPr>
            <w:r w:rsidRPr="00AC4F38">
              <w:rPr>
                <w:noProof/>
              </w:rPr>
              <w:lastRenderedPageBreak/>
              <w:drawing>
                <wp:inline distT="0" distB="0" distL="0" distR="0" wp14:anchorId="7C16D9DC" wp14:editId="6C99F157">
                  <wp:extent cx="4300800" cy="2880000"/>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00800" cy="2880000"/>
                          </a:xfrm>
                          <a:prstGeom prst="rect">
                            <a:avLst/>
                          </a:prstGeom>
                        </pic:spPr>
                      </pic:pic>
                    </a:graphicData>
                  </a:graphic>
                </wp:inline>
              </w:drawing>
            </w:r>
          </w:p>
        </w:tc>
        <w:tc>
          <w:tcPr>
            <w:tcW w:w="683" w:type="dxa"/>
            <w:vAlign w:val="center"/>
          </w:tcPr>
          <w:p w14:paraId="39A4A822" w14:textId="1D10F9F7" w:rsidR="00CB09E2" w:rsidRPr="00CB09E2" w:rsidRDefault="00CB09E2" w:rsidP="004A3580">
            <w:pPr>
              <w:jc w:val="center"/>
              <w:rPr>
                <w:sz w:val="24"/>
                <w:szCs w:val="24"/>
              </w:rPr>
            </w:pPr>
            <w:r w:rsidRPr="00CB09E2">
              <w:rPr>
                <w:sz w:val="24"/>
                <w:szCs w:val="24"/>
              </w:rPr>
              <w:t>(b)</w:t>
            </w:r>
          </w:p>
        </w:tc>
      </w:tr>
    </w:tbl>
    <w:p w14:paraId="0324A90B" w14:textId="77777777" w:rsidR="00584E0A" w:rsidRDefault="00584E0A" w:rsidP="00DE1C51">
      <w:pPr>
        <w:jc w:val="center"/>
        <w:rPr>
          <w:b/>
        </w:rPr>
      </w:pPr>
    </w:p>
    <w:p w14:paraId="5EA455CC" w14:textId="5F7E1626" w:rsidR="00C83716" w:rsidRDefault="00C83716" w:rsidP="00DE1C51">
      <w:pPr>
        <w:jc w:val="center"/>
      </w:pPr>
      <w:r w:rsidRPr="00F345CD">
        <w:rPr>
          <w:b/>
        </w:rPr>
        <w:t>Figure 1</w:t>
      </w:r>
      <w:r w:rsidR="00CB09E2" w:rsidRPr="00F345CD">
        <w:rPr>
          <w:b/>
        </w:rPr>
        <w:t>.</w:t>
      </w:r>
      <w:r w:rsidR="00CB09E2">
        <w:t xml:space="preserve"> Normalized absorption </w:t>
      </w:r>
      <w:r w:rsidR="004A3580">
        <w:t xml:space="preserve">(a) </w:t>
      </w:r>
      <w:r w:rsidR="00CB09E2">
        <w:t xml:space="preserve">and emission </w:t>
      </w:r>
      <w:r w:rsidR="004A3580">
        <w:t xml:space="preserve">(b) </w:t>
      </w:r>
      <w:r w:rsidR="00CB09E2">
        <w:t xml:space="preserve">spectra of </w:t>
      </w:r>
      <w:r w:rsidR="006B5B20">
        <w:t>10</w:t>
      </w:r>
      <w:r w:rsidR="006B5B20" w:rsidRPr="006B5B20">
        <w:rPr>
          <w:vertAlign w:val="superscript"/>
        </w:rPr>
        <w:t>-5</w:t>
      </w:r>
      <w:r w:rsidR="006B5B20">
        <w:t xml:space="preserve"> M </w:t>
      </w:r>
      <w:r w:rsidR="004A3580">
        <w:t>THF</w:t>
      </w:r>
      <w:r w:rsidR="00DE1C51">
        <w:t xml:space="preserve"> solutions of </w:t>
      </w:r>
      <w:r w:rsidR="00B11A96" w:rsidRPr="00F1291D">
        <w:rPr>
          <w:b/>
        </w:rPr>
        <w:t>1a-</w:t>
      </w:r>
      <w:r w:rsidR="004A3580">
        <w:rPr>
          <w:b/>
        </w:rPr>
        <w:t>d</w:t>
      </w:r>
      <w:r w:rsidR="006B5B20">
        <w:t xml:space="preserve"> (</w:t>
      </w:r>
      <w:r w:rsidR="00DE1C51" w:rsidRPr="00DE1C51">
        <w:rPr>
          <w:rFonts w:ascii="Symbol" w:hAnsi="Symbol"/>
        </w:rPr>
        <w:t></w:t>
      </w:r>
      <w:r w:rsidR="00DE1C51" w:rsidRPr="00DE1C51">
        <w:rPr>
          <w:vertAlign w:val="subscript"/>
        </w:rPr>
        <w:t>exc.</w:t>
      </w:r>
      <w:r w:rsidR="00DE1C51">
        <w:t>= 3</w:t>
      </w:r>
      <w:r w:rsidR="004A3580">
        <w:t>63, 373, 373, and 450 nm, respectively</w:t>
      </w:r>
      <w:r w:rsidR="00DE1C51">
        <w:t>)</w:t>
      </w:r>
    </w:p>
    <w:p w14:paraId="422EAE42" w14:textId="6E1A5A73" w:rsidR="00DC4387" w:rsidRDefault="004A3580" w:rsidP="00376EA1">
      <w:pPr>
        <w:spacing w:line="480" w:lineRule="auto"/>
        <w:jc w:val="both"/>
        <w:rPr>
          <w:color w:val="000000" w:themeColor="text1"/>
        </w:rPr>
      </w:pPr>
      <w:r w:rsidRPr="003165AD">
        <w:rPr>
          <w:lang w:val="en-US"/>
        </w:rPr>
        <w:t xml:space="preserve">On the other hand, </w:t>
      </w:r>
      <w:r w:rsidRPr="0067157A">
        <w:rPr>
          <w:rFonts w:ascii="Symbol" w:hAnsi="Symbol"/>
          <w:lang w:val="en-US"/>
        </w:rPr>
        <w:t></w:t>
      </w:r>
      <w:r w:rsidRPr="0067157A">
        <w:rPr>
          <w:vertAlign w:val="subscript"/>
          <w:lang w:val="en-US"/>
        </w:rPr>
        <w:t>f</w:t>
      </w:r>
      <w:r w:rsidRPr="003165AD">
        <w:rPr>
          <w:lang w:val="en-US"/>
        </w:rPr>
        <w:t xml:space="preserve"> resulted inversely proportional to the fluorescent wavelength, as evidenced in </w:t>
      </w:r>
      <w:r w:rsidR="00584E0A" w:rsidRPr="00376EA1">
        <w:rPr>
          <w:color w:val="000000" w:themeColor="text1"/>
          <w:lang w:val="en-US"/>
        </w:rPr>
        <w:t>table 1</w:t>
      </w:r>
      <w:r w:rsidRPr="00376EA1">
        <w:rPr>
          <w:color w:val="000000" w:themeColor="text1"/>
          <w:lang w:val="en-US"/>
        </w:rPr>
        <w:t xml:space="preserve">. </w:t>
      </w:r>
      <w:r w:rsidR="00584E0A" w:rsidRPr="00376EA1">
        <w:rPr>
          <w:color w:val="000000" w:themeColor="text1"/>
          <w:lang w:val="en-US"/>
        </w:rPr>
        <w:t>Notably</w:t>
      </w:r>
      <w:r w:rsidRPr="00376EA1">
        <w:rPr>
          <w:color w:val="000000" w:themeColor="text1"/>
          <w:lang w:val="en-US"/>
        </w:rPr>
        <w:t xml:space="preserve">, the </w:t>
      </w:r>
      <w:r w:rsidR="00584E0A" w:rsidRPr="00376EA1">
        <w:rPr>
          <w:color w:val="000000" w:themeColor="text1"/>
          <w:lang w:val="en-US"/>
        </w:rPr>
        <w:t>highest</w:t>
      </w:r>
      <w:r w:rsidRPr="00376EA1">
        <w:rPr>
          <w:color w:val="000000" w:themeColor="text1"/>
          <w:lang w:val="en-US"/>
        </w:rPr>
        <w:t xml:space="preserve"> </w:t>
      </w:r>
      <w:r w:rsidR="00584E0A" w:rsidRPr="00376EA1">
        <w:rPr>
          <w:rFonts w:ascii="Symbol" w:hAnsi="Symbol"/>
          <w:color w:val="000000" w:themeColor="text1"/>
          <w:lang w:val="en-US"/>
        </w:rPr>
        <w:t></w:t>
      </w:r>
      <w:r w:rsidR="00584E0A" w:rsidRPr="00376EA1">
        <w:rPr>
          <w:color w:val="000000" w:themeColor="text1"/>
          <w:vertAlign w:val="subscript"/>
          <w:lang w:val="en-US"/>
        </w:rPr>
        <w:t>f</w:t>
      </w:r>
      <w:r w:rsidR="00584E0A" w:rsidRPr="00376EA1">
        <w:rPr>
          <w:color w:val="000000" w:themeColor="text1"/>
          <w:lang w:val="en-US"/>
        </w:rPr>
        <w:t xml:space="preserve"> </w:t>
      </w:r>
      <w:r w:rsidRPr="00376EA1">
        <w:rPr>
          <w:color w:val="000000" w:themeColor="text1"/>
          <w:lang w:val="en-US"/>
        </w:rPr>
        <w:t xml:space="preserve">is observed for compound </w:t>
      </w:r>
      <w:r w:rsidR="00376EA1" w:rsidRPr="00376EA1">
        <w:rPr>
          <w:b/>
          <w:color w:val="000000" w:themeColor="text1"/>
          <w:lang w:val="en-US"/>
        </w:rPr>
        <w:t>1c</w:t>
      </w:r>
      <w:r w:rsidR="00376EA1" w:rsidRPr="00376EA1">
        <w:rPr>
          <w:color w:val="000000" w:themeColor="text1"/>
          <w:lang w:val="en-US"/>
        </w:rPr>
        <w:t xml:space="preserve">, whereas </w:t>
      </w:r>
      <w:r w:rsidR="00376EA1" w:rsidRPr="00376EA1">
        <w:rPr>
          <w:b/>
          <w:color w:val="000000" w:themeColor="text1"/>
          <w:lang w:val="en-US"/>
        </w:rPr>
        <w:t>1d</w:t>
      </w:r>
      <w:r w:rsidRPr="00376EA1">
        <w:rPr>
          <w:color w:val="000000" w:themeColor="text1"/>
          <w:lang w:val="en-US"/>
        </w:rPr>
        <w:t xml:space="preserve"> </w:t>
      </w:r>
      <w:r w:rsidR="00376EA1" w:rsidRPr="00376EA1">
        <w:rPr>
          <w:color w:val="000000" w:themeColor="text1"/>
          <w:lang w:val="en-US"/>
        </w:rPr>
        <w:t xml:space="preserve">appeared poorly emissive possibly due to its highest red-shifted fluorescence. </w:t>
      </w:r>
      <w:r w:rsidR="00376EA1" w:rsidRPr="00376EA1">
        <w:rPr>
          <w:color w:val="000000" w:themeColor="text1"/>
          <w:lang w:val="en-US" w:eastAsia="it-IT"/>
        </w:rPr>
        <w:t>This is not surprising since de-excitation by internal conversion is more efficient when the energy difference between the ground and excited states is small,</w:t>
      </w:r>
      <w:r w:rsidR="00376EA1" w:rsidRPr="00376EA1">
        <w:rPr>
          <w:color w:val="000000" w:themeColor="text1"/>
          <w:lang w:val="en-US" w:eastAsia="it-IT"/>
        </w:rPr>
        <w:fldChar w:fldCharType="begin"/>
      </w:r>
      <w:r w:rsidR="00350518">
        <w:rPr>
          <w:color w:val="000000" w:themeColor="text1"/>
          <w:lang w:val="en-US" w:eastAsia="it-IT"/>
        </w:rPr>
        <w:instrText xml:space="preserve"> ADDIN EN.CITE &lt;EndNote&gt;&lt;Cite&gt;&lt;Author&gt;Zastrow&lt;/Author&gt;&lt;Year&gt;1994&lt;/Year&gt;&lt;RecNum&gt;216&lt;/RecNum&gt;&lt;DisplayText&gt;[48]&lt;/DisplayText&gt;&lt;record&gt;&lt;rec-number&gt;216&lt;/rec-number&gt;&lt;foreign-keys&gt;&lt;key app="EN" db-id="9t5asdwaxxwpweefp0axaa5hf2xwvax5zdvt" timestamp="1467197430"&gt;216&lt;/key&gt;&lt;/foreign-keys&gt;&lt;ref-type name="Book Section"&gt;5&lt;/ref-type&gt;&lt;contributors&gt;&lt;authors&gt;&lt;author&gt;Zastrow, A.&lt;/author&gt;&lt;/authors&gt;&lt;secondary-authors&gt;&lt;author&gt;Wittwer, V.&lt;/author&gt;&lt;author&gt;Granqvist, C. G.&lt;/author&gt;&lt;author&gt;Lampert, C. M.&lt;/author&gt;&lt;/secondary-authors&gt;&lt;/contributors&gt;&lt;titles&gt;&lt;title&gt;The physics and applications of fluorescent concentrators: a review.  2255:534–547&lt;/title&gt;&lt;secondary-title&gt;Optical Materials Technology for Energy Efficiency and SolarEnergyConversionXIII, Proceedings of the SPIE&lt;/secondary-title&gt;&lt;/titles&gt;&lt;pages&gt;534-547&lt;/pages&gt;&lt;volume&gt;2255&lt;/volume&gt;&lt;dates&gt;&lt;year&gt;1994&lt;/year&gt;&lt;/dates&gt;&lt;pub-location&gt;Freiburg&lt;/pub-location&gt;&lt;urls&gt;&lt;/urls&gt;&lt;/record&gt;&lt;/Cite&gt;&lt;/EndNote&gt;</w:instrText>
      </w:r>
      <w:r w:rsidR="00376EA1" w:rsidRPr="00376EA1">
        <w:rPr>
          <w:color w:val="000000" w:themeColor="text1"/>
          <w:lang w:val="en-US" w:eastAsia="it-IT"/>
        </w:rPr>
        <w:fldChar w:fldCharType="separate"/>
      </w:r>
      <w:r w:rsidR="00350518">
        <w:rPr>
          <w:noProof/>
          <w:color w:val="000000" w:themeColor="text1"/>
          <w:lang w:val="en-US" w:eastAsia="it-IT"/>
        </w:rPr>
        <w:t>[48]</w:t>
      </w:r>
      <w:r w:rsidR="00376EA1" w:rsidRPr="00376EA1">
        <w:rPr>
          <w:color w:val="000000" w:themeColor="text1"/>
          <w:lang w:val="en-US" w:eastAsia="it-IT"/>
        </w:rPr>
        <w:fldChar w:fldCharType="end"/>
      </w:r>
      <w:r w:rsidR="00376EA1" w:rsidRPr="00376EA1">
        <w:rPr>
          <w:color w:val="000000" w:themeColor="text1"/>
          <w:lang w:val="en-US" w:eastAsia="it-IT"/>
        </w:rPr>
        <w:t xml:space="preserve"> </w:t>
      </w:r>
      <w:r w:rsidR="00376EA1" w:rsidRPr="00376EA1">
        <w:rPr>
          <w:color w:val="000000" w:themeColor="text1"/>
        </w:rPr>
        <w:t>as also evidenced in many red-emitting organic fluorophores both in solution and in condensed phases.</w:t>
      </w:r>
      <w:r w:rsidR="00376EA1" w:rsidRPr="00376EA1">
        <w:rPr>
          <w:color w:val="000000" w:themeColor="text1"/>
        </w:rPr>
        <w:fldChar w:fldCharType="begin"/>
      </w:r>
      <w:r w:rsidR="00350518">
        <w:rPr>
          <w:color w:val="000000" w:themeColor="text1"/>
        </w:rPr>
        <w:instrText xml:space="preserve"> ADDIN EN.CITE &lt;EndNote&gt;&lt;Cite&gt;&lt;Author&gt;Valeur&lt;/Author&gt;&lt;Year&gt;2013&lt;/Year&gt;&lt;RecNum&gt;85&lt;/RecNum&gt;&lt;DisplayText&gt;[49]&lt;/DisplayText&gt;&lt;record&gt;&lt;rec-number&gt;85&lt;/rec-number&gt;&lt;foreign-keys&gt;&lt;key app="EN" db-id="9t5asdwaxxwpweefp0axaa5hf2xwvax5zdvt" timestamp="1434985763"&gt;85&lt;/key&gt;&lt;/foreign-keys&gt;&lt;ref-type name="Book"&gt;6&lt;/ref-type&gt;&lt;contributors&gt;&lt;authors&gt;&lt;author&gt;Valeur, Bernard&lt;/author&gt;&lt;author&gt;Berberan-Santos, Mario N.&lt;/author&gt;&lt;/authors&gt;&lt;/contributors&gt;&lt;titles&gt;&lt;title&gt;Molecular Fluorescence: Principles and Applications&lt;/title&gt;&lt;/titles&gt;&lt;edition&gt;second&lt;/edition&gt;&lt;dates&gt;&lt;year&gt;2013&lt;/year&gt;&lt;/dates&gt;&lt;pub-location&gt;Weinheim (Germany)&lt;/pub-location&gt;&lt;publisher&gt;Wiley-VCH&lt;/publisher&gt;&lt;urls&gt;&lt;/urls&gt;&lt;/record&gt;&lt;/Cite&gt;&lt;/EndNote&gt;</w:instrText>
      </w:r>
      <w:r w:rsidR="00376EA1" w:rsidRPr="00376EA1">
        <w:rPr>
          <w:color w:val="000000" w:themeColor="text1"/>
        </w:rPr>
        <w:fldChar w:fldCharType="separate"/>
      </w:r>
      <w:r w:rsidR="00350518">
        <w:rPr>
          <w:noProof/>
          <w:color w:val="000000" w:themeColor="text1"/>
        </w:rPr>
        <w:t>[49]</w:t>
      </w:r>
      <w:r w:rsidR="00376EA1" w:rsidRPr="00376EA1">
        <w:rPr>
          <w:color w:val="000000" w:themeColor="text1"/>
        </w:rPr>
        <w:fldChar w:fldCharType="end"/>
      </w:r>
      <w:r w:rsidR="00376EA1" w:rsidRPr="00376EA1">
        <w:rPr>
          <w:color w:val="000000" w:themeColor="text1"/>
        </w:rPr>
        <w:t xml:space="preserve"> </w:t>
      </w:r>
    </w:p>
    <w:p w14:paraId="46F2A75F" w14:textId="4BB1F13C" w:rsidR="00376EA1" w:rsidRPr="005F5F11" w:rsidRDefault="00DC4387" w:rsidP="00376EA1">
      <w:pPr>
        <w:spacing w:line="480" w:lineRule="auto"/>
        <w:jc w:val="both"/>
        <w:rPr>
          <w:color w:val="FF0000"/>
          <w:lang w:val="en-US" w:eastAsia="it-IT"/>
        </w:rPr>
      </w:pPr>
      <w:r w:rsidRPr="00CA168D">
        <w:t>Compound</w:t>
      </w:r>
      <w:r>
        <w:rPr>
          <w:b/>
        </w:rPr>
        <w:t xml:space="preserve"> </w:t>
      </w:r>
      <w:r w:rsidRPr="00F1291D">
        <w:rPr>
          <w:b/>
        </w:rPr>
        <w:t>1</w:t>
      </w:r>
      <w:r>
        <w:rPr>
          <w:b/>
        </w:rPr>
        <w:t>c</w:t>
      </w:r>
      <w:r>
        <w:t xml:space="preserve"> was then utilized to achieve a trade-off between longer emission wavelengths (around 520 nm) and highest </w:t>
      </w:r>
      <w:r w:rsidRPr="005E0DDE">
        <w:t>Φ</w:t>
      </w:r>
      <w:r>
        <w:t xml:space="preserve"> (0.25), in order to comply with the requirements of fluorophores in LSCs.</w:t>
      </w:r>
      <w:r>
        <w:fldChar w:fldCharType="begin"/>
      </w:r>
      <w:r>
        <w:instrText xml:space="preserve"> ADDIN EN.CITE &lt;EndNote&gt;&lt;Cite&gt;&lt;Author&gt;Debije&lt;/Author&gt;&lt;Year&gt;2012&lt;/Year&gt;&lt;RecNum&gt;14&lt;/RecNum&gt;&lt;DisplayText&gt;[26]&lt;/DisplayText&gt;&lt;record&gt;&lt;rec-number&gt;14&lt;/rec-number&gt;&lt;foreign-keys&gt;&lt;key app="EN" db-id="9t5asdwaxxwpweefp0axaa5hf2xwvax5zdvt" timestamp="1418133972"&gt;14&lt;/key&gt;&lt;/foreign-keys&gt;&lt;ref-type name="Journal Article"&gt;17&lt;/ref-type&gt;&lt;contributors&gt;&lt;authors&gt;&lt;author&gt;Debije, Michael G.&lt;/author&gt;&lt;author&gt;Verbunt, Paul P. C.&lt;/author&gt;&lt;/authors&gt;&lt;/contributors&gt;&lt;titles&gt;&lt;title&gt;Thirty Years of Luminescent Solar Concentrator Research: Solar Energy for the Built Environment&lt;/title&gt;&lt;secondary-title&gt;Advanced Energy Materials&lt;/secondary-title&gt;&lt;/titles&gt;&lt;periodical&gt;&lt;full-title&gt;Advanced Energy Materials&lt;/full-title&gt;&lt;/periodical&gt;&lt;pages&gt;12-35&lt;/pages&gt;&lt;volume&gt;2&lt;/volume&gt;&lt;number&gt;1&lt;/number&gt;&lt;keywords&gt;&lt;keyword&gt;solar energy&lt;/keyword&gt;&lt;keyword&gt;luminescent&lt;/keyword&gt;&lt;keyword&gt;solar concentrator&lt;/keyword&gt;&lt;keyword&gt;integrated photovoltaics&lt;/keyword&gt;&lt;keyword&gt;waveguides&lt;/keyword&gt;&lt;/keywords&gt;&lt;dates&gt;&lt;year&gt;2012&lt;/year&gt;&lt;/dates&gt;&lt;publisher&gt;WILEY-VCH Verlag&lt;/publisher&gt;&lt;isbn&gt;1614-6840&lt;/isbn&gt;&lt;urls&gt;&lt;related-urls&gt;&lt;url&gt;http://dx.doi.org/10.1002/aenm.201100554&lt;/url&gt;&lt;/related-urls&gt;&lt;/urls&gt;&lt;electronic-resource-num&gt;10.1002/aenm.201100554&lt;/electronic-resource-num&gt;&lt;/record&gt;&lt;/Cite&gt;&lt;/EndNote&gt;</w:instrText>
      </w:r>
      <w:r>
        <w:fldChar w:fldCharType="separate"/>
      </w:r>
      <w:r>
        <w:rPr>
          <w:noProof/>
        </w:rPr>
        <w:t>[26]</w:t>
      </w:r>
      <w:r>
        <w:fldChar w:fldCharType="end"/>
      </w:r>
      <w:r w:rsidR="00707593">
        <w:t xml:space="preserve"> </w:t>
      </w:r>
      <w:r w:rsidR="009C5FDA" w:rsidRPr="009C5FDA">
        <w:rPr>
          <w:color w:val="FF0000"/>
        </w:rPr>
        <w:t xml:space="preserve">Notably, </w:t>
      </w:r>
      <w:r w:rsidR="00761AA1" w:rsidRPr="009C5FDA">
        <w:rPr>
          <w:b/>
          <w:color w:val="FF0000"/>
        </w:rPr>
        <w:t>1c</w:t>
      </w:r>
      <w:r w:rsidR="00761AA1" w:rsidRPr="009C5FDA">
        <w:rPr>
          <w:color w:val="FF0000"/>
        </w:rPr>
        <w:t xml:space="preserve"> </w:t>
      </w:r>
      <w:r w:rsidR="00251BD3" w:rsidRPr="009C5FDA">
        <w:rPr>
          <w:color w:val="FF0000"/>
        </w:rPr>
        <w:t>was demonstrated to be</w:t>
      </w:r>
      <w:r w:rsidR="00761AA1" w:rsidRPr="009C5FDA">
        <w:rPr>
          <w:color w:val="FF0000"/>
        </w:rPr>
        <w:t xml:space="preserve"> thermally stable up to 220 °C</w:t>
      </w:r>
      <w:r w:rsidR="009C5FDA" w:rsidRPr="009C5FDA">
        <w:rPr>
          <w:color w:val="FF0000"/>
        </w:rPr>
        <w:t xml:space="preserve"> (Figure S1)</w:t>
      </w:r>
      <w:r w:rsidR="00761AA1" w:rsidRPr="009C5FDA">
        <w:rPr>
          <w:color w:val="FF0000"/>
        </w:rPr>
        <w:t xml:space="preserve">, above which experienced a 15-20% of weight loss possibly due to the peripheral electron-withdrawing groups. </w:t>
      </w:r>
      <w:r w:rsidR="006F38A1">
        <w:rPr>
          <w:color w:val="FF0000"/>
        </w:rPr>
        <w:t>Therefore</w:t>
      </w:r>
      <w:bookmarkStart w:id="0" w:name="_GoBack"/>
      <w:bookmarkEnd w:id="0"/>
      <w:r w:rsidR="00251BD3" w:rsidRPr="009C5FDA">
        <w:rPr>
          <w:color w:val="FF0000"/>
        </w:rPr>
        <w:t xml:space="preserve">, </w:t>
      </w:r>
      <w:r w:rsidR="009C5FDA" w:rsidRPr="009C5FDA">
        <w:rPr>
          <w:color w:val="FF0000"/>
        </w:rPr>
        <w:t>it was considered suitable for LSC applications.</w:t>
      </w:r>
    </w:p>
    <w:p w14:paraId="1A9232A0" w14:textId="77777777" w:rsidR="00707593" w:rsidRDefault="00707593" w:rsidP="005E58E8">
      <w:pPr>
        <w:widowControl w:val="0"/>
        <w:autoSpaceDE w:val="0"/>
        <w:autoSpaceDN w:val="0"/>
        <w:adjustRightInd w:val="0"/>
        <w:spacing w:line="480" w:lineRule="auto"/>
        <w:jc w:val="both"/>
        <w:rPr>
          <w:i/>
          <w:color w:val="000000" w:themeColor="text1"/>
          <w:lang w:val="en-US"/>
        </w:rPr>
      </w:pPr>
    </w:p>
    <w:p w14:paraId="6FD8A07F" w14:textId="76928919" w:rsidR="005E58E8" w:rsidRPr="005E58E8" w:rsidRDefault="005E58E8" w:rsidP="005E58E8">
      <w:pPr>
        <w:widowControl w:val="0"/>
        <w:autoSpaceDE w:val="0"/>
        <w:autoSpaceDN w:val="0"/>
        <w:adjustRightInd w:val="0"/>
        <w:spacing w:line="480" w:lineRule="auto"/>
        <w:jc w:val="both"/>
        <w:rPr>
          <w:i/>
          <w:color w:val="000000" w:themeColor="text1"/>
          <w:lang w:val="en-US"/>
        </w:rPr>
      </w:pPr>
      <w:r w:rsidRPr="005E58E8">
        <w:rPr>
          <w:i/>
          <w:color w:val="000000" w:themeColor="text1"/>
          <w:lang w:val="en-US"/>
        </w:rPr>
        <w:t xml:space="preserve">A theoretical explanation of the optical features of imidazoles of general structure </w:t>
      </w:r>
      <w:r w:rsidRPr="005E58E8">
        <w:rPr>
          <w:b/>
          <w:i/>
          <w:color w:val="000000" w:themeColor="text1"/>
          <w:lang w:val="en-US"/>
        </w:rPr>
        <w:t>1</w:t>
      </w:r>
    </w:p>
    <w:p w14:paraId="64920AF7" w14:textId="094EA6DB" w:rsidR="005E58E8" w:rsidRPr="00D72BC0" w:rsidRDefault="005E58E8" w:rsidP="005E58E8">
      <w:pPr>
        <w:widowControl w:val="0"/>
        <w:autoSpaceDE w:val="0"/>
        <w:autoSpaceDN w:val="0"/>
        <w:adjustRightInd w:val="0"/>
        <w:spacing w:line="480" w:lineRule="auto"/>
        <w:jc w:val="both"/>
        <w:rPr>
          <w:color w:val="000000" w:themeColor="text1"/>
          <w:lang w:val="en-US"/>
        </w:rPr>
      </w:pPr>
      <w:r w:rsidRPr="005E58E8">
        <w:rPr>
          <w:color w:val="000000" w:themeColor="text1"/>
          <w:lang w:val="en-US"/>
        </w:rPr>
        <w:t xml:space="preserve">2,5-Diarylimidazoles </w:t>
      </w:r>
      <w:r w:rsidRPr="005E58E8">
        <w:rPr>
          <w:bCs/>
          <w:color w:val="000000" w:themeColor="text1"/>
          <w:lang w:val="en-US"/>
        </w:rPr>
        <w:t>of general structure</w:t>
      </w:r>
      <w:r w:rsidRPr="005E58E8">
        <w:rPr>
          <w:b/>
          <w:bCs/>
          <w:color w:val="000000" w:themeColor="text1"/>
          <w:lang w:val="en-US"/>
        </w:rPr>
        <w:t xml:space="preserve"> 1 </w:t>
      </w:r>
      <w:r w:rsidR="00DC4387">
        <w:rPr>
          <w:color w:val="000000" w:themeColor="text1"/>
          <w:lang w:val="en-US"/>
        </w:rPr>
        <w:t xml:space="preserve">display interesting </w:t>
      </w:r>
      <w:r w:rsidRPr="005E58E8">
        <w:rPr>
          <w:color w:val="000000" w:themeColor="text1"/>
          <w:lang w:val="en-US"/>
        </w:rPr>
        <w:t>fluorescence</w:t>
      </w:r>
      <w:r w:rsidR="00DC4387">
        <w:rPr>
          <w:color w:val="000000" w:themeColor="text1"/>
          <w:lang w:val="en-US"/>
        </w:rPr>
        <w:t xml:space="preserve"> features</w:t>
      </w:r>
      <w:r w:rsidRPr="005E58E8">
        <w:rPr>
          <w:color w:val="000000" w:themeColor="text1"/>
          <w:lang w:val="en-US"/>
        </w:rPr>
        <w:t xml:space="preserve"> despite their small size. This aspect could be due to a ICT phenomenon upon excitation. To elucidate this aspect, we conducted QM calculations to analyze the difference in the molecular orbital distribution in </w:t>
      </w:r>
      <w:r w:rsidRPr="005E58E8">
        <w:rPr>
          <w:color w:val="000000" w:themeColor="text1"/>
          <w:lang w:val="en-US"/>
        </w:rPr>
        <w:lastRenderedPageBreak/>
        <w:t xml:space="preserve">HOMOs and LUMOs. In these calculations compound </w:t>
      </w:r>
      <w:r w:rsidRPr="005E58E8">
        <w:rPr>
          <w:b/>
          <w:color w:val="000000" w:themeColor="text1"/>
          <w:lang w:val="en-US"/>
        </w:rPr>
        <w:t>1a</w:t>
      </w:r>
      <w:r w:rsidRPr="005E58E8">
        <w:rPr>
          <w:color w:val="000000" w:themeColor="text1"/>
          <w:lang w:val="en-US"/>
        </w:rPr>
        <w:t xml:space="preserve"> and </w:t>
      </w:r>
      <w:r w:rsidRPr="005E58E8">
        <w:rPr>
          <w:b/>
          <w:color w:val="000000" w:themeColor="text1"/>
          <w:lang w:val="en-US"/>
        </w:rPr>
        <w:t>1c</w:t>
      </w:r>
      <w:r w:rsidRPr="005E58E8">
        <w:rPr>
          <w:color w:val="000000" w:themeColor="text1"/>
          <w:lang w:val="en-US"/>
        </w:rPr>
        <w:t xml:space="preserve"> were taken into account, and in the case of chromophore </w:t>
      </w:r>
      <w:r w:rsidRPr="005E58E8">
        <w:rPr>
          <w:b/>
          <w:color w:val="000000" w:themeColor="text1"/>
          <w:lang w:val="en-US"/>
        </w:rPr>
        <w:t>1c</w:t>
      </w:r>
      <w:r w:rsidRPr="005E58E8">
        <w:rPr>
          <w:color w:val="000000" w:themeColor="text1"/>
          <w:lang w:val="en-US"/>
        </w:rPr>
        <w:t xml:space="preserve"> the peripheral ethyl chains were neglected and replaced with hydrogen atoms to simplify the structure, and its analogue </w:t>
      </w:r>
      <w:r>
        <w:rPr>
          <w:b/>
          <w:color w:val="000000" w:themeColor="text1"/>
          <w:lang w:val="en-US"/>
        </w:rPr>
        <w:t>1c</w:t>
      </w:r>
      <w:r w:rsidRPr="00D72BC0">
        <w:rPr>
          <w:b/>
          <w:color w:val="000000" w:themeColor="text1"/>
          <w:lang w:val="en-US"/>
        </w:rPr>
        <w:t>’</w:t>
      </w:r>
      <w:r w:rsidRPr="00D72BC0">
        <w:rPr>
          <w:color w:val="000000" w:themeColor="text1"/>
          <w:lang w:val="en-US"/>
        </w:rPr>
        <w:t xml:space="preserve"> was considered in the calculations.</w:t>
      </w:r>
      <w:r w:rsidRPr="00D72BC0">
        <w:rPr>
          <w:lang w:val="en-US"/>
        </w:rPr>
        <w:t xml:space="preserve"> </w:t>
      </w:r>
    </w:p>
    <w:p w14:paraId="51BB960C" w14:textId="77777777" w:rsidR="005E58E8" w:rsidRDefault="005E58E8" w:rsidP="005E58E8">
      <w:pPr>
        <w:widowControl w:val="0"/>
        <w:autoSpaceDE w:val="0"/>
        <w:autoSpaceDN w:val="0"/>
        <w:adjustRightInd w:val="0"/>
        <w:spacing w:after="240" w:line="480" w:lineRule="auto"/>
        <w:ind w:firstLine="284"/>
        <w:jc w:val="center"/>
        <w:rPr>
          <w:color w:val="000000" w:themeColor="text1"/>
        </w:rPr>
      </w:pPr>
      <w:r w:rsidRPr="00873C5D">
        <w:rPr>
          <w:noProof/>
          <w:color w:val="000000" w:themeColor="text1"/>
        </w:rPr>
        <w:drawing>
          <wp:inline distT="0" distB="0" distL="0" distR="0" wp14:anchorId="79C54E5F" wp14:editId="215C8DFF">
            <wp:extent cx="2602800" cy="936000"/>
            <wp:effectExtent l="0" t="0" r="1270" b="381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602800" cy="936000"/>
                    </a:xfrm>
                    <a:prstGeom prst="rect">
                      <a:avLst/>
                    </a:prstGeom>
                  </pic:spPr>
                </pic:pic>
              </a:graphicData>
            </a:graphic>
          </wp:inline>
        </w:drawing>
      </w:r>
    </w:p>
    <w:p w14:paraId="24782EEA" w14:textId="58057337" w:rsidR="005E58E8" w:rsidRPr="00FD74FE" w:rsidRDefault="005E58E8" w:rsidP="00FD74FE">
      <w:pPr>
        <w:widowControl w:val="0"/>
        <w:autoSpaceDE w:val="0"/>
        <w:autoSpaceDN w:val="0"/>
        <w:adjustRightInd w:val="0"/>
        <w:spacing w:after="240" w:line="480" w:lineRule="auto"/>
        <w:jc w:val="both"/>
        <w:rPr>
          <w:color w:val="000000" w:themeColor="text1"/>
          <w:lang w:val="en-US"/>
        </w:rPr>
      </w:pPr>
      <w:r w:rsidRPr="00FD74FE">
        <w:rPr>
          <w:bCs/>
          <w:color w:val="000000" w:themeColor="text1"/>
          <w:lang w:val="en-US"/>
        </w:rPr>
        <w:t xml:space="preserve">Figure </w:t>
      </w:r>
      <w:r>
        <w:rPr>
          <w:bCs/>
          <w:color w:val="000000" w:themeColor="text1"/>
          <w:lang w:val="en-US"/>
        </w:rPr>
        <w:t>2</w:t>
      </w:r>
      <w:r w:rsidRPr="00152131">
        <w:rPr>
          <w:color w:val="000000" w:themeColor="text1"/>
          <w:lang w:val="en-US"/>
        </w:rPr>
        <w:t>,</w:t>
      </w:r>
      <w:r w:rsidRPr="00D72BC0">
        <w:rPr>
          <w:color w:val="000000" w:themeColor="text1"/>
          <w:lang w:val="en-US"/>
        </w:rPr>
        <w:t xml:space="preserve"> where HOMOs and LUMOs are reported for both </w:t>
      </w:r>
      <w:r>
        <w:rPr>
          <w:b/>
          <w:bCs/>
          <w:color w:val="000000" w:themeColor="text1"/>
          <w:lang w:val="en-US"/>
        </w:rPr>
        <w:t>1a</w:t>
      </w:r>
      <w:r w:rsidRPr="00D72BC0">
        <w:rPr>
          <w:b/>
          <w:bCs/>
          <w:color w:val="000000" w:themeColor="text1"/>
          <w:lang w:val="en-US"/>
        </w:rPr>
        <w:t xml:space="preserve"> </w:t>
      </w:r>
      <w:r w:rsidRPr="00D72BC0">
        <w:rPr>
          <w:color w:val="000000" w:themeColor="text1"/>
          <w:lang w:val="en-US"/>
        </w:rPr>
        <w:t xml:space="preserve">and </w:t>
      </w:r>
      <w:r>
        <w:rPr>
          <w:b/>
          <w:bCs/>
          <w:color w:val="000000" w:themeColor="text1"/>
          <w:lang w:val="en-US"/>
        </w:rPr>
        <w:t>1c</w:t>
      </w:r>
      <w:r w:rsidRPr="00D72BC0">
        <w:rPr>
          <w:b/>
          <w:bCs/>
          <w:color w:val="000000" w:themeColor="text1"/>
          <w:lang w:val="en-US"/>
        </w:rPr>
        <w:t xml:space="preserve">’ </w:t>
      </w:r>
      <w:r w:rsidRPr="00D72BC0">
        <w:rPr>
          <w:color w:val="000000" w:themeColor="text1"/>
          <w:lang w:val="en-US"/>
        </w:rPr>
        <w:t xml:space="preserve">chosen as examples, evidences that the electron density moves from the central electron rich imidazole to the peripheral electron-withdrawing functionalities. HOMOs are alike for </w:t>
      </w:r>
      <w:r>
        <w:rPr>
          <w:b/>
          <w:bCs/>
          <w:color w:val="000000" w:themeColor="text1"/>
          <w:lang w:val="en-US"/>
        </w:rPr>
        <w:t>1</w:t>
      </w:r>
      <w:r w:rsidRPr="00D72BC0">
        <w:rPr>
          <w:b/>
          <w:bCs/>
          <w:color w:val="000000" w:themeColor="text1"/>
          <w:lang w:val="en-US"/>
        </w:rPr>
        <w:t xml:space="preserve">a </w:t>
      </w:r>
      <w:r w:rsidRPr="00D72BC0">
        <w:rPr>
          <w:color w:val="000000" w:themeColor="text1"/>
          <w:lang w:val="en-US"/>
        </w:rPr>
        <w:t xml:space="preserve">and </w:t>
      </w:r>
      <w:r>
        <w:rPr>
          <w:b/>
          <w:bCs/>
          <w:color w:val="000000" w:themeColor="text1"/>
          <w:lang w:val="en-US"/>
        </w:rPr>
        <w:t>1c</w:t>
      </w:r>
      <w:r w:rsidRPr="00D72BC0">
        <w:rPr>
          <w:b/>
          <w:bCs/>
          <w:color w:val="000000" w:themeColor="text1"/>
          <w:lang w:val="en-US"/>
        </w:rPr>
        <w:t>’</w:t>
      </w:r>
      <w:r w:rsidRPr="00D72BC0">
        <w:rPr>
          <w:color w:val="000000" w:themeColor="text1"/>
          <w:lang w:val="en-US"/>
        </w:rPr>
        <w:t xml:space="preserve">, and the electron density is mainly located on the three central (hetero)aromatic rings. The situation is different for LUMOs: both compounds show a displacement of the electron density toward the electron withdrawing groups, but this behavior is much more remarkable in the case of </w:t>
      </w:r>
      <w:r>
        <w:rPr>
          <w:b/>
          <w:color w:val="000000" w:themeColor="text1"/>
          <w:lang w:val="en-US"/>
        </w:rPr>
        <w:t>1c</w:t>
      </w:r>
      <w:r w:rsidRPr="00D72BC0">
        <w:rPr>
          <w:b/>
          <w:color w:val="000000" w:themeColor="text1"/>
          <w:lang w:val="en-US"/>
        </w:rPr>
        <w:t>’</w:t>
      </w:r>
      <w:r w:rsidRPr="00D72BC0">
        <w:rPr>
          <w:color w:val="000000" w:themeColor="text1"/>
          <w:lang w:val="en-US"/>
        </w:rPr>
        <w:t>.</w:t>
      </w:r>
    </w:p>
    <w:p w14:paraId="31AC97B5" w14:textId="77777777" w:rsidR="005E58E8" w:rsidRDefault="005E58E8" w:rsidP="005E58E8">
      <w:pPr>
        <w:keepNext/>
        <w:widowControl w:val="0"/>
        <w:autoSpaceDE w:val="0"/>
        <w:autoSpaceDN w:val="0"/>
        <w:adjustRightInd w:val="0"/>
        <w:spacing w:after="240" w:line="360" w:lineRule="auto"/>
        <w:ind w:firstLine="284"/>
        <w:jc w:val="center"/>
      </w:pPr>
      <w:r>
        <w:rPr>
          <w:noProof/>
        </w:rPr>
        <w:drawing>
          <wp:inline distT="0" distB="0" distL="0" distR="0" wp14:anchorId="76C0304C" wp14:editId="4609CA72">
            <wp:extent cx="4273236" cy="1848246"/>
            <wp:effectExtent l="0" t="0" r="0" b="635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gura ??.jpg"/>
                    <pic:cNvPicPr/>
                  </pic:nvPicPr>
                  <pic:blipFill>
                    <a:blip r:embed="rId19"/>
                    <a:stretch>
                      <a:fillRect/>
                    </a:stretch>
                  </pic:blipFill>
                  <pic:spPr>
                    <a:xfrm>
                      <a:off x="0" y="0"/>
                      <a:ext cx="4293811" cy="1857145"/>
                    </a:xfrm>
                    <a:prstGeom prst="rect">
                      <a:avLst/>
                    </a:prstGeom>
                  </pic:spPr>
                </pic:pic>
              </a:graphicData>
            </a:graphic>
          </wp:inline>
        </w:drawing>
      </w:r>
    </w:p>
    <w:p w14:paraId="4544C648" w14:textId="025CB0BE" w:rsidR="005E58E8" w:rsidRDefault="005E58E8" w:rsidP="00FD74FE">
      <w:pPr>
        <w:pStyle w:val="Caption"/>
        <w:jc w:val="center"/>
        <w:rPr>
          <w:color w:val="000000" w:themeColor="text1"/>
          <w:lang w:val="en-US"/>
        </w:rPr>
      </w:pPr>
      <w:r w:rsidRPr="00FD74FE">
        <w:rPr>
          <w:rFonts w:ascii="Times New Roman" w:hAnsi="Times New Roman" w:cs="Times New Roman"/>
          <w:color w:val="000000" w:themeColor="text1"/>
          <w:sz w:val="24"/>
          <w:szCs w:val="24"/>
          <w:lang w:val="en-US"/>
        </w:rPr>
        <w:t xml:space="preserve">Figure </w:t>
      </w:r>
      <w:r>
        <w:rPr>
          <w:rFonts w:ascii="Times New Roman" w:hAnsi="Times New Roman" w:cs="Times New Roman"/>
          <w:color w:val="000000" w:themeColor="text1"/>
          <w:sz w:val="24"/>
          <w:szCs w:val="24"/>
          <w:lang w:val="en-US"/>
        </w:rPr>
        <w:t xml:space="preserve">2. </w:t>
      </w:r>
      <w:r w:rsidRPr="00FD74FE">
        <w:rPr>
          <w:rFonts w:ascii="Times New Roman" w:hAnsi="Times New Roman" w:cs="Times New Roman"/>
          <w:b w:val="0"/>
          <w:color w:val="000000" w:themeColor="text1"/>
          <w:sz w:val="24"/>
          <w:szCs w:val="24"/>
          <w:lang w:val="en-US"/>
        </w:rPr>
        <w:t xml:space="preserve">Molecular orbitals HOMO and LUMO for compounds </w:t>
      </w:r>
      <w:r>
        <w:rPr>
          <w:rFonts w:ascii="Times New Roman" w:hAnsi="Times New Roman" w:cs="Times New Roman"/>
          <w:color w:val="000000" w:themeColor="text1"/>
          <w:sz w:val="24"/>
          <w:szCs w:val="24"/>
          <w:lang w:val="en-US"/>
        </w:rPr>
        <w:t>1a</w:t>
      </w:r>
      <w:r w:rsidRPr="00FD74FE">
        <w:rPr>
          <w:rFonts w:ascii="Times New Roman" w:hAnsi="Times New Roman" w:cs="Times New Roman"/>
          <w:b w:val="0"/>
          <w:color w:val="000000" w:themeColor="text1"/>
          <w:sz w:val="24"/>
          <w:szCs w:val="24"/>
          <w:lang w:val="en-US"/>
        </w:rPr>
        <w:t xml:space="preserve"> and </w:t>
      </w:r>
      <w:r>
        <w:rPr>
          <w:rFonts w:ascii="Times New Roman" w:hAnsi="Times New Roman" w:cs="Times New Roman"/>
          <w:color w:val="000000" w:themeColor="text1"/>
          <w:sz w:val="24"/>
          <w:szCs w:val="24"/>
          <w:lang w:val="en-US"/>
        </w:rPr>
        <w:t>1c’</w:t>
      </w:r>
      <w:r w:rsidRPr="00FD74FE">
        <w:rPr>
          <w:rFonts w:ascii="Times New Roman" w:hAnsi="Times New Roman" w:cs="Times New Roman"/>
          <w:b w:val="0"/>
          <w:color w:val="000000" w:themeColor="text1"/>
          <w:sz w:val="24"/>
          <w:szCs w:val="24"/>
          <w:lang w:val="en-US"/>
        </w:rPr>
        <w:t>.</w:t>
      </w:r>
    </w:p>
    <w:p w14:paraId="58B2AF1A" w14:textId="2CDABDBC" w:rsidR="005E58E8" w:rsidRPr="00D72BC0" w:rsidRDefault="005E58E8" w:rsidP="00FD74FE">
      <w:pPr>
        <w:widowControl w:val="0"/>
        <w:autoSpaceDE w:val="0"/>
        <w:autoSpaceDN w:val="0"/>
        <w:adjustRightInd w:val="0"/>
        <w:spacing w:after="240" w:line="480" w:lineRule="auto"/>
        <w:jc w:val="both"/>
        <w:rPr>
          <w:color w:val="000000" w:themeColor="text1"/>
          <w:lang w:val="en-US"/>
        </w:rPr>
      </w:pPr>
      <w:r w:rsidRPr="00D72BC0">
        <w:rPr>
          <w:color w:val="000000" w:themeColor="text1"/>
          <w:lang w:val="en-US"/>
        </w:rPr>
        <w:t xml:space="preserve">Through the natural bond orbital analysis, we can indeed quantify the strength of the EWG effect, taking </w:t>
      </w:r>
      <w:r>
        <w:rPr>
          <w:b/>
          <w:color w:val="000000" w:themeColor="text1"/>
          <w:lang w:val="en-US"/>
        </w:rPr>
        <w:t>1c</w:t>
      </w:r>
      <w:r w:rsidRPr="00D72BC0">
        <w:rPr>
          <w:b/>
          <w:color w:val="000000" w:themeColor="text1"/>
          <w:lang w:val="en-US"/>
        </w:rPr>
        <w:t>’</w:t>
      </w:r>
      <w:r w:rsidRPr="00D72BC0">
        <w:rPr>
          <w:color w:val="000000" w:themeColor="text1"/>
          <w:lang w:val="en-US"/>
        </w:rPr>
        <w:t xml:space="preserve"> as example </w:t>
      </w:r>
      <w:r w:rsidRPr="005E58E8">
        <w:rPr>
          <w:color w:val="000000" w:themeColor="text1"/>
          <w:lang w:val="en-US"/>
        </w:rPr>
        <w:t>(Figure 3). The decrease in the electron density in the heteroaromatic core passing from the ground state (S0) to the first excited state (S1) is mainly highlightened by atomic charge on carbon C4 (in red in Figure 3)</w:t>
      </w:r>
      <w:r w:rsidRPr="00D72BC0">
        <w:rPr>
          <w:color w:val="000000" w:themeColor="text1"/>
          <w:lang w:val="en-US"/>
        </w:rPr>
        <w:t xml:space="preserve"> whereas the increase in the peripheral moiety is well displayed by the terminal alkenyl carbon of the cyanoacrilic functionality (in green </w:t>
      </w:r>
      <w:r w:rsidRPr="005E58E8">
        <w:rPr>
          <w:color w:val="000000" w:themeColor="text1"/>
          <w:lang w:val="en-US"/>
        </w:rPr>
        <w:t>in Figure 3).</w:t>
      </w:r>
    </w:p>
    <w:p w14:paraId="59F44BFD" w14:textId="77777777" w:rsidR="005E58E8" w:rsidRDefault="005E58E8" w:rsidP="005E58E8">
      <w:pPr>
        <w:keepNext/>
        <w:widowControl w:val="0"/>
        <w:autoSpaceDE w:val="0"/>
        <w:autoSpaceDN w:val="0"/>
        <w:adjustRightInd w:val="0"/>
        <w:spacing w:after="240" w:line="360" w:lineRule="auto"/>
        <w:jc w:val="center"/>
      </w:pPr>
      <w:r>
        <w:rPr>
          <w:noProof/>
        </w:rPr>
        <w:lastRenderedPageBreak/>
        <w:drawing>
          <wp:inline distT="0" distB="0" distL="0" distR="0" wp14:anchorId="00A8548E" wp14:editId="54C07698">
            <wp:extent cx="3847723" cy="2121601"/>
            <wp:effectExtent l="0" t="0" r="635" b="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Figura ???.jpg"/>
                    <pic:cNvPicPr/>
                  </pic:nvPicPr>
                  <pic:blipFill>
                    <a:blip r:embed="rId20"/>
                    <a:stretch>
                      <a:fillRect/>
                    </a:stretch>
                  </pic:blipFill>
                  <pic:spPr>
                    <a:xfrm>
                      <a:off x="0" y="0"/>
                      <a:ext cx="3855910" cy="2126115"/>
                    </a:xfrm>
                    <a:prstGeom prst="rect">
                      <a:avLst/>
                    </a:prstGeom>
                  </pic:spPr>
                </pic:pic>
              </a:graphicData>
            </a:graphic>
          </wp:inline>
        </w:drawing>
      </w:r>
    </w:p>
    <w:p w14:paraId="0C14170F" w14:textId="1CF92283" w:rsidR="005E58E8" w:rsidRPr="00FD74FE" w:rsidRDefault="005E58E8" w:rsidP="005E58E8">
      <w:pPr>
        <w:pStyle w:val="Caption"/>
        <w:jc w:val="both"/>
        <w:rPr>
          <w:rFonts w:ascii="Times New Roman" w:hAnsi="Times New Roman" w:cs="Times New Roman"/>
          <w:b w:val="0"/>
          <w:color w:val="000000" w:themeColor="text1"/>
          <w:sz w:val="24"/>
          <w:szCs w:val="24"/>
          <w:lang w:val="en-US"/>
        </w:rPr>
      </w:pPr>
      <w:r w:rsidRPr="007E5D7A">
        <w:rPr>
          <w:rFonts w:ascii="Times New Roman" w:hAnsi="Times New Roman" w:cs="Times New Roman"/>
          <w:color w:val="000000" w:themeColor="text1"/>
          <w:sz w:val="24"/>
          <w:szCs w:val="24"/>
          <w:lang w:val="en-US"/>
        </w:rPr>
        <w:t xml:space="preserve">Figure </w:t>
      </w:r>
      <w:r>
        <w:rPr>
          <w:rFonts w:ascii="Times New Roman" w:hAnsi="Times New Roman" w:cs="Times New Roman"/>
          <w:color w:val="000000" w:themeColor="text1"/>
          <w:sz w:val="24"/>
          <w:szCs w:val="24"/>
          <w:lang w:val="en-US"/>
        </w:rPr>
        <w:t>3</w:t>
      </w:r>
      <w:r w:rsidRPr="00FD74FE">
        <w:rPr>
          <w:rFonts w:ascii="Times New Roman" w:hAnsi="Times New Roman" w:cs="Times New Roman"/>
          <w:color w:val="000000" w:themeColor="text1"/>
          <w:sz w:val="24"/>
          <w:szCs w:val="24"/>
          <w:lang w:val="en-US"/>
        </w:rPr>
        <w:t>.</w:t>
      </w:r>
      <w:r w:rsidRPr="00FD74FE">
        <w:rPr>
          <w:rFonts w:ascii="Times New Roman" w:hAnsi="Times New Roman" w:cs="Times New Roman"/>
          <w:b w:val="0"/>
          <w:color w:val="000000" w:themeColor="text1"/>
          <w:sz w:val="24"/>
          <w:szCs w:val="24"/>
          <w:lang w:val="en-US"/>
        </w:rPr>
        <w:t xml:space="preserve"> Selected atomic charges from natural bond orbital analysis for </w:t>
      </w:r>
      <w:r>
        <w:rPr>
          <w:rFonts w:ascii="Times New Roman" w:hAnsi="Times New Roman" w:cs="Times New Roman"/>
          <w:color w:val="000000" w:themeColor="text1"/>
          <w:sz w:val="24"/>
          <w:szCs w:val="24"/>
          <w:lang w:val="en-US"/>
        </w:rPr>
        <w:t>1c’</w:t>
      </w:r>
      <w:r w:rsidRPr="00FD74FE">
        <w:rPr>
          <w:rFonts w:ascii="Times New Roman" w:hAnsi="Times New Roman" w:cs="Times New Roman"/>
          <w:b w:val="0"/>
          <w:color w:val="000000" w:themeColor="text1"/>
          <w:sz w:val="24"/>
          <w:szCs w:val="24"/>
          <w:lang w:val="en-US"/>
        </w:rPr>
        <w:t xml:space="preserve">. Values were computed </w:t>
      </w:r>
      <w:r>
        <w:rPr>
          <w:rFonts w:ascii="Times New Roman" w:hAnsi="Times New Roman" w:cs="Times New Roman"/>
          <w:b w:val="0"/>
          <w:color w:val="000000" w:themeColor="text1"/>
          <w:sz w:val="24"/>
          <w:szCs w:val="24"/>
          <w:lang w:val="en-US"/>
        </w:rPr>
        <w:t>at CAM-B3LYP/SNSD/PCM(THF) leve</w:t>
      </w:r>
      <w:r w:rsidRPr="00FD74FE">
        <w:rPr>
          <w:rFonts w:ascii="Times New Roman" w:hAnsi="Times New Roman" w:cs="Times New Roman"/>
          <w:b w:val="0"/>
          <w:color w:val="000000" w:themeColor="text1"/>
          <w:sz w:val="24"/>
          <w:szCs w:val="24"/>
          <w:lang w:val="en-US"/>
        </w:rPr>
        <w:t>l</w:t>
      </w:r>
      <w:r>
        <w:rPr>
          <w:rFonts w:ascii="Times New Roman" w:hAnsi="Times New Roman" w:cs="Times New Roman"/>
          <w:b w:val="0"/>
          <w:color w:val="000000" w:themeColor="text1"/>
          <w:sz w:val="24"/>
          <w:szCs w:val="24"/>
          <w:lang w:val="en-US"/>
        </w:rPr>
        <w:t xml:space="preserve"> </w:t>
      </w:r>
      <w:r w:rsidRPr="00FD74FE">
        <w:rPr>
          <w:rFonts w:ascii="Times New Roman" w:hAnsi="Times New Roman" w:cs="Times New Roman"/>
          <w:b w:val="0"/>
          <w:color w:val="000000" w:themeColor="text1"/>
          <w:sz w:val="24"/>
          <w:szCs w:val="24"/>
          <w:lang w:val="en-US"/>
        </w:rPr>
        <w:t>of theory for ground state (S0) and first excited state (S1).</w:t>
      </w:r>
    </w:p>
    <w:p w14:paraId="17B0AC8F" w14:textId="77777777" w:rsidR="005E58E8" w:rsidRPr="005E58E8" w:rsidRDefault="005E58E8" w:rsidP="0007316B">
      <w:pPr>
        <w:spacing w:line="480" w:lineRule="auto"/>
        <w:jc w:val="both"/>
        <w:rPr>
          <w:lang w:val="en-US"/>
        </w:rPr>
      </w:pPr>
    </w:p>
    <w:p w14:paraId="50C61390" w14:textId="7E363EDA" w:rsidR="00976109" w:rsidRPr="00B36DB5" w:rsidRDefault="00976109" w:rsidP="00046CBD">
      <w:pPr>
        <w:spacing w:line="480" w:lineRule="auto"/>
        <w:jc w:val="both"/>
        <w:rPr>
          <w:rFonts w:eastAsia="MS Mincho"/>
          <w:i/>
        </w:rPr>
      </w:pPr>
      <w:r w:rsidRPr="00300F91">
        <w:rPr>
          <w:rFonts w:eastAsia="MS Mincho"/>
          <w:i/>
        </w:rPr>
        <w:t xml:space="preserve">Optical characterization of the </w:t>
      </w:r>
      <w:r w:rsidR="00D2607C" w:rsidRPr="00300F91">
        <w:rPr>
          <w:rFonts w:eastAsia="MS Mincho"/>
          <w:b/>
          <w:i/>
        </w:rPr>
        <w:t>1</w:t>
      </w:r>
      <w:r w:rsidR="00300F91">
        <w:rPr>
          <w:rFonts w:eastAsia="MS Mincho"/>
          <w:b/>
          <w:i/>
        </w:rPr>
        <w:t>c</w:t>
      </w:r>
      <w:r w:rsidRPr="00300F91">
        <w:rPr>
          <w:rFonts w:eastAsia="MS Mincho"/>
          <w:i/>
        </w:rPr>
        <w:t>/PMMA films</w:t>
      </w:r>
    </w:p>
    <w:p w14:paraId="59E96A5B" w14:textId="699DB757" w:rsidR="00976109" w:rsidRPr="00DC4387" w:rsidRDefault="00DC4387" w:rsidP="00046CBD">
      <w:pPr>
        <w:spacing w:line="480" w:lineRule="auto"/>
        <w:jc w:val="both"/>
      </w:pPr>
      <w:r w:rsidRPr="00DC4387">
        <w:rPr>
          <w:rFonts w:eastAsia="MS Mincho"/>
        </w:rPr>
        <w:t xml:space="preserve">Owing to the aforementioned </w:t>
      </w:r>
      <w:r>
        <w:rPr>
          <w:rFonts w:eastAsia="MS Mincho"/>
        </w:rPr>
        <w:t xml:space="preserve">optical </w:t>
      </w:r>
      <w:r w:rsidRPr="00DC4387">
        <w:rPr>
          <w:rFonts w:eastAsia="MS Mincho"/>
        </w:rPr>
        <w:t>properties,</w:t>
      </w:r>
      <w:r>
        <w:rPr>
          <w:rFonts w:eastAsia="MS Mincho"/>
          <w:b/>
        </w:rPr>
        <w:t xml:space="preserve"> </w:t>
      </w:r>
      <w:r w:rsidR="00D2607C">
        <w:rPr>
          <w:rFonts w:eastAsia="MS Mincho"/>
          <w:b/>
        </w:rPr>
        <w:t>1</w:t>
      </w:r>
      <w:r w:rsidR="00300F91">
        <w:rPr>
          <w:rFonts w:eastAsia="MS Mincho"/>
          <w:b/>
        </w:rPr>
        <w:t>c</w:t>
      </w:r>
      <w:r w:rsidR="00D2607C" w:rsidRPr="00B36DB5">
        <w:rPr>
          <w:rFonts w:eastAsia="MS Mincho"/>
        </w:rPr>
        <w:t xml:space="preserve"> </w:t>
      </w:r>
      <w:r w:rsidR="00976109" w:rsidRPr="00B36DB5">
        <w:rPr>
          <w:rFonts w:eastAsia="MS Mincho"/>
        </w:rPr>
        <w:t xml:space="preserve">was </w:t>
      </w:r>
      <w:r>
        <w:rPr>
          <w:rFonts w:eastAsia="MS Mincho"/>
        </w:rPr>
        <w:t xml:space="preserve">selected and </w:t>
      </w:r>
      <w:r w:rsidR="00976109" w:rsidRPr="00B36DB5">
        <w:rPr>
          <w:rFonts w:eastAsia="MS Mincho"/>
        </w:rPr>
        <w:t xml:space="preserve">dispersed </w:t>
      </w:r>
      <w:r>
        <w:rPr>
          <w:rFonts w:eastAsia="MS Mincho"/>
        </w:rPr>
        <w:t xml:space="preserve">by solution processing </w:t>
      </w:r>
      <w:r w:rsidR="00976109" w:rsidRPr="00B36DB5">
        <w:rPr>
          <w:rFonts w:eastAsia="MS Mincho"/>
        </w:rPr>
        <w:t xml:space="preserve">in the transparent and totally amorphous polymer matrix of </w:t>
      </w:r>
      <w:r>
        <w:rPr>
          <w:rFonts w:eastAsia="MS Mincho"/>
        </w:rPr>
        <w:t>poly(methyl methacrylate) (</w:t>
      </w:r>
      <w:r w:rsidR="00976109" w:rsidRPr="00B36DB5">
        <w:rPr>
          <w:rFonts w:eastAsia="MS Mincho"/>
        </w:rPr>
        <w:t>PMMA</w:t>
      </w:r>
      <w:r>
        <w:rPr>
          <w:rFonts w:eastAsia="MS Mincho"/>
        </w:rPr>
        <w:t>)</w:t>
      </w:r>
      <w:r w:rsidR="00976109" w:rsidRPr="00B36DB5">
        <w:rPr>
          <w:rFonts w:eastAsia="MS Mincho"/>
        </w:rPr>
        <w:t xml:space="preserve">. PMMA is </w:t>
      </w:r>
      <w:r w:rsidR="00B36DB5">
        <w:rPr>
          <w:rFonts w:eastAsia="MS Mincho"/>
        </w:rPr>
        <w:t>100%</w:t>
      </w:r>
      <w:r w:rsidR="00B36DB5" w:rsidRPr="00B36DB5">
        <w:rPr>
          <w:rFonts w:eastAsia="MS Mincho"/>
        </w:rPr>
        <w:t xml:space="preserve"> amorphous</w:t>
      </w:r>
      <w:r w:rsidR="00B36DB5">
        <w:rPr>
          <w:rFonts w:eastAsia="MS Mincho"/>
        </w:rPr>
        <w:t>, transparent,</w:t>
      </w:r>
      <w:r w:rsidR="00B36DB5" w:rsidRPr="00B36DB5">
        <w:rPr>
          <w:rFonts w:eastAsia="MS Mincho"/>
        </w:rPr>
        <w:t xml:space="preserve"> </w:t>
      </w:r>
      <w:r w:rsidR="00976109" w:rsidRPr="00B36DB5">
        <w:rPr>
          <w:rFonts w:eastAsia="MS Mincho"/>
        </w:rPr>
        <w:t xml:space="preserve">cheap and commercially available, characteristics that make this polymer a </w:t>
      </w:r>
      <w:r w:rsidR="00976109" w:rsidRPr="00DE698B">
        <w:rPr>
          <w:rFonts w:eastAsia="MS Mincho"/>
        </w:rPr>
        <w:t>perfect candidate for large</w:t>
      </w:r>
      <w:r w:rsidR="00B36DB5" w:rsidRPr="00DE698B">
        <w:rPr>
          <w:rFonts w:eastAsia="MS Mincho"/>
        </w:rPr>
        <w:t>-</w:t>
      </w:r>
      <w:r w:rsidR="00976109" w:rsidRPr="00DE698B">
        <w:rPr>
          <w:rFonts w:eastAsia="MS Mincho"/>
        </w:rPr>
        <w:t>scale LSC applications.</w:t>
      </w:r>
      <w:r w:rsidR="00B36DB5" w:rsidRPr="00DE698B">
        <w:rPr>
          <w:rFonts w:eastAsia="MS Mincho"/>
        </w:rPr>
        <w:fldChar w:fldCharType="begin"/>
      </w:r>
      <w:r w:rsidR="00350518">
        <w:rPr>
          <w:rFonts w:eastAsia="MS Mincho"/>
        </w:rPr>
        <w:instrText xml:space="preserve"> ADDIN EN.CITE &lt;EndNote&gt;&lt;Cite&gt;&lt;Author&gt;Sperling&lt;/Author&gt;&lt;Year&gt;2006&lt;/Year&gt;&lt;RecNum&gt;198&lt;/RecNum&gt;&lt;DisplayText&gt;[50]&lt;/DisplayText&gt;&lt;record&gt;&lt;rec-number&gt;198&lt;/rec-number&gt;&lt;foreign-keys&gt;&lt;key app="EN" db-id="9t5asdwaxxwpweefp0axaa5hf2xwvax5zdvt" timestamp="1464092347"&gt;198&lt;/key&gt;&lt;/foreign-keys&gt;&lt;ref-type name="Book"&gt;6&lt;/ref-type&gt;&lt;contributors&gt;&lt;authors&gt;&lt;author&gt;L. H. Sperling&lt;/author&gt;&lt;/authors&gt;&lt;/contributors&gt;&lt;titles&gt;&lt;title&gt;Introduction to Physical Polymer Science&lt;/title&gt;&lt;/titles&gt;&lt;volume&gt;381&lt;/volume&gt;&lt;edition&gt;4th&lt;/edition&gt;&lt;dates&gt;&lt;year&gt;2006&lt;/year&gt;&lt;/dates&gt;&lt;pub-location&gt;Hoboken, New Jersey&lt;/pub-location&gt;&lt;publisher&gt;John Wiley &amp;amp; Sons, Inc.&lt;/publisher&gt;&lt;isbn&gt;1058-725X&lt;/isbn&gt;&lt;accession-num&gt;AN 2008:42412&lt;/accession-num&gt;&lt;urls&gt;&lt;/urls&gt;&lt;remote-database-name&gt;:Caplus&lt;/remote-database-name&gt;&lt;language&gt;written in English&lt;/language&gt;&lt;/record&gt;&lt;/Cite&gt;&lt;/EndNote&gt;</w:instrText>
      </w:r>
      <w:r w:rsidR="00B36DB5" w:rsidRPr="00DE698B">
        <w:rPr>
          <w:rFonts w:eastAsia="MS Mincho"/>
        </w:rPr>
        <w:fldChar w:fldCharType="separate"/>
      </w:r>
      <w:r w:rsidR="00350518">
        <w:rPr>
          <w:rFonts w:eastAsia="MS Mincho"/>
          <w:noProof/>
        </w:rPr>
        <w:t>[50]</w:t>
      </w:r>
      <w:r w:rsidR="00B36DB5" w:rsidRPr="00DE698B">
        <w:rPr>
          <w:rFonts w:eastAsia="MS Mincho"/>
        </w:rPr>
        <w:fldChar w:fldCharType="end"/>
      </w:r>
      <w:r w:rsidR="007569FE" w:rsidRPr="00DE698B">
        <w:rPr>
          <w:rFonts w:eastAsia="MS Mincho"/>
        </w:rPr>
        <w:t xml:space="preserve"> </w:t>
      </w:r>
    </w:p>
    <w:p w14:paraId="6AA2063D" w14:textId="4AFFAED0" w:rsidR="00976109" w:rsidRPr="00DE698B" w:rsidRDefault="00976109" w:rsidP="00046CBD">
      <w:pPr>
        <w:spacing w:line="480" w:lineRule="auto"/>
        <w:jc w:val="both"/>
        <w:rPr>
          <w:rFonts w:eastAsia="MS Mincho"/>
        </w:rPr>
      </w:pPr>
      <w:r w:rsidRPr="00DE698B">
        <w:rPr>
          <w:rFonts w:eastAsia="MS Mincho"/>
        </w:rPr>
        <w:t xml:space="preserve">The optical characteristics of </w:t>
      </w:r>
      <w:r w:rsidR="00B36DB5" w:rsidRPr="00DE698B">
        <w:rPr>
          <w:rFonts w:eastAsia="MS Mincho"/>
        </w:rPr>
        <w:t>0.</w:t>
      </w:r>
      <w:r w:rsidR="007E7A70">
        <w:rPr>
          <w:rFonts w:eastAsia="MS Mincho"/>
        </w:rPr>
        <w:t>6</w:t>
      </w:r>
      <w:r w:rsidR="00B36DB5" w:rsidRPr="00DE698B">
        <w:rPr>
          <w:rFonts w:eastAsia="MS Mincho"/>
        </w:rPr>
        <w:t xml:space="preserve"> wt.% of </w:t>
      </w:r>
      <w:r w:rsidR="00D2607C">
        <w:rPr>
          <w:rFonts w:eastAsia="MS Mincho"/>
          <w:b/>
        </w:rPr>
        <w:t>1</w:t>
      </w:r>
      <w:r w:rsidR="007E7A70">
        <w:rPr>
          <w:rFonts w:eastAsia="MS Mincho"/>
          <w:b/>
        </w:rPr>
        <w:t>c</w:t>
      </w:r>
      <w:r w:rsidR="00D2607C" w:rsidRPr="00DE698B">
        <w:rPr>
          <w:rFonts w:eastAsia="MS Mincho"/>
        </w:rPr>
        <w:t xml:space="preserve"> </w:t>
      </w:r>
      <w:r w:rsidRPr="00DE698B">
        <w:rPr>
          <w:rFonts w:eastAsia="MS Mincho"/>
        </w:rPr>
        <w:t xml:space="preserve">in PMMA </w:t>
      </w:r>
      <w:r w:rsidR="00E852B6">
        <w:rPr>
          <w:rFonts w:eastAsia="MS Mincho"/>
        </w:rPr>
        <w:t>films</w:t>
      </w:r>
      <w:r w:rsidRPr="00DE698B">
        <w:rPr>
          <w:rFonts w:eastAsia="MS Mincho"/>
        </w:rPr>
        <w:t xml:space="preserve"> </w:t>
      </w:r>
      <w:r w:rsidR="00A3617B">
        <w:rPr>
          <w:rFonts w:eastAsia="MS Mincho"/>
        </w:rPr>
        <w:t>we</w:t>
      </w:r>
      <w:r w:rsidRPr="00DE698B">
        <w:rPr>
          <w:rFonts w:eastAsia="MS Mincho"/>
        </w:rPr>
        <w:t xml:space="preserve">re </w:t>
      </w:r>
      <w:r w:rsidR="0017379F" w:rsidRPr="00DE698B">
        <w:rPr>
          <w:rFonts w:eastAsia="MS Mincho"/>
        </w:rPr>
        <w:t>reported</w:t>
      </w:r>
      <w:r w:rsidRPr="00DE698B">
        <w:rPr>
          <w:rFonts w:eastAsia="MS Mincho"/>
        </w:rPr>
        <w:t xml:space="preserve"> in figure </w:t>
      </w:r>
      <w:r w:rsidR="00E25410">
        <w:rPr>
          <w:rFonts w:eastAsia="MS Mincho"/>
        </w:rPr>
        <w:t>4</w:t>
      </w:r>
      <w:r w:rsidRPr="00DE698B">
        <w:rPr>
          <w:rFonts w:eastAsia="MS Mincho"/>
        </w:rPr>
        <w:t xml:space="preserve"> with maximum absorption and emission bands </w:t>
      </w:r>
      <w:r w:rsidRPr="007E7A70">
        <w:rPr>
          <w:rFonts w:eastAsia="MS Mincho"/>
          <w:color w:val="000000" w:themeColor="text1"/>
        </w:rPr>
        <w:t xml:space="preserve">found at </w:t>
      </w:r>
      <w:r w:rsidR="007E7A70" w:rsidRPr="007E7A70">
        <w:rPr>
          <w:rFonts w:eastAsia="MS Mincho"/>
          <w:color w:val="000000" w:themeColor="text1"/>
        </w:rPr>
        <w:t>404</w:t>
      </w:r>
      <w:r w:rsidRPr="007E7A70">
        <w:rPr>
          <w:rFonts w:eastAsia="MS Mincho"/>
          <w:color w:val="000000" w:themeColor="text1"/>
        </w:rPr>
        <w:t xml:space="preserve"> nm and </w:t>
      </w:r>
      <w:r w:rsidR="003F78CE" w:rsidRPr="007E7A70">
        <w:rPr>
          <w:rFonts w:eastAsia="MS Mincho"/>
          <w:color w:val="000000" w:themeColor="text1"/>
        </w:rPr>
        <w:t>5</w:t>
      </w:r>
      <w:r w:rsidR="007E7A70" w:rsidRPr="007E7A70">
        <w:rPr>
          <w:rFonts w:eastAsia="MS Mincho"/>
          <w:color w:val="000000" w:themeColor="text1"/>
        </w:rPr>
        <w:t>19</w:t>
      </w:r>
      <w:r w:rsidRPr="007E7A70">
        <w:rPr>
          <w:rFonts w:eastAsia="MS Mincho"/>
          <w:color w:val="000000" w:themeColor="text1"/>
        </w:rPr>
        <w:t xml:space="preserve"> nm, respectively, with a </w:t>
      </w:r>
      <w:r w:rsidR="00B36DB5" w:rsidRPr="007E7A70">
        <w:rPr>
          <w:rFonts w:eastAsia="MS Mincho"/>
          <w:color w:val="000000" w:themeColor="text1"/>
        </w:rPr>
        <w:t>SS</w:t>
      </w:r>
      <w:r w:rsidRPr="007E7A70">
        <w:rPr>
          <w:rFonts w:eastAsia="MS Mincho"/>
          <w:color w:val="000000" w:themeColor="text1"/>
        </w:rPr>
        <w:t xml:space="preserve"> of </w:t>
      </w:r>
      <w:r w:rsidR="0017379F" w:rsidRPr="007E7A70">
        <w:rPr>
          <w:rFonts w:eastAsia="MS Mincho"/>
          <w:color w:val="000000" w:themeColor="text1"/>
        </w:rPr>
        <w:t>1</w:t>
      </w:r>
      <w:r w:rsidR="007E7A70" w:rsidRPr="007E7A70">
        <w:rPr>
          <w:rFonts w:eastAsia="MS Mincho"/>
          <w:color w:val="000000" w:themeColor="text1"/>
        </w:rPr>
        <w:t>15</w:t>
      </w:r>
      <w:r w:rsidRPr="007E7A70">
        <w:rPr>
          <w:rFonts w:eastAsia="MS Mincho"/>
          <w:color w:val="000000" w:themeColor="text1"/>
        </w:rPr>
        <w:t xml:space="preserve"> nm</w:t>
      </w:r>
      <w:r w:rsidR="007D0DB6">
        <w:rPr>
          <w:rFonts w:eastAsia="MS Mincho"/>
        </w:rPr>
        <w:t>, and without an evident influence of fluorophore concentration.</w:t>
      </w:r>
    </w:p>
    <w:p w14:paraId="7C4846DC" w14:textId="3F9A6422" w:rsidR="00B36DB5" w:rsidRPr="00DE698B" w:rsidRDefault="007E7A70" w:rsidP="00046CBD">
      <w:pPr>
        <w:jc w:val="center"/>
        <w:rPr>
          <w:rFonts w:eastAsia="MS Mincho"/>
        </w:rPr>
      </w:pPr>
      <w:r w:rsidRPr="007E7A70">
        <w:rPr>
          <w:rFonts w:eastAsia="MS Mincho"/>
          <w:noProof/>
        </w:rPr>
        <w:drawing>
          <wp:inline distT="0" distB="0" distL="0" distR="0" wp14:anchorId="2100533B" wp14:editId="5B5D23F3">
            <wp:extent cx="4926329" cy="2880000"/>
            <wp:effectExtent l="0" t="0" r="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26329" cy="2880000"/>
                    </a:xfrm>
                    <a:prstGeom prst="rect">
                      <a:avLst/>
                    </a:prstGeom>
                  </pic:spPr>
                </pic:pic>
              </a:graphicData>
            </a:graphic>
          </wp:inline>
        </w:drawing>
      </w:r>
    </w:p>
    <w:p w14:paraId="7753C9F5" w14:textId="2FC120C1" w:rsidR="00B36DB5" w:rsidRPr="00DE698B" w:rsidRDefault="00B36DB5" w:rsidP="00046CBD">
      <w:pPr>
        <w:jc w:val="center"/>
        <w:rPr>
          <w:rFonts w:eastAsia="MS Mincho"/>
        </w:rPr>
      </w:pPr>
      <w:r w:rsidRPr="00F345CD">
        <w:rPr>
          <w:rFonts w:eastAsia="MS Mincho"/>
          <w:b/>
        </w:rPr>
        <w:lastRenderedPageBreak/>
        <w:t xml:space="preserve">Figure </w:t>
      </w:r>
      <w:r w:rsidR="00E25410">
        <w:rPr>
          <w:rFonts w:eastAsia="MS Mincho"/>
          <w:b/>
        </w:rPr>
        <w:t>4</w:t>
      </w:r>
      <w:r w:rsidRPr="00F345CD">
        <w:rPr>
          <w:rFonts w:eastAsia="MS Mincho"/>
          <w:b/>
        </w:rPr>
        <w:t>.</w:t>
      </w:r>
      <w:r w:rsidRPr="00DE698B">
        <w:rPr>
          <w:rFonts w:eastAsia="MS Mincho"/>
        </w:rPr>
        <w:t xml:space="preserve"> Absorption (</w:t>
      </w:r>
      <w:r w:rsidR="00543D90">
        <w:rPr>
          <w:rFonts w:eastAsia="MS Mincho"/>
        </w:rPr>
        <w:t>black solid</w:t>
      </w:r>
      <w:r w:rsidRPr="00DE698B">
        <w:rPr>
          <w:rFonts w:eastAsia="MS Mincho"/>
        </w:rPr>
        <w:t xml:space="preserve"> line) and emission spectra (</w:t>
      </w:r>
      <w:r w:rsidR="00543D90">
        <w:rPr>
          <w:rFonts w:eastAsia="MS Mincho"/>
        </w:rPr>
        <w:t>green solid</w:t>
      </w:r>
      <w:r w:rsidRPr="00DE698B">
        <w:rPr>
          <w:rFonts w:eastAsia="MS Mincho"/>
        </w:rPr>
        <w:t xml:space="preserve"> line</w:t>
      </w:r>
      <w:r w:rsidR="00FF634E">
        <w:rPr>
          <w:rFonts w:eastAsia="MS Mincho"/>
        </w:rPr>
        <w:t xml:space="preserve">, </w:t>
      </w:r>
      <w:r w:rsidR="00FF634E" w:rsidRPr="00DE1C51">
        <w:rPr>
          <w:rFonts w:ascii="Symbol" w:hAnsi="Symbol"/>
        </w:rPr>
        <w:t></w:t>
      </w:r>
      <w:r w:rsidR="00FF634E" w:rsidRPr="00DE1C51">
        <w:rPr>
          <w:vertAlign w:val="subscript"/>
        </w:rPr>
        <w:t>exc.</w:t>
      </w:r>
      <w:r w:rsidR="00FF634E">
        <w:t xml:space="preserve">= </w:t>
      </w:r>
      <w:r w:rsidR="00543D90">
        <w:t>400</w:t>
      </w:r>
      <w:r w:rsidR="00FF634E">
        <w:t xml:space="preserve"> nm</w:t>
      </w:r>
      <w:r w:rsidRPr="00DE698B">
        <w:rPr>
          <w:rFonts w:eastAsia="MS Mincho"/>
        </w:rPr>
        <w:t>) of a 0.</w:t>
      </w:r>
      <w:r w:rsidR="007E7A70">
        <w:rPr>
          <w:rFonts w:eastAsia="MS Mincho"/>
        </w:rPr>
        <w:t>6</w:t>
      </w:r>
      <w:r w:rsidRPr="00DE698B">
        <w:rPr>
          <w:rFonts w:eastAsia="MS Mincho"/>
        </w:rPr>
        <w:t xml:space="preserve"> wt.% </w:t>
      </w:r>
      <w:r w:rsidR="00D2607C">
        <w:rPr>
          <w:rFonts w:eastAsia="MS Mincho"/>
          <w:b/>
        </w:rPr>
        <w:t>1</w:t>
      </w:r>
      <w:r w:rsidR="00543D90">
        <w:rPr>
          <w:rFonts w:eastAsia="MS Mincho"/>
          <w:b/>
        </w:rPr>
        <w:t>c</w:t>
      </w:r>
      <w:r w:rsidRPr="00DE698B">
        <w:rPr>
          <w:rFonts w:eastAsia="MS Mincho"/>
        </w:rPr>
        <w:t>/PMMA film</w:t>
      </w:r>
      <w:r w:rsidR="00E852B6">
        <w:rPr>
          <w:rFonts w:eastAsia="MS Mincho"/>
        </w:rPr>
        <w:t xml:space="preserve"> </w:t>
      </w:r>
      <w:r w:rsidR="00E852B6" w:rsidRPr="006045D6">
        <w:rPr>
          <w:rFonts w:eastAsia="MS Mincho"/>
        </w:rPr>
        <w:t xml:space="preserve">with a thickness of 25±5 </w:t>
      </w:r>
      <w:r w:rsidR="00E852B6" w:rsidRPr="00AE5084">
        <w:rPr>
          <w:rFonts w:ascii="Symbol" w:eastAsia="MS Mincho" w:hAnsi="Symbol"/>
        </w:rPr>
        <w:t></w:t>
      </w:r>
      <w:r w:rsidR="00E852B6" w:rsidRPr="006045D6">
        <w:rPr>
          <w:rFonts w:eastAsia="MS Mincho"/>
        </w:rPr>
        <w:t>m.</w:t>
      </w:r>
    </w:p>
    <w:p w14:paraId="7BD372A2" w14:textId="77777777" w:rsidR="00B36DB5" w:rsidRDefault="00B36DB5" w:rsidP="00976109">
      <w:pPr>
        <w:spacing w:line="360" w:lineRule="auto"/>
        <w:jc w:val="both"/>
        <w:rPr>
          <w:rFonts w:eastAsia="MS Mincho"/>
          <w:highlight w:val="yellow"/>
        </w:rPr>
      </w:pPr>
    </w:p>
    <w:p w14:paraId="650A1EAF" w14:textId="05B0B917" w:rsidR="005D3ACF" w:rsidRDefault="001E3C3A" w:rsidP="001E3C3A">
      <w:pPr>
        <w:autoSpaceDE w:val="0"/>
        <w:autoSpaceDN w:val="0"/>
        <w:adjustRightInd w:val="0"/>
        <w:spacing w:line="480" w:lineRule="auto"/>
        <w:jc w:val="both"/>
        <w:rPr>
          <w:rFonts w:eastAsia="MS Mincho"/>
        </w:rPr>
      </w:pPr>
      <w:r w:rsidRPr="001E3C3A">
        <w:rPr>
          <w:rFonts w:eastAsiaTheme="minorEastAsia"/>
          <w:lang w:val="en-US"/>
        </w:rPr>
        <w:t>It is worth nothing that the optical features</w:t>
      </w:r>
      <w:r>
        <w:rPr>
          <w:rFonts w:eastAsiaTheme="minorEastAsia"/>
          <w:lang w:val="en-US"/>
        </w:rPr>
        <w:t xml:space="preserve"> of</w:t>
      </w:r>
      <w:r w:rsidRPr="001E3C3A">
        <w:rPr>
          <w:rFonts w:eastAsiaTheme="minorEastAsia"/>
          <w:lang w:val="en-US"/>
        </w:rPr>
        <w:t xml:space="preserve"> </w:t>
      </w:r>
      <w:r>
        <w:rPr>
          <w:rFonts w:eastAsia="MS Mincho"/>
          <w:b/>
        </w:rPr>
        <w:t>1c</w:t>
      </w:r>
      <w:r w:rsidRPr="001E3C3A">
        <w:rPr>
          <w:rFonts w:eastAsiaTheme="minorEastAsia"/>
          <w:lang w:val="en-US"/>
        </w:rPr>
        <w:t xml:space="preserve"> observed in THF solution were fully preserved</w:t>
      </w:r>
      <w:r>
        <w:rPr>
          <w:rFonts w:eastAsiaTheme="minorEastAsia"/>
          <w:lang w:val="en-US"/>
        </w:rPr>
        <w:t xml:space="preserve"> </w:t>
      </w:r>
      <w:r w:rsidRPr="001E3C3A">
        <w:rPr>
          <w:rFonts w:eastAsiaTheme="minorEastAsia"/>
          <w:lang w:val="en-US"/>
        </w:rPr>
        <w:t>after its dispersion in the polymeric matrix</w:t>
      </w:r>
      <w:r>
        <w:rPr>
          <w:rFonts w:eastAsiaTheme="minorEastAsia"/>
          <w:lang w:val="en-US"/>
        </w:rPr>
        <w:t xml:space="preserve"> with absorption and fluorescence peaked at 404 and 519 nm, respectively. </w:t>
      </w:r>
      <w:r>
        <w:rPr>
          <w:rFonts w:eastAsia="MS Mincho"/>
        </w:rPr>
        <w:t>Notably,</w:t>
      </w:r>
      <w:r w:rsidR="005D3ACF" w:rsidRPr="00DE698B">
        <w:rPr>
          <w:rFonts w:eastAsia="MS Mincho"/>
        </w:rPr>
        <w:t xml:space="preserve"> SS </w:t>
      </w:r>
      <w:r w:rsidR="00165631">
        <w:rPr>
          <w:rFonts w:eastAsia="MS Mincho"/>
        </w:rPr>
        <w:t>of 115 nm</w:t>
      </w:r>
      <w:r w:rsidR="005D3ACF" w:rsidRPr="00DE698B">
        <w:rPr>
          <w:rFonts w:eastAsia="MS Mincho"/>
        </w:rPr>
        <w:t xml:space="preserve"> strongly </w:t>
      </w:r>
      <w:r w:rsidR="00672E2F">
        <w:rPr>
          <w:rFonts w:eastAsia="MS Mincho"/>
        </w:rPr>
        <w:t>limit</w:t>
      </w:r>
      <w:r w:rsidR="00A3617B">
        <w:rPr>
          <w:rFonts w:eastAsia="MS Mincho"/>
        </w:rPr>
        <w:t>ed</w:t>
      </w:r>
      <w:r w:rsidR="005D3ACF" w:rsidRPr="00DE698B">
        <w:rPr>
          <w:rFonts w:eastAsia="MS Mincho"/>
        </w:rPr>
        <w:t xml:space="preserve"> any adverse auto-</w:t>
      </w:r>
      <w:r w:rsidR="00F853BB" w:rsidRPr="00DE698B">
        <w:rPr>
          <w:rFonts w:eastAsia="MS Mincho"/>
        </w:rPr>
        <w:t>absorption</w:t>
      </w:r>
      <w:r w:rsidR="005D3ACF" w:rsidRPr="00DE698B">
        <w:rPr>
          <w:rFonts w:eastAsia="MS Mincho"/>
        </w:rPr>
        <w:t xml:space="preserve"> phenomena among </w:t>
      </w:r>
      <w:r w:rsidR="00D2607C">
        <w:rPr>
          <w:rFonts w:eastAsia="MS Mincho"/>
          <w:b/>
        </w:rPr>
        <w:t>1</w:t>
      </w:r>
      <w:r w:rsidR="00165631">
        <w:rPr>
          <w:rFonts w:eastAsia="MS Mincho"/>
          <w:b/>
        </w:rPr>
        <w:t>c</w:t>
      </w:r>
      <w:r w:rsidR="00D2607C" w:rsidRPr="00DE698B" w:rsidDel="00D2607C">
        <w:rPr>
          <w:rFonts w:eastAsia="MS Mincho"/>
        </w:rPr>
        <w:t xml:space="preserve"> </w:t>
      </w:r>
      <w:r w:rsidR="005D3ACF" w:rsidRPr="00DE698B">
        <w:rPr>
          <w:rFonts w:eastAsia="MS Mincho"/>
        </w:rPr>
        <w:t>fluorophores</w:t>
      </w:r>
      <w:r w:rsidR="005D3ACF">
        <w:rPr>
          <w:rFonts w:eastAsia="MS Mincho"/>
        </w:rPr>
        <w:t xml:space="preserve"> </w:t>
      </w:r>
      <w:r w:rsidR="00F853BB">
        <w:rPr>
          <w:rFonts w:eastAsia="MS Mincho"/>
        </w:rPr>
        <w:t>and contribute</w:t>
      </w:r>
      <w:r w:rsidR="00A3617B">
        <w:rPr>
          <w:rFonts w:eastAsia="MS Mincho"/>
        </w:rPr>
        <w:t>d</w:t>
      </w:r>
      <w:r w:rsidR="00F853BB">
        <w:rPr>
          <w:rFonts w:eastAsia="MS Mincho"/>
        </w:rPr>
        <w:t xml:space="preserve"> to a brilliant green emission from the </w:t>
      </w:r>
      <w:r w:rsidR="00672E2F">
        <w:rPr>
          <w:rFonts w:eastAsia="MS Mincho"/>
        </w:rPr>
        <w:t xml:space="preserve">PMMA </w:t>
      </w:r>
      <w:r w:rsidR="00F853BB">
        <w:rPr>
          <w:rFonts w:eastAsia="MS Mincho"/>
        </w:rPr>
        <w:t xml:space="preserve">film </w:t>
      </w:r>
      <w:r w:rsidR="00165631">
        <w:rPr>
          <w:rFonts w:eastAsia="MS Mincho"/>
        </w:rPr>
        <w:t xml:space="preserve">(Figure </w:t>
      </w:r>
      <w:r w:rsidR="00E25410">
        <w:rPr>
          <w:rFonts w:eastAsia="MS Mincho"/>
        </w:rPr>
        <w:t>5</w:t>
      </w:r>
      <w:r w:rsidR="005D3ACF">
        <w:rPr>
          <w:rFonts w:eastAsia="MS Mincho"/>
        </w:rPr>
        <w:t>).</w:t>
      </w:r>
    </w:p>
    <w:p w14:paraId="38F59AAD" w14:textId="41183C68" w:rsidR="0054680E" w:rsidRDefault="00165631" w:rsidP="00531314">
      <w:pPr>
        <w:jc w:val="center"/>
        <w:rPr>
          <w:rFonts w:eastAsia="MS Mincho"/>
          <w:b/>
        </w:rPr>
      </w:pPr>
      <w:r>
        <w:rPr>
          <w:rFonts w:eastAsia="MS Mincho"/>
          <w:b/>
          <w:noProof/>
        </w:rPr>
        <w:drawing>
          <wp:inline distT="0" distB="0" distL="0" distR="0" wp14:anchorId="59D23B78" wp14:editId="3EA0E063">
            <wp:extent cx="3638531" cy="2880000"/>
            <wp:effectExtent l="0" t="0" r="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G_0481.jpg"/>
                    <pic:cNvPicPr/>
                  </pic:nvPicPr>
                  <pic:blipFill>
                    <a:blip r:embed="rId22"/>
                    <a:stretch>
                      <a:fillRect/>
                    </a:stretch>
                  </pic:blipFill>
                  <pic:spPr>
                    <a:xfrm>
                      <a:off x="0" y="0"/>
                      <a:ext cx="3638531" cy="2880000"/>
                    </a:xfrm>
                    <a:prstGeom prst="rect">
                      <a:avLst/>
                    </a:prstGeom>
                  </pic:spPr>
                </pic:pic>
              </a:graphicData>
            </a:graphic>
          </wp:inline>
        </w:drawing>
      </w:r>
    </w:p>
    <w:p w14:paraId="60F6086F" w14:textId="77777777" w:rsidR="00165631" w:rsidRDefault="00165631" w:rsidP="00531314">
      <w:pPr>
        <w:jc w:val="center"/>
        <w:rPr>
          <w:rFonts w:eastAsia="MS Mincho"/>
          <w:b/>
        </w:rPr>
      </w:pPr>
    </w:p>
    <w:p w14:paraId="778283E0" w14:textId="60B87C1C" w:rsidR="005D3ACF" w:rsidRDefault="00165631" w:rsidP="00531314">
      <w:pPr>
        <w:jc w:val="center"/>
        <w:rPr>
          <w:rFonts w:eastAsia="MS Mincho"/>
        </w:rPr>
      </w:pPr>
      <w:r>
        <w:rPr>
          <w:rFonts w:eastAsia="MS Mincho"/>
          <w:b/>
        </w:rPr>
        <w:t xml:space="preserve">Figure </w:t>
      </w:r>
      <w:r w:rsidR="00E25410">
        <w:rPr>
          <w:rFonts w:eastAsia="MS Mincho"/>
          <w:b/>
        </w:rPr>
        <w:t>5</w:t>
      </w:r>
      <w:r w:rsidR="00531314" w:rsidRPr="00F345CD">
        <w:rPr>
          <w:rFonts w:eastAsia="MS Mincho"/>
          <w:b/>
        </w:rPr>
        <w:t>.</w:t>
      </w:r>
      <w:r w:rsidR="00531314">
        <w:rPr>
          <w:rFonts w:eastAsia="MS Mincho"/>
        </w:rPr>
        <w:t xml:space="preserve"> </w:t>
      </w:r>
      <w:r>
        <w:rPr>
          <w:rFonts w:eastAsia="MS Mincho"/>
        </w:rPr>
        <w:t xml:space="preserve">Picture of </w:t>
      </w:r>
      <w:r w:rsidR="0049017D">
        <w:rPr>
          <w:rFonts w:eastAsia="MS Mincho"/>
        </w:rPr>
        <w:t xml:space="preserve">a </w:t>
      </w:r>
      <w:r>
        <w:rPr>
          <w:rFonts w:eastAsia="MS Mincho"/>
        </w:rPr>
        <w:t>0</w:t>
      </w:r>
      <w:r w:rsidR="0049017D">
        <w:rPr>
          <w:rFonts w:eastAsia="MS Mincho"/>
        </w:rPr>
        <w:t xml:space="preserve">.6 wt.% </w:t>
      </w:r>
      <w:r w:rsidR="00D2607C">
        <w:rPr>
          <w:rFonts w:eastAsia="MS Mincho"/>
          <w:b/>
        </w:rPr>
        <w:t>1</w:t>
      </w:r>
      <w:r>
        <w:rPr>
          <w:rFonts w:eastAsia="MS Mincho"/>
          <w:b/>
        </w:rPr>
        <w:t>c</w:t>
      </w:r>
      <w:r w:rsidR="0049017D">
        <w:rPr>
          <w:rFonts w:eastAsia="MS Mincho"/>
        </w:rPr>
        <w:t xml:space="preserve">/PMMA film </w:t>
      </w:r>
      <w:r w:rsidR="0049017D" w:rsidRPr="006045D6">
        <w:rPr>
          <w:rFonts w:eastAsia="MS Mincho"/>
        </w:rPr>
        <w:t xml:space="preserve">with a thickness of 25±5 </w:t>
      </w:r>
      <w:r w:rsidR="0049017D" w:rsidRPr="00AE5084">
        <w:rPr>
          <w:rFonts w:ascii="Symbol" w:eastAsia="MS Mincho" w:hAnsi="Symbol"/>
        </w:rPr>
        <w:t></w:t>
      </w:r>
      <w:r w:rsidR="0049017D" w:rsidRPr="006045D6">
        <w:rPr>
          <w:rFonts w:eastAsia="MS Mincho"/>
        </w:rPr>
        <w:t>m</w:t>
      </w:r>
      <w:r w:rsidR="0049017D">
        <w:rPr>
          <w:rFonts w:eastAsia="MS Mincho"/>
        </w:rPr>
        <w:t xml:space="preserve"> coated over </w:t>
      </w:r>
      <w:r w:rsidR="0049017D" w:rsidRPr="00531314">
        <w:rPr>
          <w:rFonts w:eastAsia="MS Mincho"/>
        </w:rPr>
        <w:t>an</w:t>
      </w:r>
      <w:r w:rsidR="0049017D">
        <w:rPr>
          <w:rFonts w:eastAsia="MS Mincho"/>
        </w:rPr>
        <w:t xml:space="preserve"> </w:t>
      </w:r>
      <w:r w:rsidR="0049017D" w:rsidRPr="00531314">
        <w:rPr>
          <w:rFonts w:eastAsia="MS Mincho"/>
        </w:rPr>
        <w:t xml:space="preserve">optically pure </w:t>
      </w:r>
      <w:r w:rsidR="0049017D" w:rsidRPr="006045D6">
        <w:rPr>
          <w:rFonts w:eastAsia="MS Mincho"/>
        </w:rPr>
        <w:t>50x50x3 mm</w:t>
      </w:r>
      <w:r w:rsidR="0049017D">
        <w:rPr>
          <w:rFonts w:eastAsia="MS Mincho"/>
        </w:rPr>
        <w:t xml:space="preserve"> glass under </w:t>
      </w:r>
      <w:r>
        <w:rPr>
          <w:rFonts w:eastAsia="MS Mincho"/>
        </w:rPr>
        <w:t>the excitation of</w:t>
      </w:r>
      <w:r w:rsidR="00531314">
        <w:rPr>
          <w:rFonts w:eastAsia="MS Mincho"/>
        </w:rPr>
        <w:t xml:space="preserve"> a long-range UV lamp at 366 nm</w:t>
      </w:r>
    </w:p>
    <w:p w14:paraId="4DAD65BD" w14:textId="77777777" w:rsidR="00940694" w:rsidRDefault="00940694" w:rsidP="00976109">
      <w:pPr>
        <w:spacing w:line="480" w:lineRule="auto"/>
        <w:jc w:val="both"/>
        <w:rPr>
          <w:rFonts w:eastAsia="MS Mincho"/>
          <w:highlight w:val="yellow"/>
        </w:rPr>
      </w:pPr>
    </w:p>
    <w:p w14:paraId="0A054706" w14:textId="7DDB4B9D" w:rsidR="00976109" w:rsidRPr="00793627" w:rsidRDefault="00940694" w:rsidP="00976109">
      <w:pPr>
        <w:spacing w:line="480" w:lineRule="auto"/>
        <w:jc w:val="both"/>
        <w:rPr>
          <w:rFonts w:eastAsia="MS Mincho"/>
          <w:lang w:val="en-US"/>
        </w:rPr>
      </w:pPr>
      <w:r w:rsidRPr="00C348A3">
        <w:rPr>
          <w:rFonts w:eastAsia="MS Mincho"/>
        </w:rPr>
        <w:t xml:space="preserve">The </w:t>
      </w:r>
      <w:r w:rsidR="00C348A3" w:rsidRPr="00C348A3">
        <w:rPr>
          <w:rFonts w:eastAsia="MS Mincho"/>
        </w:rPr>
        <w:t>unaltered</w:t>
      </w:r>
      <w:r w:rsidRPr="00C348A3">
        <w:rPr>
          <w:rFonts w:eastAsia="MS Mincho"/>
        </w:rPr>
        <w:t xml:space="preserve"> position of the emission peak</w:t>
      </w:r>
      <w:r w:rsidR="00C348A3" w:rsidRPr="00C348A3">
        <w:rPr>
          <w:rFonts w:eastAsia="MS Mincho"/>
        </w:rPr>
        <w:t xml:space="preserve"> in the solid state</w:t>
      </w:r>
      <w:r w:rsidRPr="00C348A3">
        <w:rPr>
          <w:rFonts w:eastAsia="MS Mincho"/>
        </w:rPr>
        <w:t xml:space="preserve"> also </w:t>
      </w:r>
      <w:r w:rsidR="00C348A3" w:rsidRPr="00C348A3">
        <w:rPr>
          <w:rFonts w:eastAsia="MS Mincho"/>
        </w:rPr>
        <w:t>demonstrates</w:t>
      </w:r>
      <w:r w:rsidRPr="00C348A3">
        <w:rPr>
          <w:rFonts w:eastAsia="MS Mincho"/>
        </w:rPr>
        <w:t xml:space="preserve"> the poor tendency of </w:t>
      </w:r>
      <w:r w:rsidRPr="007D0DB6">
        <w:rPr>
          <w:rFonts w:eastAsia="MS Mincho"/>
          <w:b/>
        </w:rPr>
        <w:t>1c</w:t>
      </w:r>
      <w:r w:rsidRPr="00C348A3">
        <w:rPr>
          <w:rFonts w:eastAsia="MS Mincho"/>
        </w:rPr>
        <w:t xml:space="preserve"> to promote significant intermolecular interactions</w:t>
      </w:r>
      <w:r w:rsidR="00C348A3" w:rsidRPr="00C348A3">
        <w:rPr>
          <w:rFonts w:eastAsia="MS Mincho"/>
        </w:rPr>
        <w:t xml:space="preserve"> within PMMA</w:t>
      </w:r>
      <w:r w:rsidRPr="00C348A3">
        <w:rPr>
          <w:rFonts w:eastAsia="MS Mincho"/>
        </w:rPr>
        <w:t>,</w:t>
      </w:r>
      <w:r w:rsidR="007D0DB6">
        <w:rPr>
          <w:rFonts w:eastAsia="MS Mincho"/>
        </w:rPr>
        <w:fldChar w:fldCharType="begin">
          <w:fldData xml:space="preserve">PEVuZE5vdGU+PENpdGU+PEF1dGhvcj5CYXJvbmU8L0F1dGhvcj48WWVhcj4yMDE1PC9ZZWFyPjxS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==
</w:fldData>
        </w:fldChar>
      </w:r>
      <w:r w:rsidR="00350518">
        <w:rPr>
          <w:rFonts w:eastAsia="MS Mincho"/>
        </w:rPr>
        <w:instrText xml:space="preserve"> ADDIN EN.CITE </w:instrText>
      </w:r>
      <w:r w:rsidR="00350518">
        <w:rPr>
          <w:rFonts w:eastAsia="MS Mincho"/>
        </w:rPr>
        <w:fldChar w:fldCharType="begin">
          <w:fldData xml:space="preserve">PEVuZE5vdGU+PENpdGU+PEF1dGhvcj5CYXJvbmU8L0F1dGhvcj48WWVhcj4yMDE1PC9ZZWFyPjxS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==
</w:fldData>
        </w:fldChar>
      </w:r>
      <w:r w:rsidR="00350518">
        <w:rPr>
          <w:rFonts w:eastAsia="MS Mincho"/>
        </w:rPr>
        <w:instrText xml:space="preserve"> ADDIN EN.CITE.DATA </w:instrText>
      </w:r>
      <w:r w:rsidR="00350518">
        <w:rPr>
          <w:rFonts w:eastAsia="MS Mincho"/>
        </w:rPr>
      </w:r>
      <w:r w:rsidR="00350518">
        <w:rPr>
          <w:rFonts w:eastAsia="MS Mincho"/>
        </w:rPr>
        <w:fldChar w:fldCharType="end"/>
      </w:r>
      <w:r w:rsidR="007D0DB6">
        <w:rPr>
          <w:rFonts w:eastAsia="MS Mincho"/>
        </w:rPr>
      </w:r>
      <w:r w:rsidR="007D0DB6">
        <w:rPr>
          <w:rFonts w:eastAsia="MS Mincho"/>
        </w:rPr>
        <w:fldChar w:fldCharType="separate"/>
      </w:r>
      <w:r w:rsidR="00350518">
        <w:rPr>
          <w:rFonts w:eastAsia="MS Mincho"/>
          <w:noProof/>
        </w:rPr>
        <w:t>[29, 51]</w:t>
      </w:r>
      <w:r w:rsidR="007D0DB6">
        <w:rPr>
          <w:rFonts w:eastAsia="MS Mincho"/>
        </w:rPr>
        <w:fldChar w:fldCharType="end"/>
      </w:r>
      <w:r w:rsidRPr="00C348A3">
        <w:rPr>
          <w:rFonts w:eastAsia="MS Mincho"/>
        </w:rPr>
        <w:t xml:space="preserve"> thus </w:t>
      </w:r>
      <w:r w:rsidR="00C348A3" w:rsidRPr="00C348A3">
        <w:rPr>
          <w:rFonts w:eastAsia="MS Mincho"/>
        </w:rPr>
        <w:t>suggesting</w:t>
      </w:r>
      <w:r w:rsidRPr="00C348A3">
        <w:rPr>
          <w:rFonts w:eastAsia="MS Mincho"/>
        </w:rPr>
        <w:t xml:space="preserve"> the dispersion of the fluorophores at a molecular level</w:t>
      </w:r>
      <w:r w:rsidR="00DE2092">
        <w:rPr>
          <w:rFonts w:eastAsia="MS Mincho"/>
        </w:rPr>
        <w:t>,</w:t>
      </w:r>
      <w:r w:rsidR="007D0DB6">
        <w:rPr>
          <w:rFonts w:eastAsia="MS Mincho"/>
        </w:rPr>
        <w:t xml:space="preserve"> for the range of concentration investigated</w:t>
      </w:r>
      <w:r w:rsidR="00CF0BC4">
        <w:rPr>
          <w:rFonts w:eastAsia="MS Mincho"/>
        </w:rPr>
        <w:t>.</w:t>
      </w:r>
      <w:r w:rsidRPr="00C348A3">
        <w:rPr>
          <w:rFonts w:eastAsia="MS Mincho"/>
        </w:rPr>
        <w:t xml:space="preserve"> </w:t>
      </w:r>
      <w:r w:rsidR="004F4BBB">
        <w:rPr>
          <w:rFonts w:eastAsia="MS Mincho"/>
        </w:rPr>
        <w:t xml:space="preserve">This characteristic is quite desired for LSC application since aggregation caused quenching phenomena strongly affect the solar harvesting features. </w:t>
      </w:r>
      <w:r w:rsidR="00976109" w:rsidRPr="00793627">
        <w:rPr>
          <w:rFonts w:eastAsia="MS Mincho"/>
        </w:rPr>
        <w:t xml:space="preserve">The </w:t>
      </w:r>
      <w:r w:rsidR="004F4BBB">
        <w:rPr>
          <w:rFonts w:eastAsia="MS Mincho"/>
        </w:rPr>
        <w:t xml:space="preserve">measured </w:t>
      </w:r>
      <w:r w:rsidR="00976109" w:rsidRPr="00793627">
        <w:rPr>
          <w:rFonts w:eastAsia="MS Mincho"/>
        </w:rPr>
        <w:t xml:space="preserve">absolute </w:t>
      </w:r>
      <w:r w:rsidR="00992F91" w:rsidRPr="00793627">
        <w:rPr>
          <w:rFonts w:ascii="Symbol" w:hAnsi="Symbol"/>
          <w:lang w:val="en-US"/>
        </w:rPr>
        <w:t></w:t>
      </w:r>
      <w:r w:rsidR="00992F91" w:rsidRPr="00793627">
        <w:rPr>
          <w:vertAlign w:val="subscript"/>
          <w:lang w:val="en-US"/>
        </w:rPr>
        <w:t>f</w:t>
      </w:r>
      <w:r w:rsidR="00992F91" w:rsidRPr="00793627">
        <w:rPr>
          <w:rFonts w:eastAsia="MS Mincho"/>
        </w:rPr>
        <w:t xml:space="preserve"> </w:t>
      </w:r>
      <w:r w:rsidR="00976109" w:rsidRPr="00793627">
        <w:rPr>
          <w:rFonts w:eastAsia="MS Mincho"/>
        </w:rPr>
        <w:t xml:space="preserve">of </w:t>
      </w:r>
      <w:r w:rsidR="00D2607C" w:rsidRPr="00793627">
        <w:rPr>
          <w:rFonts w:eastAsia="MS Mincho"/>
          <w:b/>
        </w:rPr>
        <w:t>1</w:t>
      </w:r>
      <w:r w:rsidR="00992F91" w:rsidRPr="00793627">
        <w:rPr>
          <w:rFonts w:eastAsia="MS Mincho"/>
          <w:b/>
        </w:rPr>
        <w:t>c</w:t>
      </w:r>
      <w:r w:rsidR="00D2607C" w:rsidRPr="00793627" w:rsidDel="00D2607C">
        <w:rPr>
          <w:rFonts w:eastAsia="MS Mincho"/>
        </w:rPr>
        <w:t xml:space="preserve"> </w:t>
      </w:r>
      <w:r w:rsidR="00976109" w:rsidRPr="00793627">
        <w:rPr>
          <w:rFonts w:eastAsia="MS Mincho"/>
        </w:rPr>
        <w:t xml:space="preserve">in PMMA </w:t>
      </w:r>
      <w:r w:rsidR="008D5546" w:rsidRPr="00793627">
        <w:rPr>
          <w:rFonts w:eastAsia="MS Mincho"/>
        </w:rPr>
        <w:t>was around</w:t>
      </w:r>
      <w:r w:rsidR="00976109" w:rsidRPr="00793627">
        <w:rPr>
          <w:rFonts w:eastAsia="MS Mincho"/>
        </w:rPr>
        <w:t xml:space="preserve"> </w:t>
      </w:r>
      <w:r w:rsidR="005A1750" w:rsidRPr="00793627">
        <w:rPr>
          <w:rFonts w:eastAsia="MS Mincho"/>
        </w:rPr>
        <w:t>55</w:t>
      </w:r>
      <w:r w:rsidR="00992F91" w:rsidRPr="00793627">
        <w:rPr>
          <w:rFonts w:eastAsia="MS Mincho"/>
        </w:rPr>
        <w:t>%</w:t>
      </w:r>
      <w:r w:rsidR="00DE2092" w:rsidRPr="00793627">
        <w:rPr>
          <w:rFonts w:eastAsia="MS Mincho"/>
        </w:rPr>
        <w:t xml:space="preserve"> </w:t>
      </w:r>
      <w:r w:rsidR="008D5546" w:rsidRPr="00793627">
        <w:rPr>
          <w:rFonts w:eastAsia="MS Mincho"/>
        </w:rPr>
        <w:t xml:space="preserve">that is a </w:t>
      </w:r>
      <w:r w:rsidR="00A76D2A" w:rsidRPr="00793627">
        <w:rPr>
          <w:rFonts w:eastAsia="MS Mincho"/>
        </w:rPr>
        <w:t>value</w:t>
      </w:r>
      <w:r w:rsidR="00292D77" w:rsidRPr="00793627">
        <w:rPr>
          <w:rFonts w:eastAsia="MS Mincho"/>
        </w:rPr>
        <w:t xml:space="preserve"> </w:t>
      </w:r>
      <w:r w:rsidR="00DE2092" w:rsidRPr="00793627">
        <w:rPr>
          <w:rFonts w:eastAsia="MS Mincho"/>
        </w:rPr>
        <w:t>markedly</w:t>
      </w:r>
      <w:r w:rsidR="007D0DB6" w:rsidRPr="00793627">
        <w:rPr>
          <w:rFonts w:eastAsia="MS Mincho"/>
        </w:rPr>
        <w:t xml:space="preserve"> </w:t>
      </w:r>
      <w:r w:rsidR="005A1750" w:rsidRPr="00793627">
        <w:rPr>
          <w:rFonts w:eastAsia="MS Mincho"/>
        </w:rPr>
        <w:t>higher</w:t>
      </w:r>
      <w:r w:rsidR="00976109" w:rsidRPr="00793627">
        <w:rPr>
          <w:rFonts w:eastAsia="MS Mincho"/>
        </w:rPr>
        <w:t xml:space="preserve"> than that of </w:t>
      </w:r>
      <w:r w:rsidR="00992F91" w:rsidRPr="00793627">
        <w:rPr>
          <w:rFonts w:eastAsia="MS Mincho"/>
        </w:rPr>
        <w:t>THF</w:t>
      </w:r>
      <w:r w:rsidR="00976109" w:rsidRPr="00793627">
        <w:rPr>
          <w:rFonts w:eastAsia="MS Mincho"/>
        </w:rPr>
        <w:t xml:space="preserve"> solution (</w:t>
      </w:r>
      <w:r w:rsidR="00073BBF" w:rsidRPr="00793627">
        <w:rPr>
          <w:rFonts w:eastAsia="MS Mincho"/>
        </w:rPr>
        <w:t>25</w:t>
      </w:r>
      <w:r w:rsidR="00976109" w:rsidRPr="00793627">
        <w:rPr>
          <w:rFonts w:eastAsia="MS Mincho"/>
        </w:rPr>
        <w:t>%)</w:t>
      </w:r>
      <w:r w:rsidR="00DE2092" w:rsidRPr="00793627">
        <w:rPr>
          <w:rFonts w:eastAsia="MS Mincho"/>
        </w:rPr>
        <w:t xml:space="preserve">. </w:t>
      </w:r>
      <w:r w:rsidR="008D5546" w:rsidRPr="00793627">
        <w:rPr>
          <w:rFonts w:eastAsia="MS Mincho"/>
        </w:rPr>
        <w:t xml:space="preserve">This is not surprising because </w:t>
      </w:r>
      <w:r w:rsidR="00DE2092" w:rsidRPr="00793627">
        <w:rPr>
          <w:rFonts w:eastAsia="MS Mincho"/>
        </w:rPr>
        <w:t>distinct enhancement</w:t>
      </w:r>
      <w:r w:rsidR="008D5546" w:rsidRPr="00793627">
        <w:rPr>
          <w:rFonts w:eastAsia="MS Mincho"/>
        </w:rPr>
        <w:t xml:space="preserve"> of the emission </w:t>
      </w:r>
      <w:r w:rsidR="00DE2092" w:rsidRPr="00793627">
        <w:rPr>
          <w:rFonts w:eastAsia="MS Mincho"/>
        </w:rPr>
        <w:t>in the solid matrix</w:t>
      </w:r>
      <w:r w:rsidR="00DE2092">
        <w:rPr>
          <w:rFonts w:eastAsia="MS Mincho"/>
        </w:rPr>
        <w:t xml:space="preserve"> </w:t>
      </w:r>
      <w:r w:rsidR="008D5546">
        <w:rPr>
          <w:rFonts w:eastAsia="MS Mincho"/>
        </w:rPr>
        <w:t>is often reported and</w:t>
      </w:r>
      <w:r w:rsidR="00DE2092">
        <w:rPr>
          <w:rFonts w:eastAsia="MS Mincho"/>
        </w:rPr>
        <w:t xml:space="preserve"> possibly </w:t>
      </w:r>
      <w:r w:rsidR="008D5546">
        <w:rPr>
          <w:rFonts w:eastAsia="MS Mincho"/>
        </w:rPr>
        <w:t>addressed</w:t>
      </w:r>
      <w:r w:rsidR="00DE2092" w:rsidRPr="00DE2092">
        <w:rPr>
          <w:rFonts w:eastAsia="MS Mincho"/>
        </w:rPr>
        <w:t xml:space="preserve"> to the reduced internal conversion caused by the limited vibrational relaxation.</w:t>
      </w:r>
      <w:r w:rsidR="00793627">
        <w:rPr>
          <w:rFonts w:eastAsia="MS Mincho"/>
        </w:rPr>
        <w:fldChar w:fldCharType="begin"/>
      </w:r>
      <w:r w:rsidR="00350518">
        <w:rPr>
          <w:rFonts w:eastAsia="MS Mincho"/>
        </w:rPr>
        <w:instrText xml:space="preserve"> ADDIN EN.CITE &lt;EndNote&gt;&lt;Cite&gt;&lt;Author&gt;Valeur&lt;/Author&gt;&lt;Year&gt;2013&lt;/Year&gt;&lt;RecNum&gt;85&lt;/RecNum&gt;&lt;DisplayText&gt;[49]&lt;/DisplayText&gt;&lt;record&gt;&lt;rec-number&gt;85&lt;/rec-number&gt;&lt;foreign-keys&gt;&lt;key app="EN" db-id="9t5asdwaxxwpweefp0axaa5hf2xwvax5zdvt" timestamp="1434985763"&gt;85&lt;/key&gt;&lt;/foreign-keys&gt;&lt;ref-type name="Book"&gt;6&lt;/ref-type&gt;&lt;contributors&gt;&lt;authors&gt;&lt;author&gt;Valeur, Bernard&lt;/author&gt;&lt;author&gt;Berberan-Santos, Mario N.&lt;/author&gt;&lt;/authors&gt;&lt;/contributors&gt;&lt;titles&gt;&lt;title&gt;Molecular Fluorescence: Principles and Applications&lt;/title&gt;&lt;/titles&gt;&lt;edition&gt;second&lt;/edition&gt;&lt;dates&gt;&lt;year&gt;2013&lt;/year&gt;&lt;/dates&gt;&lt;pub-location&gt;Weinheim (Germany)&lt;/pub-location&gt;&lt;publisher&gt;Wiley-VCH&lt;/publisher&gt;&lt;urls&gt;&lt;/urls&gt;&lt;/record&gt;&lt;/Cite&gt;&lt;/EndNote&gt;</w:instrText>
      </w:r>
      <w:r w:rsidR="00793627">
        <w:rPr>
          <w:rFonts w:eastAsia="MS Mincho"/>
        </w:rPr>
        <w:fldChar w:fldCharType="separate"/>
      </w:r>
      <w:r w:rsidR="00350518">
        <w:rPr>
          <w:rFonts w:eastAsia="MS Mincho"/>
          <w:noProof/>
        </w:rPr>
        <w:t>[49]</w:t>
      </w:r>
      <w:r w:rsidR="00793627">
        <w:rPr>
          <w:rFonts w:eastAsia="MS Mincho"/>
        </w:rPr>
        <w:fldChar w:fldCharType="end"/>
      </w:r>
    </w:p>
    <w:p w14:paraId="0FB8832D" w14:textId="4B9A9AF8" w:rsidR="00AE7D20" w:rsidRPr="00572B4D" w:rsidRDefault="00F94CA0" w:rsidP="00976109">
      <w:pPr>
        <w:spacing w:line="480" w:lineRule="auto"/>
        <w:jc w:val="both"/>
        <w:rPr>
          <w:rFonts w:eastAsia="MS Mincho"/>
          <w:color w:val="FF0000"/>
        </w:rPr>
      </w:pPr>
      <w:r>
        <w:rPr>
          <w:rFonts w:eastAsia="MS Mincho"/>
        </w:rPr>
        <w:lastRenderedPageBreak/>
        <w:t xml:space="preserve">The optical characteristics of </w:t>
      </w:r>
      <w:r>
        <w:rPr>
          <w:rFonts w:eastAsia="MS Mincho"/>
          <w:b/>
        </w:rPr>
        <w:t>1c</w:t>
      </w:r>
      <w:r>
        <w:rPr>
          <w:rFonts w:eastAsia="MS Mincho"/>
        </w:rPr>
        <w:t xml:space="preserve">/PMMA films as LSC were then gathered on </w:t>
      </w:r>
      <w:r w:rsidRPr="006045D6">
        <w:rPr>
          <w:rFonts w:eastAsia="MS Mincho"/>
        </w:rPr>
        <w:t>optically pure 50x50x3 mm glass</w:t>
      </w:r>
      <w:r>
        <w:rPr>
          <w:rFonts w:eastAsia="MS Mincho"/>
        </w:rPr>
        <w:t xml:space="preserve">. </w:t>
      </w:r>
      <w:r w:rsidR="00C348A3">
        <w:rPr>
          <w:rFonts w:eastAsia="MS Mincho"/>
        </w:rPr>
        <w:t>Notably, the w</w:t>
      </w:r>
      <w:r w:rsidR="00C348A3" w:rsidRPr="00C348A3">
        <w:rPr>
          <w:rFonts w:eastAsia="MS Mincho"/>
        </w:rPr>
        <w:t xml:space="preserve">ave-guiding </w:t>
      </w:r>
      <w:r w:rsidR="00C348A3">
        <w:rPr>
          <w:rFonts w:eastAsia="MS Mincho"/>
        </w:rPr>
        <w:t xml:space="preserve">features of the </w:t>
      </w:r>
      <w:r w:rsidR="00C348A3" w:rsidRPr="00C348A3">
        <w:rPr>
          <w:rFonts w:eastAsia="MS Mincho"/>
          <w:b/>
        </w:rPr>
        <w:t>1c</w:t>
      </w:r>
      <w:r w:rsidR="00C348A3">
        <w:rPr>
          <w:rFonts w:eastAsia="MS Mincho"/>
        </w:rPr>
        <w:t>/PMMA system to the glass e</w:t>
      </w:r>
      <w:r w:rsidR="00C348A3" w:rsidRPr="00C348A3">
        <w:rPr>
          <w:rFonts w:eastAsia="MS Mincho"/>
        </w:rPr>
        <w:t xml:space="preserve">dge </w:t>
      </w:r>
      <w:r w:rsidR="00C348A3">
        <w:rPr>
          <w:rFonts w:eastAsia="MS Mincho"/>
        </w:rPr>
        <w:t>due to</w:t>
      </w:r>
      <w:r w:rsidR="00C348A3" w:rsidRPr="00C348A3">
        <w:rPr>
          <w:rFonts w:eastAsia="MS Mincho"/>
        </w:rPr>
        <w:t xml:space="preserve"> </w:t>
      </w:r>
      <w:r w:rsidR="00C348A3">
        <w:rPr>
          <w:rFonts w:eastAsia="MS Mincho"/>
        </w:rPr>
        <w:t>the</w:t>
      </w:r>
      <w:r w:rsidR="00C348A3" w:rsidRPr="00C348A3">
        <w:rPr>
          <w:rFonts w:eastAsia="MS Mincho"/>
        </w:rPr>
        <w:t xml:space="preserve"> internal </w:t>
      </w:r>
      <w:r w:rsidR="00E41E3E">
        <w:rPr>
          <w:rFonts w:eastAsia="MS Mincho"/>
        </w:rPr>
        <w:t xml:space="preserve">fluorescence </w:t>
      </w:r>
      <w:r w:rsidR="00C348A3" w:rsidRPr="00C348A3">
        <w:rPr>
          <w:rFonts w:eastAsia="MS Mincho"/>
        </w:rPr>
        <w:t xml:space="preserve">reflection </w:t>
      </w:r>
      <w:r w:rsidR="00C348A3">
        <w:rPr>
          <w:rFonts w:eastAsia="MS Mincho"/>
        </w:rPr>
        <w:t>appears</w:t>
      </w:r>
      <w:r w:rsidR="00C348A3" w:rsidRPr="00C348A3">
        <w:rPr>
          <w:rFonts w:eastAsia="MS Mincho"/>
        </w:rPr>
        <w:t xml:space="preserve"> apparent</w:t>
      </w:r>
      <w:r>
        <w:rPr>
          <w:rFonts w:eastAsia="MS Mincho"/>
        </w:rPr>
        <w:t xml:space="preserve"> (Figure 5)</w:t>
      </w:r>
      <w:r w:rsidR="00C348A3">
        <w:rPr>
          <w:rFonts w:eastAsia="MS Mincho"/>
        </w:rPr>
        <w:t>.</w:t>
      </w:r>
      <w:r w:rsidR="000B390B">
        <w:rPr>
          <w:rFonts w:eastAsia="MS Mincho"/>
        </w:rPr>
        <w:t xml:space="preserve"> </w:t>
      </w:r>
      <w:r w:rsidR="000B390B" w:rsidRPr="006045D6">
        <w:rPr>
          <w:rFonts w:eastAsia="MS Mincho"/>
        </w:rPr>
        <w:t xml:space="preserve">Photocurrent measurements </w:t>
      </w:r>
      <w:r w:rsidR="00E25410">
        <w:rPr>
          <w:rFonts w:eastAsia="MS Mincho"/>
        </w:rPr>
        <w:t xml:space="preserve">(Figure 6) </w:t>
      </w:r>
      <w:r w:rsidR="000B390B" w:rsidRPr="006045D6">
        <w:rPr>
          <w:rFonts w:eastAsia="MS Mincho"/>
        </w:rPr>
        <w:t>were accomplished with a home-built apparatus</w:t>
      </w:r>
      <w:r w:rsidR="000B390B">
        <w:rPr>
          <w:rFonts w:eastAsia="MS Mincho"/>
        </w:rPr>
        <w:fldChar w:fldCharType="begin"/>
      </w:r>
      <w:r w:rsidR="00350518">
        <w:rPr>
          <w:rFonts w:eastAsia="MS Mincho"/>
        </w:rPr>
        <w:instrText xml:space="preserve"> ADDIN EN.CITE &lt;EndNote&gt;&lt;Cite&gt;&lt;Author&gt;Carlotti&lt;/Author&gt;&lt;Year&gt;2015&lt;/Year&gt;&lt;RecNum&gt;86&lt;/RecNum&gt;&lt;DisplayText&gt;[52]&lt;/DisplayText&gt;&lt;record&gt;&lt;rec-number&gt;86&lt;/rec-number&gt;&lt;foreign-keys&gt;&lt;key app="EN" db-id="9t5asdwaxxwpweefp0axaa5hf2xwvax5zdvt" timestamp="1435041592"&gt;86&lt;/key&gt;&lt;/foreign-keys&gt;&lt;ref-type name="Journal Article"&gt;17&lt;/ref-type&gt;&lt;contributors&gt;&lt;authors&gt;&lt;author&gt;Carlotti, Marco&lt;/author&gt;&lt;author&gt;Panniello, Annamaria&lt;/author&gt;&lt;author&gt;Fanizza, Elisabetta&lt;/author&gt;&lt;author&gt;Pucci, Andrea&lt;/author&gt;&lt;/authors&gt;&lt;/contributors&gt;&lt;titles&gt;&lt;title&gt;A Fast and Effective Procedure for the Optical Efficiency Determination of Luminescent Solar Concentrators&lt;/title&gt;&lt;secondary-title&gt;Solar Energy&lt;/secondary-title&gt;&lt;/titles&gt;&lt;periodical&gt;&lt;full-title&gt;Solar Energy&lt;/full-title&gt;&lt;/periodical&gt;&lt;pages&gt;452-460&lt;/pages&gt;&lt;volume&gt;119&lt;/volume&gt;&lt;dates&gt;&lt;year&gt;2015&lt;/year&gt;&lt;/dates&gt;&lt;urls&gt;&lt;/urls&gt;&lt;/record&gt;&lt;/Cite&gt;&lt;/EndNote&gt;</w:instrText>
      </w:r>
      <w:r w:rsidR="000B390B">
        <w:rPr>
          <w:rFonts w:eastAsia="MS Mincho"/>
        </w:rPr>
        <w:fldChar w:fldCharType="separate"/>
      </w:r>
      <w:r w:rsidR="00350518">
        <w:rPr>
          <w:rFonts w:eastAsia="MS Mincho"/>
          <w:noProof/>
        </w:rPr>
        <w:t>[52]</w:t>
      </w:r>
      <w:r w:rsidR="000B390B">
        <w:rPr>
          <w:rFonts w:eastAsia="MS Mincho"/>
        </w:rPr>
        <w:fldChar w:fldCharType="end"/>
      </w:r>
      <w:r w:rsidR="000B390B" w:rsidRPr="006045D6">
        <w:rPr>
          <w:rFonts w:eastAsia="MS Mincho"/>
        </w:rPr>
        <w:t xml:space="preserve"> by using a set of three 1x1 cm photodiodes assembled in parallel fashion. Photodiodes are ideal for measuring light sources in LSC emission range by converting the optical power to an electrical current, allowing for a fast, precise and reproducible response even with different sets of samples. </w:t>
      </w:r>
    </w:p>
    <w:p w14:paraId="348D0E4B" w14:textId="59FFFECE" w:rsidR="00AE7D20" w:rsidRDefault="00992F91" w:rsidP="00753A66">
      <w:pPr>
        <w:jc w:val="center"/>
      </w:pPr>
      <w:r>
        <w:rPr>
          <w:noProof/>
        </w:rPr>
        <w:drawing>
          <wp:inline distT="0" distB="0" distL="0" distR="0" wp14:anchorId="4CDF093D" wp14:editId="5E8F41BE">
            <wp:extent cx="3700132" cy="28800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ph4.pdf"/>
                    <pic:cNvPicPr/>
                  </pic:nvPicPr>
                  <pic:blipFill rotWithShape="1">
                    <a:blip r:embed="rId23"/>
                    <a:srcRect l="7163" t="7621" r="12271" b="2122"/>
                    <a:stretch/>
                  </pic:blipFill>
                  <pic:spPr bwMode="auto">
                    <a:xfrm>
                      <a:off x="0" y="0"/>
                      <a:ext cx="3700132" cy="2880000"/>
                    </a:xfrm>
                    <a:prstGeom prst="rect">
                      <a:avLst/>
                    </a:prstGeom>
                    <a:ln>
                      <a:noFill/>
                    </a:ln>
                    <a:extLst>
                      <a:ext uri="{53640926-AAD7-44D8-BBD7-CCE9431645EC}">
                        <a14:shadowObscured xmlns:a14="http://schemas.microsoft.com/office/drawing/2010/main"/>
                      </a:ext>
                    </a:extLst>
                  </pic:spPr>
                </pic:pic>
              </a:graphicData>
            </a:graphic>
          </wp:inline>
        </w:drawing>
      </w:r>
    </w:p>
    <w:p w14:paraId="406B55F0" w14:textId="77777777" w:rsidR="00753A66" w:rsidRDefault="00753A66" w:rsidP="00753A66">
      <w:pPr>
        <w:jc w:val="center"/>
      </w:pPr>
    </w:p>
    <w:p w14:paraId="2932DE3B" w14:textId="23E9F48B" w:rsidR="002654DA" w:rsidRDefault="002654DA" w:rsidP="00183F06">
      <w:pPr>
        <w:jc w:val="center"/>
        <w:rPr>
          <w:rFonts w:eastAsia="Times New Roman"/>
          <w:lang w:eastAsia="it-IT"/>
        </w:rPr>
      </w:pPr>
      <w:r w:rsidRPr="00B71C19">
        <w:rPr>
          <w:b/>
          <w:color w:val="000000" w:themeColor="text1"/>
        </w:rPr>
        <w:t xml:space="preserve">Figure </w:t>
      </w:r>
      <w:r w:rsidR="00E25410">
        <w:rPr>
          <w:b/>
          <w:color w:val="000000" w:themeColor="text1"/>
        </w:rPr>
        <w:t>6</w:t>
      </w:r>
      <w:r w:rsidRPr="00B71C19">
        <w:rPr>
          <w:b/>
          <w:color w:val="000000" w:themeColor="text1"/>
        </w:rPr>
        <w:t>.</w:t>
      </w:r>
      <w:r w:rsidRPr="00BE6636">
        <w:rPr>
          <w:color w:val="000000" w:themeColor="text1"/>
        </w:rPr>
        <w:t xml:space="preserve"> Photocurrent of </w:t>
      </w:r>
      <w:r w:rsidR="00D2607C" w:rsidRPr="00E41E3E">
        <w:rPr>
          <w:rFonts w:eastAsia="MS Mincho"/>
          <w:b/>
          <w:color w:val="000000" w:themeColor="text1"/>
        </w:rPr>
        <w:t>1</w:t>
      </w:r>
      <w:r w:rsidR="00992F91" w:rsidRPr="00E41E3E">
        <w:rPr>
          <w:rFonts w:eastAsia="MS Mincho"/>
          <w:b/>
          <w:color w:val="000000" w:themeColor="text1"/>
        </w:rPr>
        <w:t>c</w:t>
      </w:r>
      <w:r w:rsidRPr="00BE6636">
        <w:rPr>
          <w:rFonts w:eastAsia="Times New Roman"/>
          <w:color w:val="000000" w:themeColor="text1"/>
          <w:lang w:eastAsia="it-IT"/>
        </w:rPr>
        <w:t xml:space="preserve">/PMMA </w:t>
      </w:r>
      <w:r w:rsidRPr="00BE6636">
        <w:rPr>
          <w:rFonts w:eastAsia="Calibri"/>
          <w:color w:val="000000" w:themeColor="text1"/>
          <w:lang w:eastAsia="ar-SA"/>
        </w:rPr>
        <w:t xml:space="preserve">films of a thickness of 25±5 </w:t>
      </w:r>
      <w:r w:rsidRPr="00BE6636">
        <w:rPr>
          <w:rFonts w:ascii="Symbol" w:eastAsia="Calibri" w:hAnsi="Symbol"/>
          <w:color w:val="000000" w:themeColor="text1"/>
          <w:lang w:eastAsia="ar-SA"/>
        </w:rPr>
        <w:t></w:t>
      </w:r>
      <w:r w:rsidRPr="00BE6636">
        <w:rPr>
          <w:rFonts w:eastAsia="Calibri"/>
          <w:color w:val="000000" w:themeColor="text1"/>
          <w:lang w:eastAsia="ar-SA"/>
        </w:rPr>
        <w:t xml:space="preserve">m with increasing </w:t>
      </w:r>
      <w:r w:rsidR="00992F91" w:rsidRPr="00BE6636">
        <w:rPr>
          <w:rFonts w:eastAsia="Calibri"/>
          <w:color w:val="000000" w:themeColor="text1"/>
          <w:lang w:eastAsia="ar-SA"/>
        </w:rPr>
        <w:t>fluorophore</w:t>
      </w:r>
      <w:r w:rsidRPr="00BE6636">
        <w:rPr>
          <w:rFonts w:eastAsia="Calibri"/>
          <w:color w:val="000000" w:themeColor="text1"/>
          <w:lang w:eastAsia="ar-SA"/>
        </w:rPr>
        <w:t xml:space="preserve"> concentration (wt.%). </w:t>
      </w:r>
      <w:r w:rsidRPr="00BE6636">
        <w:rPr>
          <w:rFonts w:eastAsia="Times New Roman"/>
          <w:color w:val="000000" w:themeColor="text1"/>
          <w:lang w:eastAsia="it-IT"/>
        </w:rPr>
        <w:t xml:space="preserve">Photocurrents </w:t>
      </w:r>
      <w:r>
        <w:rPr>
          <w:rFonts w:eastAsia="Times New Roman"/>
          <w:lang w:eastAsia="it-IT"/>
        </w:rPr>
        <w:t>were</w:t>
      </w:r>
      <w:r w:rsidRPr="00B31EAE">
        <w:rPr>
          <w:rFonts w:eastAsia="Times New Roman"/>
          <w:lang w:eastAsia="it-IT"/>
        </w:rPr>
        <w:t xml:space="preserve"> fitted with eq. 1 </w:t>
      </w:r>
      <w:r>
        <w:rPr>
          <w:rFonts w:eastAsia="Times New Roman"/>
          <w:lang w:eastAsia="it-IT"/>
        </w:rPr>
        <w:t>(</w:t>
      </w:r>
      <w:r w:rsidR="00BE6636">
        <w:rPr>
          <w:rFonts w:eastAsia="Times New Roman"/>
          <w:lang w:eastAsia="it-IT"/>
        </w:rPr>
        <w:t>dotted</w:t>
      </w:r>
      <w:r>
        <w:rPr>
          <w:rFonts w:eastAsia="Times New Roman"/>
          <w:lang w:eastAsia="it-IT"/>
        </w:rPr>
        <w:t xml:space="preserve"> curve) </w:t>
      </w:r>
      <w:r w:rsidRPr="00B31EAE">
        <w:rPr>
          <w:rFonts w:eastAsia="Times New Roman"/>
          <w:lang w:eastAsia="it-IT"/>
        </w:rPr>
        <w:t xml:space="preserve">with parameters listed in Table </w:t>
      </w:r>
      <w:r w:rsidR="005E5A1C">
        <w:rPr>
          <w:rFonts w:eastAsia="Times New Roman"/>
          <w:lang w:eastAsia="it-IT"/>
        </w:rPr>
        <w:t>2</w:t>
      </w:r>
      <w:r w:rsidRPr="00B31EAE">
        <w:rPr>
          <w:rFonts w:eastAsia="Times New Roman"/>
          <w:lang w:eastAsia="it-IT"/>
        </w:rPr>
        <w:t xml:space="preserve"> (see below)</w:t>
      </w:r>
    </w:p>
    <w:p w14:paraId="0802210F" w14:textId="77777777" w:rsidR="00183F06" w:rsidRDefault="00183F06" w:rsidP="00753A66">
      <w:pPr>
        <w:spacing w:line="480" w:lineRule="auto"/>
        <w:jc w:val="center"/>
        <w:rPr>
          <w:rFonts w:eastAsia="Times New Roman"/>
          <w:lang w:eastAsia="it-IT"/>
        </w:rPr>
      </w:pPr>
    </w:p>
    <w:p w14:paraId="1831E59B" w14:textId="254EB18E" w:rsidR="00A27FE4" w:rsidRPr="00E315D4" w:rsidRDefault="00A27FE4" w:rsidP="004D7942">
      <w:pPr>
        <w:suppressAutoHyphens/>
        <w:spacing w:line="480" w:lineRule="auto"/>
        <w:jc w:val="both"/>
        <w:rPr>
          <w:rFonts w:eastAsia="MS Mincho"/>
          <w:color w:val="000000" w:themeColor="text1"/>
        </w:rPr>
      </w:pPr>
      <w:r w:rsidRPr="00E315D4">
        <w:rPr>
          <w:rFonts w:eastAsia="MS Mincho"/>
          <w:color w:val="000000" w:themeColor="text1"/>
        </w:rPr>
        <w:t>The data follow</w:t>
      </w:r>
      <w:r w:rsidR="00A3617B">
        <w:rPr>
          <w:rFonts w:eastAsia="MS Mincho"/>
          <w:color w:val="000000" w:themeColor="text1"/>
        </w:rPr>
        <w:t>ed</w:t>
      </w:r>
      <w:r w:rsidRPr="00E315D4">
        <w:rPr>
          <w:rFonts w:eastAsia="MS Mincho"/>
          <w:color w:val="000000" w:themeColor="text1"/>
        </w:rPr>
        <w:t xml:space="preserve"> a peculiar trend, </w:t>
      </w:r>
      <w:r w:rsidRPr="00E315D4">
        <w:rPr>
          <w:rFonts w:eastAsia="MS Mincho"/>
          <w:i/>
          <w:color w:val="000000" w:themeColor="text1"/>
        </w:rPr>
        <w:t>i.e.</w:t>
      </w:r>
      <w:r w:rsidRPr="00E315D4">
        <w:rPr>
          <w:rFonts w:eastAsia="MS Mincho"/>
          <w:color w:val="000000" w:themeColor="text1"/>
        </w:rPr>
        <w:t xml:space="preserve"> photocurrent increasing with </w:t>
      </w:r>
      <w:r w:rsidR="00D2607C">
        <w:rPr>
          <w:rFonts w:eastAsia="MS Mincho"/>
          <w:b/>
        </w:rPr>
        <w:t>1</w:t>
      </w:r>
      <w:r w:rsidR="004C0ABF">
        <w:rPr>
          <w:rFonts w:eastAsia="MS Mincho"/>
          <w:b/>
        </w:rPr>
        <w:t>c</w:t>
      </w:r>
      <w:r w:rsidR="00D2607C" w:rsidRPr="002654DA" w:rsidDel="00D2607C">
        <w:rPr>
          <w:rFonts w:eastAsia="Times New Roman"/>
          <w:lang w:eastAsia="it-IT"/>
        </w:rPr>
        <w:t xml:space="preserve"> </w:t>
      </w:r>
      <w:r w:rsidRPr="00E315D4">
        <w:rPr>
          <w:rFonts w:eastAsia="MS Mincho"/>
          <w:color w:val="000000" w:themeColor="text1"/>
        </w:rPr>
        <w:t xml:space="preserve">content and levelling off at the highest </w:t>
      </w:r>
      <w:r w:rsidRPr="004C0ABF">
        <w:rPr>
          <w:rFonts w:eastAsia="MS Mincho"/>
          <w:color w:val="000000" w:themeColor="text1"/>
        </w:rPr>
        <w:t xml:space="preserve">concentration investigated (1.6 wt.%). </w:t>
      </w:r>
      <w:r w:rsidRPr="004C0ABF">
        <w:rPr>
          <w:rFonts w:eastAsia="MS Mincho"/>
          <w:color w:val="000000" w:themeColor="text1"/>
          <w:lang w:val="en-US"/>
        </w:rPr>
        <w:t xml:space="preserve">In detail, </w:t>
      </w:r>
      <w:r w:rsidRPr="004C0ABF">
        <w:rPr>
          <w:rFonts w:eastAsia="MS Mincho"/>
          <w:color w:val="000000" w:themeColor="text1"/>
        </w:rPr>
        <w:t>photocurrent</w:t>
      </w:r>
      <w:r w:rsidRPr="004C0ABF">
        <w:rPr>
          <w:rFonts w:eastAsia="MS Mincho"/>
          <w:color w:val="000000" w:themeColor="text1"/>
          <w:lang w:val="en-US"/>
        </w:rPr>
        <w:t xml:space="preserve"> </w:t>
      </w:r>
      <w:r w:rsidR="0067159E" w:rsidRPr="004C0ABF">
        <w:rPr>
          <w:rFonts w:eastAsia="MS Mincho"/>
          <w:color w:val="000000" w:themeColor="text1"/>
          <w:lang w:val="en-US"/>
        </w:rPr>
        <w:t>wa</w:t>
      </w:r>
      <w:r w:rsidRPr="004C0ABF">
        <w:rPr>
          <w:rFonts w:eastAsia="MS Mincho"/>
          <w:color w:val="000000" w:themeColor="text1"/>
          <w:lang w:val="en-US"/>
        </w:rPr>
        <w:t xml:space="preserve">s found to increase </w:t>
      </w:r>
      <w:r w:rsidR="00F81BD4" w:rsidRPr="004C0ABF">
        <w:rPr>
          <w:rFonts w:eastAsia="MS Mincho"/>
          <w:color w:val="000000" w:themeColor="text1"/>
          <w:lang w:val="en-US"/>
        </w:rPr>
        <w:t xml:space="preserve">steadily </w:t>
      </w:r>
      <w:r w:rsidRPr="004C0ABF">
        <w:rPr>
          <w:rFonts w:eastAsia="MS Mincho"/>
          <w:color w:val="000000" w:themeColor="text1"/>
          <w:lang w:val="en-US"/>
        </w:rPr>
        <w:t xml:space="preserve">with </w:t>
      </w:r>
      <w:r w:rsidR="00D2607C" w:rsidRPr="004C0ABF">
        <w:rPr>
          <w:rFonts w:eastAsia="MS Mincho"/>
          <w:b/>
          <w:color w:val="000000" w:themeColor="text1"/>
        </w:rPr>
        <w:t>1</w:t>
      </w:r>
      <w:r w:rsidR="004C0ABF" w:rsidRPr="004C0ABF">
        <w:rPr>
          <w:rFonts w:eastAsia="MS Mincho"/>
          <w:b/>
          <w:color w:val="000000" w:themeColor="text1"/>
        </w:rPr>
        <w:t>c</w:t>
      </w:r>
      <w:r w:rsidR="00D2607C" w:rsidRPr="004C0ABF" w:rsidDel="00D2607C">
        <w:rPr>
          <w:rFonts w:eastAsia="MS Mincho"/>
          <w:color w:val="000000" w:themeColor="text1"/>
          <w:lang w:val="en-US"/>
        </w:rPr>
        <w:t xml:space="preserve"> </w:t>
      </w:r>
      <w:r w:rsidRPr="004C0ABF">
        <w:rPr>
          <w:rFonts w:eastAsia="MS Mincho"/>
          <w:color w:val="000000" w:themeColor="text1"/>
          <w:lang w:val="en-US"/>
        </w:rPr>
        <w:t>concentration</w:t>
      </w:r>
      <w:r w:rsidRPr="004C0ABF">
        <w:rPr>
          <w:rFonts w:eastAsia="MS Mincho"/>
          <w:color w:val="000000" w:themeColor="text1"/>
        </w:rPr>
        <w:t xml:space="preserve"> </w:t>
      </w:r>
      <w:r w:rsidRPr="004C0ABF">
        <w:rPr>
          <w:rFonts w:eastAsia="MS Mincho"/>
          <w:color w:val="000000" w:themeColor="text1"/>
          <w:lang w:val="en-US"/>
        </w:rPr>
        <w:t xml:space="preserve">up to </w:t>
      </w:r>
      <w:r w:rsidR="004C0ABF" w:rsidRPr="004C0ABF">
        <w:rPr>
          <w:rFonts w:eastAsia="MS Mincho"/>
          <w:color w:val="000000" w:themeColor="text1"/>
          <w:lang w:val="en-US"/>
        </w:rPr>
        <w:t>1.3</w:t>
      </w:r>
      <w:r w:rsidRPr="004C0ABF">
        <w:rPr>
          <w:rFonts w:eastAsia="MS Mincho"/>
          <w:color w:val="000000" w:themeColor="text1"/>
          <w:lang w:val="en-US"/>
        </w:rPr>
        <w:t xml:space="preserve"> wt.% of fluorophore, </w:t>
      </w:r>
      <w:r w:rsidR="004C0ABF" w:rsidRPr="004C0ABF">
        <w:rPr>
          <w:rFonts w:eastAsia="MS Mincho"/>
          <w:color w:val="000000" w:themeColor="text1"/>
          <w:lang w:val="en-US"/>
        </w:rPr>
        <w:t>thus suggesting</w:t>
      </w:r>
      <w:r w:rsidRPr="004C0ABF">
        <w:rPr>
          <w:rFonts w:eastAsia="MS Mincho"/>
          <w:color w:val="000000" w:themeColor="text1"/>
          <w:lang w:val="en-US"/>
        </w:rPr>
        <w:t xml:space="preserve"> a negligible effect of </w:t>
      </w:r>
      <w:r w:rsidR="00F81BD4" w:rsidRPr="004C0ABF">
        <w:rPr>
          <w:rFonts w:eastAsia="MS Mincho"/>
          <w:color w:val="000000" w:themeColor="text1"/>
          <w:lang w:val="en-US"/>
        </w:rPr>
        <w:t>self-quenching</w:t>
      </w:r>
      <w:r w:rsidRPr="004C0ABF">
        <w:rPr>
          <w:rFonts w:eastAsia="MS Mincho"/>
          <w:color w:val="000000" w:themeColor="text1"/>
          <w:lang w:val="en-US"/>
        </w:rPr>
        <w:t xml:space="preserve"> </w:t>
      </w:r>
      <w:r w:rsidR="00256AE7" w:rsidRPr="004C0ABF">
        <w:rPr>
          <w:rFonts w:eastAsia="MS Mincho"/>
          <w:color w:val="000000" w:themeColor="text1"/>
          <w:lang w:val="en-US"/>
        </w:rPr>
        <w:t>on fluorescence efficiency</w:t>
      </w:r>
      <w:r w:rsidRPr="004C0ABF">
        <w:rPr>
          <w:rFonts w:eastAsia="MS Mincho"/>
          <w:color w:val="000000" w:themeColor="text1"/>
          <w:lang w:val="en-US"/>
        </w:rPr>
        <w:t xml:space="preserve">. Conversely, when the concentration </w:t>
      </w:r>
      <w:r w:rsidR="0067159E" w:rsidRPr="004C0ABF">
        <w:rPr>
          <w:rFonts w:eastAsia="MS Mincho"/>
          <w:color w:val="000000" w:themeColor="text1"/>
          <w:lang w:val="en-US"/>
        </w:rPr>
        <w:t>wa</w:t>
      </w:r>
      <w:r w:rsidRPr="004C0ABF">
        <w:rPr>
          <w:rFonts w:eastAsia="MS Mincho"/>
          <w:color w:val="000000" w:themeColor="text1"/>
          <w:lang w:val="en-US"/>
        </w:rPr>
        <w:t xml:space="preserve">s further increased </w:t>
      </w:r>
      <w:r w:rsidR="00F81BD4" w:rsidRPr="004C0ABF">
        <w:rPr>
          <w:rFonts w:eastAsia="MS Mincho"/>
          <w:color w:val="000000" w:themeColor="text1"/>
          <w:lang w:val="en-US"/>
        </w:rPr>
        <w:t>adverse</w:t>
      </w:r>
      <w:r w:rsidRPr="004C0ABF">
        <w:rPr>
          <w:rFonts w:eastAsia="MS Mincho"/>
          <w:color w:val="000000" w:themeColor="text1"/>
          <w:lang w:val="en-US"/>
        </w:rPr>
        <w:t xml:space="preserve"> dissipative phenomena </w:t>
      </w:r>
      <w:r w:rsidR="00F81BD4" w:rsidRPr="004C0ABF">
        <w:rPr>
          <w:rFonts w:eastAsia="MS Mincho"/>
          <w:color w:val="000000" w:themeColor="text1"/>
          <w:lang w:val="en-US"/>
        </w:rPr>
        <w:t>prevail</w:t>
      </w:r>
      <w:r w:rsidR="0067159E" w:rsidRPr="004C0ABF">
        <w:rPr>
          <w:rFonts w:eastAsia="MS Mincho"/>
          <w:color w:val="000000" w:themeColor="text1"/>
          <w:lang w:val="en-US"/>
        </w:rPr>
        <w:t>ed</w:t>
      </w:r>
      <w:r w:rsidRPr="004C0ABF">
        <w:rPr>
          <w:rFonts w:eastAsia="MS Mincho"/>
          <w:color w:val="000000" w:themeColor="text1"/>
          <w:lang w:val="en-US"/>
        </w:rPr>
        <w:t>.</w:t>
      </w:r>
      <w:r w:rsidR="0067159E" w:rsidRPr="004C0ABF">
        <w:rPr>
          <w:rFonts w:eastAsia="MS Mincho"/>
          <w:color w:val="000000" w:themeColor="text1"/>
          <w:lang w:val="en-US"/>
        </w:rPr>
        <w:t xml:space="preserve"> </w:t>
      </w:r>
    </w:p>
    <w:p w14:paraId="44D4B531" w14:textId="209316D9" w:rsidR="00962246" w:rsidRPr="00E315D4" w:rsidRDefault="00962246" w:rsidP="004D7942">
      <w:pPr>
        <w:spacing w:line="480" w:lineRule="auto"/>
        <w:jc w:val="both"/>
        <w:rPr>
          <w:rFonts w:eastAsia="MS Mincho"/>
          <w:color w:val="000000" w:themeColor="text1"/>
        </w:rPr>
      </w:pPr>
      <w:r w:rsidRPr="006361CA">
        <w:rPr>
          <w:rFonts w:eastAsia="MS Mincho"/>
          <w:color w:val="000000" w:themeColor="text1"/>
          <w:lang w:val="en-US"/>
        </w:rPr>
        <w:t xml:space="preserve">Notably, </w:t>
      </w:r>
      <w:r w:rsidRPr="00E315D4">
        <w:rPr>
          <w:rFonts w:eastAsia="MS Mincho"/>
          <w:color w:val="000000" w:themeColor="text1"/>
        </w:rPr>
        <w:t>the photocurrent behaviour fits quite well with eq. 1:</w:t>
      </w:r>
    </w:p>
    <w:p w14:paraId="0E678625" w14:textId="77777777" w:rsidR="00962246" w:rsidRPr="00B31EAE" w:rsidRDefault="00962246" w:rsidP="00962246">
      <w:pPr>
        <w:spacing w:line="480" w:lineRule="auto"/>
        <w:jc w:val="both"/>
        <w:rPr>
          <w:rFonts w:ascii="Arial" w:eastAsia="MS Mincho" w:hAnsi="Arial"/>
          <w:i/>
          <w:lang w:val="en-US"/>
        </w:rPr>
      </w:pPr>
      <w:r>
        <w:rPr>
          <w:rFonts w:ascii="Arial" w:eastAsia="MS Mincho" w:hAnsi="Arial"/>
          <w:lang w:val="en-US"/>
        </w:rPr>
        <w:tab/>
      </w:r>
      <m:oMath>
        <m:sSub>
          <m:sSubPr>
            <m:ctrlPr>
              <w:rPr>
                <w:rFonts w:ascii="Cambria Math" w:eastAsia="MS Mincho" w:hAnsi="Cambria Math"/>
                <w:i/>
                <w:lang w:val="en-US"/>
              </w:rPr>
            </m:ctrlPr>
          </m:sSubPr>
          <m:e>
            <m:r>
              <w:rPr>
                <w:rFonts w:ascii="Cambria Math" w:eastAsia="MS Mincho" w:hAnsi="Cambria Math"/>
                <w:lang w:val="en-US"/>
              </w:rPr>
              <m:t>η</m:t>
            </m:r>
          </m:e>
          <m:sub>
            <m:r>
              <w:rPr>
                <w:rFonts w:ascii="Cambria Math" w:eastAsia="MS Mincho" w:hAnsi="Cambria Math"/>
                <w:lang w:val="en-US"/>
              </w:rPr>
              <m:t>opt</m:t>
            </m:r>
          </m:sub>
        </m:sSub>
        <m:r>
          <w:rPr>
            <w:rFonts w:ascii="Cambria Math" w:eastAsia="MS Mincho" w:hAnsi="Cambria Math"/>
            <w:lang w:val="en-US"/>
          </w:rPr>
          <m:t>=ε'∙c∙</m:t>
        </m:r>
        <m:sSup>
          <m:sSupPr>
            <m:ctrlPr>
              <w:rPr>
                <w:rFonts w:ascii="Cambria Math" w:eastAsia="MS Mincho" w:hAnsi="Cambria Math"/>
                <w:i/>
                <w:lang w:val="en-US"/>
              </w:rPr>
            </m:ctrlPr>
          </m:sSupPr>
          <m:e>
            <m:r>
              <w:rPr>
                <w:rFonts w:ascii="Cambria Math" w:eastAsia="MS Mincho" w:hAnsi="Cambria Math"/>
                <w:lang w:val="en-US"/>
              </w:rPr>
              <m:t>e</m:t>
            </m:r>
          </m:e>
          <m:sup>
            <m:r>
              <w:rPr>
                <w:rFonts w:ascii="Cambria Math" w:eastAsia="MS Mincho" w:hAnsi="Cambria Math"/>
                <w:lang w:val="en-US"/>
              </w:rPr>
              <m:t>-</m:t>
            </m:r>
            <m:sSub>
              <m:sSubPr>
                <m:ctrlPr>
                  <w:rPr>
                    <w:rFonts w:ascii="Cambria Math" w:eastAsia="MS Mincho" w:hAnsi="Cambria Math"/>
                    <w:i/>
                    <w:lang w:val="en-US"/>
                  </w:rPr>
                </m:ctrlPr>
              </m:sSubPr>
              <m:e>
                <m:r>
                  <w:rPr>
                    <w:rFonts w:ascii="Cambria Math" w:eastAsia="MS Mincho" w:hAnsi="Cambria Math"/>
                    <w:lang w:val="en-US"/>
                  </w:rPr>
                  <m:t>μ</m:t>
                </m:r>
              </m:e>
              <m:sub>
                <m:r>
                  <w:rPr>
                    <w:rFonts w:ascii="Cambria Math" w:eastAsia="MS Mincho" w:hAnsi="Cambria Math"/>
                    <w:lang w:val="en-US"/>
                  </w:rPr>
                  <m:t>opt</m:t>
                </m:r>
              </m:sub>
            </m:sSub>
            <m:r>
              <w:rPr>
                <w:rFonts w:ascii="Cambria Math" w:eastAsia="MS Mincho" w:hAnsi="Cambria Math"/>
                <w:lang w:val="en-US"/>
              </w:rPr>
              <m:t>∙c</m:t>
            </m:r>
          </m:sup>
        </m:sSup>
        <m:r>
          <w:rPr>
            <w:rFonts w:ascii="Cambria Math" w:eastAsia="MS Mincho" w:hAnsi="Cambria Math"/>
            <w:lang w:val="en-US"/>
          </w:rPr>
          <m:t>+D</m:t>
        </m:r>
      </m:oMath>
      <w:r w:rsidRPr="00B31EAE">
        <w:rPr>
          <w:rFonts w:ascii="Arial" w:eastAsia="MS Mincho" w:hAnsi="Arial"/>
          <w:i/>
          <w:lang w:val="en-US"/>
        </w:rPr>
        <w:t xml:space="preserve"> </w:t>
      </w:r>
      <w:r>
        <w:rPr>
          <w:rFonts w:ascii="Arial" w:eastAsia="MS Mincho" w:hAnsi="Arial"/>
          <w:i/>
          <w:lang w:val="en-US"/>
        </w:rPr>
        <w:tab/>
      </w:r>
      <w:r>
        <w:rPr>
          <w:rFonts w:ascii="Arial" w:eastAsia="MS Mincho" w:hAnsi="Arial"/>
          <w:i/>
          <w:lang w:val="en-US"/>
        </w:rPr>
        <w:tab/>
      </w:r>
      <w:r>
        <w:rPr>
          <w:rFonts w:ascii="Arial" w:eastAsia="MS Mincho" w:hAnsi="Arial"/>
          <w:i/>
          <w:lang w:val="en-US"/>
        </w:rPr>
        <w:tab/>
      </w:r>
      <w:r>
        <w:rPr>
          <w:rFonts w:ascii="Arial" w:eastAsia="MS Mincho" w:hAnsi="Arial"/>
          <w:i/>
          <w:lang w:val="en-US"/>
        </w:rPr>
        <w:tab/>
      </w:r>
      <w:r>
        <w:rPr>
          <w:rFonts w:ascii="Arial" w:eastAsia="MS Mincho" w:hAnsi="Arial"/>
          <w:i/>
          <w:lang w:val="en-US"/>
        </w:rPr>
        <w:tab/>
      </w:r>
      <w:r w:rsidRPr="00F24F0A">
        <w:rPr>
          <w:rFonts w:eastAsia="MS Mincho"/>
          <w:lang w:val="en-US"/>
        </w:rPr>
        <w:t>(eq.1)</w:t>
      </w:r>
      <w:r w:rsidRPr="00B31EAE">
        <w:rPr>
          <w:rFonts w:ascii="Arial" w:eastAsia="MS Mincho" w:hAnsi="Arial"/>
          <w:i/>
          <w:lang w:val="en-US"/>
        </w:rPr>
        <w:t xml:space="preserve"> </w:t>
      </w:r>
    </w:p>
    <w:p w14:paraId="5D3DA4EA" w14:textId="77777777" w:rsidR="00962246" w:rsidRPr="00F24F0A" w:rsidRDefault="00962246" w:rsidP="00962246">
      <w:pPr>
        <w:spacing w:line="480" w:lineRule="auto"/>
        <w:jc w:val="both"/>
        <w:rPr>
          <w:rFonts w:eastAsia="MS Mincho"/>
        </w:rPr>
      </w:pPr>
      <w:r w:rsidRPr="00F24F0A">
        <w:rPr>
          <w:rFonts w:eastAsia="MS Mincho"/>
        </w:rPr>
        <w:lastRenderedPageBreak/>
        <w:t xml:space="preserve">where </w:t>
      </w:r>
      <w:r w:rsidRPr="00F24F0A">
        <w:rPr>
          <w:rFonts w:eastAsia="MS Mincho"/>
          <w:lang w:val="de-DE"/>
        </w:rPr>
        <w:t>η</w:t>
      </w:r>
      <w:r w:rsidRPr="00F24F0A">
        <w:rPr>
          <w:rFonts w:eastAsia="MS Mincho"/>
          <w:vertAlign w:val="subscript"/>
          <w:lang w:val="de-DE"/>
        </w:rPr>
        <w:t>opt</w:t>
      </w:r>
      <w:r w:rsidRPr="00F24F0A">
        <w:rPr>
          <w:rFonts w:eastAsia="MS Mincho"/>
        </w:rPr>
        <w:t xml:space="preserve"> is the optical efficiency a term proportional to the current generated by photodiodes, </w:t>
      </w:r>
      <w:r w:rsidRPr="00F24F0A">
        <w:rPr>
          <w:rFonts w:eastAsia="MS Mincho"/>
          <w:i/>
        </w:rPr>
        <w:t>c</w:t>
      </w:r>
      <w:r w:rsidRPr="00F24F0A">
        <w:rPr>
          <w:rFonts w:eastAsia="MS Mincho"/>
        </w:rPr>
        <w:t xml:space="preserve"> is the concentration of the dye in wt.%, and </w:t>
      </w:r>
      <w:r w:rsidRPr="00F24F0A">
        <w:rPr>
          <w:rFonts w:eastAsia="MS Mincho"/>
          <w:i/>
        </w:rPr>
        <w:t xml:space="preserve">ε' </w:t>
      </w:r>
      <w:r w:rsidRPr="00F24F0A">
        <w:rPr>
          <w:rFonts w:eastAsia="MS Mincho"/>
        </w:rPr>
        <w:t xml:space="preserve">and </w:t>
      </w:r>
      <w:r w:rsidRPr="00F24F0A">
        <w:rPr>
          <w:rFonts w:eastAsia="MS Mincho"/>
          <w:i/>
        </w:rPr>
        <w:t>μ</w:t>
      </w:r>
      <w:r w:rsidRPr="00F24F0A">
        <w:rPr>
          <w:rFonts w:eastAsia="MS Mincho"/>
          <w:i/>
          <w:vertAlign w:val="subscript"/>
        </w:rPr>
        <w:t>opt</w:t>
      </w:r>
      <w:r w:rsidRPr="00F24F0A">
        <w:rPr>
          <w:rFonts w:eastAsia="MS Mincho"/>
        </w:rPr>
        <w:t xml:space="preserve"> are two empirical constants defined as:</w:t>
      </w:r>
    </w:p>
    <w:p w14:paraId="2B1BC465" w14:textId="77777777" w:rsidR="00962246" w:rsidRPr="006361CA" w:rsidRDefault="00962246" w:rsidP="00962246">
      <w:pPr>
        <w:spacing w:line="480" w:lineRule="auto"/>
        <w:jc w:val="both"/>
        <w:rPr>
          <w:rFonts w:eastAsia="MS Mincho"/>
          <w:lang w:val="en-US" w:eastAsia="it-IT"/>
        </w:rPr>
      </w:pPr>
      <w:r w:rsidRPr="006361CA">
        <w:rPr>
          <w:rFonts w:ascii="Arial" w:eastAsia="MS Mincho" w:hAnsi="Arial"/>
          <w:lang w:val="en-US" w:eastAsia="it-IT"/>
        </w:rPr>
        <w:tab/>
      </w:r>
      <m:oMath>
        <m:r>
          <w:rPr>
            <w:rFonts w:ascii="Cambria Math" w:eastAsia="Times New Roman" w:hAnsi="Cambria Math"/>
            <w:lang w:val="it-IT" w:eastAsia="it-IT"/>
          </w:rPr>
          <m:t>ε</m:t>
        </m:r>
        <m:r>
          <w:rPr>
            <w:rFonts w:ascii="Cambria Math" w:eastAsia="Times New Roman" w:hAnsi="Cambria Math"/>
            <w:lang w:val="en-US" w:eastAsia="it-IT"/>
          </w:rPr>
          <m:t>'∝h∙</m:t>
        </m:r>
        <m:sSup>
          <m:sSupPr>
            <m:ctrlPr>
              <w:rPr>
                <w:rFonts w:ascii="Cambria Math" w:eastAsia="Times New Roman" w:hAnsi="Cambria Math"/>
                <w:i/>
                <w:lang w:val="it-IT" w:eastAsia="it-IT"/>
              </w:rPr>
            </m:ctrlPr>
          </m:sSupPr>
          <m:e>
            <m:r>
              <w:rPr>
                <w:rFonts w:ascii="Cambria Math" w:eastAsia="Times New Roman" w:hAnsi="Cambria Math"/>
                <w:lang w:val="it-IT" w:eastAsia="it-IT"/>
              </w:rPr>
              <m:t>e</m:t>
            </m:r>
          </m:e>
          <m:sup>
            <m:r>
              <w:rPr>
                <w:rFonts w:ascii="Cambria Math" w:eastAsia="Times New Roman" w:hAnsi="Cambria Math"/>
                <w:lang w:val="en-US" w:eastAsia="it-IT"/>
              </w:rPr>
              <m:t>-</m:t>
            </m:r>
            <m:acc>
              <m:accPr>
                <m:chr m:val="̅"/>
                <m:ctrlPr>
                  <w:rPr>
                    <w:rFonts w:ascii="Cambria Math" w:eastAsia="Times New Roman" w:hAnsi="Cambria Math"/>
                    <w:i/>
                    <w:lang w:val="it-IT" w:eastAsia="it-IT"/>
                  </w:rPr>
                </m:ctrlPr>
              </m:accPr>
              <m:e>
                <m:r>
                  <w:rPr>
                    <w:rFonts w:ascii="Cambria Math" w:eastAsia="Times New Roman" w:hAnsi="Cambria Math"/>
                    <w:lang w:val="it-IT" w:eastAsia="it-IT"/>
                  </w:rPr>
                  <m:t>l</m:t>
                </m:r>
              </m:e>
            </m:acc>
          </m:sup>
        </m:sSup>
      </m:oMath>
      <w:r w:rsidRPr="006361CA">
        <w:rPr>
          <w:rFonts w:ascii="Arial" w:eastAsia="MS Mincho" w:hAnsi="Arial"/>
          <w:lang w:val="en-US" w:eastAsia="it-IT"/>
        </w:rPr>
        <w:t xml:space="preserve"> </w:t>
      </w:r>
      <w:r w:rsidRPr="006361CA">
        <w:rPr>
          <w:rFonts w:ascii="Arial" w:eastAsia="MS Mincho" w:hAnsi="Arial"/>
          <w:lang w:val="en-US" w:eastAsia="it-IT"/>
        </w:rPr>
        <w:tab/>
      </w:r>
      <w:r w:rsidRPr="006361CA">
        <w:rPr>
          <w:rFonts w:ascii="Arial" w:eastAsia="MS Mincho" w:hAnsi="Arial"/>
          <w:lang w:val="en-US" w:eastAsia="it-IT"/>
        </w:rPr>
        <w:tab/>
      </w:r>
      <w:r w:rsidRPr="006361CA">
        <w:rPr>
          <w:rFonts w:ascii="Arial" w:eastAsia="MS Mincho" w:hAnsi="Arial"/>
          <w:lang w:val="en-US" w:eastAsia="it-IT"/>
        </w:rPr>
        <w:tab/>
      </w:r>
      <w:r w:rsidRPr="006361CA">
        <w:rPr>
          <w:rFonts w:ascii="Arial" w:eastAsia="MS Mincho" w:hAnsi="Arial"/>
          <w:lang w:val="en-US" w:eastAsia="it-IT"/>
        </w:rPr>
        <w:tab/>
      </w:r>
      <w:r w:rsidRPr="006361CA">
        <w:rPr>
          <w:rFonts w:ascii="Arial" w:eastAsia="MS Mincho" w:hAnsi="Arial"/>
          <w:lang w:val="en-US" w:eastAsia="it-IT"/>
        </w:rPr>
        <w:tab/>
      </w:r>
      <w:r w:rsidRPr="006361CA">
        <w:rPr>
          <w:rFonts w:ascii="Arial" w:eastAsia="MS Mincho" w:hAnsi="Arial"/>
          <w:lang w:val="en-US" w:eastAsia="it-IT"/>
        </w:rPr>
        <w:tab/>
      </w:r>
      <w:r w:rsidRPr="006361CA">
        <w:rPr>
          <w:rFonts w:ascii="Arial" w:eastAsia="MS Mincho" w:hAnsi="Arial"/>
          <w:lang w:val="en-US" w:eastAsia="it-IT"/>
        </w:rPr>
        <w:tab/>
      </w:r>
      <w:r w:rsidRPr="006361CA">
        <w:rPr>
          <w:rFonts w:eastAsia="MS Mincho"/>
          <w:lang w:val="en-US" w:eastAsia="it-IT"/>
        </w:rPr>
        <w:t>(eq. 2)</w:t>
      </w:r>
    </w:p>
    <w:p w14:paraId="634A1EEC" w14:textId="77777777" w:rsidR="00962246" w:rsidRPr="006361CA" w:rsidRDefault="00962246" w:rsidP="00962246">
      <w:pPr>
        <w:spacing w:line="480" w:lineRule="auto"/>
        <w:jc w:val="both"/>
        <w:rPr>
          <w:rFonts w:ascii="Arial" w:eastAsia="MS Mincho" w:hAnsi="Arial"/>
          <w:lang w:val="en-US" w:eastAsia="it-IT"/>
        </w:rPr>
      </w:pPr>
      <w:r w:rsidRPr="006361CA">
        <w:rPr>
          <w:rFonts w:eastAsia="MS Mincho"/>
          <w:lang w:val="en-US" w:eastAsia="it-IT"/>
        </w:rPr>
        <w:tab/>
      </w:r>
      <m:oMath>
        <m:sSub>
          <m:sSubPr>
            <m:ctrlPr>
              <w:rPr>
                <w:rFonts w:ascii="Cambria Math" w:eastAsia="Times New Roman" w:hAnsi="Cambria Math"/>
                <w:i/>
                <w:lang w:val="it-IT" w:eastAsia="it-IT"/>
              </w:rPr>
            </m:ctrlPr>
          </m:sSubPr>
          <m:e>
            <m:r>
              <w:rPr>
                <w:rFonts w:ascii="Cambria Math" w:eastAsia="Times New Roman" w:hAnsi="Cambria Math"/>
                <w:lang w:val="it-IT" w:eastAsia="it-IT"/>
              </w:rPr>
              <m:t>μ</m:t>
            </m:r>
          </m:e>
          <m:sub>
            <m:r>
              <w:rPr>
                <w:rFonts w:ascii="Cambria Math" w:eastAsia="Times New Roman" w:hAnsi="Cambria Math"/>
                <w:lang w:val="it-IT" w:eastAsia="it-IT"/>
              </w:rPr>
              <m:t>opt</m:t>
            </m:r>
          </m:sub>
        </m:sSub>
        <m:r>
          <w:rPr>
            <w:rFonts w:ascii="Cambria Math" w:eastAsia="Times New Roman" w:hAnsi="Cambria Math"/>
            <w:lang w:val="en-US" w:eastAsia="it-IT"/>
          </w:rPr>
          <m:t>∝</m:t>
        </m:r>
        <m:r>
          <w:rPr>
            <w:rFonts w:ascii="Cambria Math" w:eastAsia="Times New Roman" w:hAnsi="Cambria Math"/>
            <w:lang w:val="it-IT" w:eastAsia="it-IT"/>
          </w:rPr>
          <m:t>μ</m:t>
        </m:r>
        <m:r>
          <w:rPr>
            <w:rFonts w:ascii="Cambria Math" w:eastAsia="Times New Roman" w:hAnsi="Cambria Math"/>
            <w:lang w:val="en-US" w:eastAsia="it-IT"/>
          </w:rPr>
          <m:t>''(</m:t>
        </m:r>
        <m:r>
          <w:rPr>
            <w:rFonts w:ascii="Cambria Math" w:eastAsia="Times New Roman" w:hAnsi="Cambria Math"/>
            <w:lang w:val="it-IT" w:eastAsia="it-IT"/>
          </w:rPr>
          <m:t>QY</m:t>
        </m:r>
        <m:r>
          <w:rPr>
            <w:rFonts w:ascii="Cambria Math" w:eastAsia="Times New Roman" w:hAnsi="Cambria Math"/>
            <w:lang w:val="en-US" w:eastAsia="it-IT"/>
          </w:rPr>
          <m:t>,</m:t>
        </m:r>
        <m:r>
          <w:rPr>
            <w:rFonts w:ascii="Cambria Math" w:eastAsia="Times New Roman" w:hAnsi="Cambria Math"/>
            <w:lang w:val="it-IT" w:eastAsia="it-IT"/>
          </w:rPr>
          <m:t>p</m:t>
        </m:r>
        <m:r>
          <w:rPr>
            <w:rFonts w:ascii="Cambria Math" w:eastAsia="Times New Roman" w:hAnsi="Cambria Math"/>
            <w:lang w:val="en-US" w:eastAsia="it-IT"/>
          </w:rPr>
          <m:t>)∙</m:t>
        </m:r>
        <m:acc>
          <m:accPr>
            <m:chr m:val="̅"/>
            <m:ctrlPr>
              <w:rPr>
                <w:rFonts w:ascii="Cambria Math" w:eastAsia="Times New Roman" w:hAnsi="Cambria Math"/>
                <w:i/>
                <w:lang w:val="it-IT" w:eastAsia="it-IT"/>
              </w:rPr>
            </m:ctrlPr>
          </m:accPr>
          <m:e>
            <m:r>
              <w:rPr>
                <w:rFonts w:ascii="Cambria Math" w:eastAsia="Times New Roman" w:hAnsi="Cambria Math"/>
                <w:lang w:val="it-IT" w:eastAsia="it-IT"/>
              </w:rPr>
              <m:t>l</m:t>
            </m:r>
          </m:e>
        </m:acc>
      </m:oMath>
      <w:r w:rsidRPr="006361CA">
        <w:rPr>
          <w:rFonts w:ascii="Arial" w:eastAsia="MS Mincho" w:hAnsi="Arial"/>
          <w:lang w:val="en-US" w:eastAsia="it-IT"/>
        </w:rPr>
        <w:t xml:space="preserve"> </w:t>
      </w:r>
      <w:r w:rsidRPr="006361CA">
        <w:rPr>
          <w:rFonts w:ascii="Arial" w:eastAsia="MS Mincho" w:hAnsi="Arial"/>
          <w:lang w:val="en-US" w:eastAsia="it-IT"/>
        </w:rPr>
        <w:tab/>
      </w:r>
      <w:r w:rsidRPr="006361CA">
        <w:rPr>
          <w:rFonts w:ascii="Arial" w:eastAsia="MS Mincho" w:hAnsi="Arial"/>
          <w:lang w:val="en-US" w:eastAsia="it-IT"/>
        </w:rPr>
        <w:tab/>
      </w:r>
      <w:r w:rsidRPr="006361CA">
        <w:rPr>
          <w:rFonts w:ascii="Arial" w:eastAsia="MS Mincho" w:hAnsi="Arial"/>
          <w:lang w:val="en-US" w:eastAsia="it-IT"/>
        </w:rPr>
        <w:tab/>
      </w:r>
      <w:r w:rsidRPr="006361CA">
        <w:rPr>
          <w:rFonts w:ascii="Arial" w:eastAsia="MS Mincho" w:hAnsi="Arial"/>
          <w:lang w:val="en-US" w:eastAsia="it-IT"/>
        </w:rPr>
        <w:tab/>
      </w:r>
      <w:r w:rsidRPr="006361CA">
        <w:rPr>
          <w:rFonts w:ascii="Arial" w:eastAsia="MS Mincho" w:hAnsi="Arial"/>
          <w:lang w:val="en-US" w:eastAsia="it-IT"/>
        </w:rPr>
        <w:tab/>
      </w:r>
      <w:r w:rsidRPr="006361CA">
        <w:rPr>
          <w:rFonts w:ascii="Arial" w:eastAsia="MS Mincho" w:hAnsi="Arial"/>
          <w:lang w:val="en-US" w:eastAsia="it-IT"/>
        </w:rPr>
        <w:tab/>
      </w:r>
      <w:r w:rsidRPr="006361CA">
        <w:rPr>
          <w:rFonts w:eastAsia="MS Mincho"/>
          <w:lang w:val="en-US" w:eastAsia="it-IT"/>
        </w:rPr>
        <w:t>(eq. 3)</w:t>
      </w:r>
    </w:p>
    <w:p w14:paraId="33BDDB5A" w14:textId="5EEBFC1D" w:rsidR="00962246" w:rsidRPr="00F24F0A" w:rsidRDefault="00962246" w:rsidP="00962246">
      <w:pPr>
        <w:spacing w:line="480" w:lineRule="auto"/>
        <w:jc w:val="both"/>
        <w:rPr>
          <w:rFonts w:eastAsia="MS Mincho"/>
        </w:rPr>
      </w:pPr>
      <w:r w:rsidRPr="00F24F0A">
        <w:rPr>
          <w:rFonts w:eastAsia="MS Mincho"/>
        </w:rPr>
        <w:t xml:space="preserve">where </w:t>
      </w:r>
      <w:r w:rsidRPr="00F24F0A">
        <w:rPr>
          <w:rFonts w:eastAsia="MS Mincho"/>
          <w:i/>
        </w:rPr>
        <w:t>h</w:t>
      </w:r>
      <w:r w:rsidRPr="00F24F0A">
        <w:rPr>
          <w:rFonts w:eastAsia="MS Mincho"/>
        </w:rPr>
        <w:t xml:space="preserve"> is the thickness of the thin film, </w:t>
      </w:r>
      <m:oMath>
        <m:acc>
          <m:accPr>
            <m:chr m:val="̅"/>
            <m:ctrlPr>
              <w:rPr>
                <w:rFonts w:ascii="Cambria Math" w:eastAsia="Times New Roman" w:hAnsi="Cambria Math"/>
                <w:i/>
                <w:lang w:val="it-IT" w:eastAsia="it-IT"/>
              </w:rPr>
            </m:ctrlPr>
          </m:accPr>
          <m:e>
            <m:r>
              <w:rPr>
                <w:rFonts w:ascii="Cambria Math" w:eastAsia="Times New Roman" w:hAnsi="Cambria Math"/>
                <w:lang w:val="it-IT" w:eastAsia="it-IT"/>
              </w:rPr>
              <m:t>l</m:t>
            </m:r>
          </m:e>
        </m:acc>
      </m:oMath>
      <w:r w:rsidRPr="006361CA">
        <w:rPr>
          <w:rFonts w:eastAsia="MS Mincho"/>
          <w:lang w:val="en-US" w:eastAsia="it-IT"/>
        </w:rPr>
        <w:t xml:space="preserve"> </w:t>
      </w:r>
      <w:r w:rsidRPr="00F24F0A">
        <w:rPr>
          <w:rFonts w:eastAsia="MS Mincho"/>
        </w:rPr>
        <w:t xml:space="preserve">is the mean path length of the radiation in the optical system and </w:t>
      </w:r>
      <m:oMath>
        <m:r>
          <w:rPr>
            <w:rFonts w:ascii="Cambria Math" w:eastAsia="Times New Roman" w:hAnsi="Cambria Math"/>
            <w:lang w:val="it-IT" w:eastAsia="it-IT"/>
          </w:rPr>
          <m:t>μ</m:t>
        </m:r>
        <m:r>
          <w:rPr>
            <w:rFonts w:ascii="Cambria Math" w:eastAsia="Times New Roman" w:hAnsi="Cambria Math"/>
            <w:lang w:val="en-US" w:eastAsia="it-IT"/>
          </w:rPr>
          <m:t>''</m:t>
        </m:r>
      </m:oMath>
      <w:r w:rsidRPr="00F24F0A">
        <w:rPr>
          <w:rFonts w:eastAsia="MS Mincho"/>
        </w:rPr>
        <w:t xml:space="preserve"> is a term depending on both </w:t>
      </w:r>
      <w:r w:rsidR="00E41E3E" w:rsidRPr="00793627">
        <w:rPr>
          <w:rFonts w:ascii="Symbol" w:hAnsi="Symbol"/>
          <w:lang w:val="en-US"/>
        </w:rPr>
        <w:t></w:t>
      </w:r>
      <w:r w:rsidR="00E41E3E" w:rsidRPr="00793627">
        <w:rPr>
          <w:vertAlign w:val="subscript"/>
          <w:lang w:val="en-US"/>
        </w:rPr>
        <w:t>f</w:t>
      </w:r>
      <w:r w:rsidRPr="00F24F0A">
        <w:rPr>
          <w:rFonts w:eastAsia="MS Mincho"/>
        </w:rPr>
        <w:t xml:space="preserve"> and the probability of fluorescence re-absorption (</w:t>
      </w:r>
      <w:r w:rsidRPr="00F24F0A">
        <w:rPr>
          <w:rFonts w:eastAsia="MS Mincho"/>
          <w:i/>
        </w:rPr>
        <w:t>p</w:t>
      </w:r>
      <w:r w:rsidRPr="00F24F0A">
        <w:rPr>
          <w:rFonts w:eastAsia="MS Mincho"/>
        </w:rPr>
        <w:t xml:space="preserve">), being greater at high </w:t>
      </w:r>
      <w:r w:rsidRPr="00F24F0A">
        <w:rPr>
          <w:rFonts w:eastAsia="MS Mincho"/>
          <w:i/>
        </w:rPr>
        <w:t>p</w:t>
      </w:r>
      <w:r w:rsidRPr="00F24F0A">
        <w:rPr>
          <w:rFonts w:eastAsia="MS Mincho"/>
        </w:rPr>
        <w:t xml:space="preserve"> and low </w:t>
      </w:r>
      <w:r w:rsidR="004C0ABF" w:rsidRPr="0067157A">
        <w:rPr>
          <w:rFonts w:ascii="Symbol" w:hAnsi="Symbol"/>
          <w:lang w:val="en-US"/>
        </w:rPr>
        <w:t></w:t>
      </w:r>
      <w:r w:rsidR="004C0ABF" w:rsidRPr="0067157A">
        <w:rPr>
          <w:vertAlign w:val="subscript"/>
          <w:lang w:val="en-US"/>
        </w:rPr>
        <w:t>f</w:t>
      </w:r>
      <w:r w:rsidRPr="00F24F0A">
        <w:rPr>
          <w:rFonts w:eastAsia="MS Mincho"/>
        </w:rPr>
        <w:t>. D is an empirical constant added since even an empty system of transparent material (c = 0) is capable of trapping some light by means of surface and bulk defects due to scattering phenomena.</w:t>
      </w:r>
    </w:p>
    <w:p w14:paraId="54BADFBD" w14:textId="5A0C25B2" w:rsidR="00183F06" w:rsidRDefault="00962246" w:rsidP="00962246">
      <w:pPr>
        <w:spacing w:line="480" w:lineRule="auto"/>
        <w:jc w:val="both"/>
        <w:rPr>
          <w:rFonts w:eastAsia="MS Mincho"/>
        </w:rPr>
      </w:pPr>
      <w:r w:rsidRPr="00F24F0A">
        <w:rPr>
          <w:rFonts w:eastAsia="MS Mincho"/>
        </w:rPr>
        <w:t>Eq. 1 was recently determined inspired by the work of Goezberger</w:t>
      </w:r>
      <w:r w:rsidRPr="00F24F0A">
        <w:rPr>
          <w:rFonts w:eastAsia="MS Mincho"/>
        </w:rPr>
        <w:fldChar w:fldCharType="begin"/>
      </w:r>
      <w:r w:rsidR="00961A1F">
        <w:rPr>
          <w:rFonts w:eastAsia="MS Mincho"/>
        </w:rPr>
        <w:instrText xml:space="preserve"> ADDIN EN.CITE &lt;EndNote&gt;&lt;Cite&gt;&lt;Author&gt;Goetzberger&lt;/Author&gt;&lt;Year&gt;1977&lt;/Year&gt;&lt;RecNum&gt;39&lt;/RecNum&gt;&lt;DisplayText&gt;[25]&lt;/DisplayText&gt;&lt;record&gt;&lt;rec-number&gt;39&lt;/rec-number&gt;&lt;foreign-keys&gt;&lt;key app="EN" db-id="9t5asdwaxxwpweefp0axaa5hf2xwvax5zdvt" timestamp="1418293895"&gt;39&lt;/key&gt;&lt;/foreign-keys&gt;&lt;ref-type name="Journal Article"&gt;17&lt;/ref-type&gt;&lt;contributors&gt;&lt;authors&gt;&lt;author&gt;Goetzberger, A.&lt;/author&gt;&lt;author&gt;Greube, W.&lt;/author&gt;&lt;/authors&gt;&lt;/contributors&gt;&lt;titles&gt;&lt;title&gt;Solar energy conversion with fluorescent collectors&lt;/title&gt;&lt;secondary-title&gt;Applied physics&lt;/secondary-title&gt;&lt;alt-title&gt;Appl. Phys.&lt;/alt-title&gt;&lt;/titles&gt;&lt;periodical&gt;&lt;full-title&gt;Applied physics&lt;/full-title&gt;&lt;abbr-1&gt;Appl. Phys.&lt;/abbr-1&gt;&lt;/periodical&gt;&lt;alt-periodical&gt;&lt;full-title&gt;Applied physics&lt;/full-title&gt;&lt;abbr-1&gt;Appl. Phys.&lt;/abbr-1&gt;&lt;/alt-periodical&gt;&lt;pages&gt;123-139&lt;/pages&gt;&lt;volume&gt;14&lt;/volume&gt;&lt;number&gt;2&lt;/number&gt;&lt;keywords&gt;&lt;keyword&gt;84.60&lt;/keyword&gt;&lt;keyword&gt;85.60&lt;/keyword&gt;&lt;/keywords&gt;&lt;dates&gt;&lt;year&gt;1977&lt;/year&gt;&lt;pub-dates&gt;&lt;date&gt;1977/10/01&lt;/date&gt;&lt;/pub-dates&gt;&lt;/dates&gt;&lt;publisher&gt;Springer-Verlag&lt;/publisher&gt;&lt;isbn&gt;0340-3793&lt;/isbn&gt;&lt;urls&gt;&lt;related-urls&gt;&lt;url&gt;http://dx.doi.org/10.1007/BF00883080&lt;/url&gt;&lt;/related-urls&gt;&lt;/urls&gt;&lt;electronic-resource-num&gt;10.1007/bf00883080&lt;/electronic-resource-num&gt;&lt;language&gt;English&lt;/language&gt;&lt;/record&gt;&lt;/Cite&gt;&lt;/EndNote&gt;</w:instrText>
      </w:r>
      <w:r w:rsidRPr="00F24F0A">
        <w:rPr>
          <w:rFonts w:eastAsia="MS Mincho"/>
        </w:rPr>
        <w:fldChar w:fldCharType="separate"/>
      </w:r>
      <w:r w:rsidR="00961A1F">
        <w:rPr>
          <w:rFonts w:eastAsia="MS Mincho"/>
          <w:noProof/>
        </w:rPr>
        <w:t>[25]</w:t>
      </w:r>
      <w:r w:rsidRPr="00F24F0A">
        <w:rPr>
          <w:rFonts w:eastAsia="MS Mincho"/>
          <w:lang w:val="en-US"/>
        </w:rPr>
        <w:fldChar w:fldCharType="end"/>
      </w:r>
      <w:r w:rsidRPr="00F24F0A">
        <w:rPr>
          <w:rFonts w:eastAsia="MS Mincho"/>
        </w:rPr>
        <w:t xml:space="preserve"> who proposed in 1977 an effective method to evaluate LSC efficiency. Both </w:t>
      </w:r>
      <w:r w:rsidRPr="00F24F0A">
        <w:rPr>
          <w:rFonts w:eastAsia="MS Mincho"/>
          <w:i/>
        </w:rPr>
        <w:t xml:space="preserve">ε’ </w:t>
      </w:r>
      <w:r w:rsidRPr="00F24F0A">
        <w:rPr>
          <w:rFonts w:eastAsia="MS Mincho"/>
        </w:rPr>
        <w:t xml:space="preserve">and </w:t>
      </w:r>
      <w:r w:rsidRPr="00F24F0A">
        <w:rPr>
          <w:rFonts w:eastAsia="MS Mincho"/>
          <w:i/>
        </w:rPr>
        <w:t>µ</w:t>
      </w:r>
      <w:r w:rsidRPr="00F24F0A">
        <w:rPr>
          <w:rFonts w:eastAsia="MS Mincho"/>
          <w:i/>
          <w:vertAlign w:val="subscript"/>
        </w:rPr>
        <w:t>opt</w:t>
      </w:r>
      <w:r w:rsidRPr="00F24F0A">
        <w:rPr>
          <w:rFonts w:eastAsia="MS Mincho"/>
          <w:i/>
        </w:rPr>
        <w:t xml:space="preserve"> </w:t>
      </w:r>
      <w:r w:rsidRPr="00F24F0A">
        <w:rPr>
          <w:rFonts w:eastAsia="MS Mincho"/>
        </w:rPr>
        <w:t xml:space="preserve">must be considered as completely empirical since even the most accurate estimations require strong approximations. </w:t>
      </w:r>
      <w:r w:rsidR="004C0ABF">
        <w:rPr>
          <w:rFonts w:eastAsia="MS Mincho"/>
        </w:rPr>
        <w:t>In particular</w:t>
      </w:r>
      <w:r w:rsidRPr="00F24F0A">
        <w:rPr>
          <w:rFonts w:eastAsia="MS Mincho"/>
        </w:rPr>
        <w:t xml:space="preserve">, </w:t>
      </w:r>
      <w:r w:rsidRPr="00F24F0A">
        <w:rPr>
          <w:rFonts w:eastAsia="MS Mincho"/>
          <w:i/>
        </w:rPr>
        <w:t>ε’</w:t>
      </w:r>
      <w:r w:rsidRPr="00F24F0A">
        <w:rPr>
          <w:rFonts w:eastAsia="MS Mincho"/>
        </w:rPr>
        <w:t xml:space="preserve"> is a coefficient related to the absorption properties of the dye/polymer system, whereas </w:t>
      </w:r>
      <w:r w:rsidRPr="00F24F0A">
        <w:rPr>
          <w:rFonts w:eastAsia="MS Mincho"/>
          <w:i/>
        </w:rPr>
        <w:t>μ</w:t>
      </w:r>
      <w:r w:rsidRPr="00F24F0A">
        <w:rPr>
          <w:rFonts w:eastAsia="MS Mincho"/>
          <w:i/>
          <w:vertAlign w:val="subscript"/>
        </w:rPr>
        <w:t>opt</w:t>
      </w:r>
      <w:r w:rsidRPr="00F24F0A">
        <w:rPr>
          <w:rFonts w:eastAsia="MS Mincho"/>
        </w:rPr>
        <w:t xml:space="preserve"> combines all the fluorescence quenching mechanisms due to the dye. An optimal dye/polymer system should therefore present a high </w:t>
      </w:r>
      <w:r w:rsidRPr="00F24F0A">
        <w:rPr>
          <w:rFonts w:eastAsia="MS Mincho"/>
          <w:i/>
        </w:rPr>
        <w:t>ε’</w:t>
      </w:r>
      <w:r w:rsidRPr="00F24F0A">
        <w:rPr>
          <w:rFonts w:eastAsia="MS Mincho"/>
        </w:rPr>
        <w:t xml:space="preserve"> and a small </w:t>
      </w:r>
      <w:r w:rsidRPr="00F24F0A">
        <w:rPr>
          <w:rFonts w:eastAsia="MS Mincho"/>
          <w:i/>
        </w:rPr>
        <w:t>µ</w:t>
      </w:r>
      <w:r w:rsidRPr="00F24F0A">
        <w:rPr>
          <w:rFonts w:eastAsia="MS Mincho"/>
          <w:i/>
          <w:vertAlign w:val="subscript"/>
        </w:rPr>
        <w:t>opt</w:t>
      </w:r>
      <w:r w:rsidRPr="00F24F0A">
        <w:rPr>
          <w:rFonts w:eastAsia="MS Mincho"/>
        </w:rPr>
        <w:t xml:space="preserve"> so that the maximum efficiency is shifted to higher concentrations and the curve steadily rises under the influ</w:t>
      </w:r>
      <w:r w:rsidR="004F01B9">
        <w:rPr>
          <w:rFonts w:eastAsia="MS Mincho"/>
        </w:rPr>
        <w:t>ence of the linear part (eq. 1)</w:t>
      </w:r>
      <w:r>
        <w:rPr>
          <w:rFonts w:eastAsia="MS Mincho"/>
        </w:rPr>
        <w:t>.</w:t>
      </w:r>
      <w:r>
        <w:rPr>
          <w:rFonts w:eastAsia="MS Mincho"/>
        </w:rPr>
        <w:fldChar w:fldCharType="begin"/>
      </w:r>
      <w:r w:rsidR="00350518">
        <w:rPr>
          <w:rFonts w:eastAsia="MS Mincho"/>
        </w:rPr>
        <w:instrText xml:space="preserve"> ADDIN EN.CITE &lt;EndNote&gt;&lt;Cite&gt;&lt;Author&gt;Carlotti&lt;/Author&gt;&lt;Year&gt;2015&lt;/Year&gt;&lt;RecNum&gt;86&lt;/RecNum&gt;&lt;DisplayText&gt;[52]&lt;/DisplayText&gt;&lt;record&gt;&lt;rec-number&gt;86&lt;/rec-number&gt;&lt;foreign-keys&gt;&lt;key app="EN" db-id="9t5asdwaxxwpweefp0axaa5hf2xwvax5zdvt" timestamp="1435041592"&gt;86&lt;/key&gt;&lt;/foreign-keys&gt;&lt;ref-type name="Journal Article"&gt;17&lt;/ref-type&gt;&lt;contributors&gt;&lt;authors&gt;&lt;author&gt;Carlotti, Marco&lt;/author&gt;&lt;author&gt;Panniello, Annamaria&lt;/author&gt;&lt;author&gt;Fanizza, Elisabetta&lt;/author&gt;&lt;author&gt;Pucci, Andrea&lt;/author&gt;&lt;/authors&gt;&lt;/contributors&gt;&lt;titles&gt;&lt;title&gt;A Fast and Effective Procedure for the Optical Efficiency Determination of Luminescent Solar Concentrators&lt;/title&gt;&lt;secondary-title&gt;Solar Energy&lt;/secondary-title&gt;&lt;/titles&gt;&lt;periodical&gt;&lt;full-title&gt;Solar Energy&lt;/full-title&gt;&lt;/periodical&gt;&lt;pages&gt;452-460&lt;/pages&gt;&lt;volume&gt;119&lt;/volume&gt;&lt;dates&gt;&lt;year&gt;2015&lt;/year&gt;&lt;/dates&gt;&lt;urls&gt;&lt;/urls&gt;&lt;/record&gt;&lt;/Cite&gt;&lt;/EndNote&gt;</w:instrText>
      </w:r>
      <w:r>
        <w:rPr>
          <w:rFonts w:eastAsia="MS Mincho"/>
        </w:rPr>
        <w:fldChar w:fldCharType="separate"/>
      </w:r>
      <w:r w:rsidR="00350518">
        <w:rPr>
          <w:rFonts w:eastAsia="MS Mincho"/>
          <w:noProof/>
        </w:rPr>
        <w:t>[52]</w:t>
      </w:r>
      <w:r>
        <w:rPr>
          <w:rFonts w:eastAsia="MS Mincho"/>
        </w:rPr>
        <w:fldChar w:fldCharType="end"/>
      </w:r>
    </w:p>
    <w:p w14:paraId="6AB3F851" w14:textId="173FC4D4" w:rsidR="005E5A1C" w:rsidRDefault="005E5A1C" w:rsidP="00962246">
      <w:pPr>
        <w:spacing w:line="480" w:lineRule="auto"/>
        <w:jc w:val="both"/>
        <w:rPr>
          <w:rFonts w:eastAsia="MS Mincho"/>
          <w:lang w:val="en-US"/>
        </w:rPr>
      </w:pPr>
      <w:r w:rsidRPr="00F24F0A">
        <w:rPr>
          <w:rFonts w:eastAsia="MS Mincho"/>
        </w:rPr>
        <w:t xml:space="preserve">The fitting parameters, reported in </w:t>
      </w:r>
      <w:r>
        <w:rPr>
          <w:rFonts w:eastAsia="MS Mincho"/>
        </w:rPr>
        <w:t>T</w:t>
      </w:r>
      <w:r w:rsidRPr="00F24F0A">
        <w:rPr>
          <w:rFonts w:eastAsia="MS Mincho"/>
        </w:rPr>
        <w:t xml:space="preserve">able </w:t>
      </w:r>
      <w:r>
        <w:rPr>
          <w:rFonts w:eastAsia="MS Mincho"/>
        </w:rPr>
        <w:t>1</w:t>
      </w:r>
      <w:r w:rsidRPr="00F24F0A">
        <w:rPr>
          <w:rFonts w:eastAsia="MS Mincho"/>
        </w:rPr>
        <w:t xml:space="preserve">, were compared to those recently gathered for PMMA films with the same thickness of 25±5 </w:t>
      </w:r>
      <w:r w:rsidRPr="00F24F0A">
        <w:rPr>
          <w:rFonts w:ascii="Symbol" w:eastAsia="MS Mincho" w:hAnsi="Symbol"/>
        </w:rPr>
        <w:t></w:t>
      </w:r>
      <w:r w:rsidRPr="00F24F0A">
        <w:rPr>
          <w:rFonts w:eastAsia="MS Mincho"/>
        </w:rPr>
        <w:t xml:space="preserve">m but containing Lumogen Red </w:t>
      </w:r>
      <w:r w:rsidR="00C12434" w:rsidRPr="00F24F0A">
        <w:rPr>
          <w:rFonts w:eastAsia="MS Mincho"/>
        </w:rPr>
        <w:t>F3</w:t>
      </w:r>
      <w:r w:rsidR="00C12434">
        <w:rPr>
          <w:rFonts w:eastAsia="MS Mincho"/>
        </w:rPr>
        <w:t>05</w:t>
      </w:r>
      <w:r w:rsidR="00C12434" w:rsidRPr="00F24F0A">
        <w:rPr>
          <w:rFonts w:eastAsia="MS Mincho"/>
        </w:rPr>
        <w:t xml:space="preserve"> </w:t>
      </w:r>
      <w:r w:rsidRPr="00F24F0A">
        <w:rPr>
          <w:rFonts w:eastAsia="MS Mincho"/>
        </w:rPr>
        <w:t>(LR),</w:t>
      </w:r>
      <w:r w:rsidRPr="00F24F0A">
        <w:rPr>
          <w:rFonts w:eastAsia="MS Mincho"/>
        </w:rPr>
        <w:fldChar w:fldCharType="begin">
          <w:fldData xml:space="preserve">PEVuZE5vdGU+PENpdGU+PEF1dGhvcj5DYXJsb3R0aTwvQXV0aG9yPjxZZWFyPjIwMTU8L1llYXI+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</w:fldData>
        </w:fldChar>
      </w:r>
      <w:r w:rsidR="00350518">
        <w:rPr>
          <w:rFonts w:eastAsia="MS Mincho"/>
        </w:rPr>
        <w:instrText xml:space="preserve"> ADDIN EN.CITE </w:instrText>
      </w:r>
      <w:r w:rsidR="00350518">
        <w:rPr>
          <w:rFonts w:eastAsia="MS Mincho"/>
        </w:rPr>
        <w:fldChar w:fldCharType="begin">
          <w:fldData xml:space="preserve">PEVuZE5vdGU+PENpdGU+PEF1dGhvcj5DYXJsb3R0aTwvQXV0aG9yPjxZZWFyPjIwMTU8L1llYXI+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</w:fldData>
        </w:fldChar>
      </w:r>
      <w:r w:rsidR="00350518">
        <w:rPr>
          <w:rFonts w:eastAsia="MS Mincho"/>
        </w:rPr>
        <w:instrText xml:space="preserve"> ADDIN EN.CITE.DATA </w:instrText>
      </w:r>
      <w:r w:rsidR="00350518">
        <w:rPr>
          <w:rFonts w:eastAsia="MS Mincho"/>
        </w:rPr>
      </w:r>
      <w:r w:rsidR="00350518">
        <w:rPr>
          <w:rFonts w:eastAsia="MS Mincho"/>
        </w:rPr>
        <w:fldChar w:fldCharType="end"/>
      </w:r>
      <w:r w:rsidRPr="00F24F0A">
        <w:rPr>
          <w:rFonts w:eastAsia="MS Mincho"/>
        </w:rPr>
      </w:r>
      <w:r w:rsidRPr="00F24F0A">
        <w:rPr>
          <w:rFonts w:eastAsia="MS Mincho"/>
        </w:rPr>
        <w:fldChar w:fldCharType="separate"/>
      </w:r>
      <w:r w:rsidR="00350518">
        <w:rPr>
          <w:rFonts w:eastAsia="MS Mincho"/>
          <w:noProof/>
        </w:rPr>
        <w:t>[8, 52]</w:t>
      </w:r>
      <w:r w:rsidRPr="00F24F0A">
        <w:rPr>
          <w:rFonts w:eastAsia="MS Mincho"/>
          <w:lang w:val="en-US"/>
        </w:rPr>
        <w:fldChar w:fldCharType="end"/>
      </w:r>
      <w:r w:rsidRPr="00F24F0A">
        <w:rPr>
          <w:rFonts w:eastAsia="MS Mincho"/>
        </w:rPr>
        <w:t xml:space="preserve"> selected </w:t>
      </w:r>
      <w:r w:rsidR="004F01B9">
        <w:rPr>
          <w:rFonts w:eastAsia="MS Mincho"/>
        </w:rPr>
        <w:t>being benchmark for</w:t>
      </w:r>
      <w:r w:rsidRPr="00F24F0A">
        <w:rPr>
          <w:rFonts w:eastAsia="MS Mincho"/>
        </w:rPr>
        <w:t xml:space="preserve"> LSC applications.</w:t>
      </w:r>
      <w:r w:rsidRPr="00F24F0A">
        <w:rPr>
          <w:rFonts w:eastAsia="MS Mincho"/>
        </w:rPr>
        <w:fldChar w:fldCharType="begin"/>
      </w:r>
      <w:r w:rsidR="00961A1F">
        <w:rPr>
          <w:rFonts w:eastAsia="MS Mincho"/>
        </w:rPr>
        <w:instrText xml:space="preserve"> ADDIN EN.CITE &lt;EndNote&gt;&lt;Cite&gt;&lt;Author&gt;Debije&lt;/Author&gt;&lt;Year&gt;2012&lt;/Year&gt;&lt;RecNum&gt;14&lt;/RecNum&gt;&lt;DisplayText&gt;[26]&lt;/DisplayText&gt;&lt;record&gt;&lt;rec-number&gt;14&lt;/rec-number&gt;&lt;foreign-keys&gt;&lt;key app="EN" db-id="9t5asdwaxxwpweefp0axaa5hf2xwvax5zdvt" timestamp="1418133972"&gt;14&lt;/key&gt;&lt;/foreign-keys&gt;&lt;ref-type name="Journal Article"&gt;17&lt;/ref-type&gt;&lt;contributors&gt;&lt;authors&gt;&lt;author&gt;Debije, Michael G.&lt;/author&gt;&lt;author&gt;Verbunt, Paul P. C.&lt;/author&gt;&lt;/authors&gt;&lt;/contributors&gt;&lt;titles&gt;&lt;title&gt;Thirty Years of Luminescent Solar Concentrator Research: Solar Energy for the Built Environment&lt;/title&gt;&lt;secondary-title&gt;Advanced Energy Materials&lt;/secondary-title&gt;&lt;/titles&gt;&lt;periodical&gt;&lt;full-title&gt;Advanced Energy Materials&lt;/full-title&gt;&lt;/periodical&gt;&lt;pages&gt;12-35&lt;/pages&gt;&lt;volume&gt;2&lt;/volume&gt;&lt;number&gt;1&lt;/number&gt;&lt;keywords&gt;&lt;keyword&gt;solar energy&lt;/keyword&gt;&lt;keyword&gt;luminescent&lt;/keyword&gt;&lt;keyword&gt;solar concentrator&lt;/keyword&gt;&lt;keyword&gt;integrated photovoltaics&lt;/keyword&gt;&lt;keyword&gt;waveguides&lt;/keyword&gt;&lt;/keywords&gt;&lt;dates&gt;&lt;year&gt;2012&lt;/year&gt;&lt;/dates&gt;&lt;publisher&gt;WILEY-VCH Verlag&lt;/publisher&gt;&lt;isbn&gt;1614-6840&lt;/isbn&gt;&lt;urls&gt;&lt;related-urls&gt;&lt;url&gt;http://dx.doi.org/10.1002/aenm.201100554&lt;/url&gt;&lt;/related-urls&gt;&lt;/urls&gt;&lt;electronic-resource-num&gt;10.1002/aenm.201100554&lt;/electronic-resource-num&gt;&lt;/record&gt;&lt;/Cite&gt;&lt;/EndNote&gt;</w:instrText>
      </w:r>
      <w:r w:rsidRPr="00F24F0A">
        <w:rPr>
          <w:rFonts w:eastAsia="MS Mincho"/>
        </w:rPr>
        <w:fldChar w:fldCharType="separate"/>
      </w:r>
      <w:r w:rsidR="00961A1F">
        <w:rPr>
          <w:rFonts w:eastAsia="MS Mincho"/>
          <w:noProof/>
        </w:rPr>
        <w:t>[26]</w:t>
      </w:r>
      <w:r w:rsidRPr="00F24F0A">
        <w:rPr>
          <w:rFonts w:eastAsia="MS Mincho"/>
          <w:lang w:val="en-US"/>
        </w:rPr>
        <w:fldChar w:fldCharType="end"/>
      </w:r>
    </w:p>
    <w:p w14:paraId="62B64F85" w14:textId="5B97562C" w:rsidR="00531314" w:rsidRPr="00B31EAE" w:rsidRDefault="00531314" w:rsidP="00F345CD">
      <w:pPr>
        <w:jc w:val="center"/>
        <w:rPr>
          <w:rFonts w:eastAsia="MS Mincho"/>
        </w:rPr>
      </w:pPr>
      <w:r w:rsidRPr="00B31EAE">
        <w:rPr>
          <w:rFonts w:eastAsia="MS Mincho"/>
          <w:b/>
        </w:rPr>
        <w:t xml:space="preserve">Table </w:t>
      </w:r>
      <w:r w:rsidR="005E5A1C">
        <w:rPr>
          <w:rFonts w:eastAsia="MS Mincho"/>
          <w:b/>
        </w:rPr>
        <w:t>2</w:t>
      </w:r>
      <w:r w:rsidRPr="00B31EAE">
        <w:rPr>
          <w:rFonts w:eastAsia="MS Mincho"/>
        </w:rPr>
        <w:t xml:space="preserve">. Fitting parameters of the photocurrent data measured for </w:t>
      </w:r>
      <w:r w:rsidR="00D2607C">
        <w:rPr>
          <w:rFonts w:eastAsia="MS Mincho"/>
          <w:b/>
        </w:rPr>
        <w:t>1</w:t>
      </w:r>
      <w:r w:rsidR="004F01B9">
        <w:rPr>
          <w:rFonts w:eastAsia="MS Mincho"/>
          <w:b/>
        </w:rPr>
        <w:t>c</w:t>
      </w:r>
      <w:r w:rsidRPr="00B31EAE">
        <w:rPr>
          <w:rFonts w:eastAsia="MS Mincho"/>
        </w:rPr>
        <w:t>/PMMA</w:t>
      </w:r>
      <w:r w:rsidR="00C24AED" w:rsidRPr="00C24AED">
        <w:rPr>
          <w:rFonts w:eastAsia="MS Mincho"/>
          <w:color w:val="FF0000"/>
        </w:rPr>
        <w:t xml:space="preserve"> </w:t>
      </w:r>
      <w:r w:rsidRPr="00B31EAE">
        <w:rPr>
          <w:rFonts w:eastAsia="MS Mincho"/>
        </w:rPr>
        <w:t>and LR/PMMA</w:t>
      </w:r>
      <w:r w:rsidRPr="00B31EAE">
        <w:rPr>
          <w:rFonts w:eastAsia="MS Mincho"/>
        </w:rPr>
        <w:fldChar w:fldCharType="begin"/>
      </w:r>
      <w:r w:rsidR="00350518">
        <w:rPr>
          <w:rFonts w:eastAsia="MS Mincho"/>
        </w:rPr>
        <w:instrText xml:space="preserve"> ADDIN EN.CITE &lt;EndNote&gt;&lt;Cite&gt;&lt;Author&gt;Carlotti&lt;/Author&gt;&lt;Year&gt;2015&lt;/Year&gt;&lt;RecNum&gt;86&lt;/RecNum&gt;&lt;DisplayText&gt;[52]&lt;/DisplayText&gt;&lt;record&gt;&lt;rec-number&gt;86&lt;/rec-number&gt;&lt;foreign-keys&gt;&lt;key app="EN" db-id="9t5asdwaxxwpweefp0axaa5hf2xwvax5zdvt" timestamp="1435041592"&gt;86&lt;/key&gt;&lt;/foreign-keys&gt;&lt;ref-type name="Journal Article"&gt;17&lt;/ref-type&gt;&lt;contributors&gt;&lt;authors&gt;&lt;author&gt;Carlotti, Marco&lt;/author&gt;&lt;author&gt;Panniello, Annamaria&lt;/author&gt;&lt;author&gt;Fanizza, Elisabetta&lt;/author&gt;&lt;author&gt;Pucci, Andrea&lt;/author&gt;&lt;/authors&gt;&lt;/contributors&gt;&lt;titles&gt;&lt;title&gt;A Fast and Effective Procedure for the Optical Efficiency Determination of Luminescent Solar Concentrators&lt;/title&gt;&lt;secondary-title&gt;Solar Energy&lt;/secondary-title&gt;&lt;/titles&gt;&lt;periodical&gt;&lt;full-title&gt;Solar Energy&lt;/full-title&gt;&lt;/periodical&gt;&lt;pages&gt;452-460&lt;/pages&gt;&lt;volume&gt;119&lt;/volume&gt;&lt;dates&gt;&lt;year&gt;2015&lt;/year&gt;&lt;/dates&gt;&lt;urls&gt;&lt;/urls&gt;&lt;/record&gt;&lt;/Cite&gt;&lt;/EndNote&gt;</w:instrText>
      </w:r>
      <w:r w:rsidRPr="00B31EAE">
        <w:rPr>
          <w:rFonts w:eastAsia="MS Mincho"/>
        </w:rPr>
        <w:fldChar w:fldCharType="separate"/>
      </w:r>
      <w:r w:rsidR="00350518">
        <w:rPr>
          <w:rFonts w:eastAsia="MS Mincho"/>
          <w:noProof/>
        </w:rPr>
        <w:t>[52]</w:t>
      </w:r>
      <w:r w:rsidRPr="00B31EAE">
        <w:rPr>
          <w:rFonts w:eastAsia="MS Mincho"/>
          <w:lang w:val="de-DE"/>
        </w:rPr>
        <w:fldChar w:fldCharType="end"/>
      </w:r>
      <w:r w:rsidRPr="00B31EAE">
        <w:rPr>
          <w:rFonts w:eastAsia="MS Mincho"/>
        </w:rPr>
        <w:t xml:space="preserve"> films. For both systems, the film thickness was 25±5 </w:t>
      </w:r>
      <w:r w:rsidRPr="00B31EAE">
        <w:rPr>
          <w:rFonts w:ascii="Symbol" w:eastAsia="MS Mincho" w:hAnsi="Symbol"/>
        </w:rPr>
        <w:t></w:t>
      </w:r>
      <w:r w:rsidRPr="00B31EAE">
        <w:rPr>
          <w:rFonts w:eastAsia="MS Mincho"/>
        </w:rPr>
        <w:t>m</w:t>
      </w:r>
    </w:p>
    <w:p w14:paraId="07157CF5" w14:textId="77777777" w:rsidR="00531314" w:rsidRPr="00B31EAE" w:rsidRDefault="00531314" w:rsidP="00531314">
      <w:pPr>
        <w:jc w:val="center"/>
        <w:rPr>
          <w:rFonts w:eastAsia="MS Mincho"/>
        </w:rPr>
      </w:pPr>
    </w:p>
    <w:tbl>
      <w:tblPr>
        <w:tblStyle w:val="Grigliatabella1"/>
        <w:tblW w:w="0" w:type="auto"/>
        <w:jc w:val="center"/>
        <w:tblLook w:val="04A0" w:firstRow="1" w:lastRow="0" w:firstColumn="1" w:lastColumn="0" w:noHBand="0" w:noVBand="1"/>
      </w:tblPr>
      <w:tblGrid>
        <w:gridCol w:w="1842"/>
        <w:gridCol w:w="763"/>
        <w:gridCol w:w="823"/>
        <w:gridCol w:w="643"/>
      </w:tblGrid>
      <w:tr w:rsidR="00531314" w:rsidRPr="00F24F0A" w14:paraId="59769EDD" w14:textId="77777777" w:rsidTr="00531314">
        <w:trPr>
          <w:jc w:val="center"/>
        </w:trPr>
        <w:tc>
          <w:tcPr>
            <w:tcW w:w="1842" w:type="dxa"/>
            <w:vAlign w:val="center"/>
          </w:tcPr>
          <w:p w14:paraId="5E677C19" w14:textId="77777777" w:rsidR="00531314" w:rsidRPr="00F24F0A" w:rsidRDefault="00531314" w:rsidP="00531314">
            <w:pPr>
              <w:jc w:val="center"/>
              <w:rPr>
                <w:rFonts w:eastAsia="MS Mincho"/>
                <w:b/>
              </w:rPr>
            </w:pPr>
            <w:r w:rsidRPr="00F24F0A">
              <w:rPr>
                <w:rFonts w:eastAsia="MS Mincho"/>
                <w:b/>
              </w:rPr>
              <w:t>Entry</w:t>
            </w:r>
          </w:p>
        </w:tc>
        <w:tc>
          <w:tcPr>
            <w:tcW w:w="763" w:type="dxa"/>
            <w:vAlign w:val="center"/>
          </w:tcPr>
          <w:p w14:paraId="4310B4A8" w14:textId="77777777" w:rsidR="00531314" w:rsidRPr="00F24F0A" w:rsidRDefault="00531314" w:rsidP="00531314">
            <w:pPr>
              <w:jc w:val="center"/>
              <w:rPr>
                <w:rFonts w:eastAsia="MS Mincho"/>
                <w:b/>
              </w:rPr>
            </w:pPr>
            <w:r w:rsidRPr="00F24F0A">
              <w:rPr>
                <w:rFonts w:eastAsia="MS Mincho"/>
                <w:b/>
              </w:rPr>
              <w:t>ε'</w:t>
            </w:r>
          </w:p>
        </w:tc>
        <w:tc>
          <w:tcPr>
            <w:tcW w:w="823" w:type="dxa"/>
            <w:vAlign w:val="center"/>
          </w:tcPr>
          <w:p w14:paraId="72EF683F" w14:textId="77777777" w:rsidR="00531314" w:rsidRPr="00F24F0A" w:rsidRDefault="00531314" w:rsidP="00531314">
            <w:pPr>
              <w:jc w:val="center"/>
              <w:rPr>
                <w:rFonts w:eastAsia="MS Mincho"/>
                <w:b/>
              </w:rPr>
            </w:pPr>
            <w:r w:rsidRPr="00F24F0A">
              <w:rPr>
                <w:rFonts w:eastAsia="MS Mincho"/>
                <w:b/>
              </w:rPr>
              <w:t>μ</w:t>
            </w:r>
            <w:r w:rsidRPr="00F24F0A">
              <w:rPr>
                <w:rFonts w:eastAsia="MS Mincho"/>
                <w:b/>
                <w:vertAlign w:val="subscript"/>
              </w:rPr>
              <w:t>opt</w:t>
            </w:r>
          </w:p>
        </w:tc>
        <w:tc>
          <w:tcPr>
            <w:tcW w:w="643" w:type="dxa"/>
            <w:vAlign w:val="center"/>
          </w:tcPr>
          <w:p w14:paraId="657F2335" w14:textId="77777777" w:rsidR="00531314" w:rsidRPr="00F24F0A" w:rsidRDefault="00531314" w:rsidP="00531314">
            <w:pPr>
              <w:jc w:val="center"/>
              <w:rPr>
                <w:rFonts w:eastAsia="MS Mincho"/>
                <w:b/>
              </w:rPr>
            </w:pPr>
            <w:r w:rsidRPr="00F24F0A">
              <w:rPr>
                <w:rFonts w:eastAsia="MS Mincho"/>
                <w:b/>
              </w:rPr>
              <w:t>D</w:t>
            </w:r>
          </w:p>
        </w:tc>
      </w:tr>
      <w:tr w:rsidR="00531314" w:rsidRPr="00F24F0A" w14:paraId="5550615F" w14:textId="77777777" w:rsidTr="00531314">
        <w:trPr>
          <w:jc w:val="center"/>
        </w:trPr>
        <w:tc>
          <w:tcPr>
            <w:tcW w:w="1842" w:type="dxa"/>
            <w:vAlign w:val="center"/>
          </w:tcPr>
          <w:p w14:paraId="36B972BB" w14:textId="5A282B28" w:rsidR="00531314" w:rsidRPr="00F24F0A" w:rsidRDefault="00D2607C" w:rsidP="00531314">
            <w:pPr>
              <w:jc w:val="center"/>
              <w:rPr>
                <w:rFonts w:eastAsia="MS Mincho"/>
              </w:rPr>
            </w:pPr>
            <w:r>
              <w:rPr>
                <w:rFonts w:eastAsia="MS Mincho"/>
                <w:b/>
              </w:rPr>
              <w:t>1</w:t>
            </w:r>
            <w:r w:rsidR="004C0ABF">
              <w:rPr>
                <w:rFonts w:eastAsia="MS Mincho"/>
                <w:b/>
              </w:rPr>
              <w:t>c</w:t>
            </w:r>
            <w:r w:rsidR="00531314" w:rsidRPr="00F24F0A">
              <w:rPr>
                <w:rFonts w:eastAsia="MS Mincho"/>
              </w:rPr>
              <w:t xml:space="preserve">/PMMA </w:t>
            </w:r>
          </w:p>
        </w:tc>
        <w:tc>
          <w:tcPr>
            <w:tcW w:w="763" w:type="dxa"/>
            <w:vAlign w:val="center"/>
          </w:tcPr>
          <w:p w14:paraId="03733FBC" w14:textId="567F3534" w:rsidR="00531314" w:rsidRPr="00F24F0A" w:rsidRDefault="004F01B9" w:rsidP="005E5A1C">
            <w:pPr>
              <w:jc w:val="center"/>
              <w:rPr>
                <w:rFonts w:eastAsia="MS Mincho"/>
              </w:rPr>
            </w:pPr>
            <w:r>
              <w:rPr>
                <w:rFonts w:eastAsia="MS Mincho"/>
              </w:rPr>
              <w:t>4</w:t>
            </w:r>
            <w:r w:rsidR="005E5A1C">
              <w:rPr>
                <w:rFonts w:eastAsia="MS Mincho"/>
              </w:rPr>
              <w:t>7</w:t>
            </w:r>
          </w:p>
        </w:tc>
        <w:tc>
          <w:tcPr>
            <w:tcW w:w="823" w:type="dxa"/>
            <w:vAlign w:val="center"/>
          </w:tcPr>
          <w:p w14:paraId="7760D3EE" w14:textId="01A65838" w:rsidR="00531314" w:rsidRPr="00F24F0A" w:rsidRDefault="00531314" w:rsidP="005E5A1C">
            <w:pPr>
              <w:jc w:val="center"/>
              <w:rPr>
                <w:rFonts w:eastAsia="MS Mincho"/>
              </w:rPr>
            </w:pPr>
            <w:r w:rsidRPr="00F24F0A">
              <w:rPr>
                <w:rFonts w:eastAsia="MS Mincho"/>
              </w:rPr>
              <w:t>0.</w:t>
            </w:r>
            <w:r w:rsidR="005E5A1C">
              <w:rPr>
                <w:rFonts w:eastAsia="MS Mincho"/>
              </w:rPr>
              <w:t>4</w:t>
            </w:r>
            <w:r w:rsidR="004F01B9">
              <w:rPr>
                <w:rFonts w:eastAsia="MS Mincho"/>
              </w:rPr>
              <w:t>5</w:t>
            </w:r>
          </w:p>
        </w:tc>
        <w:tc>
          <w:tcPr>
            <w:tcW w:w="643" w:type="dxa"/>
            <w:vAlign w:val="center"/>
          </w:tcPr>
          <w:p w14:paraId="58AF39FC" w14:textId="2791C6BF" w:rsidR="00531314" w:rsidRPr="00F24F0A" w:rsidRDefault="005E5A1C" w:rsidP="00531314">
            <w:pPr>
              <w:jc w:val="center"/>
              <w:rPr>
                <w:rFonts w:eastAsia="MS Mincho"/>
              </w:rPr>
            </w:pPr>
            <w:r>
              <w:rPr>
                <w:rFonts w:eastAsia="MS Mincho"/>
              </w:rPr>
              <w:t>35</w:t>
            </w:r>
          </w:p>
        </w:tc>
      </w:tr>
      <w:tr w:rsidR="00531314" w:rsidRPr="00F24F0A" w14:paraId="076733F3" w14:textId="77777777" w:rsidTr="00531314">
        <w:trPr>
          <w:jc w:val="center"/>
        </w:trPr>
        <w:tc>
          <w:tcPr>
            <w:tcW w:w="1842" w:type="dxa"/>
            <w:vAlign w:val="center"/>
          </w:tcPr>
          <w:p w14:paraId="07B457C6" w14:textId="77777777" w:rsidR="00531314" w:rsidRPr="00F24F0A" w:rsidRDefault="00531314" w:rsidP="00531314">
            <w:pPr>
              <w:jc w:val="center"/>
              <w:rPr>
                <w:rFonts w:eastAsia="MS Mincho"/>
              </w:rPr>
            </w:pPr>
            <w:r w:rsidRPr="00F24F0A">
              <w:rPr>
                <w:rFonts w:eastAsia="MS Mincho"/>
              </w:rPr>
              <w:t>LR/PMMA</w:t>
            </w:r>
          </w:p>
        </w:tc>
        <w:tc>
          <w:tcPr>
            <w:tcW w:w="763" w:type="dxa"/>
            <w:vAlign w:val="center"/>
          </w:tcPr>
          <w:p w14:paraId="2C980DBD" w14:textId="77777777" w:rsidR="00531314" w:rsidRPr="00F24F0A" w:rsidRDefault="00531314" w:rsidP="00531314">
            <w:pPr>
              <w:jc w:val="center"/>
              <w:rPr>
                <w:rFonts w:eastAsia="MS Mincho"/>
              </w:rPr>
            </w:pPr>
            <w:r w:rsidRPr="00F24F0A">
              <w:rPr>
                <w:rFonts w:eastAsia="MS Mincho"/>
              </w:rPr>
              <w:t>140</w:t>
            </w:r>
          </w:p>
        </w:tc>
        <w:tc>
          <w:tcPr>
            <w:tcW w:w="823" w:type="dxa"/>
            <w:vAlign w:val="center"/>
          </w:tcPr>
          <w:p w14:paraId="6053D816" w14:textId="77777777" w:rsidR="00531314" w:rsidRPr="00F24F0A" w:rsidRDefault="00531314" w:rsidP="00531314">
            <w:pPr>
              <w:jc w:val="center"/>
              <w:rPr>
                <w:rFonts w:eastAsia="MS Mincho"/>
              </w:rPr>
            </w:pPr>
            <w:r w:rsidRPr="00F24F0A">
              <w:rPr>
                <w:rFonts w:eastAsia="MS Mincho"/>
              </w:rPr>
              <w:t>0.45</w:t>
            </w:r>
          </w:p>
        </w:tc>
        <w:tc>
          <w:tcPr>
            <w:tcW w:w="643" w:type="dxa"/>
            <w:vAlign w:val="center"/>
          </w:tcPr>
          <w:p w14:paraId="0B95A853" w14:textId="77777777" w:rsidR="00531314" w:rsidRPr="00F24F0A" w:rsidRDefault="00531314" w:rsidP="00531314">
            <w:pPr>
              <w:jc w:val="center"/>
              <w:rPr>
                <w:rFonts w:eastAsia="MS Mincho"/>
              </w:rPr>
            </w:pPr>
            <w:r w:rsidRPr="00F24F0A">
              <w:rPr>
                <w:rFonts w:eastAsia="MS Mincho"/>
              </w:rPr>
              <w:t>20</w:t>
            </w:r>
          </w:p>
        </w:tc>
      </w:tr>
    </w:tbl>
    <w:p w14:paraId="259F277D" w14:textId="77777777" w:rsidR="00531314" w:rsidRDefault="00531314" w:rsidP="004D7942">
      <w:pPr>
        <w:spacing w:line="480" w:lineRule="auto"/>
        <w:jc w:val="both"/>
      </w:pPr>
    </w:p>
    <w:p w14:paraId="6CC46E5C" w14:textId="421AA734" w:rsidR="00F27D65" w:rsidRPr="004B2B22" w:rsidRDefault="002A6491" w:rsidP="00A3617B">
      <w:pPr>
        <w:spacing w:line="480" w:lineRule="auto"/>
        <w:jc w:val="both"/>
        <w:rPr>
          <w:rFonts w:eastAsia="Times New Roman"/>
          <w:color w:val="FF0000"/>
          <w:lang w:eastAsia="it-IT"/>
        </w:rPr>
      </w:pPr>
      <w:r w:rsidRPr="00081C0B">
        <w:rPr>
          <w:rFonts w:eastAsia="MS Mincho"/>
        </w:rPr>
        <w:t xml:space="preserve">The fitting parameters of </w:t>
      </w:r>
      <w:r w:rsidR="00D2607C">
        <w:rPr>
          <w:rFonts w:eastAsia="MS Mincho"/>
          <w:b/>
        </w:rPr>
        <w:t>1d</w:t>
      </w:r>
      <w:r w:rsidRPr="00F24F0A">
        <w:rPr>
          <w:rFonts w:eastAsia="MS Mincho"/>
        </w:rPr>
        <w:t xml:space="preserve">/PMMA </w:t>
      </w:r>
      <w:r w:rsidRPr="00081C0B">
        <w:rPr>
          <w:rFonts w:eastAsia="MS Mincho"/>
        </w:rPr>
        <w:t>films were found to be different from those of LR/PMMA</w:t>
      </w:r>
      <w:r>
        <w:rPr>
          <w:rFonts w:eastAsia="MS Mincho"/>
        </w:rPr>
        <w:t xml:space="preserve"> only for </w:t>
      </w:r>
      <w:r w:rsidRPr="00081C0B">
        <w:rPr>
          <w:rFonts w:eastAsia="MS Mincho"/>
          <w:i/>
        </w:rPr>
        <w:t>ε’</w:t>
      </w:r>
      <w:r w:rsidRPr="002A6491">
        <w:rPr>
          <w:rFonts w:eastAsia="MS Mincho"/>
        </w:rPr>
        <w:t>.</w:t>
      </w:r>
      <w:r w:rsidRPr="00081C0B">
        <w:rPr>
          <w:rFonts w:eastAsia="MS Mincho"/>
        </w:rPr>
        <w:t xml:space="preserve"> The smaller </w:t>
      </w:r>
      <w:r w:rsidRPr="00081C0B">
        <w:rPr>
          <w:rFonts w:eastAsia="MS Mincho"/>
          <w:i/>
        </w:rPr>
        <w:t xml:space="preserve">ε’ </w:t>
      </w:r>
      <w:r w:rsidRPr="00081C0B">
        <w:rPr>
          <w:rFonts w:eastAsia="MS Mincho"/>
        </w:rPr>
        <w:t xml:space="preserve">is a result of the lesser </w:t>
      </w:r>
      <w:r>
        <w:rPr>
          <w:rFonts w:eastAsia="MS Mincho"/>
        </w:rPr>
        <w:t>absorption window</w:t>
      </w:r>
      <w:r w:rsidRPr="00081C0B">
        <w:rPr>
          <w:rFonts w:eastAsia="MS Mincho"/>
        </w:rPr>
        <w:t xml:space="preserve"> of </w:t>
      </w:r>
      <w:r w:rsidR="00D2607C">
        <w:rPr>
          <w:rFonts w:eastAsia="MS Mincho"/>
          <w:b/>
        </w:rPr>
        <w:t>1</w:t>
      </w:r>
      <w:r w:rsidR="00C31B90">
        <w:rPr>
          <w:rFonts w:eastAsia="MS Mincho"/>
          <w:b/>
        </w:rPr>
        <w:t>c</w:t>
      </w:r>
      <w:r w:rsidR="00D2607C" w:rsidRPr="002654DA" w:rsidDel="00D2607C">
        <w:rPr>
          <w:rFonts w:eastAsia="Times New Roman"/>
          <w:lang w:eastAsia="it-IT"/>
        </w:rPr>
        <w:t xml:space="preserve"> </w:t>
      </w:r>
      <w:r w:rsidRPr="00081C0B">
        <w:rPr>
          <w:rFonts w:eastAsia="MS Mincho"/>
        </w:rPr>
        <w:t xml:space="preserve">compared to that of LR in </w:t>
      </w:r>
      <w:r w:rsidRPr="00081C0B">
        <w:rPr>
          <w:rFonts w:eastAsia="MS Mincho"/>
        </w:rPr>
        <w:lastRenderedPageBreak/>
        <w:t xml:space="preserve">PMMA, being </w:t>
      </w:r>
      <w:r w:rsidRPr="00081C0B">
        <w:rPr>
          <w:rFonts w:eastAsia="MS Mincho"/>
          <w:i/>
        </w:rPr>
        <w:t>ε’</w:t>
      </w:r>
      <w:r w:rsidRPr="00081C0B">
        <w:rPr>
          <w:rFonts w:eastAsia="MS Mincho"/>
        </w:rPr>
        <w:t xml:space="preserve"> related to the light absorption properties of the system</w:t>
      </w:r>
      <w:r>
        <w:rPr>
          <w:rFonts w:eastAsia="MS Mincho"/>
        </w:rPr>
        <w:t>.</w:t>
      </w:r>
      <w:r w:rsidRPr="00081C0B">
        <w:rPr>
          <w:rFonts w:eastAsia="MS Mincho"/>
        </w:rPr>
        <w:t xml:space="preserve"> </w:t>
      </w:r>
      <w:r w:rsidR="00204DE6" w:rsidRPr="00204DE6">
        <w:rPr>
          <w:rFonts w:eastAsia="MS Mincho"/>
          <w:color w:val="FF0000"/>
        </w:rPr>
        <w:t>Nevertheless, the higher transmittance makes the device suitable for integration in the modern buildings architecture</w:t>
      </w:r>
      <w:r w:rsidR="00204DE6">
        <w:rPr>
          <w:rFonts w:eastAsia="MS Mincho"/>
          <w:color w:val="FF0000"/>
        </w:rPr>
        <w:t xml:space="preserve"> as transparent windows or panels</w:t>
      </w:r>
      <w:r>
        <w:rPr>
          <w:rFonts w:eastAsia="MS Mincho"/>
        </w:rPr>
        <w:t>.</w:t>
      </w:r>
      <w:r w:rsidR="00913B8A">
        <w:rPr>
          <w:rFonts w:eastAsia="MS Mincho"/>
        </w:rPr>
        <w:fldChar w:fldCharType="begin"/>
      </w:r>
      <w:r w:rsidR="00913B8A">
        <w:rPr>
          <w:rFonts w:eastAsia="MS Mincho"/>
        </w:rPr>
        <w:instrText xml:space="preserve"> ADDIN EN.CITE &lt;EndNote&gt;&lt;Cite&gt;&lt;Author&gt;Bellina&lt;/Author&gt;&lt;Year&gt;2016&lt;/Year&gt;&lt;RecNum&gt;260&lt;/RecNum&gt;&lt;DisplayText&gt;[28]&lt;/DisplayText&gt;&lt;record&gt;&lt;rec-number&gt;260&lt;/rec-number&gt;&lt;foreign-keys&gt;&lt;key app="EN" db-id="9t5asdwaxxwpweefp0axaa5hf2xwvax5zdvt" timestamp="1481703040"&gt;260&lt;/key&gt;&lt;/foreign-keys&gt;&lt;ref-type name="Journal Article"&gt;17&lt;/ref-type&gt;&lt;contributors&gt;&lt;authors&gt;&lt;author&gt;Bellina, Fabio&lt;/author&gt;&lt;author&gt;Manzini, Chiara&lt;/author&gt;&lt;author&gt;Marianetti, Giulia&lt;/author&gt;&lt;author&gt;Pezzetta, Cristofer&lt;/author&gt;&lt;author&gt;Fanizza, Elisabetta&lt;/author&gt;&lt;author&gt;Lessi, Marco&lt;/author&gt;&lt;author&gt;Minei, Pierpaolo&lt;/author&gt;&lt;author&gt;Barone, Vincenzo&lt;/author&gt;&lt;author&gt;Pucci, Andrea&lt;/author&gt;&lt;/authors&gt;&lt;/contributors&gt;&lt;titles&gt;&lt;title&gt;Colourless p-phenylene-spaced bis-azoles for luminescent concentrators&lt;/title&gt;&lt;secondary-title&gt;Dyes and Pigments&lt;/secondary-title&gt;&lt;/titles&gt;&lt;periodical&gt;&lt;full-title&gt;Dyes Pigm.&lt;/full-title&gt;&lt;abbr-1&gt;Dyes and Pigments&lt;/abbr-1&gt;&lt;/periodical&gt;&lt;pages&gt;118-128&lt;/pages&gt;&lt;volume&gt;134&lt;/volume&gt;&lt;keywords&gt;&lt;keyword&gt;Push-pull azole-based fluorophores&lt;/keyword&gt;&lt;keyword&gt;Near-UV absorption&lt;/keyword&gt;&lt;keyword&gt;Poly(methyl methacrylate)&lt;/keyword&gt;&lt;keyword&gt;Dye dispersion&lt;/keyword&gt;&lt;keyword&gt;Luminescent solar concentrators&lt;/keyword&gt;&lt;/keywords&gt;&lt;dates&gt;&lt;year&gt;2016&lt;/year&gt;&lt;pub-dates&gt;&lt;date&gt;11//&lt;/date&gt;&lt;/pub-dates&gt;&lt;/dates&gt;&lt;isbn&gt;0143-7208&lt;/isbn&gt;&lt;urls&gt;&lt;related-urls&gt;&lt;url&gt;http://www.sciencedirect.com/science/article/pii/S0143720816303096&lt;/url&gt;&lt;/related-urls&gt;&lt;/urls&gt;&lt;electronic-resource-num&gt;http://dx.doi.org/10.1016/j.dyepig.2016.07.005&lt;/electronic-resource-num&gt;&lt;/record&gt;&lt;/Cite&gt;&lt;/EndNote&gt;</w:instrText>
      </w:r>
      <w:r w:rsidR="00913B8A">
        <w:rPr>
          <w:rFonts w:eastAsia="MS Mincho"/>
        </w:rPr>
        <w:fldChar w:fldCharType="separate"/>
      </w:r>
      <w:r w:rsidR="00913B8A">
        <w:rPr>
          <w:rFonts w:eastAsia="MS Mincho"/>
          <w:noProof/>
        </w:rPr>
        <w:t>[28]</w:t>
      </w:r>
      <w:r w:rsidR="00913B8A">
        <w:rPr>
          <w:rFonts w:eastAsia="MS Mincho"/>
        </w:rPr>
        <w:fldChar w:fldCharType="end"/>
      </w:r>
      <w:r w:rsidR="00C31B90">
        <w:rPr>
          <w:rFonts w:eastAsia="MS Mincho"/>
        </w:rPr>
        <w:t xml:space="preserve"> </w:t>
      </w:r>
      <w:r w:rsidR="00C31B90" w:rsidRPr="00E41E3E">
        <w:rPr>
          <w:rFonts w:eastAsia="MS Mincho"/>
        </w:rPr>
        <w:t>Conversely, i</w:t>
      </w:r>
      <w:r w:rsidRPr="00E41E3E">
        <w:rPr>
          <w:rFonts w:eastAsia="MS Mincho"/>
        </w:rPr>
        <w:t xml:space="preserve">t is worth noting that </w:t>
      </w:r>
      <w:r w:rsidR="006A28D9" w:rsidRPr="00E41E3E">
        <w:rPr>
          <w:rFonts w:eastAsia="MS Mincho"/>
        </w:rPr>
        <w:t>the fluorophores</w:t>
      </w:r>
      <w:r w:rsidR="006A28D9" w:rsidRPr="00E41E3E">
        <w:rPr>
          <w:rFonts w:eastAsia="Times New Roman"/>
          <w:lang w:eastAsia="it-IT"/>
        </w:rPr>
        <w:t xml:space="preserve"> </w:t>
      </w:r>
      <w:r w:rsidRPr="00E41E3E">
        <w:rPr>
          <w:rFonts w:eastAsia="MS Mincho"/>
        </w:rPr>
        <w:t xml:space="preserve">showed </w:t>
      </w:r>
      <w:r w:rsidR="006A28D9" w:rsidRPr="00E41E3E">
        <w:rPr>
          <w:rFonts w:eastAsia="MS Mincho"/>
        </w:rPr>
        <w:t>identical</w:t>
      </w:r>
      <w:r w:rsidRPr="00E41E3E">
        <w:rPr>
          <w:rFonts w:eastAsia="MS Mincho"/>
        </w:rPr>
        <w:t xml:space="preserve"> </w:t>
      </w:r>
      <w:r w:rsidRPr="00E41E3E">
        <w:rPr>
          <w:rFonts w:eastAsia="MS Mincho"/>
          <w:i/>
        </w:rPr>
        <w:t>µ</w:t>
      </w:r>
      <w:r w:rsidRPr="00E41E3E">
        <w:rPr>
          <w:rFonts w:eastAsia="MS Mincho"/>
          <w:i/>
          <w:vertAlign w:val="subscript"/>
        </w:rPr>
        <w:t>opt</w:t>
      </w:r>
      <w:r w:rsidR="00AB48E5" w:rsidRPr="00E41E3E">
        <w:rPr>
          <w:rFonts w:eastAsia="MS Mincho"/>
        </w:rPr>
        <w:t xml:space="preserve"> </w:t>
      </w:r>
      <w:r w:rsidRPr="00E41E3E">
        <w:rPr>
          <w:rFonts w:eastAsia="MS Mincho"/>
        </w:rPr>
        <w:t>value</w:t>
      </w:r>
      <w:r w:rsidR="006A28D9" w:rsidRPr="00E41E3E">
        <w:rPr>
          <w:rFonts w:eastAsia="MS Mincho"/>
        </w:rPr>
        <w:t>s</w:t>
      </w:r>
      <w:r w:rsidR="00AB48E5" w:rsidRPr="00E41E3E">
        <w:rPr>
          <w:rFonts w:eastAsia="MS Mincho"/>
        </w:rPr>
        <w:t xml:space="preserve">, notwithstanding the lower </w:t>
      </w:r>
      <w:r w:rsidR="00C31B90" w:rsidRPr="00E41E3E">
        <w:rPr>
          <w:rFonts w:ascii="Symbol" w:hAnsi="Symbol"/>
          <w:lang w:val="en-US"/>
        </w:rPr>
        <w:t></w:t>
      </w:r>
      <w:r w:rsidR="00C31B90" w:rsidRPr="00E41E3E">
        <w:rPr>
          <w:vertAlign w:val="subscript"/>
          <w:lang w:val="en-US"/>
        </w:rPr>
        <w:t>f</w:t>
      </w:r>
      <w:r w:rsidR="00AB48E5" w:rsidRPr="00E41E3E">
        <w:rPr>
          <w:rFonts w:eastAsia="MS Mincho"/>
        </w:rPr>
        <w:t xml:space="preserve"> of </w:t>
      </w:r>
      <w:r w:rsidR="00D2607C" w:rsidRPr="00E41E3E">
        <w:rPr>
          <w:rFonts w:eastAsia="MS Mincho"/>
          <w:b/>
        </w:rPr>
        <w:t>1</w:t>
      </w:r>
      <w:r w:rsidR="00C31B90" w:rsidRPr="00E41E3E">
        <w:rPr>
          <w:rFonts w:eastAsia="MS Mincho"/>
          <w:b/>
        </w:rPr>
        <w:t>c</w:t>
      </w:r>
      <w:r w:rsidR="00D2607C" w:rsidRPr="00E41E3E" w:rsidDel="00D2607C">
        <w:rPr>
          <w:rFonts w:eastAsia="MS Mincho"/>
        </w:rPr>
        <w:t xml:space="preserve"> </w:t>
      </w:r>
      <w:r w:rsidR="00AB48E5" w:rsidRPr="00E41E3E">
        <w:rPr>
          <w:rFonts w:eastAsia="MS Mincho"/>
        </w:rPr>
        <w:t>compared to that of LR (</w:t>
      </w:r>
      <w:r w:rsidR="00E41E3E" w:rsidRPr="00E41E3E">
        <w:rPr>
          <w:rFonts w:eastAsia="MS Mincho"/>
        </w:rPr>
        <w:t>55</w:t>
      </w:r>
      <w:r w:rsidR="00AB48E5" w:rsidRPr="00E41E3E">
        <w:rPr>
          <w:rFonts w:eastAsia="MS Mincho"/>
        </w:rPr>
        <w:t>% against about 1, respectively)</w:t>
      </w:r>
      <w:r w:rsidR="00F93C05" w:rsidRPr="00E41E3E">
        <w:rPr>
          <w:rFonts w:eastAsia="MS Mincho"/>
        </w:rPr>
        <w:t>.</w:t>
      </w:r>
      <w:r w:rsidR="00AB48E5" w:rsidRPr="00E41E3E">
        <w:rPr>
          <w:rFonts w:eastAsia="MS Mincho"/>
        </w:rPr>
        <w:fldChar w:fldCharType="begin"/>
      </w:r>
      <w:r w:rsidR="00350518">
        <w:rPr>
          <w:rFonts w:eastAsia="MS Mincho"/>
        </w:rPr>
        <w:instrText xml:space="preserve"> ADDIN EN.CITE &lt;EndNote&gt;&lt;Cite&gt;&lt;Author&gt;Carlotti&lt;/Author&gt;&lt;Year&gt;2015&lt;/Year&gt;&lt;RecNum&gt;86&lt;/RecNum&gt;&lt;DisplayText&gt;[52]&lt;/DisplayText&gt;&lt;record&gt;&lt;rec-number&gt;86&lt;/rec-number&gt;&lt;foreign-keys&gt;&lt;key app="EN" db-id="9t5asdwaxxwpweefp0axaa5hf2xwvax5zdvt" timestamp="1435041592"&gt;86&lt;/key&gt;&lt;/foreign-keys&gt;&lt;ref-type name="Journal Article"&gt;17&lt;/ref-type&gt;&lt;contributors&gt;&lt;authors&gt;&lt;author&gt;Carlotti, Marco&lt;/author&gt;&lt;author&gt;Panniello, Annamaria&lt;/author&gt;&lt;author&gt;Fanizza, Elisabetta&lt;/author&gt;&lt;author&gt;Pucci, Andrea&lt;/author&gt;&lt;/authors&gt;&lt;/contributors&gt;&lt;titles&gt;&lt;title&gt;A Fast and Effective Procedure for the Optical Efficiency Determination of Luminescent Solar Concentrators&lt;/title&gt;&lt;secondary-title&gt;Solar Energy&lt;/secondary-title&gt;&lt;/titles&gt;&lt;periodical&gt;&lt;full-title&gt;Solar Energy&lt;/full-title&gt;&lt;/periodical&gt;&lt;pages&gt;452-460&lt;/pages&gt;&lt;volume&gt;119&lt;/volume&gt;&lt;dates&gt;&lt;year&gt;2015&lt;/year&gt;&lt;/dates&gt;&lt;urls&gt;&lt;/urls&gt;&lt;/record&gt;&lt;/Cite&gt;&lt;/EndNote&gt;</w:instrText>
      </w:r>
      <w:r w:rsidR="00AB48E5" w:rsidRPr="00E41E3E">
        <w:rPr>
          <w:rFonts w:eastAsia="MS Mincho"/>
        </w:rPr>
        <w:fldChar w:fldCharType="separate"/>
      </w:r>
      <w:r w:rsidR="00350518">
        <w:rPr>
          <w:rFonts w:eastAsia="MS Mincho"/>
          <w:noProof/>
        </w:rPr>
        <w:t>[52]</w:t>
      </w:r>
      <w:r w:rsidR="00AB48E5" w:rsidRPr="00E41E3E">
        <w:rPr>
          <w:rFonts w:eastAsia="MS Mincho"/>
          <w:lang w:val="en-US"/>
        </w:rPr>
        <w:fldChar w:fldCharType="end"/>
      </w:r>
      <w:r w:rsidR="00AB48E5">
        <w:rPr>
          <w:rFonts w:eastAsia="MS Mincho"/>
        </w:rPr>
        <w:t xml:space="preserve"> This phenomenon </w:t>
      </w:r>
      <w:r w:rsidR="00A3617B">
        <w:rPr>
          <w:rFonts w:eastAsia="MS Mincho"/>
        </w:rPr>
        <w:t>was</w:t>
      </w:r>
      <w:r w:rsidR="00AB48E5">
        <w:rPr>
          <w:rFonts w:eastAsia="MS Mincho"/>
        </w:rPr>
        <w:t xml:space="preserve"> </w:t>
      </w:r>
      <w:r w:rsidR="00C31B90">
        <w:rPr>
          <w:rFonts w:eastAsia="MS Mincho"/>
        </w:rPr>
        <w:t>addressed</w:t>
      </w:r>
      <w:r w:rsidR="00AB48E5">
        <w:rPr>
          <w:rFonts w:eastAsia="MS Mincho"/>
        </w:rPr>
        <w:t xml:space="preserve"> to</w:t>
      </w:r>
      <w:r w:rsidRPr="00081C0B">
        <w:rPr>
          <w:rFonts w:eastAsia="MS Mincho"/>
        </w:rPr>
        <w:t xml:space="preserve"> </w:t>
      </w:r>
      <w:r w:rsidR="00AB48E5">
        <w:rPr>
          <w:rFonts w:eastAsia="MS Mincho"/>
        </w:rPr>
        <w:t xml:space="preserve">the </w:t>
      </w:r>
      <w:r w:rsidR="00AB48E5">
        <w:rPr>
          <w:rFonts w:eastAsia="MS Mincho"/>
          <w:lang w:val="en-US"/>
        </w:rPr>
        <w:t xml:space="preserve">limited </w:t>
      </w:r>
      <w:r w:rsidR="00AB48E5" w:rsidRPr="00F24F0A">
        <w:rPr>
          <w:rFonts w:eastAsia="MS Mincho"/>
        </w:rPr>
        <w:t>fluorescence quenching mechanisms</w:t>
      </w:r>
      <w:r w:rsidR="00AB48E5">
        <w:rPr>
          <w:rFonts w:eastAsia="MS Mincho"/>
        </w:rPr>
        <w:t xml:space="preserve"> </w:t>
      </w:r>
      <w:r w:rsidR="00AB48E5">
        <w:rPr>
          <w:rFonts w:eastAsia="MS Mincho"/>
          <w:lang w:val="en-US"/>
        </w:rPr>
        <w:t xml:space="preserve">experienced by </w:t>
      </w:r>
      <w:r w:rsidR="00F93C05">
        <w:rPr>
          <w:rFonts w:eastAsia="MS Mincho"/>
          <w:b/>
        </w:rPr>
        <w:t>1</w:t>
      </w:r>
      <w:r w:rsidR="00C31B90">
        <w:rPr>
          <w:rFonts w:eastAsia="MS Mincho"/>
          <w:b/>
        </w:rPr>
        <w:t>c</w:t>
      </w:r>
      <w:r w:rsidR="00F93C05" w:rsidDel="00F93C05">
        <w:rPr>
          <w:rFonts w:eastAsia="MS Mincho"/>
          <w:lang w:val="en-US"/>
        </w:rPr>
        <w:t xml:space="preserve"> </w:t>
      </w:r>
      <w:r w:rsidR="00AB48E5">
        <w:rPr>
          <w:rFonts w:eastAsia="MS Mincho"/>
        </w:rPr>
        <w:t>at high concentration</w:t>
      </w:r>
      <w:r w:rsidR="004D7942">
        <w:rPr>
          <w:rFonts w:eastAsia="MS Mincho"/>
        </w:rPr>
        <w:t>,</w:t>
      </w:r>
      <w:r w:rsidR="00AB48E5">
        <w:rPr>
          <w:rFonts w:eastAsia="MS Mincho"/>
        </w:rPr>
        <w:t xml:space="preserve"> </w:t>
      </w:r>
      <w:r w:rsidR="00C31B90">
        <w:rPr>
          <w:rFonts w:eastAsia="MS Mincho"/>
        </w:rPr>
        <w:t xml:space="preserve">possibly due </w:t>
      </w:r>
      <w:r w:rsidR="0098661E">
        <w:rPr>
          <w:rFonts w:eastAsia="MS Mincho"/>
        </w:rPr>
        <w:t>to</w:t>
      </w:r>
      <w:r w:rsidR="00C31B90">
        <w:rPr>
          <w:rFonts w:eastAsia="MS Mincho"/>
        </w:rPr>
        <w:t xml:space="preserve"> the high compatibility of the fluorophore with the PMMA matrix</w:t>
      </w:r>
      <w:r w:rsidR="009F7F41">
        <w:rPr>
          <w:rFonts w:eastAsia="MS Mincho"/>
        </w:rPr>
        <w:t xml:space="preserve"> as evidenced by fluorescence studies</w:t>
      </w:r>
      <w:r w:rsidR="00C31B90">
        <w:rPr>
          <w:rFonts w:eastAsia="MS Mincho"/>
        </w:rPr>
        <w:t xml:space="preserve">. </w:t>
      </w:r>
    </w:p>
    <w:p w14:paraId="3B979E34" w14:textId="6530ED6B" w:rsidR="002A6491" w:rsidRPr="00081C0B" w:rsidRDefault="00AE5A55" w:rsidP="00771CB2">
      <w:pPr>
        <w:spacing w:line="480" w:lineRule="auto"/>
        <w:jc w:val="both"/>
        <w:rPr>
          <w:rFonts w:eastAsia="MS Mincho"/>
        </w:rPr>
      </w:pPr>
      <w:r>
        <w:rPr>
          <w:rFonts w:eastAsia="MS Mincho"/>
        </w:rPr>
        <w:t>Notably</w:t>
      </w:r>
      <w:r w:rsidR="002A6491" w:rsidRPr="00081C0B">
        <w:rPr>
          <w:rFonts w:eastAsia="MS Mincho"/>
        </w:rPr>
        <w:t xml:space="preserve">, D values resulted to be quite similar for all the dye/PMMA systems, thus suggesting that the contribution of non–fluorescent trapping is more or less the same for samples with the same thickness. </w:t>
      </w:r>
    </w:p>
    <w:p w14:paraId="1A673F80" w14:textId="4202DA64" w:rsidR="002A6491" w:rsidRPr="00081C0B" w:rsidRDefault="002A6491" w:rsidP="00771CB2">
      <w:pPr>
        <w:spacing w:line="480" w:lineRule="auto"/>
        <w:jc w:val="both"/>
        <w:rPr>
          <w:rFonts w:eastAsia="MS Mincho"/>
        </w:rPr>
      </w:pPr>
      <w:r w:rsidRPr="00081C0B">
        <w:rPr>
          <w:rFonts w:eastAsia="MS Mincho"/>
        </w:rPr>
        <w:t xml:space="preserve">The </w:t>
      </w:r>
      <w:r w:rsidR="00F93C05">
        <w:rPr>
          <w:rFonts w:eastAsia="MS Mincho"/>
          <w:b/>
        </w:rPr>
        <w:t>1</w:t>
      </w:r>
      <w:r w:rsidR="00A76D65">
        <w:rPr>
          <w:rFonts w:eastAsia="MS Mincho"/>
          <w:b/>
        </w:rPr>
        <w:t>c</w:t>
      </w:r>
      <w:r w:rsidR="00FF634E" w:rsidRPr="00F24F0A">
        <w:rPr>
          <w:rFonts w:eastAsia="MS Mincho"/>
        </w:rPr>
        <w:t xml:space="preserve">/PMMA </w:t>
      </w:r>
      <w:r w:rsidRPr="00081C0B">
        <w:rPr>
          <w:rFonts w:eastAsia="MS Mincho"/>
        </w:rPr>
        <w:t xml:space="preserve">films with the highest photocurrent, </w:t>
      </w:r>
      <w:r w:rsidR="00A76D65">
        <w:rPr>
          <w:rFonts w:eastAsia="MS Mincho"/>
        </w:rPr>
        <w:t>that is</w:t>
      </w:r>
      <w:r w:rsidRPr="00081C0B">
        <w:rPr>
          <w:rFonts w:eastAsia="MS Mincho"/>
        </w:rPr>
        <w:t xml:space="preserve"> those containing the </w:t>
      </w:r>
      <w:r w:rsidR="006E7931">
        <w:rPr>
          <w:rFonts w:eastAsia="MS Mincho"/>
        </w:rPr>
        <w:t>1.</w:t>
      </w:r>
      <w:r w:rsidR="00A76D65">
        <w:rPr>
          <w:rFonts w:eastAsia="MS Mincho"/>
        </w:rPr>
        <w:t>3</w:t>
      </w:r>
      <w:r w:rsidRPr="00081C0B">
        <w:rPr>
          <w:rFonts w:eastAsia="MS Mincho"/>
        </w:rPr>
        <w:t xml:space="preserve"> and 1</w:t>
      </w:r>
      <w:r w:rsidR="006E7931">
        <w:rPr>
          <w:rFonts w:eastAsia="MS Mincho"/>
        </w:rPr>
        <w:t>.</w:t>
      </w:r>
      <w:r w:rsidR="00A76D65">
        <w:rPr>
          <w:rFonts w:eastAsia="MS Mincho"/>
        </w:rPr>
        <w:t>6</w:t>
      </w:r>
      <w:r w:rsidRPr="00081C0B">
        <w:rPr>
          <w:rFonts w:eastAsia="MS Mincho"/>
        </w:rPr>
        <w:t xml:space="preserve"> wt.% of </w:t>
      </w:r>
      <w:r w:rsidR="00656AFD">
        <w:rPr>
          <w:rFonts w:eastAsia="MS Mincho"/>
          <w:b/>
        </w:rPr>
        <w:t>1</w:t>
      </w:r>
      <w:r w:rsidR="00A76D65">
        <w:rPr>
          <w:rFonts w:eastAsia="MS Mincho"/>
          <w:b/>
        </w:rPr>
        <w:t>c</w:t>
      </w:r>
      <w:r w:rsidR="006E7931">
        <w:rPr>
          <w:rFonts w:eastAsia="Times New Roman"/>
          <w:lang w:eastAsia="it-IT"/>
        </w:rPr>
        <w:t>,</w:t>
      </w:r>
      <w:r w:rsidRPr="00081C0B">
        <w:rPr>
          <w:rFonts w:eastAsia="MS Mincho"/>
        </w:rPr>
        <w:t xml:space="preserve"> were </w:t>
      </w:r>
      <w:r w:rsidR="00A76D65">
        <w:rPr>
          <w:rFonts w:eastAsia="MS Mincho"/>
        </w:rPr>
        <w:t>investigated as LSC</w:t>
      </w:r>
      <w:r w:rsidRPr="00081C0B">
        <w:rPr>
          <w:rFonts w:eastAsia="MS Mincho"/>
        </w:rPr>
        <w:t xml:space="preserve"> by using a Si-based PV cell attached to one edge of the concentrator, as described in the experimental section. The optical efficiency η</w:t>
      </w:r>
      <w:r w:rsidRPr="00081C0B">
        <w:rPr>
          <w:rFonts w:eastAsia="MS Mincho"/>
          <w:vertAlign w:val="subscript"/>
        </w:rPr>
        <w:t>opt</w:t>
      </w:r>
      <w:r w:rsidRPr="00081C0B">
        <w:rPr>
          <w:rFonts w:eastAsia="MS Mincho"/>
        </w:rPr>
        <w:t xml:space="preserve"> (Table </w:t>
      </w:r>
      <w:r w:rsidR="006E7931">
        <w:rPr>
          <w:rFonts w:eastAsia="MS Mincho"/>
        </w:rPr>
        <w:t>3</w:t>
      </w:r>
      <w:r w:rsidRPr="00081C0B">
        <w:rPr>
          <w:rFonts w:eastAsia="MS Mincho"/>
        </w:rPr>
        <w:t>) was evaluated from the concentration factor C, which is the ratio between the short circuit current measured in the case of the cell over the LSC edge (I</w:t>
      </w:r>
      <w:r w:rsidRPr="00081C0B">
        <w:rPr>
          <w:rFonts w:eastAsia="MS Mincho"/>
          <w:vertAlign w:val="subscript"/>
        </w:rPr>
        <w:t>LSC</w:t>
      </w:r>
      <w:r w:rsidRPr="00081C0B">
        <w:rPr>
          <w:rFonts w:eastAsia="MS Mincho"/>
        </w:rPr>
        <w:t>) and short circuit current of the bare cell when perpendicular to the light source (I</w:t>
      </w:r>
      <w:r w:rsidRPr="00081C0B">
        <w:rPr>
          <w:rFonts w:eastAsia="MS Mincho"/>
          <w:vertAlign w:val="subscript"/>
        </w:rPr>
        <w:t>SC</w:t>
      </w:r>
      <w:r w:rsidRPr="00081C0B">
        <w:rPr>
          <w:rFonts w:eastAsia="MS Mincho"/>
        </w:rPr>
        <w:t>) (eq. 4):</w:t>
      </w:r>
    </w:p>
    <w:p w14:paraId="05FBD6BD" w14:textId="77777777" w:rsidR="002A6491" w:rsidRPr="00B31EAE" w:rsidRDefault="00254ED0" w:rsidP="00771CB2">
      <w:pPr>
        <w:spacing w:before="240" w:line="480" w:lineRule="auto"/>
        <w:jc w:val="both"/>
        <w:rPr>
          <w:rFonts w:ascii="Arial" w:eastAsia="MS Mincho" w:hAnsi="Arial"/>
          <w:noProof/>
          <w:lang w:val="de-DE"/>
        </w:rPr>
      </w:pPr>
      <m:oMath>
        <m:sSub>
          <m:sSubPr>
            <m:ctrlPr>
              <w:rPr>
                <w:rFonts w:ascii="Cambria Math" w:eastAsia="MS Mincho" w:hAnsi="Cambria Math"/>
                <w:i/>
                <w:noProof/>
                <w:lang w:val="en-US"/>
              </w:rPr>
            </m:ctrlPr>
          </m:sSubPr>
          <m:e>
            <m:r>
              <m:rPr>
                <m:nor/>
              </m:rPr>
              <w:rPr>
                <w:rFonts w:ascii="Cambria Math" w:eastAsia="MS Mincho" w:hAnsi="Cambria Math"/>
                <w:noProof/>
                <w:lang w:val="en-US"/>
              </w:rPr>
              <m:t>η</m:t>
            </m:r>
            <m:ctrlPr>
              <w:rPr>
                <w:rFonts w:ascii="Cambria Math" w:eastAsia="MS Mincho" w:hAnsi="Cambria Math"/>
                <w:noProof/>
                <w:lang w:val="en-US"/>
              </w:rPr>
            </m:ctrlPr>
          </m:e>
          <m:sub>
            <m:r>
              <m:rPr>
                <m:nor/>
              </m:rPr>
              <w:rPr>
                <w:rFonts w:ascii="Cambria Math" w:eastAsia="MS Mincho" w:hAnsi="Cambria Math"/>
                <w:noProof/>
                <w:lang w:val="en-US"/>
              </w:rPr>
              <m:t>opt</m:t>
            </m:r>
          </m:sub>
        </m:sSub>
        <m:r>
          <m:rPr>
            <m:nor/>
          </m:rPr>
          <w:rPr>
            <w:rFonts w:ascii="Cambria Math" w:eastAsia="MS Mincho" w:hAnsi="Cambria Math"/>
            <w:noProof/>
            <w:lang w:val="en-US"/>
          </w:rPr>
          <m:t>=</m:t>
        </m:r>
        <m:f>
          <m:fPr>
            <m:ctrlPr>
              <w:rPr>
                <w:rFonts w:ascii="Cambria Math" w:eastAsia="MS Mincho" w:hAnsi="Cambria Math"/>
                <w:i/>
                <w:noProof/>
                <w:lang w:val="en-US"/>
              </w:rPr>
            </m:ctrlPr>
          </m:fPr>
          <m:num>
            <m:sSub>
              <m:sSubPr>
                <m:ctrlPr>
                  <w:rPr>
                    <w:rFonts w:ascii="Cambria Math" w:eastAsia="MS Mincho" w:hAnsi="Cambria Math"/>
                    <w:i/>
                    <w:noProof/>
                    <w:lang w:val="en-US"/>
                  </w:rPr>
                </m:ctrlPr>
              </m:sSubPr>
              <m:e>
                <m:r>
                  <m:rPr>
                    <m:nor/>
                  </m:rPr>
                  <w:rPr>
                    <w:rFonts w:ascii="Cambria Math" w:eastAsia="MS Mincho" w:hAnsi="Cambria Math"/>
                    <w:noProof/>
                    <w:lang w:val="en-US"/>
                  </w:rPr>
                  <m:t>I</m:t>
                </m:r>
              </m:e>
              <m:sub>
                <m:r>
                  <m:rPr>
                    <m:nor/>
                  </m:rPr>
                  <w:rPr>
                    <w:rFonts w:ascii="Cambria Math" w:eastAsia="MS Mincho" w:hAnsi="Cambria Math"/>
                    <w:noProof/>
                    <w:lang w:val="en-US"/>
                  </w:rPr>
                  <m:t>LSC</m:t>
                </m:r>
              </m:sub>
            </m:sSub>
          </m:num>
          <m:den>
            <m:sSub>
              <m:sSubPr>
                <m:ctrlPr>
                  <w:rPr>
                    <w:rFonts w:ascii="Cambria Math" w:eastAsia="MS Mincho" w:hAnsi="Cambria Math"/>
                    <w:i/>
                    <w:noProof/>
                    <w:lang w:val="en-US"/>
                  </w:rPr>
                </m:ctrlPr>
              </m:sSubPr>
              <m:e>
                <m:r>
                  <m:rPr>
                    <m:nor/>
                  </m:rPr>
                  <w:rPr>
                    <w:rFonts w:ascii="Cambria Math" w:eastAsia="MS Mincho" w:hAnsi="Cambria Math"/>
                    <w:noProof/>
                    <w:lang w:val="en-US"/>
                  </w:rPr>
                  <m:t>I</m:t>
                </m:r>
              </m:e>
              <m:sub>
                <m:r>
                  <m:rPr>
                    <m:nor/>
                  </m:rPr>
                  <w:rPr>
                    <w:rFonts w:ascii="Cambria Math" w:eastAsia="MS Mincho" w:hAnsi="Cambria Math"/>
                    <w:noProof/>
                    <w:lang w:val="en-US"/>
                  </w:rPr>
                  <m:t>SC</m:t>
                </m:r>
              </m:sub>
            </m:sSub>
            <m:r>
              <m:rPr>
                <m:nor/>
              </m:rPr>
              <w:rPr>
                <w:rFonts w:ascii="Cambria Math" w:eastAsia="MS Mincho" w:hAnsi="Cambria Math"/>
                <w:noProof/>
                <w:lang w:val="en-US"/>
              </w:rPr>
              <m:t>∙G</m:t>
            </m:r>
          </m:den>
        </m:f>
      </m:oMath>
      <w:r w:rsidR="002A6491" w:rsidRPr="00B31EAE">
        <w:rPr>
          <w:rFonts w:ascii="Arial" w:eastAsia="MS Mincho" w:hAnsi="Arial"/>
          <w:noProof/>
          <w:lang w:val="en-US"/>
        </w:rPr>
        <w:t xml:space="preserve"> </w:t>
      </w:r>
      <w:r w:rsidR="002A6491" w:rsidRPr="00081C0B">
        <w:rPr>
          <w:rFonts w:eastAsia="MS Mincho"/>
          <w:noProof/>
          <w:lang w:val="en-US"/>
        </w:rPr>
        <w:t>(eq. 4)</w:t>
      </w:r>
    </w:p>
    <w:p w14:paraId="2969BDD8" w14:textId="77777777" w:rsidR="002A6491" w:rsidRPr="00081C0B" w:rsidRDefault="002A6491" w:rsidP="00771CB2">
      <w:pPr>
        <w:spacing w:line="480" w:lineRule="auto"/>
        <w:jc w:val="both"/>
        <w:rPr>
          <w:rFonts w:eastAsia="MS Mincho"/>
        </w:rPr>
      </w:pPr>
      <w:r w:rsidRPr="00081C0B">
        <w:rPr>
          <w:rFonts w:eastAsia="MS Mincho"/>
        </w:rPr>
        <w:t>where G is the geometrical factor (in our case, G = 13.3), which is the ratio between the area exposed to the light source and the collecting area.</w:t>
      </w:r>
    </w:p>
    <w:p w14:paraId="58A4CF40" w14:textId="77777777" w:rsidR="002A6491" w:rsidRPr="00B31EAE" w:rsidRDefault="002A6491" w:rsidP="002A6491">
      <w:pPr>
        <w:spacing w:line="360" w:lineRule="auto"/>
        <w:rPr>
          <w:rFonts w:eastAsia="MS Mincho"/>
          <w:lang w:val="de-DE"/>
        </w:rPr>
      </w:pPr>
    </w:p>
    <w:p w14:paraId="45AFA48A" w14:textId="47FC425F" w:rsidR="002A6491" w:rsidRPr="00B31EAE" w:rsidRDefault="002A6491" w:rsidP="002A6491">
      <w:pPr>
        <w:jc w:val="both"/>
        <w:rPr>
          <w:rFonts w:eastAsia="MS Mincho"/>
        </w:rPr>
      </w:pPr>
      <w:r w:rsidRPr="00472350">
        <w:rPr>
          <w:rFonts w:eastAsia="MS Mincho"/>
          <w:b/>
        </w:rPr>
        <w:t>Table 2</w:t>
      </w:r>
      <w:r w:rsidRPr="00472350">
        <w:rPr>
          <w:rFonts w:eastAsia="MS Mincho"/>
        </w:rPr>
        <w:t xml:space="preserve">. </w:t>
      </w:r>
      <w:r w:rsidR="00472350">
        <w:rPr>
          <w:rFonts w:eastAsia="MS Mincho"/>
        </w:rPr>
        <w:t>O</w:t>
      </w:r>
      <w:r w:rsidRPr="00472350">
        <w:rPr>
          <w:rFonts w:eastAsia="MS Mincho"/>
        </w:rPr>
        <w:t>ptical efficiencies (η</w:t>
      </w:r>
      <w:r w:rsidRPr="00472350">
        <w:rPr>
          <w:rFonts w:eastAsia="MS Mincho"/>
          <w:vertAlign w:val="subscript"/>
        </w:rPr>
        <w:t>opt</w:t>
      </w:r>
      <w:r w:rsidRPr="00472350">
        <w:rPr>
          <w:rFonts w:eastAsia="MS Mincho"/>
        </w:rPr>
        <w:t xml:space="preserve">) calculated for </w:t>
      </w:r>
      <w:r w:rsidR="00F93C05">
        <w:rPr>
          <w:rFonts w:eastAsia="MS Mincho"/>
          <w:b/>
        </w:rPr>
        <w:t>1</w:t>
      </w:r>
      <w:r w:rsidR="00A76D65">
        <w:rPr>
          <w:rFonts w:eastAsia="MS Mincho"/>
          <w:b/>
        </w:rPr>
        <w:t>c</w:t>
      </w:r>
      <w:r w:rsidR="006E7931" w:rsidRPr="00472350">
        <w:rPr>
          <w:rFonts w:eastAsia="MS Mincho"/>
        </w:rPr>
        <w:t xml:space="preserve">/PMMA </w:t>
      </w:r>
      <w:r w:rsidRPr="00472350">
        <w:rPr>
          <w:rFonts w:eastAsia="MS Mincho"/>
        </w:rPr>
        <w:t xml:space="preserve">LSC and compared to those of </w:t>
      </w:r>
      <w:r w:rsidR="006E7931" w:rsidRPr="00472350">
        <w:rPr>
          <w:rFonts w:eastAsia="MS Mincho"/>
        </w:rPr>
        <w:t>LR</w:t>
      </w:r>
      <w:r w:rsidRPr="00472350">
        <w:rPr>
          <w:rFonts w:eastAsia="MS Mincho"/>
        </w:rPr>
        <w:t>/PMMA</w:t>
      </w:r>
      <w:r w:rsidRPr="00B31EAE">
        <w:rPr>
          <w:rFonts w:eastAsia="MS Mincho"/>
        </w:rPr>
        <w:t xml:space="preserve"> LSC with similar geometrical factor</w:t>
      </w:r>
      <w:r w:rsidRPr="00B31EAE">
        <w:rPr>
          <w:rFonts w:eastAsia="MS Mincho"/>
        </w:rPr>
        <w:fldChar w:fldCharType="begin">
          <w:fldData xml:space="preserve">PEVuZE5vdGU+PENpdGU+PEF1dGhvcj5DYXJsb3R0aTwvQXV0aG9yPjxZZWFyPjIwMTU8L1llYXI+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</w:fldData>
        </w:fldChar>
      </w:r>
      <w:r w:rsidR="00350518">
        <w:rPr>
          <w:rFonts w:eastAsia="MS Mincho"/>
        </w:rPr>
        <w:instrText xml:space="preserve"> ADDIN EN.CITE </w:instrText>
      </w:r>
      <w:r w:rsidR="00350518">
        <w:rPr>
          <w:rFonts w:eastAsia="MS Mincho"/>
        </w:rPr>
        <w:fldChar w:fldCharType="begin">
          <w:fldData xml:space="preserve">PEVuZE5vdGU+PENpdGU+PEF1dGhvcj5DYXJsb3R0aTwvQXV0aG9yPjxZZWFyPjIwMTU8L1llYXI+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</w:fldData>
        </w:fldChar>
      </w:r>
      <w:r w:rsidR="00350518">
        <w:rPr>
          <w:rFonts w:eastAsia="MS Mincho"/>
        </w:rPr>
        <w:instrText xml:space="preserve"> ADDIN EN.CITE.DATA </w:instrText>
      </w:r>
      <w:r w:rsidR="00350518">
        <w:rPr>
          <w:rFonts w:eastAsia="MS Mincho"/>
        </w:rPr>
      </w:r>
      <w:r w:rsidR="00350518">
        <w:rPr>
          <w:rFonts w:eastAsia="MS Mincho"/>
        </w:rPr>
        <w:fldChar w:fldCharType="end"/>
      </w:r>
      <w:r w:rsidRPr="00B31EAE">
        <w:rPr>
          <w:rFonts w:eastAsia="MS Mincho"/>
        </w:rPr>
      </w:r>
      <w:r w:rsidRPr="00B31EAE">
        <w:rPr>
          <w:rFonts w:eastAsia="MS Mincho"/>
        </w:rPr>
        <w:fldChar w:fldCharType="separate"/>
      </w:r>
      <w:r w:rsidR="00350518">
        <w:rPr>
          <w:rFonts w:eastAsia="MS Mincho"/>
          <w:noProof/>
        </w:rPr>
        <w:t>[19, 52]</w:t>
      </w:r>
      <w:r w:rsidRPr="00B31EAE">
        <w:rPr>
          <w:rFonts w:eastAsia="MS Mincho"/>
          <w:lang w:val="de-DE"/>
        </w:rPr>
        <w:fldChar w:fldCharType="end"/>
      </w:r>
    </w:p>
    <w:p w14:paraId="7E48173F" w14:textId="77777777" w:rsidR="002A6491" w:rsidRPr="00B31EAE" w:rsidRDefault="002A6491" w:rsidP="002A6491">
      <w:pPr>
        <w:jc w:val="center"/>
        <w:rPr>
          <w:rFonts w:eastAsia="MS Mincho"/>
        </w:rPr>
      </w:pPr>
    </w:p>
    <w:tbl>
      <w:tblPr>
        <w:tblStyle w:val="Grigliatabella1"/>
        <w:tblW w:w="0" w:type="auto"/>
        <w:jc w:val="center"/>
        <w:tblLook w:val="04A0" w:firstRow="1" w:lastRow="0" w:firstColumn="1" w:lastColumn="0" w:noHBand="0" w:noVBand="1"/>
      </w:tblPr>
      <w:tblGrid>
        <w:gridCol w:w="1842"/>
        <w:gridCol w:w="1083"/>
        <w:gridCol w:w="1250"/>
      </w:tblGrid>
      <w:tr w:rsidR="00472350" w:rsidRPr="00081C0B" w14:paraId="29088F9F" w14:textId="77777777" w:rsidTr="002A6491">
        <w:trPr>
          <w:jc w:val="center"/>
        </w:trPr>
        <w:tc>
          <w:tcPr>
            <w:tcW w:w="1842" w:type="dxa"/>
            <w:vAlign w:val="center"/>
          </w:tcPr>
          <w:p w14:paraId="2EB0D947" w14:textId="77777777" w:rsidR="00472350" w:rsidRPr="00081C0B" w:rsidRDefault="00472350" w:rsidP="002A6491">
            <w:pPr>
              <w:jc w:val="center"/>
              <w:rPr>
                <w:rFonts w:eastAsia="MS Mincho"/>
                <w:b/>
              </w:rPr>
            </w:pPr>
            <w:r w:rsidRPr="00081C0B">
              <w:rPr>
                <w:rFonts w:eastAsia="MS Mincho"/>
                <w:b/>
              </w:rPr>
              <w:t>Entry</w:t>
            </w:r>
          </w:p>
        </w:tc>
        <w:tc>
          <w:tcPr>
            <w:tcW w:w="1083" w:type="dxa"/>
            <w:vAlign w:val="center"/>
          </w:tcPr>
          <w:p w14:paraId="518C4957" w14:textId="77777777" w:rsidR="00472350" w:rsidRPr="00081C0B" w:rsidRDefault="00472350" w:rsidP="002A6491">
            <w:pPr>
              <w:jc w:val="center"/>
              <w:rPr>
                <w:rFonts w:eastAsia="MS Mincho"/>
                <w:b/>
              </w:rPr>
            </w:pPr>
            <w:r w:rsidRPr="00081C0B">
              <w:rPr>
                <w:rFonts w:eastAsia="MS Mincho"/>
                <w:b/>
              </w:rPr>
              <w:t>wt.%</w:t>
            </w:r>
          </w:p>
        </w:tc>
        <w:tc>
          <w:tcPr>
            <w:tcW w:w="1250" w:type="dxa"/>
            <w:vAlign w:val="center"/>
          </w:tcPr>
          <w:p w14:paraId="5CC5BDA0" w14:textId="77777777" w:rsidR="00472350" w:rsidRPr="00081C0B" w:rsidRDefault="00472350" w:rsidP="002A6491">
            <w:pPr>
              <w:jc w:val="center"/>
              <w:rPr>
                <w:rFonts w:eastAsia="MS Mincho"/>
                <w:b/>
              </w:rPr>
            </w:pPr>
            <w:r w:rsidRPr="006328C8">
              <w:rPr>
                <w:rFonts w:eastAsia="MS Mincho"/>
                <w:b/>
              </w:rPr>
              <w:t>η</w:t>
            </w:r>
            <w:r w:rsidRPr="006328C8">
              <w:rPr>
                <w:rFonts w:eastAsia="MS Mincho"/>
                <w:b/>
                <w:vertAlign w:val="subscript"/>
              </w:rPr>
              <w:t>opt</w:t>
            </w:r>
            <w:r w:rsidRPr="00081C0B">
              <w:rPr>
                <w:rFonts w:eastAsia="MS Mincho"/>
                <w:b/>
              </w:rPr>
              <w:t xml:space="preserve"> (%)</w:t>
            </w:r>
          </w:p>
        </w:tc>
      </w:tr>
      <w:tr w:rsidR="00472350" w:rsidRPr="00081C0B" w14:paraId="28561D61" w14:textId="77777777" w:rsidTr="002A6491">
        <w:trPr>
          <w:jc w:val="center"/>
        </w:trPr>
        <w:tc>
          <w:tcPr>
            <w:tcW w:w="1842" w:type="dxa"/>
            <w:vMerge w:val="restart"/>
            <w:vAlign w:val="center"/>
          </w:tcPr>
          <w:p w14:paraId="487AA133" w14:textId="3C8B80C5" w:rsidR="00472350" w:rsidRPr="00081C0B" w:rsidRDefault="00F93C05" w:rsidP="002A6491">
            <w:pPr>
              <w:jc w:val="center"/>
              <w:rPr>
                <w:rFonts w:eastAsia="MS Mincho"/>
              </w:rPr>
            </w:pPr>
            <w:r>
              <w:rPr>
                <w:rFonts w:eastAsia="MS Mincho"/>
                <w:b/>
              </w:rPr>
              <w:t>1</w:t>
            </w:r>
            <w:r w:rsidR="00A76D65">
              <w:rPr>
                <w:rFonts w:eastAsia="MS Mincho"/>
                <w:b/>
              </w:rPr>
              <w:t>c</w:t>
            </w:r>
            <w:r w:rsidR="00472350" w:rsidRPr="00F24F0A">
              <w:rPr>
                <w:rFonts w:eastAsia="MS Mincho"/>
              </w:rPr>
              <w:t>/PMMA</w:t>
            </w:r>
          </w:p>
        </w:tc>
        <w:tc>
          <w:tcPr>
            <w:tcW w:w="1083" w:type="dxa"/>
            <w:vAlign w:val="center"/>
          </w:tcPr>
          <w:p w14:paraId="23870496" w14:textId="4B2C643F" w:rsidR="00472350" w:rsidRPr="00081C0B" w:rsidRDefault="00472350" w:rsidP="002A6491">
            <w:pPr>
              <w:jc w:val="center"/>
              <w:rPr>
                <w:rFonts w:eastAsia="MS Mincho"/>
              </w:rPr>
            </w:pPr>
            <w:r>
              <w:rPr>
                <w:rFonts w:eastAsia="MS Mincho"/>
              </w:rPr>
              <w:t>1.</w:t>
            </w:r>
            <w:r w:rsidR="00A76D65">
              <w:rPr>
                <w:rFonts w:eastAsia="MS Mincho"/>
              </w:rPr>
              <w:t>3</w:t>
            </w:r>
          </w:p>
        </w:tc>
        <w:tc>
          <w:tcPr>
            <w:tcW w:w="1250" w:type="dxa"/>
            <w:vAlign w:val="center"/>
          </w:tcPr>
          <w:p w14:paraId="3F5B303B" w14:textId="3722BF4C" w:rsidR="00472350" w:rsidRPr="00081C0B" w:rsidRDefault="00A76D65" w:rsidP="00472350">
            <w:pPr>
              <w:jc w:val="center"/>
              <w:rPr>
                <w:rFonts w:eastAsia="MS Mincho"/>
              </w:rPr>
            </w:pPr>
            <w:r>
              <w:rPr>
                <w:rFonts w:eastAsia="MS Mincho"/>
              </w:rPr>
              <w:t>6</w:t>
            </w:r>
            <w:r w:rsidR="00472350">
              <w:rPr>
                <w:rFonts w:eastAsia="MS Mincho"/>
              </w:rPr>
              <w:t>.2</w:t>
            </w:r>
          </w:p>
        </w:tc>
      </w:tr>
      <w:tr w:rsidR="00472350" w:rsidRPr="00081C0B" w14:paraId="648AB1F2" w14:textId="77777777" w:rsidTr="002A6491">
        <w:trPr>
          <w:jc w:val="center"/>
        </w:trPr>
        <w:tc>
          <w:tcPr>
            <w:tcW w:w="1842" w:type="dxa"/>
            <w:vMerge/>
            <w:vAlign w:val="center"/>
          </w:tcPr>
          <w:p w14:paraId="723F6755" w14:textId="77777777" w:rsidR="00472350" w:rsidRPr="00081C0B" w:rsidRDefault="00472350" w:rsidP="002A6491">
            <w:pPr>
              <w:jc w:val="center"/>
              <w:rPr>
                <w:rFonts w:eastAsia="MS Mincho"/>
              </w:rPr>
            </w:pPr>
          </w:p>
        </w:tc>
        <w:tc>
          <w:tcPr>
            <w:tcW w:w="1083" w:type="dxa"/>
            <w:vAlign w:val="center"/>
          </w:tcPr>
          <w:p w14:paraId="056C113B" w14:textId="27F4E25E" w:rsidR="00472350" w:rsidRPr="00081C0B" w:rsidRDefault="00472350" w:rsidP="002A6491">
            <w:pPr>
              <w:jc w:val="center"/>
              <w:rPr>
                <w:rFonts w:eastAsia="MS Mincho"/>
              </w:rPr>
            </w:pPr>
            <w:r>
              <w:rPr>
                <w:rFonts w:eastAsia="MS Mincho"/>
              </w:rPr>
              <w:t>1.</w:t>
            </w:r>
            <w:r w:rsidR="00A76D65">
              <w:rPr>
                <w:rFonts w:eastAsia="MS Mincho"/>
              </w:rPr>
              <w:t>6</w:t>
            </w:r>
          </w:p>
        </w:tc>
        <w:tc>
          <w:tcPr>
            <w:tcW w:w="1250" w:type="dxa"/>
            <w:vAlign w:val="center"/>
          </w:tcPr>
          <w:p w14:paraId="60241D73" w14:textId="7DC0F365" w:rsidR="00472350" w:rsidRPr="00081C0B" w:rsidRDefault="00A76D65" w:rsidP="00472350">
            <w:pPr>
              <w:jc w:val="center"/>
              <w:rPr>
                <w:rFonts w:eastAsia="MS Mincho"/>
              </w:rPr>
            </w:pPr>
            <w:r>
              <w:rPr>
                <w:rFonts w:eastAsia="MS Mincho"/>
              </w:rPr>
              <w:t>6</w:t>
            </w:r>
            <w:r w:rsidR="00472350">
              <w:rPr>
                <w:rFonts w:eastAsia="MS Mincho"/>
              </w:rPr>
              <w:t>.9</w:t>
            </w:r>
          </w:p>
        </w:tc>
      </w:tr>
      <w:tr w:rsidR="00472350" w:rsidRPr="00081C0B" w14:paraId="47149122" w14:textId="77777777" w:rsidTr="002A6491">
        <w:trPr>
          <w:trHeight w:val="146"/>
          <w:jc w:val="center"/>
        </w:trPr>
        <w:tc>
          <w:tcPr>
            <w:tcW w:w="1842" w:type="dxa"/>
            <w:vAlign w:val="center"/>
          </w:tcPr>
          <w:p w14:paraId="286EFFEC" w14:textId="77777777" w:rsidR="00472350" w:rsidRPr="00081C0B" w:rsidRDefault="00472350" w:rsidP="002A6491">
            <w:pPr>
              <w:jc w:val="center"/>
              <w:rPr>
                <w:rFonts w:eastAsia="MS Mincho"/>
              </w:rPr>
            </w:pPr>
            <w:r w:rsidRPr="00081C0B">
              <w:rPr>
                <w:rFonts w:eastAsia="MS Mincho"/>
              </w:rPr>
              <w:t>LR/PMMA</w:t>
            </w:r>
          </w:p>
        </w:tc>
        <w:tc>
          <w:tcPr>
            <w:tcW w:w="1083" w:type="dxa"/>
            <w:vAlign w:val="center"/>
          </w:tcPr>
          <w:p w14:paraId="455CCC0A" w14:textId="7C94C9D6" w:rsidR="00472350" w:rsidRPr="00081C0B" w:rsidRDefault="00472350" w:rsidP="00472350">
            <w:pPr>
              <w:jc w:val="center"/>
              <w:rPr>
                <w:rFonts w:eastAsia="MS Mincho"/>
              </w:rPr>
            </w:pPr>
            <w:r>
              <w:rPr>
                <w:rFonts w:eastAsia="MS Mincho"/>
              </w:rPr>
              <w:t>1.5</w:t>
            </w:r>
            <w:r w:rsidRPr="00081C0B">
              <w:rPr>
                <w:rFonts w:eastAsia="MS Mincho"/>
              </w:rPr>
              <w:t>-1.</w:t>
            </w:r>
            <w:r>
              <w:rPr>
                <w:rFonts w:eastAsia="MS Mincho"/>
              </w:rPr>
              <w:t>8</w:t>
            </w:r>
          </w:p>
        </w:tc>
        <w:tc>
          <w:tcPr>
            <w:tcW w:w="1250" w:type="dxa"/>
            <w:vAlign w:val="center"/>
          </w:tcPr>
          <w:p w14:paraId="3A6B7281" w14:textId="057F1DF6" w:rsidR="00472350" w:rsidRPr="00081C0B" w:rsidRDefault="00472350" w:rsidP="002A6491">
            <w:pPr>
              <w:jc w:val="center"/>
              <w:rPr>
                <w:rFonts w:eastAsia="MS Mincho"/>
              </w:rPr>
            </w:pPr>
            <w:r>
              <w:rPr>
                <w:rFonts w:eastAsia="MS Mincho"/>
              </w:rPr>
              <w:sym w:font="Symbol" w:char="F07E"/>
            </w:r>
            <w:r w:rsidRPr="00081C0B">
              <w:rPr>
                <w:rFonts w:eastAsia="MS Mincho"/>
              </w:rPr>
              <w:t>8.0</w:t>
            </w:r>
          </w:p>
        </w:tc>
      </w:tr>
    </w:tbl>
    <w:p w14:paraId="7B10B01F" w14:textId="77777777" w:rsidR="002A6491" w:rsidRPr="00B31EAE" w:rsidRDefault="002A6491" w:rsidP="002A6491">
      <w:pPr>
        <w:spacing w:line="360" w:lineRule="auto"/>
        <w:jc w:val="center"/>
        <w:rPr>
          <w:rFonts w:eastAsia="MS Mincho"/>
          <w:lang w:val="de-DE"/>
        </w:rPr>
      </w:pPr>
    </w:p>
    <w:p w14:paraId="502132A3" w14:textId="6F277F59" w:rsidR="002A6491" w:rsidRPr="00A72742" w:rsidRDefault="002A6491" w:rsidP="003C2E16">
      <w:pPr>
        <w:spacing w:line="480" w:lineRule="auto"/>
        <w:jc w:val="both"/>
        <w:rPr>
          <w:rFonts w:eastAsia="MS Mincho"/>
          <w:color w:val="FF0000"/>
          <w:lang w:val="en-US"/>
        </w:rPr>
      </w:pPr>
      <w:r w:rsidRPr="00081C0B">
        <w:rPr>
          <w:rFonts w:eastAsia="MS Mincho"/>
        </w:rPr>
        <w:lastRenderedPageBreak/>
        <w:t>The calculated</w:t>
      </w:r>
      <w:r>
        <w:rPr>
          <w:rFonts w:eastAsia="MS Mincho"/>
        </w:rPr>
        <w:t xml:space="preserve"> </w:t>
      </w:r>
      <w:r w:rsidRPr="00081C0B">
        <w:rPr>
          <w:rFonts w:eastAsia="MS Mincho"/>
        </w:rPr>
        <w:t>η</w:t>
      </w:r>
      <w:r w:rsidRPr="00081C0B">
        <w:rPr>
          <w:rFonts w:eastAsia="MS Mincho"/>
          <w:vertAlign w:val="subscript"/>
        </w:rPr>
        <w:t>opt</w:t>
      </w:r>
      <w:r w:rsidRPr="00081C0B">
        <w:rPr>
          <w:rFonts w:eastAsia="MS Mincho"/>
        </w:rPr>
        <w:t xml:space="preserve"> for the </w:t>
      </w:r>
      <w:r w:rsidR="00F93C05">
        <w:rPr>
          <w:rFonts w:eastAsia="MS Mincho"/>
          <w:b/>
        </w:rPr>
        <w:t>1</w:t>
      </w:r>
      <w:r w:rsidR="00A76D65">
        <w:rPr>
          <w:rFonts w:eastAsia="MS Mincho"/>
          <w:b/>
        </w:rPr>
        <w:t>c</w:t>
      </w:r>
      <w:r w:rsidR="00472350" w:rsidRPr="00F24F0A">
        <w:rPr>
          <w:rFonts w:eastAsia="MS Mincho"/>
        </w:rPr>
        <w:t>/PMMA</w:t>
      </w:r>
      <w:r w:rsidR="00472350" w:rsidRPr="00081C0B">
        <w:rPr>
          <w:rFonts w:eastAsia="MS Mincho"/>
        </w:rPr>
        <w:t xml:space="preserve"> </w:t>
      </w:r>
      <w:r w:rsidRPr="00081C0B">
        <w:rPr>
          <w:rFonts w:eastAsia="MS Mincho"/>
        </w:rPr>
        <w:t>system with the highest photocurrents w</w:t>
      </w:r>
      <w:r w:rsidR="00B32A70">
        <w:rPr>
          <w:rFonts w:eastAsia="MS Mincho"/>
        </w:rPr>
        <w:t>as</w:t>
      </w:r>
      <w:r w:rsidRPr="00081C0B">
        <w:rPr>
          <w:rFonts w:eastAsia="MS Mincho"/>
        </w:rPr>
        <w:t xml:space="preserve"> </w:t>
      </w:r>
      <w:r w:rsidR="00F51657">
        <w:rPr>
          <w:rFonts w:eastAsia="MS Mincho"/>
        </w:rPr>
        <w:t>not surprisingly found lower than</w:t>
      </w:r>
      <w:r w:rsidRPr="00081C0B">
        <w:rPr>
          <w:rFonts w:eastAsia="MS Mincho"/>
        </w:rPr>
        <w:t xml:space="preserve"> that gathered from LSC </w:t>
      </w:r>
      <w:r w:rsidR="0084068A">
        <w:rPr>
          <w:rFonts w:eastAsia="MS Mincho"/>
        </w:rPr>
        <w:t>containing</w:t>
      </w:r>
      <w:r w:rsidRPr="00081C0B">
        <w:rPr>
          <w:rFonts w:eastAsia="MS Mincho"/>
        </w:rPr>
        <w:t xml:space="preserve"> LR in the same range of fluorophore </w:t>
      </w:r>
      <w:r w:rsidR="0084068A">
        <w:rPr>
          <w:rFonts w:eastAsia="MS Mincho"/>
        </w:rPr>
        <w:t>content</w:t>
      </w:r>
      <w:r w:rsidRPr="00081C0B">
        <w:rPr>
          <w:rFonts w:eastAsia="MS Mincho"/>
        </w:rPr>
        <w:t xml:space="preserve"> and geometrical factor. </w:t>
      </w:r>
      <w:r w:rsidR="00B513BC">
        <w:rPr>
          <w:rFonts w:eastAsia="MS Mincho"/>
        </w:rPr>
        <w:t xml:space="preserve">The difference of </w:t>
      </w:r>
      <w:r w:rsidR="0084068A">
        <w:rPr>
          <w:rFonts w:eastAsia="MS Mincho"/>
        </w:rPr>
        <w:t>1% in light collection</w:t>
      </w:r>
      <w:r w:rsidR="00B513BC">
        <w:rPr>
          <w:rFonts w:eastAsia="MS Mincho"/>
        </w:rPr>
        <w:t xml:space="preserve"> is a result of the poor visible light absorption by </w:t>
      </w:r>
      <w:r w:rsidR="00F93C05">
        <w:rPr>
          <w:rFonts w:eastAsia="MS Mincho"/>
          <w:b/>
        </w:rPr>
        <w:t>1</w:t>
      </w:r>
      <w:r w:rsidR="0084068A">
        <w:rPr>
          <w:rFonts w:eastAsia="MS Mincho"/>
          <w:b/>
        </w:rPr>
        <w:t>c</w:t>
      </w:r>
      <w:r w:rsidR="00F93C05" w:rsidDel="00F93C05">
        <w:rPr>
          <w:rFonts w:eastAsia="MS Mincho"/>
        </w:rPr>
        <w:t xml:space="preserve"> </w:t>
      </w:r>
      <w:r w:rsidR="00B513BC">
        <w:rPr>
          <w:rFonts w:eastAsia="MS Mincho"/>
        </w:rPr>
        <w:t>fluoroph</w:t>
      </w:r>
      <w:r w:rsidR="00B513BC" w:rsidRPr="00E7663B">
        <w:rPr>
          <w:rFonts w:eastAsia="MS Mincho"/>
          <w:color w:val="000000" w:themeColor="text1"/>
        </w:rPr>
        <w:t xml:space="preserve">ores compared to </w:t>
      </w:r>
      <w:r w:rsidR="0084068A">
        <w:rPr>
          <w:rFonts w:eastAsia="MS Mincho"/>
          <w:color w:val="000000" w:themeColor="text1"/>
        </w:rPr>
        <w:t>the perylene derivative</w:t>
      </w:r>
      <w:r w:rsidR="00B513BC" w:rsidRPr="00E7663B">
        <w:rPr>
          <w:rFonts w:eastAsia="MS Mincho"/>
          <w:color w:val="000000" w:themeColor="text1"/>
        </w:rPr>
        <w:t xml:space="preserve">. </w:t>
      </w:r>
      <w:r w:rsidR="00CD202A" w:rsidRPr="00E7663B">
        <w:rPr>
          <w:rFonts w:eastAsia="MS Mincho"/>
          <w:color w:val="000000" w:themeColor="text1"/>
        </w:rPr>
        <w:t xml:space="preserve">Nevertheless, </w:t>
      </w:r>
      <w:r w:rsidR="00B37BBB" w:rsidRPr="00E7663B">
        <w:rPr>
          <w:rFonts w:eastAsia="MS Mincho"/>
          <w:color w:val="000000" w:themeColor="text1"/>
        </w:rPr>
        <w:t>η</w:t>
      </w:r>
      <w:r w:rsidR="00B37BBB" w:rsidRPr="00E7663B">
        <w:rPr>
          <w:rFonts w:eastAsia="MS Mincho"/>
          <w:color w:val="000000" w:themeColor="text1"/>
          <w:vertAlign w:val="subscript"/>
        </w:rPr>
        <w:t xml:space="preserve">opt </w:t>
      </w:r>
      <w:r w:rsidR="0084068A">
        <w:rPr>
          <w:rFonts w:eastAsia="MS Mincho"/>
          <w:color w:val="000000" w:themeColor="text1"/>
        </w:rPr>
        <w:t>of</w:t>
      </w:r>
      <w:r w:rsidR="00B37BBB" w:rsidRPr="00E7663B">
        <w:rPr>
          <w:rFonts w:eastAsia="MS Mincho"/>
          <w:color w:val="000000" w:themeColor="text1"/>
        </w:rPr>
        <w:t xml:space="preserve"> </w:t>
      </w:r>
      <w:r w:rsidR="00A76D65" w:rsidRPr="00E7663B">
        <w:rPr>
          <w:rFonts w:eastAsia="MS Mincho"/>
          <w:color w:val="000000" w:themeColor="text1"/>
        </w:rPr>
        <w:t>around</w:t>
      </w:r>
      <w:r w:rsidR="00B37BBB" w:rsidRPr="00E7663B">
        <w:rPr>
          <w:rFonts w:eastAsia="MS Mincho"/>
          <w:color w:val="000000" w:themeColor="text1"/>
        </w:rPr>
        <w:t xml:space="preserve"> </w:t>
      </w:r>
      <w:r w:rsidR="00A76D65" w:rsidRPr="00E7663B">
        <w:rPr>
          <w:rFonts w:eastAsia="MS Mincho"/>
          <w:color w:val="000000" w:themeColor="text1"/>
        </w:rPr>
        <w:t>7</w:t>
      </w:r>
      <w:r w:rsidR="00371592" w:rsidRPr="00E7663B">
        <w:rPr>
          <w:rFonts w:eastAsia="MS Mincho"/>
          <w:color w:val="000000" w:themeColor="text1"/>
        </w:rPr>
        <w:t>%</w:t>
      </w:r>
      <w:r w:rsidR="0084068A">
        <w:rPr>
          <w:rFonts w:eastAsia="MS Mincho"/>
          <w:color w:val="000000" w:themeColor="text1"/>
        </w:rPr>
        <w:t xml:space="preserve"> is the highest ever recorded in our laboratory for fluorophores with the same emission range</w:t>
      </w:r>
      <w:r w:rsidR="00CD202A" w:rsidRPr="00E7663B">
        <w:rPr>
          <w:rFonts w:eastAsia="MS Mincho"/>
          <w:color w:val="000000" w:themeColor="text1"/>
        </w:rPr>
        <w:t xml:space="preserve">, possibly thanks to </w:t>
      </w:r>
      <w:r w:rsidR="00A76D65" w:rsidRPr="00E7663B">
        <w:rPr>
          <w:rFonts w:eastAsia="MS Mincho"/>
          <w:color w:val="000000" w:themeColor="text1"/>
        </w:rPr>
        <w:t xml:space="preserve">the </w:t>
      </w:r>
      <w:r w:rsidR="0084068A">
        <w:rPr>
          <w:rFonts w:eastAsia="MS Mincho"/>
          <w:color w:val="000000" w:themeColor="text1"/>
        </w:rPr>
        <w:t>effective combination of</w:t>
      </w:r>
      <w:r w:rsidR="00951DC8" w:rsidRPr="00E7663B">
        <w:rPr>
          <w:rFonts w:eastAsia="MS Mincho"/>
          <w:color w:val="000000" w:themeColor="text1"/>
        </w:rPr>
        <w:t xml:space="preserve"> </w:t>
      </w:r>
      <w:r w:rsidR="00CD202A" w:rsidRPr="00E7663B">
        <w:rPr>
          <w:rFonts w:eastAsia="MS Mincho"/>
          <w:color w:val="000000" w:themeColor="text1"/>
        </w:rPr>
        <w:t xml:space="preserve">large SS </w:t>
      </w:r>
      <w:r w:rsidR="00EF7D6F" w:rsidRPr="00E7663B">
        <w:rPr>
          <w:rFonts w:eastAsia="MS Mincho"/>
          <w:color w:val="000000" w:themeColor="text1"/>
        </w:rPr>
        <w:t>(1</w:t>
      </w:r>
      <w:r w:rsidR="00A76D65" w:rsidRPr="00E7663B">
        <w:rPr>
          <w:rFonts w:eastAsia="MS Mincho"/>
          <w:color w:val="000000" w:themeColor="text1"/>
        </w:rPr>
        <w:t>15</w:t>
      </w:r>
      <w:r w:rsidR="00EF7D6F" w:rsidRPr="00E7663B">
        <w:rPr>
          <w:rFonts w:eastAsia="MS Mincho"/>
          <w:color w:val="000000" w:themeColor="text1"/>
        </w:rPr>
        <w:t xml:space="preserve"> nm</w:t>
      </w:r>
      <w:r w:rsidR="0084068A">
        <w:rPr>
          <w:rFonts w:eastAsia="MS Mincho"/>
          <w:color w:val="000000" w:themeColor="text1"/>
        </w:rPr>
        <w:t>)</w:t>
      </w:r>
      <w:r w:rsidR="00EF7D6F" w:rsidRPr="00E7663B">
        <w:rPr>
          <w:rFonts w:eastAsia="MS Mincho"/>
          <w:color w:val="000000" w:themeColor="text1"/>
        </w:rPr>
        <w:t xml:space="preserve"> </w:t>
      </w:r>
      <w:r w:rsidR="0084068A">
        <w:rPr>
          <w:rFonts w:eastAsia="MS Mincho"/>
          <w:color w:val="000000" w:themeColor="text1"/>
        </w:rPr>
        <w:t>and favourable</w:t>
      </w:r>
      <w:r w:rsidR="00E03159" w:rsidRPr="00E7663B">
        <w:rPr>
          <w:rFonts w:eastAsia="MS Mincho"/>
          <w:color w:val="000000" w:themeColor="text1"/>
        </w:rPr>
        <w:t xml:space="preserve"> </w:t>
      </w:r>
      <w:r w:rsidR="00A76D65" w:rsidRPr="00E7663B">
        <w:rPr>
          <w:rFonts w:ascii="Symbol" w:hAnsi="Symbol"/>
          <w:color w:val="000000" w:themeColor="text1"/>
          <w:lang w:val="en-US"/>
        </w:rPr>
        <w:t></w:t>
      </w:r>
      <w:r w:rsidR="00A76D65" w:rsidRPr="00E7663B">
        <w:rPr>
          <w:color w:val="000000" w:themeColor="text1"/>
          <w:vertAlign w:val="subscript"/>
          <w:lang w:val="en-US"/>
        </w:rPr>
        <w:t>f</w:t>
      </w:r>
      <w:r w:rsidR="00A76D65" w:rsidRPr="00E7663B">
        <w:rPr>
          <w:rFonts w:eastAsia="MS Mincho"/>
          <w:color w:val="000000" w:themeColor="text1"/>
        </w:rPr>
        <w:t xml:space="preserve"> </w:t>
      </w:r>
      <w:r w:rsidR="00E03159" w:rsidRPr="009F7F41">
        <w:rPr>
          <w:rFonts w:eastAsia="MS Mincho"/>
          <w:color w:val="000000" w:themeColor="text1"/>
        </w:rPr>
        <w:t>(</w:t>
      </w:r>
      <w:r w:rsidR="009F7F41" w:rsidRPr="009F7F41">
        <w:rPr>
          <w:rFonts w:eastAsia="MS Mincho"/>
          <w:color w:val="000000" w:themeColor="text1"/>
        </w:rPr>
        <w:t>55%</w:t>
      </w:r>
      <w:r w:rsidR="00E03159" w:rsidRPr="009F7F41">
        <w:rPr>
          <w:rFonts w:eastAsia="MS Mincho"/>
          <w:color w:val="000000" w:themeColor="text1"/>
        </w:rPr>
        <w:t>)</w:t>
      </w:r>
      <w:r w:rsidR="00A76D65" w:rsidRPr="009F7F41">
        <w:rPr>
          <w:rFonts w:eastAsia="MS Mincho"/>
          <w:color w:val="000000" w:themeColor="text1"/>
        </w:rPr>
        <w:t>.</w:t>
      </w:r>
      <w:r w:rsidR="00A76D65" w:rsidRPr="00E7663B">
        <w:rPr>
          <w:rFonts w:eastAsia="MS Mincho"/>
          <w:color w:val="000000" w:themeColor="text1"/>
        </w:rPr>
        <w:t xml:space="preserve"> This definitely</w:t>
      </w:r>
      <w:r w:rsidR="00E03159" w:rsidRPr="00E7663B">
        <w:rPr>
          <w:rFonts w:eastAsia="MS Mincho"/>
          <w:color w:val="000000" w:themeColor="text1"/>
        </w:rPr>
        <w:t xml:space="preserve"> </w:t>
      </w:r>
      <w:r w:rsidR="00CD202A" w:rsidRPr="00E7663B">
        <w:rPr>
          <w:rFonts w:eastAsia="MS Mincho"/>
          <w:color w:val="000000" w:themeColor="text1"/>
        </w:rPr>
        <w:t>contribute</w:t>
      </w:r>
      <w:r w:rsidR="002B4096" w:rsidRPr="00E7663B">
        <w:rPr>
          <w:rFonts w:eastAsia="MS Mincho"/>
          <w:color w:val="000000" w:themeColor="text1"/>
        </w:rPr>
        <w:t>d</w:t>
      </w:r>
      <w:r w:rsidR="00CD202A" w:rsidRPr="00E7663B">
        <w:rPr>
          <w:rFonts w:eastAsia="MS Mincho"/>
          <w:color w:val="000000" w:themeColor="text1"/>
        </w:rPr>
        <w:t xml:space="preserve"> in </w:t>
      </w:r>
      <w:r w:rsidR="00371592" w:rsidRPr="00E7663B">
        <w:rPr>
          <w:rFonts w:eastAsia="MS Mincho"/>
          <w:color w:val="000000" w:themeColor="text1"/>
        </w:rPr>
        <w:t xml:space="preserve">fluorescence </w:t>
      </w:r>
      <w:r w:rsidR="00951DC8" w:rsidRPr="00E7663B">
        <w:rPr>
          <w:rFonts w:eastAsia="MS Mincho"/>
          <w:color w:val="000000" w:themeColor="text1"/>
        </w:rPr>
        <w:t>trapping</w:t>
      </w:r>
      <w:r w:rsidR="00094EFC" w:rsidRPr="00E7663B">
        <w:rPr>
          <w:rFonts w:eastAsia="MS Mincho"/>
          <w:color w:val="000000" w:themeColor="text1"/>
        </w:rPr>
        <w:t>,</w:t>
      </w:r>
      <w:r w:rsidR="00371592" w:rsidRPr="00E7663B">
        <w:rPr>
          <w:rFonts w:eastAsia="MS Mincho"/>
          <w:color w:val="000000" w:themeColor="text1"/>
        </w:rPr>
        <w:t xml:space="preserve"> thus fostering </w:t>
      </w:r>
      <w:r w:rsidR="00A76D65" w:rsidRPr="00E7663B">
        <w:rPr>
          <w:rFonts w:eastAsia="MS Mincho"/>
          <w:color w:val="000000" w:themeColor="text1"/>
        </w:rPr>
        <w:t>LSC</w:t>
      </w:r>
      <w:r w:rsidR="00EF7D6F" w:rsidRPr="00E7663B">
        <w:rPr>
          <w:rFonts w:eastAsia="MS Mincho"/>
          <w:color w:val="000000" w:themeColor="text1"/>
        </w:rPr>
        <w:t xml:space="preserve"> </w:t>
      </w:r>
      <w:r w:rsidR="00D527BC" w:rsidRPr="00E7663B">
        <w:rPr>
          <w:rFonts w:eastAsia="MS Mincho"/>
          <w:color w:val="000000" w:themeColor="text1"/>
        </w:rPr>
        <w:t>concentration</w:t>
      </w:r>
      <w:r w:rsidR="00951DC8" w:rsidRPr="00E7663B">
        <w:rPr>
          <w:rFonts w:eastAsia="MS Mincho"/>
          <w:color w:val="000000" w:themeColor="text1"/>
        </w:rPr>
        <w:t xml:space="preserve"> efficiency</w:t>
      </w:r>
      <w:r w:rsidR="008F24E3" w:rsidRPr="00E7663B">
        <w:rPr>
          <w:rFonts w:eastAsia="MS Mincho"/>
          <w:color w:val="000000" w:themeColor="text1"/>
        </w:rPr>
        <w:t xml:space="preserve">. </w:t>
      </w:r>
      <w:r w:rsidR="00167889">
        <w:rPr>
          <w:rFonts w:eastAsia="MS Mincho"/>
          <w:color w:val="000000" w:themeColor="text1"/>
        </w:rPr>
        <w:t xml:space="preserve">The present outcome is worthwhile if </w:t>
      </w:r>
      <w:r w:rsidR="0084068A">
        <w:rPr>
          <w:rFonts w:eastAsia="MS Mincho"/>
          <w:color w:val="000000" w:themeColor="text1"/>
        </w:rPr>
        <w:t xml:space="preserve">also </w:t>
      </w:r>
      <w:r w:rsidR="00167889">
        <w:rPr>
          <w:rFonts w:eastAsia="MS Mincho"/>
          <w:color w:val="000000" w:themeColor="text1"/>
        </w:rPr>
        <w:t xml:space="preserve">considering the recent result gathered from </w:t>
      </w:r>
      <w:r w:rsidR="00167889" w:rsidRPr="00167889">
        <w:rPr>
          <w:rFonts w:eastAsia="MS Mincho"/>
          <w:color w:val="000000" w:themeColor="text1"/>
        </w:rPr>
        <w:t>push-pull imidazole-benzothiazole and thiazole-benzothiazole fluorophores</w:t>
      </w:r>
      <w:r w:rsidR="00C63022">
        <w:rPr>
          <w:rFonts w:eastAsia="MS Mincho"/>
          <w:color w:val="000000" w:themeColor="text1"/>
        </w:rPr>
        <w:t xml:space="preserve"> by our group.</w:t>
      </w:r>
      <w:r w:rsidR="00C63022">
        <w:rPr>
          <w:rFonts w:eastAsia="MS Mincho"/>
          <w:color w:val="000000" w:themeColor="text1"/>
        </w:rPr>
        <w:fldChar w:fldCharType="begin"/>
      </w:r>
      <w:r w:rsidR="00C63022">
        <w:rPr>
          <w:rFonts w:eastAsia="MS Mincho"/>
          <w:color w:val="000000" w:themeColor="text1"/>
        </w:rPr>
        <w:instrText xml:space="preserve"> ADDIN EN.CITE &lt;EndNote&gt;&lt;Cite&gt;&lt;Author&gt;Bellina&lt;/Author&gt;&lt;Year&gt;2016&lt;/Year&gt;&lt;RecNum&gt;260&lt;/RecNum&gt;&lt;DisplayText&gt;[28]&lt;/DisplayText&gt;&lt;record&gt;&lt;rec-number&gt;260&lt;/rec-number&gt;&lt;foreign-keys&gt;&lt;key app="EN" db-id="9t5asdwaxxwpweefp0axaa5hf2xwvax5zdvt" timestamp="1481703040"&gt;260&lt;/key&gt;&lt;/foreign-keys&gt;&lt;ref-type name="Journal Article"&gt;17&lt;/ref-type&gt;&lt;contributors&gt;&lt;authors&gt;&lt;author&gt;Bellina, Fabio&lt;/author&gt;&lt;author&gt;Manzini, Chiara&lt;/author&gt;&lt;author&gt;Marianetti, Giulia&lt;/author&gt;&lt;author&gt;Pezzetta, Cristofer&lt;/author&gt;&lt;author&gt;Fanizza, Elisabetta&lt;/author&gt;&lt;author&gt;Lessi, Marco&lt;/author&gt;&lt;author&gt;Minei, Pierpaolo&lt;/author&gt;&lt;author&gt;Barone, Vincenzo&lt;/author&gt;&lt;author&gt;Pucci, Andrea&lt;/author&gt;&lt;/authors&gt;&lt;/contributors&gt;&lt;titles&gt;&lt;title&gt;Colourless p-phenylene-spaced bis-azoles for luminescent concentrators&lt;/title&gt;&lt;secondary-title&gt;Dyes and Pigments&lt;/secondary-title&gt;&lt;/titles&gt;&lt;periodical&gt;&lt;full-title&gt;Dyes Pigm.&lt;/full-title&gt;&lt;abbr-1&gt;Dyes and Pigments&lt;/abbr-1&gt;&lt;/periodical&gt;&lt;pages&gt;118-128&lt;/pages&gt;&lt;volume&gt;134&lt;/volume&gt;&lt;keywords&gt;&lt;keyword&gt;Push-pull azole-based fluorophores&lt;/keyword&gt;&lt;keyword&gt;Near-UV absorption&lt;/keyword&gt;&lt;keyword&gt;Poly(methyl methacrylate)&lt;/keyword&gt;&lt;keyword&gt;Dye dispersion&lt;/keyword&gt;&lt;keyword&gt;Luminescent solar concentrators&lt;/keyword&gt;&lt;/keywords&gt;&lt;dates&gt;&lt;year&gt;2016&lt;/year&gt;&lt;pub-dates&gt;&lt;date&gt;11//&lt;/date&gt;&lt;/pub-dates&gt;&lt;/dates&gt;&lt;isbn&gt;0143-7208&lt;/isbn&gt;&lt;urls&gt;&lt;related-urls&gt;&lt;url&gt;http://www.sciencedirect.com/science/article/pii/S0143720816303096&lt;/url&gt;&lt;/related-urls&gt;&lt;/urls&gt;&lt;electronic-resource-num&gt;http://dx.doi.org/10.1016/j.dyepig.2016.07.005&lt;/electronic-resource-num&gt;&lt;/record&gt;&lt;/Cite&gt;&lt;/EndNote&gt;</w:instrText>
      </w:r>
      <w:r w:rsidR="00C63022">
        <w:rPr>
          <w:rFonts w:eastAsia="MS Mincho"/>
          <w:color w:val="000000" w:themeColor="text1"/>
        </w:rPr>
        <w:fldChar w:fldCharType="separate"/>
      </w:r>
      <w:r w:rsidR="00C63022">
        <w:rPr>
          <w:rFonts w:eastAsia="MS Mincho"/>
          <w:noProof/>
          <w:color w:val="000000" w:themeColor="text1"/>
        </w:rPr>
        <w:t>[28]</w:t>
      </w:r>
      <w:r w:rsidR="00C63022">
        <w:rPr>
          <w:rFonts w:eastAsia="MS Mincho"/>
          <w:color w:val="000000" w:themeColor="text1"/>
        </w:rPr>
        <w:fldChar w:fldCharType="end"/>
      </w:r>
      <w:r w:rsidR="00C63022">
        <w:rPr>
          <w:rFonts w:eastAsia="MS Mincho"/>
          <w:color w:val="000000" w:themeColor="text1"/>
        </w:rPr>
        <w:t xml:space="preserve"> These molecules notwithstanding the similar emission range and larger SS (137 against </w:t>
      </w:r>
      <w:r w:rsidR="00C63022" w:rsidRPr="00253783">
        <w:rPr>
          <w:rFonts w:eastAsia="MS Mincho"/>
          <w:color w:val="000000" w:themeColor="text1"/>
        </w:rPr>
        <w:t xml:space="preserve">115 nm) </w:t>
      </w:r>
      <w:r w:rsidR="00A72742" w:rsidRPr="00253783">
        <w:rPr>
          <w:rFonts w:eastAsia="MS Mincho"/>
          <w:color w:val="000000" w:themeColor="text1"/>
        </w:rPr>
        <w:t>than that of</w:t>
      </w:r>
      <w:r w:rsidR="00C63022" w:rsidRPr="00253783">
        <w:rPr>
          <w:rFonts w:eastAsia="MS Mincho"/>
          <w:color w:val="000000" w:themeColor="text1"/>
        </w:rPr>
        <w:t xml:space="preserve"> </w:t>
      </w:r>
      <w:r w:rsidR="00C63022" w:rsidRPr="0084068A">
        <w:rPr>
          <w:rFonts w:eastAsia="MS Mincho"/>
          <w:b/>
          <w:color w:val="000000" w:themeColor="text1"/>
        </w:rPr>
        <w:t>1c</w:t>
      </w:r>
      <w:r w:rsidR="00C63022" w:rsidRPr="00253783">
        <w:rPr>
          <w:rFonts w:eastAsia="MS Mincho"/>
          <w:color w:val="000000" w:themeColor="text1"/>
        </w:rPr>
        <w:t xml:space="preserve"> provided LSCs with worse optical efficiencies of 5.9. It seems therefore that </w:t>
      </w:r>
      <w:r w:rsidR="00A72742" w:rsidRPr="00253783">
        <w:rPr>
          <w:rFonts w:eastAsia="MS Mincho"/>
          <w:color w:val="000000" w:themeColor="text1"/>
        </w:rPr>
        <w:t>the 17% gained</w:t>
      </w:r>
      <w:r w:rsidR="0094476C" w:rsidRPr="00253783">
        <w:rPr>
          <w:rFonts w:eastAsia="MS Mincho"/>
          <w:color w:val="000000" w:themeColor="text1"/>
        </w:rPr>
        <w:t xml:space="preserve"> in optical efficiency </w:t>
      </w:r>
      <w:r w:rsidR="00253783" w:rsidRPr="00253783">
        <w:rPr>
          <w:rFonts w:eastAsia="MS Mincho"/>
          <w:color w:val="000000" w:themeColor="text1"/>
        </w:rPr>
        <w:t>could be only provided by</w:t>
      </w:r>
      <w:r w:rsidR="00A72742" w:rsidRPr="00253783">
        <w:rPr>
          <w:rFonts w:eastAsia="MS Mincho"/>
          <w:color w:val="000000" w:themeColor="text1"/>
        </w:rPr>
        <w:t xml:space="preserve"> </w:t>
      </w:r>
      <w:r w:rsidR="00C63022" w:rsidRPr="00253783">
        <w:rPr>
          <w:rFonts w:eastAsia="MS Mincho"/>
          <w:color w:val="000000" w:themeColor="text1"/>
        </w:rPr>
        <w:t xml:space="preserve">the more red-shifted absorption band of </w:t>
      </w:r>
      <w:r w:rsidR="00C63022" w:rsidRPr="0084068A">
        <w:rPr>
          <w:rFonts w:eastAsia="MS Mincho"/>
          <w:b/>
          <w:color w:val="000000" w:themeColor="text1"/>
        </w:rPr>
        <w:t>1c</w:t>
      </w:r>
      <w:r w:rsidR="00253783" w:rsidRPr="00253783">
        <w:rPr>
          <w:rFonts w:eastAsia="MS Mincho"/>
          <w:color w:val="000000" w:themeColor="text1"/>
        </w:rPr>
        <w:t>,</w:t>
      </w:r>
      <w:r w:rsidR="00A72742" w:rsidRPr="00253783">
        <w:rPr>
          <w:rFonts w:eastAsia="MS Mincho"/>
          <w:color w:val="000000" w:themeColor="text1"/>
        </w:rPr>
        <w:t xml:space="preserve"> </w:t>
      </w:r>
      <w:r w:rsidR="00253783" w:rsidRPr="00253783">
        <w:rPr>
          <w:rFonts w:eastAsia="MS Mincho"/>
          <w:color w:val="000000" w:themeColor="text1"/>
        </w:rPr>
        <w:t>i.e.</w:t>
      </w:r>
      <w:r w:rsidR="00A72742" w:rsidRPr="00253783">
        <w:rPr>
          <w:rFonts w:eastAsia="MS Mincho"/>
          <w:color w:val="000000" w:themeColor="text1"/>
        </w:rPr>
        <w:t xml:space="preserve"> </w:t>
      </w:r>
      <w:r w:rsidR="00253783" w:rsidRPr="00253783">
        <w:rPr>
          <w:rFonts w:eastAsia="MS Mincho"/>
          <w:color w:val="000000" w:themeColor="text1"/>
        </w:rPr>
        <w:t>404 nm against 359 nm, that possibly</w:t>
      </w:r>
      <w:r w:rsidR="00A72742" w:rsidRPr="00253783">
        <w:rPr>
          <w:rFonts w:eastAsia="MS Mincho"/>
          <w:color w:val="000000" w:themeColor="text1"/>
        </w:rPr>
        <w:t xml:space="preserve"> contributed in harvesting more visible light by the LSC</w:t>
      </w:r>
      <w:r w:rsidR="00253783" w:rsidRPr="00253783">
        <w:rPr>
          <w:rFonts w:eastAsia="MS Mincho"/>
          <w:color w:val="000000" w:themeColor="text1"/>
        </w:rPr>
        <w:t>.</w:t>
      </w:r>
      <w:r w:rsidR="00A72742">
        <w:rPr>
          <w:rFonts w:eastAsia="MS Mincho"/>
          <w:color w:val="000000" w:themeColor="text1"/>
        </w:rPr>
        <w:t xml:space="preserve"> </w:t>
      </w:r>
    </w:p>
    <w:p w14:paraId="2249B680" w14:textId="77777777" w:rsidR="004E3707" w:rsidRDefault="004E3707" w:rsidP="00962246">
      <w:pPr>
        <w:spacing w:line="480" w:lineRule="auto"/>
        <w:jc w:val="both"/>
        <w:rPr>
          <w:b/>
        </w:rPr>
      </w:pPr>
    </w:p>
    <w:p w14:paraId="300E430B" w14:textId="2E2EC980" w:rsidR="0049017D" w:rsidRDefault="0049017D" w:rsidP="00962246">
      <w:pPr>
        <w:spacing w:line="480" w:lineRule="auto"/>
        <w:jc w:val="both"/>
        <w:rPr>
          <w:b/>
        </w:rPr>
      </w:pPr>
      <w:r w:rsidRPr="002D1790">
        <w:rPr>
          <w:b/>
        </w:rPr>
        <w:t>Conclusions</w:t>
      </w:r>
    </w:p>
    <w:p w14:paraId="68E4F19F" w14:textId="14691870" w:rsidR="0094601F" w:rsidRPr="00E542D6" w:rsidRDefault="0094601F" w:rsidP="00D314C9">
      <w:pPr>
        <w:spacing w:line="480" w:lineRule="auto"/>
        <w:jc w:val="both"/>
        <w:rPr>
          <w:color w:val="000000" w:themeColor="text1"/>
          <w:lang w:eastAsia="it-IT"/>
        </w:rPr>
      </w:pPr>
      <w:r w:rsidRPr="00E542D6">
        <w:rPr>
          <w:color w:val="000000" w:themeColor="text1"/>
          <w:lang w:eastAsia="it-IT"/>
        </w:rPr>
        <w:t xml:space="preserve">We have shown that the dispersion of </w:t>
      </w:r>
      <w:r w:rsidR="009F7F41" w:rsidRPr="00E542D6">
        <w:rPr>
          <w:color w:val="000000" w:themeColor="text1"/>
          <w:lang w:eastAsia="it-IT"/>
        </w:rPr>
        <w:t xml:space="preserve">symmetric </w:t>
      </w:r>
      <w:r w:rsidR="009F7F41" w:rsidRPr="00E542D6">
        <w:rPr>
          <w:color w:val="000000" w:themeColor="text1"/>
        </w:rPr>
        <w:t xml:space="preserve">2,5-diaryl-1-methylimidazoles functionalized with </w:t>
      </w:r>
      <w:r w:rsidR="00707593">
        <w:rPr>
          <w:rFonts w:ascii="Times" w:hAnsi="Times" w:cs="Times"/>
          <w:color w:val="000000" w:themeColor="text1"/>
          <w:lang w:val="en-US"/>
        </w:rPr>
        <w:t>cyanoacrylate</w:t>
      </w:r>
      <w:r w:rsidR="009F7F41" w:rsidRPr="00E542D6">
        <w:rPr>
          <w:rFonts w:ascii="Times" w:hAnsi="Times" w:cs="Times"/>
          <w:color w:val="000000" w:themeColor="text1"/>
          <w:lang w:val="en-US"/>
        </w:rPr>
        <w:t xml:space="preserve"> as strong electron-withdrawing peripheral moieties </w:t>
      </w:r>
      <w:r w:rsidR="00B77925" w:rsidRPr="00E542D6">
        <w:rPr>
          <w:rFonts w:ascii="Times" w:hAnsi="Times" w:cs="Times"/>
          <w:color w:val="000000" w:themeColor="text1"/>
          <w:lang w:val="en-US"/>
        </w:rPr>
        <w:t xml:space="preserve">in PMMA </w:t>
      </w:r>
      <w:r w:rsidR="009F7F41" w:rsidRPr="00E542D6">
        <w:rPr>
          <w:color w:val="000000" w:themeColor="text1"/>
          <w:lang w:val="en-US" w:eastAsia="it-IT"/>
        </w:rPr>
        <w:t xml:space="preserve">allowed the preparation of </w:t>
      </w:r>
      <w:r w:rsidR="00B77925" w:rsidRPr="00E542D6">
        <w:rPr>
          <w:color w:val="000000" w:themeColor="text1"/>
          <w:lang w:val="en-US" w:eastAsia="it-IT"/>
        </w:rPr>
        <w:t xml:space="preserve">LSC </w:t>
      </w:r>
      <w:r w:rsidR="009F7F41" w:rsidRPr="00E542D6">
        <w:rPr>
          <w:color w:val="000000" w:themeColor="text1"/>
          <w:lang w:val="en-US" w:eastAsia="it-IT"/>
        </w:rPr>
        <w:t xml:space="preserve">with a </w:t>
      </w:r>
      <w:r w:rsidR="00B77925" w:rsidRPr="00E542D6">
        <w:rPr>
          <w:color w:val="000000" w:themeColor="text1"/>
          <w:lang w:val="en-US" w:eastAsia="it-IT"/>
        </w:rPr>
        <w:t>brilliant green emission</w:t>
      </w:r>
      <w:r w:rsidR="009F7F41" w:rsidRPr="00E542D6">
        <w:rPr>
          <w:color w:val="000000" w:themeColor="text1"/>
          <w:lang w:val="en-US" w:eastAsia="it-IT"/>
        </w:rPr>
        <w:t xml:space="preserve"> and optical efficiencies close to </w:t>
      </w:r>
      <w:r w:rsidR="00B77925" w:rsidRPr="00E542D6">
        <w:rPr>
          <w:color w:val="000000" w:themeColor="text1"/>
          <w:lang w:val="en-US" w:eastAsia="it-IT"/>
        </w:rPr>
        <w:t>7</w:t>
      </w:r>
      <w:r w:rsidR="009F7F41" w:rsidRPr="00E542D6">
        <w:rPr>
          <w:rFonts w:ascii="Times" w:hAnsi="Times" w:cs="Times"/>
          <w:color w:val="000000" w:themeColor="text1"/>
          <w:lang w:val="en-US"/>
        </w:rPr>
        <w:t xml:space="preserve">, were synthesized </w:t>
      </w:r>
      <w:r w:rsidRPr="00E542D6">
        <w:rPr>
          <w:color w:val="000000" w:themeColor="text1"/>
          <w:lang w:val="en-US" w:eastAsia="it-IT"/>
        </w:rPr>
        <w:t>with brilliant green emission in PMMA.</w:t>
      </w:r>
    </w:p>
    <w:p w14:paraId="70517757" w14:textId="08B2783E" w:rsidR="00CD202A" w:rsidRPr="00E542D6" w:rsidRDefault="00B77925" w:rsidP="00CD202A">
      <w:pPr>
        <w:spacing w:line="480" w:lineRule="auto"/>
        <w:jc w:val="both"/>
        <w:rPr>
          <w:rFonts w:eastAsia="MS Mincho"/>
          <w:color w:val="000000" w:themeColor="text1"/>
        </w:rPr>
      </w:pPr>
      <w:r w:rsidRPr="00E542D6">
        <w:rPr>
          <w:color w:val="000000" w:themeColor="text1"/>
          <w:lang w:eastAsia="it-IT"/>
        </w:rPr>
        <w:t>Notably, d</w:t>
      </w:r>
      <w:r w:rsidR="006724DF" w:rsidRPr="00E542D6">
        <w:rPr>
          <w:color w:val="000000" w:themeColor="text1"/>
          <w:lang w:eastAsia="it-IT"/>
        </w:rPr>
        <w:t>ifferent</w:t>
      </w:r>
      <w:r w:rsidR="00D527BC" w:rsidRPr="00E542D6">
        <w:rPr>
          <w:color w:val="000000" w:themeColor="text1"/>
          <w:lang w:eastAsia="it-IT"/>
        </w:rPr>
        <w:t xml:space="preserve"> </w:t>
      </w:r>
      <w:r w:rsidR="006724DF" w:rsidRPr="00E542D6">
        <w:rPr>
          <w:color w:val="000000" w:themeColor="text1"/>
          <w:lang w:eastAsia="it-IT"/>
        </w:rPr>
        <w:t>fluorophores</w:t>
      </w:r>
      <w:r w:rsidR="00D527BC" w:rsidRPr="00E542D6">
        <w:rPr>
          <w:color w:val="000000" w:themeColor="text1"/>
          <w:lang w:eastAsia="it-IT"/>
        </w:rPr>
        <w:t xml:space="preserve"> characterized by </w:t>
      </w:r>
      <w:r w:rsidRPr="00E542D6">
        <w:rPr>
          <w:color w:val="000000" w:themeColor="text1"/>
          <w:lang w:eastAsia="it-IT"/>
        </w:rPr>
        <w:t xml:space="preserve">the </w:t>
      </w:r>
      <w:r w:rsidRPr="00E542D6">
        <w:rPr>
          <w:color w:val="000000" w:themeColor="text1"/>
        </w:rPr>
        <w:t xml:space="preserve">2,5-diaryl-1-methylimidazole </w:t>
      </w:r>
      <w:r w:rsidRPr="00E542D6">
        <w:rPr>
          <w:color w:val="000000" w:themeColor="text1"/>
          <w:lang w:val="en-US" w:eastAsia="it-IT"/>
        </w:rPr>
        <w:t>backbone</w:t>
      </w:r>
      <w:r w:rsidR="00D527BC" w:rsidRPr="00E542D6">
        <w:rPr>
          <w:color w:val="000000" w:themeColor="text1"/>
          <w:lang w:eastAsia="it-IT"/>
        </w:rPr>
        <w:t xml:space="preserve"> were </w:t>
      </w:r>
      <w:r w:rsidR="006724DF" w:rsidRPr="00E542D6">
        <w:rPr>
          <w:color w:val="000000" w:themeColor="text1"/>
          <w:lang w:eastAsia="it-IT"/>
        </w:rPr>
        <w:t xml:space="preserve">synthesized </w:t>
      </w:r>
      <w:r w:rsidRPr="00E542D6">
        <w:rPr>
          <w:rFonts w:ascii="Times" w:hAnsi="Times" w:cs="Times"/>
          <w:color w:val="000000" w:themeColor="text1"/>
          <w:lang w:val="en-US"/>
        </w:rPr>
        <w:t>in good chemical yields by Knoevenagel condensations</w:t>
      </w:r>
      <w:r w:rsidRPr="00E542D6">
        <w:rPr>
          <w:color w:val="000000" w:themeColor="text1"/>
          <w:lang w:eastAsia="it-IT"/>
        </w:rPr>
        <w:t xml:space="preserve"> </w:t>
      </w:r>
      <w:r w:rsidR="006724DF" w:rsidRPr="00E542D6">
        <w:rPr>
          <w:color w:val="000000" w:themeColor="text1"/>
          <w:lang w:eastAsia="it-IT"/>
        </w:rPr>
        <w:t>aimed at obtaining</w:t>
      </w:r>
      <w:r w:rsidR="00D527BC" w:rsidRPr="00E542D6">
        <w:rPr>
          <w:color w:val="000000" w:themeColor="text1"/>
          <w:lang w:eastAsia="it-IT"/>
        </w:rPr>
        <w:t xml:space="preserve"> </w:t>
      </w:r>
      <w:r w:rsidRPr="00E542D6">
        <w:rPr>
          <w:color w:val="000000" w:themeColor="text1"/>
        </w:rPr>
        <w:t>favourable</w:t>
      </w:r>
      <w:r w:rsidR="006724DF" w:rsidRPr="00E542D6">
        <w:rPr>
          <w:color w:val="000000" w:themeColor="text1"/>
        </w:rPr>
        <w:t xml:space="preserve"> combination</w:t>
      </w:r>
      <w:r w:rsidRPr="00E542D6">
        <w:rPr>
          <w:color w:val="000000" w:themeColor="text1"/>
        </w:rPr>
        <w:t>s</w:t>
      </w:r>
      <w:r w:rsidR="006724DF" w:rsidRPr="00E542D6">
        <w:rPr>
          <w:color w:val="000000" w:themeColor="text1"/>
        </w:rPr>
        <w:t xml:space="preserve"> of optical properties in terms</w:t>
      </w:r>
      <w:r w:rsidRPr="00E542D6">
        <w:rPr>
          <w:color w:val="000000" w:themeColor="text1"/>
        </w:rPr>
        <w:t xml:space="preserve"> of</w:t>
      </w:r>
      <w:r w:rsidR="006724DF" w:rsidRPr="00E542D6">
        <w:rPr>
          <w:color w:val="000000" w:themeColor="text1"/>
        </w:rPr>
        <w:t xml:space="preserve"> Stokes shift fluorescence quantum yield. </w:t>
      </w:r>
      <w:r w:rsidR="00D527BC" w:rsidRPr="00E542D6">
        <w:rPr>
          <w:color w:val="000000" w:themeColor="text1"/>
          <w:lang w:eastAsia="it-IT"/>
        </w:rPr>
        <w:t xml:space="preserve">Among them, </w:t>
      </w:r>
      <w:r w:rsidR="00D314C9" w:rsidRPr="00E542D6">
        <w:rPr>
          <w:color w:val="000000" w:themeColor="text1"/>
          <w:lang w:val="en-US" w:eastAsia="it-IT"/>
        </w:rPr>
        <w:t xml:space="preserve">the </w:t>
      </w:r>
      <w:r w:rsidRPr="00E542D6">
        <w:rPr>
          <w:color w:val="000000" w:themeColor="text1"/>
          <w:lang w:val="en-US"/>
        </w:rPr>
        <w:t xml:space="preserve">fluorophore </w:t>
      </w:r>
      <w:r w:rsidR="00D314C9" w:rsidRPr="00E542D6">
        <w:rPr>
          <w:color w:val="000000" w:themeColor="text1"/>
        </w:rPr>
        <w:t xml:space="preserve">bearing </w:t>
      </w:r>
      <w:r w:rsidRPr="00E542D6">
        <w:rPr>
          <w:rFonts w:ascii="Times" w:hAnsi="Times" w:cs="Times"/>
          <w:color w:val="000000" w:themeColor="text1"/>
          <w:lang w:val="en-US"/>
        </w:rPr>
        <w:t xml:space="preserve">electron-withdrawing cyanoacrylate </w:t>
      </w:r>
      <w:r w:rsidR="00D314C9" w:rsidRPr="00E542D6">
        <w:rPr>
          <w:color w:val="000000" w:themeColor="text1"/>
        </w:rPr>
        <w:t>group</w:t>
      </w:r>
      <w:r w:rsidRPr="00E542D6">
        <w:rPr>
          <w:color w:val="000000" w:themeColor="text1"/>
        </w:rPr>
        <w:t>s</w:t>
      </w:r>
      <w:r w:rsidR="00D314C9" w:rsidRPr="00E542D6">
        <w:rPr>
          <w:color w:val="000000" w:themeColor="text1"/>
        </w:rPr>
        <w:t xml:space="preserve"> </w:t>
      </w:r>
      <w:r w:rsidR="00861F4F" w:rsidRPr="00E542D6">
        <w:rPr>
          <w:color w:val="000000" w:themeColor="text1"/>
        </w:rPr>
        <w:t xml:space="preserve">was found </w:t>
      </w:r>
      <w:r w:rsidR="006724DF" w:rsidRPr="00E542D6">
        <w:rPr>
          <w:color w:val="000000" w:themeColor="text1"/>
        </w:rPr>
        <w:t xml:space="preserve">the best candidate and was </w:t>
      </w:r>
      <w:r w:rsidR="00606EA0" w:rsidRPr="00E542D6">
        <w:rPr>
          <w:color w:val="000000" w:themeColor="text1"/>
        </w:rPr>
        <w:t>selected</w:t>
      </w:r>
      <w:r w:rsidR="006724DF" w:rsidRPr="00E542D6">
        <w:rPr>
          <w:color w:val="000000" w:themeColor="text1"/>
        </w:rPr>
        <w:t xml:space="preserve"> as </w:t>
      </w:r>
      <w:r w:rsidR="004F6F1F" w:rsidRPr="00E542D6">
        <w:rPr>
          <w:color w:val="000000" w:themeColor="text1"/>
        </w:rPr>
        <w:t>highly compatible green emitting</w:t>
      </w:r>
      <w:r w:rsidR="006724DF" w:rsidRPr="00E542D6">
        <w:rPr>
          <w:color w:val="000000" w:themeColor="text1"/>
        </w:rPr>
        <w:t xml:space="preserve"> dopant in PMMA</w:t>
      </w:r>
      <w:r w:rsidRPr="00E542D6">
        <w:rPr>
          <w:color w:val="000000" w:themeColor="text1"/>
        </w:rPr>
        <w:t>.</w:t>
      </w:r>
      <w:r w:rsidR="00A82BC1" w:rsidRPr="00E542D6">
        <w:rPr>
          <w:color w:val="000000" w:themeColor="text1"/>
        </w:rPr>
        <w:t xml:space="preserve"> </w:t>
      </w:r>
      <w:r w:rsidR="00D314C9" w:rsidRPr="00E542D6">
        <w:rPr>
          <w:color w:val="000000" w:themeColor="text1"/>
        </w:rPr>
        <w:t xml:space="preserve">Photocurrent experiments </w:t>
      </w:r>
      <w:r w:rsidR="00606EA0" w:rsidRPr="00E542D6">
        <w:rPr>
          <w:color w:val="000000" w:themeColor="text1"/>
        </w:rPr>
        <w:t xml:space="preserve">of the derived LSC revealed optical efficiencies </w:t>
      </w:r>
      <w:r w:rsidR="009E7D4E">
        <w:rPr>
          <w:color w:val="000000" w:themeColor="text1"/>
        </w:rPr>
        <w:t>expectedly</w:t>
      </w:r>
      <w:r w:rsidR="00606EA0" w:rsidRPr="00E542D6">
        <w:rPr>
          <w:color w:val="000000" w:themeColor="text1"/>
        </w:rPr>
        <w:t xml:space="preserve"> lower than those evaluated by the state-of-the-art </w:t>
      </w:r>
      <w:r w:rsidR="00E542D6">
        <w:rPr>
          <w:color w:val="000000" w:themeColor="text1"/>
        </w:rPr>
        <w:t>collectors</w:t>
      </w:r>
      <w:r w:rsidR="00606EA0" w:rsidRPr="00E542D6">
        <w:rPr>
          <w:color w:val="000000" w:themeColor="text1"/>
        </w:rPr>
        <w:t xml:space="preserve"> </w:t>
      </w:r>
      <w:r w:rsidR="004F6F1F" w:rsidRPr="00E542D6">
        <w:rPr>
          <w:color w:val="000000" w:themeColor="text1"/>
        </w:rPr>
        <w:t xml:space="preserve">(i.e. 6.9 against 8) </w:t>
      </w:r>
      <w:r w:rsidR="00606EA0" w:rsidRPr="00E542D6">
        <w:rPr>
          <w:color w:val="000000" w:themeColor="text1"/>
        </w:rPr>
        <w:t xml:space="preserve">due to the limited absorption in the visible region. </w:t>
      </w:r>
      <w:r w:rsidR="004F6F1F" w:rsidRPr="00E542D6">
        <w:rPr>
          <w:rFonts w:eastAsia="MS Mincho"/>
          <w:color w:val="000000" w:themeColor="text1"/>
        </w:rPr>
        <w:t>Nevertheless</w:t>
      </w:r>
      <w:r w:rsidR="00625BC1" w:rsidRPr="00E542D6">
        <w:rPr>
          <w:color w:val="000000" w:themeColor="text1"/>
        </w:rPr>
        <w:t xml:space="preserve">, </w:t>
      </w:r>
      <w:r w:rsidR="00A82BC1" w:rsidRPr="00E542D6">
        <w:rPr>
          <w:rFonts w:eastAsia="Times New Roman"/>
          <w:color w:val="000000" w:themeColor="text1"/>
          <w:lang w:eastAsia="it-IT"/>
        </w:rPr>
        <w:t xml:space="preserve">the </w:t>
      </w:r>
      <w:r w:rsidR="00A82BC1" w:rsidRPr="00E542D6">
        <w:rPr>
          <w:rFonts w:eastAsia="Times New Roman"/>
          <w:color w:val="000000" w:themeColor="text1"/>
          <w:lang w:eastAsia="it-IT"/>
        </w:rPr>
        <w:lastRenderedPageBreak/>
        <w:t>trapping efficiency</w:t>
      </w:r>
      <w:r w:rsidR="00625BC1" w:rsidRPr="00E542D6">
        <w:rPr>
          <w:rFonts w:eastAsia="Times New Roman"/>
          <w:color w:val="000000" w:themeColor="text1"/>
          <w:lang w:eastAsia="it-IT"/>
        </w:rPr>
        <w:t xml:space="preserve"> </w:t>
      </w:r>
      <w:r w:rsidR="0087666E" w:rsidRPr="00E542D6">
        <w:rPr>
          <w:rFonts w:eastAsia="Times New Roman"/>
          <w:color w:val="000000" w:themeColor="text1"/>
          <w:lang w:eastAsia="it-IT"/>
        </w:rPr>
        <w:t>was</w:t>
      </w:r>
      <w:r w:rsidR="00625BC1" w:rsidRPr="00E542D6">
        <w:rPr>
          <w:rFonts w:eastAsia="Times New Roman"/>
          <w:color w:val="000000" w:themeColor="text1"/>
          <w:lang w:eastAsia="it-IT"/>
        </w:rPr>
        <w:t xml:space="preserve"> maximize</w:t>
      </w:r>
      <w:r w:rsidR="0087666E" w:rsidRPr="00E542D6">
        <w:rPr>
          <w:rFonts w:eastAsia="Times New Roman"/>
          <w:color w:val="000000" w:themeColor="text1"/>
          <w:lang w:eastAsia="it-IT"/>
        </w:rPr>
        <w:t>d</w:t>
      </w:r>
      <w:r w:rsidR="00625BC1" w:rsidRPr="00E542D6">
        <w:rPr>
          <w:rFonts w:eastAsia="Times New Roman"/>
          <w:color w:val="000000" w:themeColor="text1"/>
          <w:lang w:eastAsia="it-IT"/>
        </w:rPr>
        <w:t xml:space="preserve"> </w:t>
      </w:r>
      <w:r w:rsidR="004F6F1F" w:rsidRPr="00E542D6">
        <w:rPr>
          <w:rFonts w:eastAsia="Times New Roman"/>
          <w:color w:val="000000" w:themeColor="text1"/>
          <w:lang w:eastAsia="it-IT"/>
        </w:rPr>
        <w:t xml:space="preserve">thanks to the favourable combination of </w:t>
      </w:r>
      <w:r w:rsidR="009F7F41" w:rsidRPr="00E542D6">
        <w:rPr>
          <w:rFonts w:ascii="Symbol" w:hAnsi="Symbol"/>
          <w:color w:val="000000" w:themeColor="text1"/>
          <w:lang w:val="en-US"/>
        </w:rPr>
        <w:t></w:t>
      </w:r>
      <w:r w:rsidR="009F7F41" w:rsidRPr="00E542D6">
        <w:rPr>
          <w:color w:val="000000" w:themeColor="text1"/>
          <w:vertAlign w:val="subscript"/>
          <w:lang w:val="en-US"/>
        </w:rPr>
        <w:t>f</w:t>
      </w:r>
      <w:r w:rsidR="004F6F1F" w:rsidRPr="00E542D6">
        <w:rPr>
          <w:color w:val="000000" w:themeColor="text1"/>
          <w:lang w:val="en-US"/>
        </w:rPr>
        <w:t xml:space="preserve"> (55%)</w:t>
      </w:r>
      <w:r w:rsidR="00625BC1" w:rsidRPr="00E542D6">
        <w:rPr>
          <w:rFonts w:eastAsia="Times New Roman"/>
          <w:color w:val="000000" w:themeColor="text1"/>
          <w:lang w:eastAsia="it-IT"/>
        </w:rPr>
        <w:t xml:space="preserve"> </w:t>
      </w:r>
      <w:r w:rsidR="004F6F1F" w:rsidRPr="00E542D6">
        <w:rPr>
          <w:rFonts w:eastAsia="Times New Roman"/>
          <w:color w:val="000000" w:themeColor="text1"/>
          <w:lang w:eastAsia="it-IT"/>
        </w:rPr>
        <w:t>and</w:t>
      </w:r>
      <w:r w:rsidR="00625BC1" w:rsidRPr="00E542D6">
        <w:rPr>
          <w:rFonts w:eastAsia="Times New Roman"/>
          <w:color w:val="000000" w:themeColor="text1"/>
          <w:lang w:eastAsia="it-IT"/>
        </w:rPr>
        <w:t xml:space="preserve"> very large SS</w:t>
      </w:r>
      <w:r w:rsidR="004F6F1F" w:rsidRPr="00E542D6">
        <w:rPr>
          <w:rFonts w:eastAsia="Times New Roman"/>
          <w:color w:val="000000" w:themeColor="text1"/>
          <w:lang w:eastAsia="it-IT"/>
        </w:rPr>
        <w:t xml:space="preserve"> (115 nm)</w:t>
      </w:r>
      <w:r w:rsidR="00625BC1" w:rsidRPr="00E542D6">
        <w:rPr>
          <w:rFonts w:eastAsia="Times New Roman"/>
          <w:color w:val="000000" w:themeColor="text1"/>
          <w:lang w:eastAsia="it-IT"/>
        </w:rPr>
        <w:t>.</w:t>
      </w:r>
      <w:r w:rsidR="004F6F1F" w:rsidRPr="00E542D6">
        <w:rPr>
          <w:rFonts w:eastAsia="Times New Roman"/>
          <w:color w:val="000000" w:themeColor="text1"/>
          <w:lang w:eastAsia="it-IT"/>
        </w:rPr>
        <w:t xml:space="preserve"> Overall, the results here reported </w:t>
      </w:r>
      <w:r w:rsidR="00CD202A" w:rsidRPr="00E542D6">
        <w:rPr>
          <w:rFonts w:eastAsia="MS Mincho"/>
          <w:color w:val="000000" w:themeColor="text1"/>
        </w:rPr>
        <w:t xml:space="preserve">consistently support the use of the prepared </w:t>
      </w:r>
      <w:r w:rsidR="004F6F1F" w:rsidRPr="00E542D6">
        <w:rPr>
          <w:color w:val="000000" w:themeColor="text1"/>
          <w:lang w:eastAsia="it-IT"/>
        </w:rPr>
        <w:t xml:space="preserve">symmetric </w:t>
      </w:r>
      <w:r w:rsidR="004F6F1F" w:rsidRPr="00E542D6">
        <w:rPr>
          <w:color w:val="000000" w:themeColor="text1"/>
        </w:rPr>
        <w:t xml:space="preserve">2,5-diaryl-1-methylimidazoles </w:t>
      </w:r>
      <w:r w:rsidR="00AB10DD" w:rsidRPr="00E542D6">
        <w:rPr>
          <w:rFonts w:eastAsia="MS Mincho"/>
          <w:color w:val="000000" w:themeColor="text1"/>
        </w:rPr>
        <w:t>as</w:t>
      </w:r>
      <w:r w:rsidR="009F7F41" w:rsidRPr="00E542D6">
        <w:rPr>
          <w:rFonts w:eastAsia="MS Mincho"/>
          <w:color w:val="000000" w:themeColor="text1"/>
        </w:rPr>
        <w:t xml:space="preserve"> </w:t>
      </w:r>
      <w:r w:rsidR="004F6F1F" w:rsidRPr="00E542D6">
        <w:rPr>
          <w:rFonts w:eastAsia="MS Mincho"/>
          <w:color w:val="000000" w:themeColor="text1"/>
        </w:rPr>
        <w:t>accessible alternatives to perylene backbones for the preparation of efficient</w:t>
      </w:r>
      <w:r w:rsidR="00CD202A" w:rsidRPr="00E542D6">
        <w:rPr>
          <w:rFonts w:eastAsia="MS Mincho"/>
          <w:color w:val="000000" w:themeColor="text1"/>
        </w:rPr>
        <w:t xml:space="preserve"> </w:t>
      </w:r>
      <w:r w:rsidR="00E542D6">
        <w:rPr>
          <w:rFonts w:eastAsia="MS Mincho"/>
          <w:color w:val="000000" w:themeColor="text1"/>
        </w:rPr>
        <w:t>solar collectors</w:t>
      </w:r>
      <w:r w:rsidR="00CD202A" w:rsidRPr="00E542D6">
        <w:rPr>
          <w:rFonts w:eastAsia="MS Mincho"/>
          <w:color w:val="000000" w:themeColor="text1"/>
        </w:rPr>
        <w:t xml:space="preserve">. </w:t>
      </w:r>
    </w:p>
    <w:p w14:paraId="1803FAE2" w14:textId="77777777" w:rsidR="00F67798" w:rsidRDefault="00F67798" w:rsidP="00F67798">
      <w:pPr>
        <w:widowControl w:val="0"/>
        <w:autoSpaceDE w:val="0"/>
        <w:autoSpaceDN w:val="0"/>
        <w:adjustRightInd w:val="0"/>
        <w:spacing w:line="480" w:lineRule="auto"/>
        <w:jc w:val="both"/>
      </w:pPr>
    </w:p>
    <w:p w14:paraId="6BBC76E8" w14:textId="77777777" w:rsidR="00F67798" w:rsidRPr="006361CA" w:rsidRDefault="00F67798" w:rsidP="00F67798">
      <w:pPr>
        <w:rPr>
          <w:rFonts w:eastAsiaTheme="minorEastAsia"/>
          <w:b/>
          <w:lang w:val="en-US" w:eastAsia="ja-JP"/>
        </w:rPr>
      </w:pPr>
      <w:r w:rsidRPr="006361CA">
        <w:rPr>
          <w:rFonts w:eastAsiaTheme="minorEastAsia"/>
          <w:b/>
          <w:lang w:val="en-US" w:eastAsia="ja-JP"/>
        </w:rPr>
        <w:br w:type="page"/>
      </w:r>
    </w:p>
    <w:p w14:paraId="382A9512" w14:textId="77777777" w:rsidR="00F67798" w:rsidRPr="006361CA" w:rsidRDefault="00F67798" w:rsidP="00F67798">
      <w:pPr>
        <w:widowControl w:val="0"/>
        <w:autoSpaceDE w:val="0"/>
        <w:autoSpaceDN w:val="0"/>
        <w:adjustRightInd w:val="0"/>
        <w:spacing w:line="480" w:lineRule="auto"/>
        <w:jc w:val="both"/>
        <w:rPr>
          <w:rFonts w:eastAsiaTheme="minorEastAsia"/>
          <w:b/>
          <w:lang w:val="en-US" w:eastAsia="ja-JP"/>
        </w:rPr>
      </w:pPr>
      <w:r w:rsidRPr="006361CA">
        <w:rPr>
          <w:rFonts w:eastAsiaTheme="minorEastAsia"/>
          <w:b/>
          <w:lang w:val="en-US" w:eastAsia="ja-JP"/>
        </w:rPr>
        <w:lastRenderedPageBreak/>
        <w:t>Acknowledgements</w:t>
      </w:r>
    </w:p>
    <w:p w14:paraId="54A5B7DE" w14:textId="6FD51E6B" w:rsidR="00F67798" w:rsidRPr="006361CA" w:rsidRDefault="00BD6DA0" w:rsidP="00F67798">
      <w:pPr>
        <w:widowControl w:val="0"/>
        <w:autoSpaceDE w:val="0"/>
        <w:autoSpaceDN w:val="0"/>
        <w:adjustRightInd w:val="0"/>
        <w:spacing w:line="480" w:lineRule="auto"/>
        <w:jc w:val="both"/>
        <w:rPr>
          <w:rFonts w:eastAsiaTheme="minorEastAsia"/>
          <w:lang w:val="en-US" w:eastAsia="ja-JP"/>
        </w:rPr>
      </w:pPr>
      <w:r>
        <w:rPr>
          <w:rFonts w:eastAsiaTheme="minorEastAsia"/>
          <w:lang w:val="en-US" w:eastAsia="ja-JP"/>
        </w:rPr>
        <w:t>This work</w:t>
      </w:r>
      <w:r w:rsidR="00F67798" w:rsidRPr="006361CA">
        <w:rPr>
          <w:rFonts w:eastAsiaTheme="minorEastAsia"/>
          <w:lang w:val="en-US" w:eastAsia="ja-JP"/>
        </w:rPr>
        <w:t xml:space="preserve"> </w:t>
      </w:r>
      <w:r>
        <w:rPr>
          <w:rFonts w:eastAsiaTheme="minorEastAsia"/>
          <w:lang w:val="en-US" w:eastAsia="ja-JP"/>
        </w:rPr>
        <w:t>was</w:t>
      </w:r>
      <w:r w:rsidR="00F67798" w:rsidRPr="006361CA">
        <w:rPr>
          <w:rFonts w:eastAsiaTheme="minorEastAsia"/>
          <w:lang w:val="en-US" w:eastAsia="ja-JP"/>
        </w:rPr>
        <w:t xml:space="preserve"> </w:t>
      </w:r>
      <w:r>
        <w:rPr>
          <w:rFonts w:eastAsiaTheme="minorEastAsia"/>
          <w:lang w:val="en-US" w:eastAsia="ja-JP"/>
        </w:rPr>
        <w:t>supported by</w:t>
      </w:r>
      <w:r w:rsidR="00F67798" w:rsidRPr="006361CA">
        <w:rPr>
          <w:rFonts w:eastAsiaTheme="minorEastAsia"/>
          <w:lang w:val="en-US" w:eastAsia="ja-JP"/>
        </w:rPr>
        <w:t xml:space="preserve"> </w:t>
      </w:r>
      <w:r>
        <w:rPr>
          <w:rFonts w:eastAsiaTheme="minorEastAsia"/>
          <w:lang w:val="en-US" w:eastAsia="ja-JP"/>
        </w:rPr>
        <w:t xml:space="preserve">the </w:t>
      </w:r>
      <w:r w:rsidR="008F7051">
        <w:rPr>
          <w:rFonts w:eastAsiaTheme="minorEastAsia"/>
          <w:lang w:val="en-US" w:eastAsia="ja-JP"/>
        </w:rPr>
        <w:t xml:space="preserve">Regione Toscana under POR-CREO 2014-2020 </w:t>
      </w:r>
      <w:r>
        <w:rPr>
          <w:rFonts w:eastAsiaTheme="minorEastAsia"/>
          <w:lang w:val="en-US" w:eastAsia="ja-JP"/>
        </w:rPr>
        <w:t>(project “COOLSUN”);</w:t>
      </w:r>
      <w:r w:rsidR="00F67798" w:rsidRPr="006361CA">
        <w:rPr>
          <w:rFonts w:eastAsiaTheme="minorEastAsia"/>
          <w:lang w:val="en-US" w:eastAsia="ja-JP"/>
        </w:rPr>
        <w:t xml:space="preserve"> </w:t>
      </w:r>
      <w:r>
        <w:rPr>
          <w:rFonts w:eastAsiaTheme="minorEastAsia"/>
          <w:lang w:val="en-US" w:eastAsia="ja-JP"/>
        </w:rPr>
        <w:t xml:space="preserve">the </w:t>
      </w:r>
      <w:r w:rsidR="00F67798" w:rsidRPr="006361CA">
        <w:rPr>
          <w:rFonts w:eastAsiaTheme="minorEastAsia"/>
          <w:lang w:val="en-US" w:eastAsia="ja-JP"/>
        </w:rPr>
        <w:t>Università di Pisa under PRA 201</w:t>
      </w:r>
      <w:r w:rsidR="008F7051">
        <w:rPr>
          <w:rFonts w:eastAsiaTheme="minorEastAsia"/>
          <w:lang w:val="en-US" w:eastAsia="ja-JP"/>
        </w:rPr>
        <w:t>7</w:t>
      </w:r>
      <w:r w:rsidR="00F67798" w:rsidRPr="006361CA">
        <w:rPr>
          <w:rFonts w:eastAsiaTheme="minorEastAsia"/>
          <w:lang w:val="en-US" w:eastAsia="ja-JP"/>
        </w:rPr>
        <w:t xml:space="preserve"> (project No. </w:t>
      </w:r>
      <w:r w:rsidR="008F7051">
        <w:rPr>
          <w:rFonts w:eastAsiaTheme="minorEastAsia"/>
          <w:lang w:val="en-US" w:eastAsia="ja-JP"/>
        </w:rPr>
        <w:t>PRA_2017_28</w:t>
      </w:r>
      <w:r w:rsidR="00F67798" w:rsidRPr="006361CA">
        <w:rPr>
          <w:rFonts w:eastAsiaTheme="minorEastAsia"/>
          <w:lang w:val="en-US" w:eastAsia="ja-JP"/>
        </w:rPr>
        <w:t xml:space="preserve">). </w:t>
      </w:r>
    </w:p>
    <w:p w14:paraId="2247C97C" w14:textId="18E07513" w:rsidR="00D04129" w:rsidRDefault="00D04129"/>
    <w:p w14:paraId="4DEA86AA" w14:textId="77777777" w:rsidR="009028CE" w:rsidRDefault="002041EA" w:rsidP="009028CE">
      <w:pPr>
        <w:rPr>
          <w:b/>
        </w:rPr>
      </w:pPr>
      <w:r w:rsidRPr="002041EA">
        <w:rPr>
          <w:b/>
        </w:rPr>
        <w:t>References</w:t>
      </w:r>
    </w:p>
    <w:p w14:paraId="747BBBDD" w14:textId="77777777" w:rsidR="009028CE" w:rsidRDefault="009028CE" w:rsidP="009028CE">
      <w:pPr>
        <w:rPr>
          <w:b/>
        </w:rPr>
      </w:pPr>
    </w:p>
    <w:p w14:paraId="13398E81" w14:textId="77777777" w:rsidR="00350518" w:rsidRPr="00350518" w:rsidRDefault="006D2BBC" w:rsidP="00350518">
      <w:pPr>
        <w:pStyle w:val="EndNoteBibliography"/>
        <w:rPr>
          <w:noProof/>
        </w:rPr>
      </w:pPr>
      <w:r>
        <w:fldChar w:fldCharType="begin"/>
      </w:r>
      <w:r>
        <w:instrText xml:space="preserve"> ADDIN EN.REFLIST </w:instrText>
      </w:r>
      <w:r>
        <w:fldChar w:fldCharType="separate"/>
      </w:r>
      <w:r w:rsidR="00350518" w:rsidRPr="00350518">
        <w:rPr>
          <w:noProof/>
        </w:rPr>
        <w:t>[1] Armaroli N, Balzani V. Solar Electricity and Solar Fuels: Status and Perspectives in the Context of the Energy Transition. Chemistry – A European Journal. 2016;22(1):32-57.</w:t>
      </w:r>
    </w:p>
    <w:p w14:paraId="4C4EDDAE" w14:textId="77777777" w:rsidR="00350518" w:rsidRPr="00350518" w:rsidRDefault="00350518" w:rsidP="00350518">
      <w:pPr>
        <w:pStyle w:val="EndNoteBibliography"/>
        <w:rPr>
          <w:noProof/>
        </w:rPr>
      </w:pPr>
      <w:r w:rsidRPr="00350518">
        <w:rPr>
          <w:noProof/>
        </w:rPr>
        <w:t>[2] Rogelj J, den Elzen M, Höhne N, Fransen T, Fekete H, Winkler H, et al. Paris Agreement climate proposals need a boost to keep warming well below 2 °C. Nature. 2016;534(7609):631-9.</w:t>
      </w:r>
    </w:p>
    <w:p w14:paraId="1F7C128B" w14:textId="77777777" w:rsidR="00350518" w:rsidRPr="00350518" w:rsidRDefault="00350518" w:rsidP="00350518">
      <w:pPr>
        <w:pStyle w:val="EndNoteBibliography"/>
        <w:rPr>
          <w:noProof/>
        </w:rPr>
      </w:pPr>
      <w:r w:rsidRPr="00350518">
        <w:rPr>
          <w:noProof/>
        </w:rPr>
        <w:t>[3] McKenna B, Evans RC. Towards Efficient Spectral Converters through Materials Design for Luminescent Solar Devices. Advanced Materials. 2017;10.1002/adma.201606491.</w:t>
      </w:r>
    </w:p>
    <w:p w14:paraId="33B06601" w14:textId="77777777" w:rsidR="00350518" w:rsidRPr="00350518" w:rsidRDefault="00350518" w:rsidP="00350518">
      <w:pPr>
        <w:pStyle w:val="EndNoteBibliography"/>
        <w:rPr>
          <w:noProof/>
        </w:rPr>
      </w:pPr>
      <w:r w:rsidRPr="00350518">
        <w:rPr>
          <w:noProof/>
        </w:rPr>
        <w:t>[4] Debije M. Renewable energy Better luminescent solar panels in prospect. Nature. 2015;519(7543):298-9.</w:t>
      </w:r>
    </w:p>
    <w:p w14:paraId="52E9B153" w14:textId="77777777" w:rsidR="00350518" w:rsidRPr="00350518" w:rsidRDefault="00350518" w:rsidP="00350518">
      <w:pPr>
        <w:pStyle w:val="EndNoteBibliography"/>
        <w:rPr>
          <w:noProof/>
        </w:rPr>
      </w:pPr>
      <w:r w:rsidRPr="00350518">
        <w:rPr>
          <w:noProof/>
        </w:rPr>
        <w:t>[5] Banal JL, Zhang B, Jones DJ, Ghiggino KP, Wong WWH. Emissive Molecular Aggregates and Energy Migration in Luminescent Solar Concentrators. Accounts of Chemical Research. 2017;50(1):49-57.</w:t>
      </w:r>
    </w:p>
    <w:p w14:paraId="6372CAAD" w14:textId="77777777" w:rsidR="00350518" w:rsidRPr="00350518" w:rsidRDefault="00350518" w:rsidP="00350518">
      <w:pPr>
        <w:pStyle w:val="EndNoteBibliography"/>
        <w:rPr>
          <w:noProof/>
        </w:rPr>
      </w:pPr>
      <w:r w:rsidRPr="00350518">
        <w:rPr>
          <w:noProof/>
        </w:rPr>
        <w:t>[6] Beverina L, Sanguineti A. Organic fluorophores for luminescent solar concentrators. Solar Cell Nanotechnology. 2014:317-55.</w:t>
      </w:r>
    </w:p>
    <w:p w14:paraId="03ADF271" w14:textId="77777777" w:rsidR="00350518" w:rsidRPr="00316545" w:rsidRDefault="00350518" w:rsidP="00350518">
      <w:pPr>
        <w:pStyle w:val="EndNoteBibliography"/>
        <w:rPr>
          <w:noProof/>
          <w:lang w:val="it-IT"/>
        </w:rPr>
      </w:pPr>
      <w:r w:rsidRPr="00350518">
        <w:rPr>
          <w:noProof/>
        </w:rPr>
        <w:t xml:space="preserve">[7] Rondao R, Frias AR, Correia SFH, Fu L, de Zea Bermudez V, Andre PS, et al. High-Performance Near-Infrared Luminescent Solar Concentrators. </w:t>
      </w:r>
      <w:r w:rsidRPr="00316545">
        <w:rPr>
          <w:noProof/>
          <w:lang w:val="it-IT"/>
        </w:rPr>
        <w:t>ACS Appl Mater Interfaces. 2017;9(14):12540-6.</w:t>
      </w:r>
    </w:p>
    <w:p w14:paraId="1313E1A1" w14:textId="77777777" w:rsidR="00350518" w:rsidRPr="00350518" w:rsidRDefault="00350518" w:rsidP="00350518">
      <w:pPr>
        <w:pStyle w:val="EndNoteBibliography"/>
        <w:rPr>
          <w:noProof/>
        </w:rPr>
      </w:pPr>
      <w:r w:rsidRPr="00316545">
        <w:rPr>
          <w:noProof/>
          <w:lang w:val="it-IT"/>
        </w:rPr>
        <w:t xml:space="preserve">[8] Pucci A, Pavone M, Minei P, Munoz-Garcia AB, Fanizza E, Cimino P, et al. </w:t>
      </w:r>
      <w:r w:rsidRPr="00350518">
        <w:rPr>
          <w:noProof/>
        </w:rPr>
        <w:t>Cost-effective Solar Concentrators based on Red Fluorescent Zn(II)-Salicylaldiminato Complex. RSC Advances. 2016;6:17474-82.</w:t>
      </w:r>
    </w:p>
    <w:p w14:paraId="7469933D" w14:textId="77777777" w:rsidR="00350518" w:rsidRPr="00350518" w:rsidRDefault="00350518" w:rsidP="00350518">
      <w:pPr>
        <w:pStyle w:val="EndNoteBibliography"/>
        <w:rPr>
          <w:noProof/>
        </w:rPr>
      </w:pPr>
      <w:r w:rsidRPr="00350518">
        <w:rPr>
          <w:noProof/>
        </w:rPr>
        <w:t>[9] Gombert A, Miñano JC, Benitez P, Hornung T. Concentrator Optics for Photovoltaic Systems.  Photon Management in Solar Cells: Wiley-VCH Verlag GmbH &amp; Co. KGaA; 2015. p. 153-82.</w:t>
      </w:r>
    </w:p>
    <w:p w14:paraId="16C04EA2" w14:textId="77777777" w:rsidR="00350518" w:rsidRPr="00350518" w:rsidRDefault="00350518" w:rsidP="00350518">
      <w:pPr>
        <w:pStyle w:val="EndNoteBibliography"/>
        <w:rPr>
          <w:noProof/>
        </w:rPr>
      </w:pPr>
      <w:r w:rsidRPr="00350518">
        <w:rPr>
          <w:noProof/>
        </w:rPr>
        <w:t>[10] Goldschmidt JC, Prönneke L, Büchtemann A, Gutmann J, Steidl L, Dyrba M, et al. Fluorescent Concentrators for Photovoltaic Applications.  Photon Management in Solar Cells: Wiley-VCH Verlag GmbH &amp; Co. KGaA; 2015. p. 283-321.</w:t>
      </w:r>
    </w:p>
    <w:p w14:paraId="69B11E2B" w14:textId="77777777" w:rsidR="00350518" w:rsidRPr="00350518" w:rsidRDefault="00350518" w:rsidP="00350518">
      <w:pPr>
        <w:pStyle w:val="EndNoteBibliography"/>
        <w:rPr>
          <w:noProof/>
        </w:rPr>
      </w:pPr>
      <w:r w:rsidRPr="00350518">
        <w:rPr>
          <w:noProof/>
        </w:rPr>
        <w:t>[11] Tonezzer M, Gutierrez D, Vincenzi D. Luminescent solar concentrators - state of the art and future perspectives. Solar Cell Nanotechnology. 2014:293-315.</w:t>
      </w:r>
    </w:p>
    <w:p w14:paraId="3E58FE1A" w14:textId="77777777" w:rsidR="00350518" w:rsidRPr="00350518" w:rsidRDefault="00350518" w:rsidP="00350518">
      <w:pPr>
        <w:pStyle w:val="EndNoteBibliography"/>
        <w:rPr>
          <w:noProof/>
        </w:rPr>
      </w:pPr>
      <w:r w:rsidRPr="00350518">
        <w:rPr>
          <w:noProof/>
        </w:rPr>
        <w:t>[12] van Sark WGJHM. Luminescent solar concentrators - A low cost photovoltaics alternative. Renewable Energy. 2013;49(0):207-10.</w:t>
      </w:r>
    </w:p>
    <w:p w14:paraId="12FB7514" w14:textId="77777777" w:rsidR="00350518" w:rsidRPr="00316545" w:rsidRDefault="00350518" w:rsidP="00350518">
      <w:pPr>
        <w:pStyle w:val="EndNoteBibliography"/>
        <w:rPr>
          <w:noProof/>
          <w:lang w:val="it-IT"/>
        </w:rPr>
      </w:pPr>
      <w:r w:rsidRPr="00350518">
        <w:rPr>
          <w:noProof/>
        </w:rPr>
        <w:t xml:space="preserve">[13] Sark WGJHMv, Barnham KWJ, Slooff LH, Chatten AJ, B¸chtemann A, Meyer A, et al. Luminescent Solar Concentrators - A review of recent results. Opt Express. </w:t>
      </w:r>
      <w:r w:rsidRPr="00316545">
        <w:rPr>
          <w:noProof/>
          <w:lang w:val="it-IT"/>
        </w:rPr>
        <w:t>2008;16(26):21773-92.</w:t>
      </w:r>
    </w:p>
    <w:p w14:paraId="49E5939E" w14:textId="77777777" w:rsidR="00350518" w:rsidRPr="00316545" w:rsidRDefault="00350518" w:rsidP="00350518">
      <w:pPr>
        <w:pStyle w:val="EndNoteBibliography"/>
        <w:rPr>
          <w:noProof/>
          <w:lang w:val="it-IT"/>
        </w:rPr>
      </w:pPr>
      <w:r w:rsidRPr="00316545">
        <w:rPr>
          <w:noProof/>
          <w:lang w:val="it-IT"/>
        </w:rPr>
        <w:t xml:space="preserve">[14] Gianfaldoni F, De Nisi F, Iasilli G, Panniello A, Fanizza E, Striccoli M, et al. </w:t>
      </w:r>
      <w:r w:rsidRPr="00350518">
        <w:rPr>
          <w:noProof/>
        </w:rPr>
        <w:t xml:space="preserve">A push-pull silafluorene fluorophore for highly efficient luminescent solar concentrators. </w:t>
      </w:r>
      <w:r w:rsidRPr="00316545">
        <w:rPr>
          <w:noProof/>
          <w:lang w:val="it-IT"/>
        </w:rPr>
        <w:t>RSC Advances. 2017;7(59):37302-9.</w:t>
      </w:r>
    </w:p>
    <w:p w14:paraId="5B14298A" w14:textId="77777777" w:rsidR="00350518" w:rsidRPr="00350518" w:rsidRDefault="00350518" w:rsidP="00350518">
      <w:pPr>
        <w:pStyle w:val="EndNoteBibliography"/>
        <w:rPr>
          <w:noProof/>
        </w:rPr>
      </w:pPr>
      <w:r w:rsidRPr="00316545">
        <w:rPr>
          <w:noProof/>
          <w:lang w:val="it-IT"/>
        </w:rPr>
        <w:t xml:space="preserve">[15] De Nisi F, Francischello R, Battisti A, Panniello A, Fanizza E, Striccoli M, et al. </w:t>
      </w:r>
      <w:r w:rsidRPr="00350518">
        <w:rPr>
          <w:noProof/>
        </w:rPr>
        <w:t>Red-emitting AIEgen for luminescent solar concentrators. Materials Chemistry Frontiers. 2017;1(7):1406-12.</w:t>
      </w:r>
    </w:p>
    <w:p w14:paraId="29B5A92C" w14:textId="77777777" w:rsidR="00350518" w:rsidRPr="00350518" w:rsidRDefault="00350518" w:rsidP="00350518">
      <w:pPr>
        <w:pStyle w:val="EndNoteBibliography"/>
        <w:rPr>
          <w:noProof/>
        </w:rPr>
      </w:pPr>
      <w:r w:rsidRPr="00350518">
        <w:rPr>
          <w:noProof/>
        </w:rPr>
        <w:t>[16] Lucarelli J, Lessi M, Manzini C, Minei P, Bellina F, Pucci A. N-alkyl diketopyrrolopyrrole-based fluorophores for luminescent solar concentrators: Effect of the alkyl chain on dye efficiency. Dyes and Pigments. 2016;135:154-62.</w:t>
      </w:r>
    </w:p>
    <w:p w14:paraId="381D8B47" w14:textId="77777777" w:rsidR="00350518" w:rsidRPr="00350518" w:rsidRDefault="00350518" w:rsidP="00350518">
      <w:pPr>
        <w:pStyle w:val="EndNoteBibliography"/>
        <w:rPr>
          <w:noProof/>
        </w:rPr>
      </w:pPr>
      <w:r w:rsidRPr="00350518">
        <w:rPr>
          <w:noProof/>
        </w:rPr>
        <w:t>[17] Turrisi R, Sanguineti A, Sassi M, Savoie B, Takai A, Patriarca GE, et al. Stokes shift/emission efficiency trade-off in donor-acceptor perylenemonoimides for luminescent solar concentrators. Journal of Materials Chemistry A: Materials for Energy and Sustainability. 2015;3(15):8045-54.</w:t>
      </w:r>
    </w:p>
    <w:p w14:paraId="7FA23FC4" w14:textId="77777777" w:rsidR="00350518" w:rsidRPr="00350518" w:rsidRDefault="00350518" w:rsidP="00350518">
      <w:pPr>
        <w:pStyle w:val="EndNoteBibliography"/>
        <w:rPr>
          <w:noProof/>
        </w:rPr>
      </w:pPr>
      <w:r w:rsidRPr="00350518">
        <w:rPr>
          <w:noProof/>
        </w:rPr>
        <w:lastRenderedPageBreak/>
        <w:t>[18] Meinardi F, McDaniel H, Carulli F, Colombo A, Velizhanin KA, Makarov NS, et al. Highly efficient large-area colourless luminescent solar concentrators using heavy-metal-free colloidal quantum dots. Nat Nano. 2015;10(10):878-85.</w:t>
      </w:r>
    </w:p>
    <w:p w14:paraId="4181CF7A" w14:textId="77777777" w:rsidR="00350518" w:rsidRPr="00316545" w:rsidRDefault="00350518" w:rsidP="00350518">
      <w:pPr>
        <w:pStyle w:val="EndNoteBibliography"/>
        <w:rPr>
          <w:noProof/>
          <w:lang w:val="it-IT"/>
        </w:rPr>
      </w:pPr>
      <w:r w:rsidRPr="00350518">
        <w:rPr>
          <w:noProof/>
        </w:rPr>
        <w:t xml:space="preserve">[19] Griffini G, Levi M, Turri S. Thin-film luminescent solar concentrators: A device study towards rational design. </w:t>
      </w:r>
      <w:r w:rsidRPr="00316545">
        <w:rPr>
          <w:noProof/>
          <w:lang w:val="it-IT"/>
        </w:rPr>
        <w:t>Renewable Energy. 2015;78:288-94.</w:t>
      </w:r>
    </w:p>
    <w:p w14:paraId="3575CC2C" w14:textId="77777777" w:rsidR="00350518" w:rsidRPr="00350518" w:rsidRDefault="00350518" w:rsidP="00350518">
      <w:pPr>
        <w:pStyle w:val="EndNoteBibliography"/>
        <w:rPr>
          <w:noProof/>
        </w:rPr>
      </w:pPr>
      <w:r w:rsidRPr="00316545">
        <w:rPr>
          <w:noProof/>
          <w:lang w:val="it-IT"/>
        </w:rPr>
        <w:t xml:space="preserve">[20] Meinardi F, Colombo A, Velizhanin KA, Simonutti R, Lorenzon M, Beverina L, et al. </w:t>
      </w:r>
      <w:r w:rsidRPr="00350518">
        <w:rPr>
          <w:noProof/>
        </w:rPr>
        <w:t>Large-area luminescent solar concentrators based on 'Stokes-shift-engineered' nanocrystals in a mass-polymerized PMMA matrix. Nature Photonics. 2014;8(5):392-9.</w:t>
      </w:r>
    </w:p>
    <w:p w14:paraId="7E08EB0B" w14:textId="77777777" w:rsidR="00350518" w:rsidRPr="00350518" w:rsidRDefault="00350518" w:rsidP="00350518">
      <w:pPr>
        <w:pStyle w:val="EndNoteBibliography"/>
        <w:rPr>
          <w:noProof/>
        </w:rPr>
      </w:pPr>
      <w:r w:rsidRPr="00350518">
        <w:rPr>
          <w:noProof/>
        </w:rPr>
        <w:t>[21] Buffa M, Debije MG. Dye-Doped Polysiloxane Rubbers for Luminescent Solar Concentrator Systems. Springer Series in Materials Science. 2014;190(High-Efficiency Solar Cells):247-66.</w:t>
      </w:r>
    </w:p>
    <w:p w14:paraId="5BDA6EA7" w14:textId="77777777" w:rsidR="00350518" w:rsidRPr="00350518" w:rsidRDefault="00350518" w:rsidP="00350518">
      <w:pPr>
        <w:pStyle w:val="EndNoteBibliography"/>
        <w:rPr>
          <w:noProof/>
        </w:rPr>
      </w:pPr>
      <w:r w:rsidRPr="00350518">
        <w:rPr>
          <w:noProof/>
        </w:rPr>
        <w:t>[22] Sanguineti A, Sassi M, Turrisi R, Ruffo R, Vaccaro G, Meinardi F, et al. High Stokes shift perylene dyes for luminescent solar concentrators. Chemical Communications. 2013;49(16):1618-20.</w:t>
      </w:r>
    </w:p>
    <w:p w14:paraId="0DBB9F16" w14:textId="77777777" w:rsidR="00350518" w:rsidRPr="00350518" w:rsidRDefault="00350518" w:rsidP="00350518">
      <w:pPr>
        <w:pStyle w:val="EndNoteBibliography"/>
        <w:rPr>
          <w:noProof/>
        </w:rPr>
      </w:pPr>
      <w:r w:rsidRPr="00350518">
        <w:rPr>
          <w:noProof/>
        </w:rPr>
        <w:t>[23] Sawin JL. Renewables Global Status Report.  Renewable Energy Policy Network for the 21th Century. Renewable Energy Policy Network for the 21th Century ed. Paris: Renewable Energy Policy Network for the 21th Century; 2014.</w:t>
      </w:r>
    </w:p>
    <w:p w14:paraId="3CE8ADDD" w14:textId="77777777" w:rsidR="00350518" w:rsidRPr="00350518" w:rsidRDefault="00350518" w:rsidP="00350518">
      <w:pPr>
        <w:pStyle w:val="EndNoteBibliography"/>
        <w:rPr>
          <w:noProof/>
        </w:rPr>
      </w:pPr>
      <w:r w:rsidRPr="00350518">
        <w:rPr>
          <w:noProof/>
        </w:rPr>
        <w:t>[24] BIPV Technologies and Markets 2015-2022. Dublin, Ireland2015.</w:t>
      </w:r>
    </w:p>
    <w:p w14:paraId="77EFAD78" w14:textId="77777777" w:rsidR="00350518" w:rsidRPr="00350518" w:rsidRDefault="00350518" w:rsidP="00350518">
      <w:pPr>
        <w:pStyle w:val="EndNoteBibliography"/>
        <w:rPr>
          <w:noProof/>
        </w:rPr>
      </w:pPr>
      <w:r w:rsidRPr="00350518">
        <w:rPr>
          <w:noProof/>
        </w:rPr>
        <w:t>[25] Goetzberger A, Greube W. Solar energy conversion with fluorescent collectors. Appl Phys. 1977;14(2):123-39.</w:t>
      </w:r>
    </w:p>
    <w:p w14:paraId="3142F554" w14:textId="77777777" w:rsidR="00350518" w:rsidRPr="00350518" w:rsidRDefault="00350518" w:rsidP="00350518">
      <w:pPr>
        <w:pStyle w:val="EndNoteBibliography"/>
        <w:rPr>
          <w:noProof/>
        </w:rPr>
      </w:pPr>
      <w:r w:rsidRPr="00350518">
        <w:rPr>
          <w:noProof/>
        </w:rPr>
        <w:t>[26] Debije MG, Verbunt PPC. Thirty Years of Luminescent Solar Concentrator Research: Solar Energy for the Built Environment. Advanced Energy Materials. 2012;2(1):12-35.</w:t>
      </w:r>
    </w:p>
    <w:p w14:paraId="7F8D5176" w14:textId="77777777" w:rsidR="00350518" w:rsidRPr="00316545" w:rsidRDefault="00350518" w:rsidP="00350518">
      <w:pPr>
        <w:pStyle w:val="EndNoteBibliography"/>
        <w:rPr>
          <w:noProof/>
          <w:lang w:val="it-IT"/>
        </w:rPr>
      </w:pPr>
      <w:r w:rsidRPr="00350518">
        <w:rPr>
          <w:noProof/>
        </w:rPr>
        <w:t xml:space="preserve">[27] Tummeltshammer C, Taylor A, Kenyon AJ, Papakonstantinou I. Losses in luminescent solar concentrators unveiled. </w:t>
      </w:r>
      <w:r w:rsidRPr="00316545">
        <w:rPr>
          <w:noProof/>
          <w:lang w:val="it-IT"/>
        </w:rPr>
        <w:t>Solar Energy Materials and Solar Cells. 2016;144:40-7.</w:t>
      </w:r>
    </w:p>
    <w:p w14:paraId="54CBEC6F" w14:textId="77777777" w:rsidR="00350518" w:rsidRPr="00316545" w:rsidRDefault="00350518" w:rsidP="00350518">
      <w:pPr>
        <w:pStyle w:val="EndNoteBibliography"/>
        <w:rPr>
          <w:noProof/>
          <w:lang w:val="it-IT"/>
        </w:rPr>
      </w:pPr>
      <w:r w:rsidRPr="00316545">
        <w:rPr>
          <w:noProof/>
          <w:lang w:val="it-IT"/>
        </w:rPr>
        <w:t xml:space="preserve">[28] Bellina F, Manzini C, Marianetti G, Pezzetta C, Fanizza E, Lessi M, et al. </w:t>
      </w:r>
      <w:r w:rsidRPr="00350518">
        <w:rPr>
          <w:noProof/>
        </w:rPr>
        <w:t xml:space="preserve">Colourless p-phenylene-spaced bis-azoles for luminescent concentrators. Dyes and Pigments. </w:t>
      </w:r>
      <w:r w:rsidRPr="00316545">
        <w:rPr>
          <w:noProof/>
          <w:lang w:val="it-IT"/>
        </w:rPr>
        <w:t>2016;134:118-28.</w:t>
      </w:r>
    </w:p>
    <w:p w14:paraId="0DF34D9E" w14:textId="77777777" w:rsidR="00350518" w:rsidRPr="00350518" w:rsidRDefault="00350518" w:rsidP="00350518">
      <w:pPr>
        <w:pStyle w:val="EndNoteBibliography"/>
        <w:rPr>
          <w:noProof/>
        </w:rPr>
      </w:pPr>
      <w:r w:rsidRPr="00316545">
        <w:rPr>
          <w:noProof/>
          <w:lang w:val="it-IT"/>
        </w:rPr>
        <w:t xml:space="preserve">[29] Lessi M, Manzini C, Minei P, Perego LA, Bloino J, Egidi F, et al. </w:t>
      </w:r>
      <w:r w:rsidRPr="00350518">
        <w:rPr>
          <w:noProof/>
        </w:rPr>
        <w:t>Synthesis and Optical Properties of Imidazole-Based Fluorophores having High Quantum Yields. ChemPlusChem. 2014;79:366-70.</w:t>
      </w:r>
    </w:p>
    <w:p w14:paraId="33B4CF2A" w14:textId="77777777" w:rsidR="00350518" w:rsidRPr="00350518" w:rsidRDefault="00350518" w:rsidP="00350518">
      <w:pPr>
        <w:pStyle w:val="EndNoteBibliography"/>
        <w:rPr>
          <w:noProof/>
        </w:rPr>
      </w:pPr>
      <w:r w:rsidRPr="00350518">
        <w:rPr>
          <w:noProof/>
        </w:rPr>
        <w:t>[30] Lessi M, Panzetta G, Marianetti G, Bellina F. Improved Synthesis of Symmetrical 2,5-Diarylimidazoles by One-Pot Palladium-Catalyzed Direct Arylation Tailored on the Electronic Features of the Aryl Halide. Synthesis. 2017;49(20):4676-86.</w:t>
      </w:r>
    </w:p>
    <w:p w14:paraId="0DA9177A" w14:textId="77777777" w:rsidR="00350518" w:rsidRPr="00350518" w:rsidRDefault="00350518" w:rsidP="00350518">
      <w:pPr>
        <w:pStyle w:val="EndNoteBibliography"/>
        <w:rPr>
          <w:noProof/>
        </w:rPr>
      </w:pPr>
      <w:r w:rsidRPr="00350518">
        <w:rPr>
          <w:noProof/>
        </w:rPr>
        <w:t>[31] Zheng W, He X, Chen H, Gao Y, Li H. Colorimetric fluorescent cyanide chemodosimeter based on triphenylimidazole derivative. Spectrochimica Acta Part A: Molecular and Biomolecular Spectroscopy. 2014;124:97-101.</w:t>
      </w:r>
    </w:p>
    <w:p w14:paraId="01BDE3EF" w14:textId="77777777" w:rsidR="00350518" w:rsidRPr="00350518" w:rsidRDefault="00350518" w:rsidP="00350518">
      <w:pPr>
        <w:pStyle w:val="EndNoteBibliography"/>
        <w:rPr>
          <w:noProof/>
        </w:rPr>
      </w:pPr>
      <w:r w:rsidRPr="00350518">
        <w:rPr>
          <w:noProof/>
        </w:rPr>
        <w:t>[32] Heravi MM, Tehrani MH, Bakhtiari K, Oskooie HA. A practical Knoevenagel condensation catalysed by imidazole. Journal of Chemical Research. 2006;2006(9):561-2.</w:t>
      </w:r>
    </w:p>
    <w:p w14:paraId="78E107A9" w14:textId="77777777" w:rsidR="00350518" w:rsidRPr="00350518" w:rsidRDefault="00350518" w:rsidP="00350518">
      <w:pPr>
        <w:pStyle w:val="EndNoteBibliography"/>
        <w:rPr>
          <w:noProof/>
        </w:rPr>
      </w:pPr>
      <w:r w:rsidRPr="00350518">
        <w:rPr>
          <w:noProof/>
        </w:rPr>
        <w:t>[33] Lee C-J, Sheu C-N, Tsai C-C, Wu Z-Z, Lin W. Direct [small beta]-acylation of 2-arylidene-1,3-indandiones with acyl chlorides catalyzed by organophosphanes. Chemical Communications. 2014;50(40):5304-6.</w:t>
      </w:r>
    </w:p>
    <w:p w14:paraId="6C8EC180" w14:textId="77777777" w:rsidR="00350518" w:rsidRPr="00350518" w:rsidRDefault="00350518" w:rsidP="00350518">
      <w:pPr>
        <w:pStyle w:val="EndNoteBibliography"/>
        <w:rPr>
          <w:noProof/>
        </w:rPr>
      </w:pPr>
      <w:r w:rsidRPr="00350518">
        <w:rPr>
          <w:noProof/>
        </w:rPr>
        <w:t>[34] Brouwer AM. Standards for photoluminescence quantum yield measurements in solution (IUPAC Technical Report). Pure and Applied Chemistry. 2011;83(12):2213-28.</w:t>
      </w:r>
    </w:p>
    <w:p w14:paraId="67DA4811" w14:textId="77777777" w:rsidR="00350518" w:rsidRPr="00350518" w:rsidRDefault="00350518" w:rsidP="00350518">
      <w:pPr>
        <w:pStyle w:val="EndNoteBibliography"/>
        <w:rPr>
          <w:noProof/>
        </w:rPr>
      </w:pPr>
      <w:r w:rsidRPr="00350518">
        <w:rPr>
          <w:noProof/>
        </w:rPr>
        <w:t>[35] Lide D, Haynes W. CRC handbook of chemistry and physics: a ready-reference book of chemical and physical data-/editor-in-chief, David R. Lide; ass. ed. WM" Mickey" Haunes: Boca Raton, Fla: CRC, 2009.</w:t>
      </w:r>
    </w:p>
    <w:p w14:paraId="579C5800" w14:textId="77777777" w:rsidR="00350518" w:rsidRPr="00350518" w:rsidRDefault="00350518" w:rsidP="00350518">
      <w:pPr>
        <w:pStyle w:val="EndNoteBibliography"/>
        <w:rPr>
          <w:noProof/>
        </w:rPr>
      </w:pPr>
      <w:r w:rsidRPr="00350518">
        <w:rPr>
          <w:noProof/>
        </w:rPr>
        <w:t>[36] Casida ME, Chermette H, Jacquemin D. Time-dependent density-functional theory for molecules and molecular solids. Journal of Molecular Structure: THEOCHEM. 2009;914(1):1-2.</w:t>
      </w:r>
    </w:p>
    <w:p w14:paraId="38C67440" w14:textId="77777777" w:rsidR="00350518" w:rsidRPr="00350518" w:rsidRDefault="00350518" w:rsidP="00350518">
      <w:pPr>
        <w:pStyle w:val="EndNoteBibliography"/>
        <w:rPr>
          <w:noProof/>
        </w:rPr>
      </w:pPr>
      <w:r w:rsidRPr="00350518">
        <w:rPr>
          <w:noProof/>
        </w:rPr>
        <w:t>[37] Yanai T, Tew DP, Handy NC. A new hybrid exchange–correlation functional using the Coulomb-attenuating method (CAM-B3LYP). Chemical Physics Letters. 2004;393(1):51-7.</w:t>
      </w:r>
    </w:p>
    <w:p w14:paraId="55F5BFBF" w14:textId="77777777" w:rsidR="00350518" w:rsidRPr="00350518" w:rsidRDefault="00350518" w:rsidP="00350518">
      <w:pPr>
        <w:pStyle w:val="EndNoteBibliography"/>
        <w:rPr>
          <w:noProof/>
        </w:rPr>
      </w:pPr>
      <w:r w:rsidRPr="00350518">
        <w:rPr>
          <w:noProof/>
        </w:rPr>
        <w:t>[38] Barone V, Biczysko M, Bloino J. Fully anharmonic IR and Raman spectra of medium-size molecular systems: accuracy and interpretation. Physical Chemistry Chemical Physics. 2014;16(5):1759-87.</w:t>
      </w:r>
    </w:p>
    <w:p w14:paraId="48A41783" w14:textId="77777777" w:rsidR="00350518" w:rsidRPr="00350518" w:rsidRDefault="00350518" w:rsidP="00350518">
      <w:pPr>
        <w:pStyle w:val="EndNoteBibliography"/>
        <w:rPr>
          <w:noProof/>
        </w:rPr>
      </w:pPr>
      <w:r w:rsidRPr="00350518">
        <w:rPr>
          <w:noProof/>
        </w:rPr>
        <w:lastRenderedPageBreak/>
        <w:t>[39] Bloino J, Biczysko M, Santoro F, Barone V. General Approach to Compute Vibrationally Resolved One-Photon Electronic Spectra. Journal of Chemical Theory and Computation. 2010;6(4):1256-74.</w:t>
      </w:r>
    </w:p>
    <w:p w14:paraId="418645A9" w14:textId="77777777" w:rsidR="00350518" w:rsidRPr="00350518" w:rsidRDefault="00350518" w:rsidP="00350518">
      <w:pPr>
        <w:pStyle w:val="EndNoteBibliography"/>
        <w:rPr>
          <w:noProof/>
        </w:rPr>
      </w:pPr>
      <w:r w:rsidRPr="00350518">
        <w:rPr>
          <w:noProof/>
        </w:rPr>
        <w:t>[40] Scalmani G, Frisch MJ, Mennucci B, Tomasi J, Cammi R, Barone V. Geometries and properties of excited states in the gas phase and in solution: Theory and application of a time-dependent density functional theory polarizable continuum model. The Journal of Chemical Physics. 2006;124(9):094107.</w:t>
      </w:r>
    </w:p>
    <w:p w14:paraId="3ECB210C" w14:textId="77777777" w:rsidR="00350518" w:rsidRPr="00350518" w:rsidRDefault="00350518" w:rsidP="00350518">
      <w:pPr>
        <w:pStyle w:val="EndNoteBibliography"/>
        <w:rPr>
          <w:noProof/>
        </w:rPr>
      </w:pPr>
      <w:r w:rsidRPr="00350518">
        <w:rPr>
          <w:noProof/>
        </w:rPr>
        <w:t>[41] Peach MJG, Helgaker T, Salek P, Keal TW, Lutnaes OB, Tozer DJ, et al. Assessment of a Coulomb-attenuated exchange-correlation energy functional. Physical Chemistry Chemical Physics. 2006;8(5):558-62.</w:t>
      </w:r>
    </w:p>
    <w:p w14:paraId="6FB1512B" w14:textId="77777777" w:rsidR="00350518" w:rsidRPr="00316545" w:rsidRDefault="00350518" w:rsidP="00350518">
      <w:pPr>
        <w:pStyle w:val="EndNoteBibliography"/>
        <w:rPr>
          <w:noProof/>
          <w:lang w:val="it-IT"/>
        </w:rPr>
      </w:pPr>
      <w:r w:rsidRPr="00350518">
        <w:rPr>
          <w:noProof/>
        </w:rPr>
        <w:t xml:space="preserve">[42] Barone V, Biczysko M, Borkowska-Panek M, Bloino J. A Multifrequency Virtual Spectrometer for Complex Bio-Organic Systems: Vibronic and Environmental Effects on the UV/Vis Spectrum of Chlorophyll a. ChemPhysChem. </w:t>
      </w:r>
      <w:r w:rsidRPr="00316545">
        <w:rPr>
          <w:noProof/>
          <w:lang w:val="it-IT"/>
        </w:rPr>
        <w:t>2014;15(15):3355-64.</w:t>
      </w:r>
    </w:p>
    <w:p w14:paraId="5CFFA24C" w14:textId="77777777" w:rsidR="00350518" w:rsidRPr="00350518" w:rsidRDefault="00350518" w:rsidP="00350518">
      <w:pPr>
        <w:pStyle w:val="EndNoteBibliography"/>
        <w:rPr>
          <w:noProof/>
        </w:rPr>
      </w:pPr>
      <w:r w:rsidRPr="00316545">
        <w:rPr>
          <w:noProof/>
          <w:lang w:val="it-IT"/>
        </w:rPr>
        <w:t xml:space="preserve">[43] Tomasi J, Mennucci B, Cammi R. Quantum Mechanical Continuum Solvation Models. </w:t>
      </w:r>
      <w:r w:rsidRPr="00350518">
        <w:rPr>
          <w:noProof/>
        </w:rPr>
        <w:t>Chemical Reviews. 2005;105(8):2999-3094.</w:t>
      </w:r>
    </w:p>
    <w:p w14:paraId="49BAD46D" w14:textId="77777777" w:rsidR="00350518" w:rsidRPr="00350518" w:rsidRDefault="00350518" w:rsidP="00350518">
      <w:pPr>
        <w:pStyle w:val="EndNoteBibliography"/>
        <w:rPr>
          <w:noProof/>
        </w:rPr>
      </w:pPr>
      <w:r w:rsidRPr="00350518">
        <w:rPr>
          <w:noProof/>
        </w:rPr>
        <w:t>[44] Cossi M, Rega N, Scalmani G, Barone V. Energies, structures, and electronic properties of molecules in solution with the C-PCM solvation model. Journal of Computational Chemistry. 2003;24(6):669-81.</w:t>
      </w:r>
    </w:p>
    <w:p w14:paraId="4AEB5E92" w14:textId="77777777" w:rsidR="00350518" w:rsidRPr="00350518" w:rsidRDefault="00350518" w:rsidP="00350518">
      <w:pPr>
        <w:pStyle w:val="EndNoteBibliography"/>
        <w:rPr>
          <w:noProof/>
        </w:rPr>
      </w:pPr>
      <w:r w:rsidRPr="00350518">
        <w:rPr>
          <w:noProof/>
        </w:rPr>
        <w:t>[45] Frisch MJ, Trucks GW, Schlegel HB, Scuseria GE, Robb MA, Cheeseman JR, et al. Gaussian 16. Wallingford, CT2016.</w:t>
      </w:r>
    </w:p>
    <w:p w14:paraId="2BE6AB66" w14:textId="77777777" w:rsidR="00350518" w:rsidRPr="00316545" w:rsidRDefault="00350518" w:rsidP="00350518">
      <w:pPr>
        <w:pStyle w:val="EndNoteBibliography"/>
        <w:rPr>
          <w:noProof/>
          <w:lang w:val="it-IT"/>
        </w:rPr>
      </w:pPr>
      <w:r w:rsidRPr="00350518">
        <w:rPr>
          <w:noProof/>
        </w:rPr>
        <w:t xml:space="preserve">[46] Marenich AV, Cramer CJ, Truhlar DG, Guido CA, Mennucci B, Scalmani G, et al. Practical computation of electronic excitation in solution: vertical excitation model. </w:t>
      </w:r>
      <w:r w:rsidRPr="00316545">
        <w:rPr>
          <w:noProof/>
          <w:lang w:val="it-IT"/>
        </w:rPr>
        <w:t>Chemical Science. 2011;2(11):2143-61.</w:t>
      </w:r>
    </w:p>
    <w:p w14:paraId="51D0A9E8" w14:textId="77777777" w:rsidR="00350518" w:rsidRPr="00350518" w:rsidRDefault="00350518" w:rsidP="00350518">
      <w:pPr>
        <w:pStyle w:val="EndNoteBibliography"/>
        <w:rPr>
          <w:noProof/>
        </w:rPr>
      </w:pPr>
      <w:r w:rsidRPr="00316545">
        <w:rPr>
          <w:noProof/>
          <w:lang w:val="it-IT"/>
        </w:rPr>
        <w:t xml:space="preserve">[47] Prampolini G, Bellina F, Biczysko M, Cappelli C, Carta L, Lessi M, et al. </w:t>
      </w:r>
      <w:r w:rsidRPr="00350518">
        <w:rPr>
          <w:noProof/>
        </w:rPr>
        <w:t>Computational Design, Synthesis, and Mechanochromic Properties of New Thiophene-Based p-Conjugated Chromophores. Chemistry--A European Journal. 2013;19(6):1996-2004.</w:t>
      </w:r>
    </w:p>
    <w:p w14:paraId="49DAA451" w14:textId="77777777" w:rsidR="00350518" w:rsidRPr="00350518" w:rsidRDefault="00350518" w:rsidP="00350518">
      <w:pPr>
        <w:pStyle w:val="EndNoteBibliography"/>
        <w:rPr>
          <w:noProof/>
        </w:rPr>
      </w:pPr>
      <w:r w:rsidRPr="00350518">
        <w:rPr>
          <w:noProof/>
        </w:rPr>
        <w:t>[48] Zastrow A. The physics and applications of fluorescent concentrators: a review.  2255:534–547. In: Wittwer V, Granqvist CG, Lampert CM, editors. Optical Materials Technology for Energy Efficiency and SolarEnergyConversionXIII, Proceedings of the SPIE. Freiburg1994. p. 534-47.</w:t>
      </w:r>
    </w:p>
    <w:p w14:paraId="2CDD5195" w14:textId="77777777" w:rsidR="00350518" w:rsidRPr="00350518" w:rsidRDefault="00350518" w:rsidP="00350518">
      <w:pPr>
        <w:pStyle w:val="EndNoteBibliography"/>
        <w:rPr>
          <w:noProof/>
        </w:rPr>
      </w:pPr>
      <w:r w:rsidRPr="00350518">
        <w:rPr>
          <w:noProof/>
        </w:rPr>
        <w:t>[49] Valeur B, Berberan-Santos MN. Molecular Fluorescence: Principles and Applications. second ed. Weinheim (Germany): Wiley-VCH, 2013.</w:t>
      </w:r>
    </w:p>
    <w:p w14:paraId="38A9E246" w14:textId="77777777" w:rsidR="00350518" w:rsidRPr="00350518" w:rsidRDefault="00350518" w:rsidP="00350518">
      <w:pPr>
        <w:pStyle w:val="EndNoteBibliography"/>
        <w:rPr>
          <w:noProof/>
        </w:rPr>
      </w:pPr>
      <w:r w:rsidRPr="00350518">
        <w:rPr>
          <w:noProof/>
        </w:rPr>
        <w:t>[50] Sperling LH. Introduction to Physical Polymer Science. 4th ed. Hoboken, New Jersey: John Wiley &amp; Sons, Inc., 2006.</w:t>
      </w:r>
    </w:p>
    <w:p w14:paraId="7F7E70A8" w14:textId="77777777" w:rsidR="00350518" w:rsidRPr="00350518" w:rsidRDefault="00350518" w:rsidP="00350518">
      <w:pPr>
        <w:pStyle w:val="EndNoteBibliography"/>
        <w:rPr>
          <w:noProof/>
        </w:rPr>
      </w:pPr>
      <w:r w:rsidRPr="00316545">
        <w:rPr>
          <w:noProof/>
          <w:lang w:val="it-IT"/>
        </w:rPr>
        <w:t xml:space="preserve">[51] Barone V, Bellina F, Biczysko M, Bloino J, Fornaro T, Latouche C, et al. </w:t>
      </w:r>
      <w:r w:rsidRPr="00350518">
        <w:rPr>
          <w:noProof/>
        </w:rPr>
        <w:t>Toward the design of alkynylimidazole fluorophores: computational and experimental characterization of spectroscopic features in solution and in poly(methyl methacrylate). Phys Chem Chem Phys. 2015;17(40):26710-23.</w:t>
      </w:r>
    </w:p>
    <w:p w14:paraId="22F496DD" w14:textId="77777777" w:rsidR="00350518" w:rsidRPr="00350518" w:rsidRDefault="00350518" w:rsidP="00350518">
      <w:pPr>
        <w:pStyle w:val="EndNoteBibliography"/>
        <w:rPr>
          <w:noProof/>
        </w:rPr>
      </w:pPr>
      <w:r w:rsidRPr="00350518">
        <w:rPr>
          <w:noProof/>
        </w:rPr>
        <w:t>[52] Carlotti M, Panniello A, Fanizza E, Pucci A. A Fast and Effective Procedure for the Optical Efficiency Determination of Luminescent Solar Concentrators. Solar Energy. 2015;119:452-60.</w:t>
      </w:r>
    </w:p>
    <w:p w14:paraId="487EB8E6" w14:textId="3F0CE9E0" w:rsidR="009A6F63" w:rsidRDefault="006D2BBC">
      <w:r>
        <w:fldChar w:fldCharType="end"/>
      </w:r>
    </w:p>
    <w:p w14:paraId="6D74FB28" w14:textId="77777777" w:rsidR="009A6F63" w:rsidRDefault="009A6F63">
      <w:r>
        <w:br w:type="page"/>
      </w:r>
    </w:p>
    <w:p w14:paraId="64A23D0C" w14:textId="0DA21E23" w:rsidR="009D78A8" w:rsidRDefault="00565778">
      <w:r>
        <w:lastRenderedPageBreak/>
        <w:t>Graphical abstract</w:t>
      </w:r>
    </w:p>
    <w:p w14:paraId="6A55711E" w14:textId="77777777" w:rsidR="006764DB" w:rsidRDefault="006764DB"/>
    <w:p w14:paraId="1F6AE575" w14:textId="04018E2E" w:rsidR="00565778" w:rsidRDefault="006764DB">
      <w:r>
        <w:rPr>
          <w:noProof/>
        </w:rPr>
        <w:drawing>
          <wp:inline distT="0" distB="0" distL="0" distR="0" wp14:anchorId="4AB82DA9" wp14:editId="5C6D5B53">
            <wp:extent cx="5727700" cy="396240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A Imidazoli.pdf"/>
                    <pic:cNvPicPr/>
                  </pic:nvPicPr>
                  <pic:blipFill>
                    <a:blip r:embed="rId24"/>
                    <a:stretch>
                      <a:fillRect/>
                    </a:stretch>
                  </pic:blipFill>
                  <pic:spPr>
                    <a:xfrm>
                      <a:off x="0" y="0"/>
                      <a:ext cx="5727700" cy="3962400"/>
                    </a:xfrm>
                    <a:prstGeom prst="rect">
                      <a:avLst/>
                    </a:prstGeom>
                  </pic:spPr>
                </pic:pic>
              </a:graphicData>
            </a:graphic>
          </wp:inline>
        </w:drawing>
      </w:r>
    </w:p>
    <w:sectPr w:rsidR="00565778" w:rsidSect="005159FA">
      <w:footerReference w:type="even" r:id="rId25"/>
      <w:footerReference w:type="default" r:id="rId26"/>
      <w:pgSz w:w="11900" w:h="16840"/>
      <w:pgMar w:top="1418" w:right="1134" w:bottom="1134" w:left="1134" w:header="709" w:footer="709"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BD4553" w14:textId="77777777" w:rsidR="00254ED0" w:rsidRDefault="00254ED0" w:rsidP="00C33BF3">
      <w:r>
        <w:separator/>
      </w:r>
    </w:p>
  </w:endnote>
  <w:endnote w:type="continuationSeparator" w:id="0">
    <w:p w14:paraId="708ABF96" w14:textId="77777777" w:rsidR="00254ED0" w:rsidRDefault="00254ED0" w:rsidP="00C33B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ACFF"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7A831E" w14:textId="77777777" w:rsidR="00707593" w:rsidRDefault="00707593" w:rsidP="00C33BF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AA3D049" w14:textId="77777777" w:rsidR="00707593" w:rsidRDefault="007075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70978B" w14:textId="77777777" w:rsidR="00707593" w:rsidRDefault="00707593" w:rsidP="00C33BF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27</w:t>
    </w:r>
    <w:r>
      <w:rPr>
        <w:rStyle w:val="PageNumber"/>
      </w:rPr>
      <w:fldChar w:fldCharType="end"/>
    </w:r>
  </w:p>
  <w:p w14:paraId="17E34F94" w14:textId="77777777" w:rsidR="00707593" w:rsidRDefault="007075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2D8D84" w14:textId="77777777" w:rsidR="00254ED0" w:rsidRDefault="00254ED0" w:rsidP="00C33BF3">
      <w:r>
        <w:separator/>
      </w:r>
    </w:p>
  </w:footnote>
  <w:footnote w:type="continuationSeparator" w:id="0">
    <w:p w14:paraId="036F27EC" w14:textId="77777777" w:rsidR="00254ED0" w:rsidRDefault="00254ED0" w:rsidP="00C33B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5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AA9774B"/>
    <w:multiLevelType w:val="hybridMultilevel"/>
    <w:tmpl w:val="8A9E36B0"/>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2" w15:restartNumberingAfterBreak="0">
    <w:nsid w:val="681D5F58"/>
    <w:multiLevelType w:val="hybridMultilevel"/>
    <w:tmpl w:val="EA4AAA4C"/>
    <w:lvl w:ilvl="0" w:tplc="1C621A8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4"/>
  <w:defaultTabStop w:val="720"/>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Dyes and Pigment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t5asdwaxxwpweefp0axaa5hf2xwvax5zdvt&quot;&gt;FET RIA 2016 Copy Copy&lt;record-ids&gt;&lt;item&gt;1&lt;/item&gt;&lt;item&gt;2&lt;/item&gt;&lt;item&gt;9&lt;/item&gt;&lt;item&gt;14&lt;/item&gt;&lt;item&gt;27&lt;/item&gt;&lt;item&gt;39&lt;/item&gt;&lt;item&gt;52&lt;/item&gt;&lt;item&gt;57&lt;/item&gt;&lt;item&gt;59&lt;/item&gt;&lt;item&gt;60&lt;/item&gt;&lt;item&gt;69&lt;/item&gt;&lt;item&gt;72&lt;/item&gt;&lt;item&gt;73&lt;/item&gt;&lt;item&gt;85&lt;/item&gt;&lt;item&gt;94&lt;/item&gt;&lt;item&gt;95&lt;/item&gt;&lt;item&gt;171&lt;/item&gt;&lt;item&gt;197&lt;/item&gt;&lt;item&gt;199&lt;/item&gt;&lt;item&gt;216&lt;/item&gt;&lt;item&gt;217&lt;/item&gt;&lt;item&gt;246&lt;/item&gt;&lt;item&gt;260&lt;/item&gt;&lt;item&gt;264&lt;/item&gt;&lt;item&gt;267&lt;/item&gt;&lt;item&gt;269&lt;/item&gt;&lt;item&gt;273&lt;/item&gt;&lt;item&gt;286&lt;/item&gt;&lt;item&gt;295&lt;/item&gt;&lt;item&gt;296&lt;/item&gt;&lt;item&gt;308&lt;/item&gt;&lt;item&gt;313&lt;/item&gt;&lt;item&gt;323&lt;/item&gt;&lt;item&gt;324&lt;/item&gt;&lt;item&gt;325&lt;/item&gt;&lt;item&gt;326&lt;/item&gt;&lt;item&gt;327&lt;/item&gt;&lt;item&gt;328&lt;/item&gt;&lt;item&gt;330&lt;/item&gt;&lt;item&gt;348&lt;/item&gt;&lt;item&gt;349&lt;/item&gt;&lt;item&gt;350&lt;/item&gt;&lt;item&gt;351&lt;/item&gt;&lt;item&gt;352&lt;/item&gt;&lt;item&gt;353&lt;/item&gt;&lt;item&gt;354&lt;/item&gt;&lt;item&gt;355&lt;/item&gt;&lt;item&gt;356&lt;/item&gt;&lt;item&gt;357&lt;/item&gt;&lt;/record-ids&gt;&lt;/item&gt;&lt;/Libraries&gt;"/>
  </w:docVars>
  <w:rsids>
    <w:rsidRoot w:val="00E625FF"/>
    <w:rsid w:val="00011F91"/>
    <w:rsid w:val="00022A84"/>
    <w:rsid w:val="0002667D"/>
    <w:rsid w:val="00032A12"/>
    <w:rsid w:val="00033260"/>
    <w:rsid w:val="0003334C"/>
    <w:rsid w:val="000357E8"/>
    <w:rsid w:val="000419CA"/>
    <w:rsid w:val="00046A6F"/>
    <w:rsid w:val="00046CBD"/>
    <w:rsid w:val="00047D2A"/>
    <w:rsid w:val="00050EAF"/>
    <w:rsid w:val="00055052"/>
    <w:rsid w:val="00056A60"/>
    <w:rsid w:val="00061268"/>
    <w:rsid w:val="0007316B"/>
    <w:rsid w:val="000737CF"/>
    <w:rsid w:val="00073BBF"/>
    <w:rsid w:val="0008736B"/>
    <w:rsid w:val="000912A6"/>
    <w:rsid w:val="00094EFC"/>
    <w:rsid w:val="000950C5"/>
    <w:rsid w:val="00097146"/>
    <w:rsid w:val="000A1279"/>
    <w:rsid w:val="000B390B"/>
    <w:rsid w:val="000B4DBC"/>
    <w:rsid w:val="000B76FD"/>
    <w:rsid w:val="000C0681"/>
    <w:rsid w:val="000C4783"/>
    <w:rsid w:val="000C67EF"/>
    <w:rsid w:val="000E46C8"/>
    <w:rsid w:val="000E4C22"/>
    <w:rsid w:val="000E6CE1"/>
    <w:rsid w:val="000E784A"/>
    <w:rsid w:val="000F2BB5"/>
    <w:rsid w:val="000F4E09"/>
    <w:rsid w:val="000F772E"/>
    <w:rsid w:val="00100876"/>
    <w:rsid w:val="00104AA6"/>
    <w:rsid w:val="001052F5"/>
    <w:rsid w:val="00107D91"/>
    <w:rsid w:val="001111FD"/>
    <w:rsid w:val="0011238A"/>
    <w:rsid w:val="00112AFF"/>
    <w:rsid w:val="00117F10"/>
    <w:rsid w:val="0012708F"/>
    <w:rsid w:val="00131839"/>
    <w:rsid w:val="00135278"/>
    <w:rsid w:val="00136CC7"/>
    <w:rsid w:val="001441B5"/>
    <w:rsid w:val="001442C6"/>
    <w:rsid w:val="00146747"/>
    <w:rsid w:val="00152131"/>
    <w:rsid w:val="00165542"/>
    <w:rsid w:val="00165631"/>
    <w:rsid w:val="00167889"/>
    <w:rsid w:val="0017379F"/>
    <w:rsid w:val="00183F06"/>
    <w:rsid w:val="00185A75"/>
    <w:rsid w:val="00195B4D"/>
    <w:rsid w:val="001A58C1"/>
    <w:rsid w:val="001A7E65"/>
    <w:rsid w:val="001B0332"/>
    <w:rsid w:val="001D11EB"/>
    <w:rsid w:val="001E0910"/>
    <w:rsid w:val="001E3C3A"/>
    <w:rsid w:val="001E666A"/>
    <w:rsid w:val="001F5E6F"/>
    <w:rsid w:val="001F6F40"/>
    <w:rsid w:val="002041EA"/>
    <w:rsid w:val="00204DE6"/>
    <w:rsid w:val="002079F0"/>
    <w:rsid w:val="00213047"/>
    <w:rsid w:val="00221D19"/>
    <w:rsid w:val="00231C9A"/>
    <w:rsid w:val="00235FE0"/>
    <w:rsid w:val="00236535"/>
    <w:rsid w:val="0023698F"/>
    <w:rsid w:val="002425BF"/>
    <w:rsid w:val="00251BD3"/>
    <w:rsid w:val="00253783"/>
    <w:rsid w:val="00254ED0"/>
    <w:rsid w:val="00256AA6"/>
    <w:rsid w:val="00256AE7"/>
    <w:rsid w:val="00256B30"/>
    <w:rsid w:val="00261882"/>
    <w:rsid w:val="002654DA"/>
    <w:rsid w:val="00275B7D"/>
    <w:rsid w:val="00282112"/>
    <w:rsid w:val="00286A29"/>
    <w:rsid w:val="002923A7"/>
    <w:rsid w:val="00292D77"/>
    <w:rsid w:val="002971A5"/>
    <w:rsid w:val="002A322C"/>
    <w:rsid w:val="002A6491"/>
    <w:rsid w:val="002A710E"/>
    <w:rsid w:val="002B4096"/>
    <w:rsid w:val="002C65EB"/>
    <w:rsid w:val="002D11AB"/>
    <w:rsid w:val="002D1790"/>
    <w:rsid w:val="002E1280"/>
    <w:rsid w:val="002F2150"/>
    <w:rsid w:val="002F369C"/>
    <w:rsid w:val="00300F91"/>
    <w:rsid w:val="0030246C"/>
    <w:rsid w:val="00303EE9"/>
    <w:rsid w:val="003059AA"/>
    <w:rsid w:val="00315EFD"/>
    <w:rsid w:val="00316545"/>
    <w:rsid w:val="003165AD"/>
    <w:rsid w:val="00316735"/>
    <w:rsid w:val="003200BA"/>
    <w:rsid w:val="00325D5D"/>
    <w:rsid w:val="00326474"/>
    <w:rsid w:val="00334051"/>
    <w:rsid w:val="00341934"/>
    <w:rsid w:val="00347DC0"/>
    <w:rsid w:val="00350518"/>
    <w:rsid w:val="0035132A"/>
    <w:rsid w:val="00351B0A"/>
    <w:rsid w:val="00360319"/>
    <w:rsid w:val="0036174A"/>
    <w:rsid w:val="00362799"/>
    <w:rsid w:val="00365B27"/>
    <w:rsid w:val="00371592"/>
    <w:rsid w:val="003751EA"/>
    <w:rsid w:val="00376EA1"/>
    <w:rsid w:val="003817E4"/>
    <w:rsid w:val="003848C6"/>
    <w:rsid w:val="00392966"/>
    <w:rsid w:val="003A31ED"/>
    <w:rsid w:val="003B0330"/>
    <w:rsid w:val="003B3593"/>
    <w:rsid w:val="003C079B"/>
    <w:rsid w:val="003C1CAC"/>
    <w:rsid w:val="003C2E16"/>
    <w:rsid w:val="003C4BF6"/>
    <w:rsid w:val="003C577B"/>
    <w:rsid w:val="003D5A0A"/>
    <w:rsid w:val="003E7761"/>
    <w:rsid w:val="003F0AB3"/>
    <w:rsid w:val="003F784C"/>
    <w:rsid w:val="003F78CE"/>
    <w:rsid w:val="00404A0E"/>
    <w:rsid w:val="00406DD5"/>
    <w:rsid w:val="004129B1"/>
    <w:rsid w:val="00420026"/>
    <w:rsid w:val="00421CE9"/>
    <w:rsid w:val="0042335D"/>
    <w:rsid w:val="00442B6F"/>
    <w:rsid w:val="00450164"/>
    <w:rsid w:val="004662D1"/>
    <w:rsid w:val="004708BD"/>
    <w:rsid w:val="00472350"/>
    <w:rsid w:val="0048368E"/>
    <w:rsid w:val="0048508B"/>
    <w:rsid w:val="0049017D"/>
    <w:rsid w:val="00491ACC"/>
    <w:rsid w:val="0049454F"/>
    <w:rsid w:val="004A2A47"/>
    <w:rsid w:val="004A3580"/>
    <w:rsid w:val="004A4C83"/>
    <w:rsid w:val="004A6119"/>
    <w:rsid w:val="004B2B22"/>
    <w:rsid w:val="004B76F8"/>
    <w:rsid w:val="004C0ABF"/>
    <w:rsid w:val="004C2068"/>
    <w:rsid w:val="004C23E2"/>
    <w:rsid w:val="004D74BB"/>
    <w:rsid w:val="004D7942"/>
    <w:rsid w:val="004E0E41"/>
    <w:rsid w:val="004E2758"/>
    <w:rsid w:val="004E3707"/>
    <w:rsid w:val="004E54FE"/>
    <w:rsid w:val="004F01B9"/>
    <w:rsid w:val="004F152B"/>
    <w:rsid w:val="004F1D3C"/>
    <w:rsid w:val="004F4BBB"/>
    <w:rsid w:val="004F6F1F"/>
    <w:rsid w:val="00500E0A"/>
    <w:rsid w:val="00501CFC"/>
    <w:rsid w:val="00510CB1"/>
    <w:rsid w:val="00511AB4"/>
    <w:rsid w:val="005159FA"/>
    <w:rsid w:val="00520570"/>
    <w:rsid w:val="00531314"/>
    <w:rsid w:val="005315BF"/>
    <w:rsid w:val="00537743"/>
    <w:rsid w:val="00543D90"/>
    <w:rsid w:val="0054680E"/>
    <w:rsid w:val="00547025"/>
    <w:rsid w:val="0056510A"/>
    <w:rsid w:val="00565778"/>
    <w:rsid w:val="00566187"/>
    <w:rsid w:val="00572B4D"/>
    <w:rsid w:val="0057673B"/>
    <w:rsid w:val="00582C6C"/>
    <w:rsid w:val="00583286"/>
    <w:rsid w:val="00583403"/>
    <w:rsid w:val="00584E0A"/>
    <w:rsid w:val="00592682"/>
    <w:rsid w:val="0059298C"/>
    <w:rsid w:val="00594944"/>
    <w:rsid w:val="005A1750"/>
    <w:rsid w:val="005B01BB"/>
    <w:rsid w:val="005C5119"/>
    <w:rsid w:val="005C5A1E"/>
    <w:rsid w:val="005C7100"/>
    <w:rsid w:val="005C7E17"/>
    <w:rsid w:val="005D0D9D"/>
    <w:rsid w:val="005D3ACF"/>
    <w:rsid w:val="005D7492"/>
    <w:rsid w:val="005D76D1"/>
    <w:rsid w:val="005D7B36"/>
    <w:rsid w:val="005E0DC9"/>
    <w:rsid w:val="005E0DDE"/>
    <w:rsid w:val="005E1B34"/>
    <w:rsid w:val="005E58E8"/>
    <w:rsid w:val="005E5A1C"/>
    <w:rsid w:val="005F5F11"/>
    <w:rsid w:val="00601BB9"/>
    <w:rsid w:val="00606EA0"/>
    <w:rsid w:val="00612310"/>
    <w:rsid w:val="0061235E"/>
    <w:rsid w:val="00620C70"/>
    <w:rsid w:val="00624BBD"/>
    <w:rsid w:val="00625BC1"/>
    <w:rsid w:val="00626481"/>
    <w:rsid w:val="006267F5"/>
    <w:rsid w:val="00627D96"/>
    <w:rsid w:val="006361CA"/>
    <w:rsid w:val="006415B7"/>
    <w:rsid w:val="00641745"/>
    <w:rsid w:val="00641BF6"/>
    <w:rsid w:val="00645361"/>
    <w:rsid w:val="00654924"/>
    <w:rsid w:val="006556EC"/>
    <w:rsid w:val="00656AFD"/>
    <w:rsid w:val="00667229"/>
    <w:rsid w:val="0067157A"/>
    <w:rsid w:val="0067159E"/>
    <w:rsid w:val="00671817"/>
    <w:rsid w:val="006724DF"/>
    <w:rsid w:val="00672E2F"/>
    <w:rsid w:val="00674500"/>
    <w:rsid w:val="006764DB"/>
    <w:rsid w:val="0068448D"/>
    <w:rsid w:val="006846C0"/>
    <w:rsid w:val="006850FD"/>
    <w:rsid w:val="00694BAA"/>
    <w:rsid w:val="006A28D9"/>
    <w:rsid w:val="006A3D00"/>
    <w:rsid w:val="006B2F4B"/>
    <w:rsid w:val="006B44DF"/>
    <w:rsid w:val="006B5B20"/>
    <w:rsid w:val="006C0BF5"/>
    <w:rsid w:val="006C100C"/>
    <w:rsid w:val="006C3E5F"/>
    <w:rsid w:val="006C4E65"/>
    <w:rsid w:val="006C6F9C"/>
    <w:rsid w:val="006C795D"/>
    <w:rsid w:val="006D0A04"/>
    <w:rsid w:val="006D2329"/>
    <w:rsid w:val="006D2BBC"/>
    <w:rsid w:val="006D7FE7"/>
    <w:rsid w:val="006E0C48"/>
    <w:rsid w:val="006E300D"/>
    <w:rsid w:val="006E7931"/>
    <w:rsid w:val="006F0352"/>
    <w:rsid w:val="006F105F"/>
    <w:rsid w:val="006F1684"/>
    <w:rsid w:val="006F3217"/>
    <w:rsid w:val="006F38A1"/>
    <w:rsid w:val="0070126A"/>
    <w:rsid w:val="00707593"/>
    <w:rsid w:val="007148BF"/>
    <w:rsid w:val="007162C9"/>
    <w:rsid w:val="00716618"/>
    <w:rsid w:val="00722EF6"/>
    <w:rsid w:val="00737FCA"/>
    <w:rsid w:val="00742991"/>
    <w:rsid w:val="007511F8"/>
    <w:rsid w:val="00752408"/>
    <w:rsid w:val="00753A66"/>
    <w:rsid w:val="007569FE"/>
    <w:rsid w:val="00761AA1"/>
    <w:rsid w:val="00762B24"/>
    <w:rsid w:val="00771CB2"/>
    <w:rsid w:val="00777522"/>
    <w:rsid w:val="007824A8"/>
    <w:rsid w:val="00784AD5"/>
    <w:rsid w:val="00793627"/>
    <w:rsid w:val="00794675"/>
    <w:rsid w:val="007A0450"/>
    <w:rsid w:val="007A774F"/>
    <w:rsid w:val="007B0C1A"/>
    <w:rsid w:val="007B68BF"/>
    <w:rsid w:val="007D0DB6"/>
    <w:rsid w:val="007D31C0"/>
    <w:rsid w:val="007E5D7A"/>
    <w:rsid w:val="007E75C1"/>
    <w:rsid w:val="007E7A70"/>
    <w:rsid w:val="007F2A04"/>
    <w:rsid w:val="008011B7"/>
    <w:rsid w:val="00807847"/>
    <w:rsid w:val="00815272"/>
    <w:rsid w:val="00817AE7"/>
    <w:rsid w:val="00823EEC"/>
    <w:rsid w:val="00831AE0"/>
    <w:rsid w:val="0084068A"/>
    <w:rsid w:val="00842882"/>
    <w:rsid w:val="00851820"/>
    <w:rsid w:val="00857BE9"/>
    <w:rsid w:val="00861F4F"/>
    <w:rsid w:val="008623D1"/>
    <w:rsid w:val="00866945"/>
    <w:rsid w:val="00871099"/>
    <w:rsid w:val="008720ED"/>
    <w:rsid w:val="00873C5D"/>
    <w:rsid w:val="00876496"/>
    <w:rsid w:val="0087666E"/>
    <w:rsid w:val="00882506"/>
    <w:rsid w:val="00883443"/>
    <w:rsid w:val="0088626A"/>
    <w:rsid w:val="00892A36"/>
    <w:rsid w:val="00894718"/>
    <w:rsid w:val="008B1CE6"/>
    <w:rsid w:val="008B1EE0"/>
    <w:rsid w:val="008B483D"/>
    <w:rsid w:val="008C243A"/>
    <w:rsid w:val="008C6D2B"/>
    <w:rsid w:val="008D5546"/>
    <w:rsid w:val="008E0E50"/>
    <w:rsid w:val="008E1DDC"/>
    <w:rsid w:val="008F24E3"/>
    <w:rsid w:val="008F5CAF"/>
    <w:rsid w:val="008F650A"/>
    <w:rsid w:val="008F7051"/>
    <w:rsid w:val="009028CE"/>
    <w:rsid w:val="009031C2"/>
    <w:rsid w:val="009054F8"/>
    <w:rsid w:val="00907603"/>
    <w:rsid w:val="00913B8A"/>
    <w:rsid w:val="009279B5"/>
    <w:rsid w:val="00940694"/>
    <w:rsid w:val="0094476C"/>
    <w:rsid w:val="0094601F"/>
    <w:rsid w:val="00951DC8"/>
    <w:rsid w:val="009606E8"/>
    <w:rsid w:val="00961A1F"/>
    <w:rsid w:val="00962246"/>
    <w:rsid w:val="00963904"/>
    <w:rsid w:val="0097110F"/>
    <w:rsid w:val="009718D3"/>
    <w:rsid w:val="00976109"/>
    <w:rsid w:val="0097729B"/>
    <w:rsid w:val="0098661E"/>
    <w:rsid w:val="0098721D"/>
    <w:rsid w:val="00991D8A"/>
    <w:rsid w:val="00992F91"/>
    <w:rsid w:val="009A5C1F"/>
    <w:rsid w:val="009A6F63"/>
    <w:rsid w:val="009B0219"/>
    <w:rsid w:val="009C5FDA"/>
    <w:rsid w:val="009D78A8"/>
    <w:rsid w:val="009E7D4E"/>
    <w:rsid w:val="009F7F41"/>
    <w:rsid w:val="00A03614"/>
    <w:rsid w:val="00A15E65"/>
    <w:rsid w:val="00A21CA6"/>
    <w:rsid w:val="00A21E5B"/>
    <w:rsid w:val="00A27FE4"/>
    <w:rsid w:val="00A3617B"/>
    <w:rsid w:val="00A45AFB"/>
    <w:rsid w:val="00A51C2D"/>
    <w:rsid w:val="00A61FE9"/>
    <w:rsid w:val="00A62D42"/>
    <w:rsid w:val="00A70BF3"/>
    <w:rsid w:val="00A72742"/>
    <w:rsid w:val="00A749FB"/>
    <w:rsid w:val="00A76D2A"/>
    <w:rsid w:val="00A76D65"/>
    <w:rsid w:val="00A82BC1"/>
    <w:rsid w:val="00A87F0A"/>
    <w:rsid w:val="00A9165A"/>
    <w:rsid w:val="00A93BFF"/>
    <w:rsid w:val="00A943A3"/>
    <w:rsid w:val="00AA1E6A"/>
    <w:rsid w:val="00AA4187"/>
    <w:rsid w:val="00AA5237"/>
    <w:rsid w:val="00AB10DD"/>
    <w:rsid w:val="00AB48E5"/>
    <w:rsid w:val="00AB56BB"/>
    <w:rsid w:val="00AC0D3D"/>
    <w:rsid w:val="00AC4F38"/>
    <w:rsid w:val="00AD049F"/>
    <w:rsid w:val="00AD0862"/>
    <w:rsid w:val="00AD27DE"/>
    <w:rsid w:val="00AE5084"/>
    <w:rsid w:val="00AE5A55"/>
    <w:rsid w:val="00AE7D20"/>
    <w:rsid w:val="00AF0D61"/>
    <w:rsid w:val="00AF592B"/>
    <w:rsid w:val="00AF63B2"/>
    <w:rsid w:val="00AF7525"/>
    <w:rsid w:val="00B03B6B"/>
    <w:rsid w:val="00B10A71"/>
    <w:rsid w:val="00B11A96"/>
    <w:rsid w:val="00B26C36"/>
    <w:rsid w:val="00B27D9C"/>
    <w:rsid w:val="00B31BAC"/>
    <w:rsid w:val="00B32A70"/>
    <w:rsid w:val="00B35207"/>
    <w:rsid w:val="00B36DB5"/>
    <w:rsid w:val="00B37BBB"/>
    <w:rsid w:val="00B423BE"/>
    <w:rsid w:val="00B513BC"/>
    <w:rsid w:val="00B564FD"/>
    <w:rsid w:val="00B71C14"/>
    <w:rsid w:val="00B71C19"/>
    <w:rsid w:val="00B74054"/>
    <w:rsid w:val="00B75271"/>
    <w:rsid w:val="00B77925"/>
    <w:rsid w:val="00B81E37"/>
    <w:rsid w:val="00B95979"/>
    <w:rsid w:val="00BB49BB"/>
    <w:rsid w:val="00BC1C9A"/>
    <w:rsid w:val="00BC2589"/>
    <w:rsid w:val="00BC3742"/>
    <w:rsid w:val="00BC5283"/>
    <w:rsid w:val="00BC5F7E"/>
    <w:rsid w:val="00BD0685"/>
    <w:rsid w:val="00BD1ECB"/>
    <w:rsid w:val="00BD5DF8"/>
    <w:rsid w:val="00BD6C38"/>
    <w:rsid w:val="00BD6DA0"/>
    <w:rsid w:val="00BE2F62"/>
    <w:rsid w:val="00BE46B4"/>
    <w:rsid w:val="00BE51EA"/>
    <w:rsid w:val="00BE6636"/>
    <w:rsid w:val="00BE6720"/>
    <w:rsid w:val="00C1215A"/>
    <w:rsid w:val="00C12434"/>
    <w:rsid w:val="00C17418"/>
    <w:rsid w:val="00C23419"/>
    <w:rsid w:val="00C24AED"/>
    <w:rsid w:val="00C25300"/>
    <w:rsid w:val="00C31B90"/>
    <w:rsid w:val="00C33BF3"/>
    <w:rsid w:val="00C348A3"/>
    <w:rsid w:val="00C52EF7"/>
    <w:rsid w:val="00C54EAB"/>
    <w:rsid w:val="00C63022"/>
    <w:rsid w:val="00C835A1"/>
    <w:rsid w:val="00C83716"/>
    <w:rsid w:val="00C84699"/>
    <w:rsid w:val="00C93132"/>
    <w:rsid w:val="00C93F94"/>
    <w:rsid w:val="00C96742"/>
    <w:rsid w:val="00CA0A97"/>
    <w:rsid w:val="00CA168D"/>
    <w:rsid w:val="00CB09E2"/>
    <w:rsid w:val="00CB7D71"/>
    <w:rsid w:val="00CC446D"/>
    <w:rsid w:val="00CC4EA3"/>
    <w:rsid w:val="00CC5144"/>
    <w:rsid w:val="00CD202A"/>
    <w:rsid w:val="00CD4968"/>
    <w:rsid w:val="00CD64C0"/>
    <w:rsid w:val="00CD6A1B"/>
    <w:rsid w:val="00CE5A40"/>
    <w:rsid w:val="00CE65EF"/>
    <w:rsid w:val="00CF0BC4"/>
    <w:rsid w:val="00CF0E1E"/>
    <w:rsid w:val="00D04129"/>
    <w:rsid w:val="00D16296"/>
    <w:rsid w:val="00D163FB"/>
    <w:rsid w:val="00D23B17"/>
    <w:rsid w:val="00D2607C"/>
    <w:rsid w:val="00D2610B"/>
    <w:rsid w:val="00D30526"/>
    <w:rsid w:val="00D314C9"/>
    <w:rsid w:val="00D326E5"/>
    <w:rsid w:val="00D43624"/>
    <w:rsid w:val="00D50581"/>
    <w:rsid w:val="00D527BC"/>
    <w:rsid w:val="00D724BF"/>
    <w:rsid w:val="00D81E7C"/>
    <w:rsid w:val="00D907C3"/>
    <w:rsid w:val="00D93753"/>
    <w:rsid w:val="00D94988"/>
    <w:rsid w:val="00DA0313"/>
    <w:rsid w:val="00DB7A82"/>
    <w:rsid w:val="00DC10D6"/>
    <w:rsid w:val="00DC4387"/>
    <w:rsid w:val="00DD28AA"/>
    <w:rsid w:val="00DE1C51"/>
    <w:rsid w:val="00DE2092"/>
    <w:rsid w:val="00DE25D6"/>
    <w:rsid w:val="00DE698B"/>
    <w:rsid w:val="00DF54E6"/>
    <w:rsid w:val="00E00E56"/>
    <w:rsid w:val="00E03159"/>
    <w:rsid w:val="00E25410"/>
    <w:rsid w:val="00E2600F"/>
    <w:rsid w:val="00E2634C"/>
    <w:rsid w:val="00E40E94"/>
    <w:rsid w:val="00E41E3E"/>
    <w:rsid w:val="00E448CA"/>
    <w:rsid w:val="00E542D6"/>
    <w:rsid w:val="00E559FD"/>
    <w:rsid w:val="00E622C4"/>
    <w:rsid w:val="00E625FF"/>
    <w:rsid w:val="00E66F46"/>
    <w:rsid w:val="00E74533"/>
    <w:rsid w:val="00E7663B"/>
    <w:rsid w:val="00E77758"/>
    <w:rsid w:val="00E818B4"/>
    <w:rsid w:val="00E8257F"/>
    <w:rsid w:val="00E84540"/>
    <w:rsid w:val="00E852B6"/>
    <w:rsid w:val="00E864BC"/>
    <w:rsid w:val="00E950AF"/>
    <w:rsid w:val="00E9517A"/>
    <w:rsid w:val="00E96DB3"/>
    <w:rsid w:val="00E97F2A"/>
    <w:rsid w:val="00EA2FC1"/>
    <w:rsid w:val="00EB045B"/>
    <w:rsid w:val="00EB0C34"/>
    <w:rsid w:val="00EB1918"/>
    <w:rsid w:val="00EB4CF4"/>
    <w:rsid w:val="00EB5507"/>
    <w:rsid w:val="00EC71AC"/>
    <w:rsid w:val="00ED2974"/>
    <w:rsid w:val="00ED5FB3"/>
    <w:rsid w:val="00EE7390"/>
    <w:rsid w:val="00EF7D6F"/>
    <w:rsid w:val="00F1291D"/>
    <w:rsid w:val="00F1441E"/>
    <w:rsid w:val="00F164D8"/>
    <w:rsid w:val="00F208C1"/>
    <w:rsid w:val="00F20F2D"/>
    <w:rsid w:val="00F22AA9"/>
    <w:rsid w:val="00F27D65"/>
    <w:rsid w:val="00F32565"/>
    <w:rsid w:val="00F3453A"/>
    <w:rsid w:val="00F345CD"/>
    <w:rsid w:val="00F51657"/>
    <w:rsid w:val="00F53E56"/>
    <w:rsid w:val="00F61553"/>
    <w:rsid w:val="00F67798"/>
    <w:rsid w:val="00F7230A"/>
    <w:rsid w:val="00F769AA"/>
    <w:rsid w:val="00F76F8B"/>
    <w:rsid w:val="00F81BD4"/>
    <w:rsid w:val="00F81FBB"/>
    <w:rsid w:val="00F82AA8"/>
    <w:rsid w:val="00F853BB"/>
    <w:rsid w:val="00F85FC6"/>
    <w:rsid w:val="00F93C05"/>
    <w:rsid w:val="00F94CA0"/>
    <w:rsid w:val="00F95D29"/>
    <w:rsid w:val="00FA053B"/>
    <w:rsid w:val="00FA2EDF"/>
    <w:rsid w:val="00FA374D"/>
    <w:rsid w:val="00FA4C24"/>
    <w:rsid w:val="00FB0FD5"/>
    <w:rsid w:val="00FB46BC"/>
    <w:rsid w:val="00FB6D8C"/>
    <w:rsid w:val="00FD4DE5"/>
    <w:rsid w:val="00FD74FE"/>
    <w:rsid w:val="00FE7044"/>
    <w:rsid w:val="00FF634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E2F6B8D"/>
  <w14:defaultImageDpi w14:val="300"/>
  <w15:docId w15:val="{FD15A6DD-2DD3-7549-99E0-E6847E24AE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625FF"/>
    <w:rPr>
      <w:rFonts w:ascii="Times New Roman" w:eastAsia="Cambria" w:hAnsi="Times New Roman"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625FF"/>
    <w:rPr>
      <w:color w:val="0000FF" w:themeColor="hyperlink"/>
      <w:u w:val="single"/>
    </w:rPr>
  </w:style>
  <w:style w:type="paragraph" w:styleId="BodyText">
    <w:name w:val="Body Text"/>
    <w:basedOn w:val="Normal"/>
    <w:link w:val="BodyTextChar"/>
    <w:rsid w:val="00E625FF"/>
    <w:pPr>
      <w:suppressAutoHyphens/>
      <w:spacing w:after="120" w:line="276" w:lineRule="auto"/>
    </w:pPr>
    <w:rPr>
      <w:rFonts w:ascii="Calibri" w:eastAsia="Calibri" w:hAnsi="Calibri"/>
      <w:sz w:val="22"/>
      <w:szCs w:val="22"/>
      <w:lang w:val="nl-NL" w:eastAsia="ar-SA"/>
    </w:rPr>
  </w:style>
  <w:style w:type="character" w:customStyle="1" w:styleId="BodyTextChar">
    <w:name w:val="Body Text Char"/>
    <w:basedOn w:val="DefaultParagraphFont"/>
    <w:link w:val="BodyText"/>
    <w:rsid w:val="00E625FF"/>
    <w:rPr>
      <w:rFonts w:ascii="Calibri" w:eastAsia="Calibri" w:hAnsi="Calibri" w:cs="Times New Roman"/>
      <w:sz w:val="22"/>
      <w:szCs w:val="22"/>
      <w:lang w:val="nl-NL" w:eastAsia="ar-SA"/>
    </w:rPr>
  </w:style>
  <w:style w:type="paragraph" w:styleId="BalloonText">
    <w:name w:val="Balloon Text"/>
    <w:basedOn w:val="Normal"/>
    <w:link w:val="BalloonTextChar"/>
    <w:uiPriority w:val="99"/>
    <w:semiHidden/>
    <w:unhideWhenUsed/>
    <w:rsid w:val="00C1741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17418"/>
    <w:rPr>
      <w:rFonts w:ascii="Lucida Grande" w:eastAsia="Cambria" w:hAnsi="Lucida Grande" w:cs="Lucida Grande"/>
      <w:sz w:val="18"/>
      <w:szCs w:val="18"/>
      <w:lang w:val="en-GB"/>
    </w:rPr>
  </w:style>
  <w:style w:type="table" w:styleId="TableGrid">
    <w:name w:val="Table Grid"/>
    <w:basedOn w:val="TableNormal"/>
    <w:uiPriority w:val="59"/>
    <w:rsid w:val="00AB56BB"/>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AB56BB"/>
    <w:rPr>
      <w:sz w:val="16"/>
    </w:rPr>
  </w:style>
  <w:style w:type="paragraph" w:styleId="CommentText">
    <w:name w:val="annotation text"/>
    <w:basedOn w:val="Normal"/>
    <w:link w:val="CommentTextChar"/>
    <w:rsid w:val="00AB56BB"/>
    <w:rPr>
      <w:rFonts w:eastAsia="Times New Roman"/>
      <w:sz w:val="20"/>
      <w:szCs w:val="20"/>
      <w:lang w:eastAsia="en-GB"/>
    </w:rPr>
  </w:style>
  <w:style w:type="character" w:customStyle="1" w:styleId="CommentTextChar">
    <w:name w:val="Comment Text Char"/>
    <w:basedOn w:val="DefaultParagraphFont"/>
    <w:link w:val="CommentText"/>
    <w:rsid w:val="00AB56BB"/>
    <w:rPr>
      <w:rFonts w:ascii="Times New Roman" w:eastAsia="Times New Roman" w:hAnsi="Times New Roman" w:cs="Times New Roman"/>
      <w:sz w:val="20"/>
      <w:szCs w:val="20"/>
      <w:lang w:val="en-GB" w:eastAsia="en-GB"/>
    </w:rPr>
  </w:style>
  <w:style w:type="paragraph" w:customStyle="1" w:styleId="EndNoteBibliographyTitle">
    <w:name w:val="EndNote Bibliography Title"/>
    <w:basedOn w:val="Normal"/>
    <w:rsid w:val="00AB56BB"/>
    <w:pPr>
      <w:jc w:val="center"/>
    </w:pPr>
    <w:rPr>
      <w:lang w:val="en-US"/>
    </w:rPr>
  </w:style>
  <w:style w:type="paragraph" w:customStyle="1" w:styleId="EndNoteBibliography">
    <w:name w:val="EndNote Bibliography"/>
    <w:basedOn w:val="Normal"/>
    <w:rsid w:val="00AB56BB"/>
    <w:rPr>
      <w:lang w:val="en-US"/>
    </w:rPr>
  </w:style>
  <w:style w:type="paragraph" w:styleId="Footer">
    <w:name w:val="footer"/>
    <w:basedOn w:val="Normal"/>
    <w:link w:val="FooterChar"/>
    <w:uiPriority w:val="99"/>
    <w:unhideWhenUsed/>
    <w:rsid w:val="00C33BF3"/>
    <w:pPr>
      <w:tabs>
        <w:tab w:val="center" w:pos="4320"/>
        <w:tab w:val="right" w:pos="8640"/>
      </w:tabs>
    </w:pPr>
  </w:style>
  <w:style w:type="character" w:customStyle="1" w:styleId="FooterChar">
    <w:name w:val="Footer Char"/>
    <w:basedOn w:val="DefaultParagraphFont"/>
    <w:link w:val="Footer"/>
    <w:uiPriority w:val="99"/>
    <w:rsid w:val="00C33BF3"/>
    <w:rPr>
      <w:rFonts w:ascii="Times New Roman" w:eastAsia="Cambria" w:hAnsi="Times New Roman" w:cs="Times New Roman"/>
      <w:lang w:val="en-GB"/>
    </w:rPr>
  </w:style>
  <w:style w:type="character" w:styleId="PageNumber">
    <w:name w:val="page number"/>
    <w:basedOn w:val="DefaultParagraphFont"/>
    <w:uiPriority w:val="99"/>
    <w:semiHidden/>
    <w:unhideWhenUsed/>
    <w:rsid w:val="00C33BF3"/>
  </w:style>
  <w:style w:type="paragraph" w:styleId="ListParagraph">
    <w:name w:val="List Paragraph"/>
    <w:basedOn w:val="Normal"/>
    <w:uiPriority w:val="34"/>
    <w:qFormat/>
    <w:rsid w:val="00032A12"/>
    <w:pPr>
      <w:ind w:left="720"/>
      <w:contextualSpacing/>
    </w:pPr>
  </w:style>
  <w:style w:type="table" w:customStyle="1" w:styleId="Grigliatabella1">
    <w:name w:val="Griglia tabella1"/>
    <w:basedOn w:val="TableNormal"/>
    <w:next w:val="TableGrid"/>
    <w:uiPriority w:val="59"/>
    <w:rsid w:val="00531314"/>
    <w:rPr>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97F2A"/>
    <w:pPr>
      <w:spacing w:after="200"/>
    </w:pPr>
    <w:rPr>
      <w:rFonts w:asciiTheme="minorHAnsi" w:eastAsiaTheme="minorEastAsia" w:hAnsiTheme="minorHAnsi" w:cstheme="minorBidi"/>
      <w:b/>
      <w:bCs/>
      <w:color w:val="4F81BD" w:themeColor="accent1"/>
      <w:sz w:val="18"/>
      <w:szCs w:val="18"/>
      <w:lang w:val="it-IT"/>
    </w:rPr>
  </w:style>
  <w:style w:type="paragraph" w:styleId="EndnoteText">
    <w:name w:val="endnote text"/>
    <w:basedOn w:val="Normal"/>
    <w:link w:val="EndnoteTextChar"/>
    <w:uiPriority w:val="99"/>
    <w:unhideWhenUsed/>
    <w:rsid w:val="00E97F2A"/>
    <w:rPr>
      <w:rFonts w:asciiTheme="minorHAnsi" w:eastAsiaTheme="minorEastAsia" w:hAnsiTheme="minorHAnsi" w:cstheme="minorBidi"/>
      <w:lang w:val="it-IT"/>
    </w:rPr>
  </w:style>
  <w:style w:type="character" w:customStyle="1" w:styleId="EndnoteTextChar">
    <w:name w:val="Endnote Text Char"/>
    <w:basedOn w:val="DefaultParagraphFont"/>
    <w:link w:val="EndnoteText"/>
    <w:uiPriority w:val="99"/>
    <w:rsid w:val="00E97F2A"/>
  </w:style>
  <w:style w:type="character" w:styleId="EndnoteReference">
    <w:name w:val="endnote reference"/>
    <w:basedOn w:val="DefaultParagraphFont"/>
    <w:uiPriority w:val="99"/>
    <w:unhideWhenUsed/>
    <w:rsid w:val="00E97F2A"/>
    <w:rPr>
      <w:vertAlign w:val="superscript"/>
    </w:rPr>
  </w:style>
  <w:style w:type="paragraph" w:styleId="CommentSubject">
    <w:name w:val="annotation subject"/>
    <w:basedOn w:val="CommentText"/>
    <w:next w:val="CommentText"/>
    <w:link w:val="CommentSubjectChar"/>
    <w:uiPriority w:val="99"/>
    <w:semiHidden/>
    <w:unhideWhenUsed/>
    <w:rsid w:val="00E97F2A"/>
    <w:rPr>
      <w:rFonts w:eastAsia="Cambria"/>
      <w:b/>
      <w:bCs/>
      <w:lang w:eastAsia="en-US"/>
    </w:rPr>
  </w:style>
  <w:style w:type="character" w:customStyle="1" w:styleId="CommentSubjectChar">
    <w:name w:val="Comment Subject Char"/>
    <w:basedOn w:val="CommentTextChar"/>
    <w:link w:val="CommentSubject"/>
    <w:uiPriority w:val="99"/>
    <w:semiHidden/>
    <w:rsid w:val="00E97F2A"/>
    <w:rPr>
      <w:rFonts w:ascii="Times New Roman" w:eastAsia="Cambria" w:hAnsi="Times New Roman" w:cs="Times New Roman"/>
      <w:b/>
      <w:bCs/>
      <w:sz w:val="20"/>
      <w:szCs w:val="20"/>
      <w:lang w:val="en-GB" w:eastAsia="en-GB"/>
    </w:rPr>
  </w:style>
  <w:style w:type="character" w:styleId="FollowedHyperlink">
    <w:name w:val="FollowedHyperlink"/>
    <w:basedOn w:val="DefaultParagraphFont"/>
    <w:uiPriority w:val="99"/>
    <w:semiHidden/>
    <w:unhideWhenUsed/>
    <w:rsid w:val="00E97F2A"/>
    <w:rPr>
      <w:color w:val="800080" w:themeColor="followedHyperlink"/>
      <w:u w:val="single"/>
    </w:rPr>
  </w:style>
  <w:style w:type="character" w:styleId="UnresolvedMention">
    <w:name w:val="Unresolved Mention"/>
    <w:basedOn w:val="DefaultParagraphFont"/>
    <w:uiPriority w:val="99"/>
    <w:semiHidden/>
    <w:unhideWhenUsed/>
    <w:rsid w:val="00807847"/>
    <w:rPr>
      <w:color w:val="808080"/>
      <w:shd w:val="clear" w:color="auto" w:fill="E6E6E6"/>
    </w:rPr>
  </w:style>
  <w:style w:type="paragraph" w:styleId="Revision">
    <w:name w:val="Revision"/>
    <w:hidden/>
    <w:uiPriority w:val="99"/>
    <w:semiHidden/>
    <w:rsid w:val="0070126A"/>
    <w:rPr>
      <w:rFonts w:ascii="Times New Roman" w:eastAsia="Cambria" w:hAnsi="Times New Roman" w:cs="Times New Roman"/>
      <w:lang w:val="en-GB"/>
    </w:rPr>
  </w:style>
  <w:style w:type="character" w:styleId="LineNumber">
    <w:name w:val="line number"/>
    <w:basedOn w:val="DefaultParagraphFont"/>
    <w:uiPriority w:val="99"/>
    <w:semiHidden/>
    <w:unhideWhenUsed/>
    <w:rsid w:val="005159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45264">
      <w:bodyDiv w:val="1"/>
      <w:marLeft w:val="0"/>
      <w:marRight w:val="0"/>
      <w:marTop w:val="0"/>
      <w:marBottom w:val="0"/>
      <w:divBdr>
        <w:top w:val="none" w:sz="0" w:space="0" w:color="auto"/>
        <w:left w:val="none" w:sz="0" w:space="0" w:color="auto"/>
        <w:bottom w:val="none" w:sz="0" w:space="0" w:color="auto"/>
        <w:right w:val="none" w:sz="0" w:space="0" w:color="auto"/>
      </w:divBdr>
    </w:div>
    <w:div w:id="193807140">
      <w:bodyDiv w:val="1"/>
      <w:marLeft w:val="0"/>
      <w:marRight w:val="0"/>
      <w:marTop w:val="0"/>
      <w:marBottom w:val="0"/>
      <w:divBdr>
        <w:top w:val="none" w:sz="0" w:space="0" w:color="auto"/>
        <w:left w:val="none" w:sz="0" w:space="0" w:color="auto"/>
        <w:bottom w:val="none" w:sz="0" w:space="0" w:color="auto"/>
        <w:right w:val="none" w:sz="0" w:space="0" w:color="auto"/>
      </w:divBdr>
    </w:div>
    <w:div w:id="832184703">
      <w:bodyDiv w:val="1"/>
      <w:marLeft w:val="0"/>
      <w:marRight w:val="0"/>
      <w:marTop w:val="0"/>
      <w:marBottom w:val="0"/>
      <w:divBdr>
        <w:top w:val="none" w:sz="0" w:space="0" w:color="auto"/>
        <w:left w:val="none" w:sz="0" w:space="0" w:color="auto"/>
        <w:bottom w:val="none" w:sz="0" w:space="0" w:color="auto"/>
        <w:right w:val="none" w:sz="0" w:space="0" w:color="auto"/>
      </w:divBdr>
    </w:div>
    <w:div w:id="1288122610">
      <w:bodyDiv w:val="1"/>
      <w:marLeft w:val="0"/>
      <w:marRight w:val="0"/>
      <w:marTop w:val="0"/>
      <w:marBottom w:val="0"/>
      <w:divBdr>
        <w:top w:val="none" w:sz="0" w:space="0" w:color="auto"/>
        <w:left w:val="none" w:sz="0" w:space="0" w:color="auto"/>
        <w:bottom w:val="none" w:sz="0" w:space="0" w:color="auto"/>
        <w:right w:val="none" w:sz="0" w:space="0" w:color="auto"/>
      </w:divBdr>
      <w:divsChild>
        <w:div w:id="1233659785">
          <w:marLeft w:val="0"/>
          <w:marRight w:val="0"/>
          <w:marTop w:val="0"/>
          <w:marBottom w:val="0"/>
          <w:divBdr>
            <w:top w:val="none" w:sz="0" w:space="0" w:color="auto"/>
            <w:left w:val="none" w:sz="0" w:space="0" w:color="auto"/>
            <w:bottom w:val="none" w:sz="0" w:space="0" w:color="auto"/>
            <w:right w:val="none" w:sz="0" w:space="0" w:color="auto"/>
          </w:divBdr>
          <w:divsChild>
            <w:div w:id="1534154023">
              <w:marLeft w:val="0"/>
              <w:marRight w:val="0"/>
              <w:marTop w:val="0"/>
              <w:marBottom w:val="0"/>
              <w:divBdr>
                <w:top w:val="none" w:sz="0" w:space="0" w:color="auto"/>
                <w:left w:val="none" w:sz="0" w:space="0" w:color="auto"/>
                <w:bottom w:val="none" w:sz="0" w:space="0" w:color="auto"/>
                <w:right w:val="none" w:sz="0" w:space="0" w:color="auto"/>
              </w:divBdr>
              <w:divsChild>
                <w:div w:id="938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989455">
      <w:bodyDiv w:val="1"/>
      <w:marLeft w:val="0"/>
      <w:marRight w:val="0"/>
      <w:marTop w:val="0"/>
      <w:marBottom w:val="0"/>
      <w:divBdr>
        <w:top w:val="none" w:sz="0" w:space="0" w:color="auto"/>
        <w:left w:val="none" w:sz="0" w:space="0" w:color="auto"/>
        <w:bottom w:val="none" w:sz="0" w:space="0" w:color="auto"/>
        <w:right w:val="none" w:sz="0" w:space="0" w:color="auto"/>
      </w:divBdr>
    </w:div>
    <w:div w:id="1597983256">
      <w:bodyDiv w:val="1"/>
      <w:marLeft w:val="0"/>
      <w:marRight w:val="0"/>
      <w:marTop w:val="0"/>
      <w:marBottom w:val="0"/>
      <w:divBdr>
        <w:top w:val="none" w:sz="0" w:space="0" w:color="auto"/>
        <w:left w:val="none" w:sz="0" w:space="0" w:color="auto"/>
        <w:bottom w:val="none" w:sz="0" w:space="0" w:color="auto"/>
        <w:right w:val="none" w:sz="0" w:space="0" w:color="auto"/>
      </w:divBdr>
    </w:div>
    <w:div w:id="1843204358">
      <w:bodyDiv w:val="1"/>
      <w:marLeft w:val="0"/>
      <w:marRight w:val="0"/>
      <w:marTop w:val="0"/>
      <w:marBottom w:val="0"/>
      <w:divBdr>
        <w:top w:val="none" w:sz="0" w:space="0" w:color="auto"/>
        <w:left w:val="none" w:sz="0" w:space="0" w:color="auto"/>
        <w:bottom w:val="none" w:sz="0" w:space="0" w:color="auto"/>
        <w:right w:val="none" w:sz="0" w:space="0" w:color="auto"/>
      </w:divBdr>
    </w:div>
    <w:div w:id="193759560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bio.bellina@unipi.it" TargetMode="External"/><Relationship Id="rId13" Type="http://schemas.openxmlformats.org/officeDocument/2006/relationships/image" Target="media/image4.png"/><Relationship Id="rId18" Type="http://schemas.openxmlformats.org/officeDocument/2006/relationships/image" Target="media/image9.emf"/><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15.(nul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null)"/><Relationship Id="rId28" Type="http://schemas.openxmlformats.org/officeDocument/2006/relationships/theme" Target="theme/theme1.xml"/><Relationship Id="rId10" Type="http://schemas.openxmlformats.org/officeDocument/2006/relationships/image" Target="media/image1.emf"/><Relationship Id="rId19" Type="http://schemas.openxmlformats.org/officeDocument/2006/relationships/image" Target="media/image10.jpg"/><Relationship Id="rId4" Type="http://schemas.openxmlformats.org/officeDocument/2006/relationships/settings" Target="settings.xml"/><Relationship Id="rId9" Type="http://schemas.openxmlformats.org/officeDocument/2006/relationships/hyperlink" Target="mailto:andrea.pucci@unipi.it" TargetMode="External"/><Relationship Id="rId14" Type="http://schemas.openxmlformats.org/officeDocument/2006/relationships/image" Target="media/image5.emf"/><Relationship Id="rId22" Type="http://schemas.openxmlformats.org/officeDocument/2006/relationships/image" Target="media/image13.jp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EF72FE-0568-8F49-A059-58BA1AF455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26</Pages>
  <Words>12116</Words>
  <Characters>69063</Characters>
  <Application>Microsoft Office Word</Application>
  <DocSecurity>0</DocSecurity>
  <Lines>575</Lines>
  <Paragraphs>162</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DCCI-Unipi</Company>
  <LinksUpToDate>false</LinksUpToDate>
  <CharactersWithSpaces>81017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Pucci</dc:creator>
  <cp:keywords/>
  <dc:description/>
  <cp:lastModifiedBy>Andrea Pucci</cp:lastModifiedBy>
  <cp:revision>3</cp:revision>
  <dcterms:created xsi:type="dcterms:W3CDTF">2018-04-26T15:26:00Z</dcterms:created>
  <dcterms:modified xsi:type="dcterms:W3CDTF">2018-04-26T15:28:00Z</dcterms:modified>
</cp:coreProperties>
</file>