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02460" w14:textId="526D5E96" w:rsidR="00FE633C" w:rsidRDefault="00FE633C">
      <w:r>
        <w:t>Carlotta Ferrara degli Uberti</w:t>
      </w:r>
    </w:p>
    <w:p w14:paraId="48D28E56" w14:textId="77777777" w:rsidR="00FE633C" w:rsidRDefault="00FE633C"/>
    <w:p w14:paraId="6A8CD63A" w14:textId="51AEAA17" w:rsidR="009317CC" w:rsidRDefault="000650E7">
      <w:r>
        <w:t>ROSSINI AND THE RISORGIMENTO</w:t>
      </w:r>
    </w:p>
    <w:p w14:paraId="019AB7FE" w14:textId="27912EAE" w:rsidR="002C719E" w:rsidRDefault="002C719E" w:rsidP="008867A8">
      <w:pPr>
        <w:shd w:val="clear" w:color="auto" w:fill="FFFFFF"/>
        <w:rPr>
          <w:rFonts w:eastAsia="Times New Roman" w:cstheme="minorHAnsi"/>
          <w:color w:val="1A1A1A"/>
          <w:lang w:eastAsia="it-IT"/>
        </w:rPr>
      </w:pPr>
    </w:p>
    <w:p w14:paraId="36323CE5" w14:textId="0F2271EC" w:rsidR="00020304" w:rsidRDefault="002C719E" w:rsidP="001F50F2">
      <w:pPr>
        <w:shd w:val="clear" w:color="auto" w:fill="FFFFFF"/>
        <w:ind w:firstLine="708"/>
        <w:rPr>
          <w:rFonts w:eastAsia="Times New Roman" w:cstheme="minorHAnsi"/>
          <w:color w:val="1A1A1A"/>
          <w:lang w:eastAsia="it-IT"/>
        </w:rPr>
      </w:pPr>
      <w:r>
        <w:rPr>
          <w:rFonts w:eastAsia="Times New Roman" w:cstheme="minorHAnsi"/>
          <w:color w:val="1A1A1A"/>
          <w:lang w:eastAsia="it-IT"/>
        </w:rPr>
        <w:t xml:space="preserve">La mia conoscenza di Rossini </w:t>
      </w:r>
      <w:r w:rsidR="000835EE">
        <w:rPr>
          <w:rFonts w:eastAsia="Times New Roman" w:cstheme="minorHAnsi"/>
          <w:color w:val="1A1A1A"/>
          <w:lang w:eastAsia="it-IT"/>
        </w:rPr>
        <w:t>è puramente amatoriale, da ascoltatrice inesperta che ama farsi cullare da quella ripetitività congeniale a</w:t>
      </w:r>
      <w:r w:rsidR="00020304">
        <w:rPr>
          <w:rFonts w:eastAsia="Times New Roman" w:cstheme="minorHAnsi"/>
          <w:color w:val="1A1A1A"/>
          <w:lang w:eastAsia="it-IT"/>
        </w:rPr>
        <w:t xml:space="preserve"> una certa</w:t>
      </w:r>
      <w:r w:rsidR="000835EE">
        <w:rPr>
          <w:rFonts w:eastAsia="Times New Roman" w:cstheme="minorHAnsi"/>
          <w:color w:val="1A1A1A"/>
          <w:lang w:eastAsia="it-IT"/>
        </w:rPr>
        <w:t xml:space="preserve"> sospensione del pensiero</w:t>
      </w:r>
      <w:r w:rsidR="00020304">
        <w:rPr>
          <w:rFonts w:eastAsia="Times New Roman" w:cstheme="minorHAnsi"/>
          <w:color w:val="1A1A1A"/>
          <w:lang w:eastAsia="it-IT"/>
        </w:rPr>
        <w:t>, scettica nelle possibilità di rappresentare la realtà,</w:t>
      </w:r>
      <w:r w:rsidR="000835EE">
        <w:rPr>
          <w:rFonts w:eastAsia="Times New Roman" w:cstheme="minorHAnsi"/>
          <w:color w:val="1A1A1A"/>
          <w:lang w:eastAsia="it-IT"/>
        </w:rPr>
        <w:t xml:space="preserve"> così ben descritta da Emanuele </w:t>
      </w:r>
      <w:proofErr w:type="spellStart"/>
      <w:r w:rsidR="000835EE">
        <w:rPr>
          <w:rFonts w:eastAsia="Times New Roman" w:cstheme="minorHAnsi"/>
          <w:color w:val="1A1A1A"/>
          <w:lang w:eastAsia="it-IT"/>
        </w:rPr>
        <w:t>Senici</w:t>
      </w:r>
      <w:proofErr w:type="spellEnd"/>
      <w:r w:rsidR="000835EE">
        <w:rPr>
          <w:rFonts w:eastAsia="Times New Roman" w:cstheme="minorHAnsi"/>
          <w:color w:val="1A1A1A"/>
          <w:lang w:eastAsia="it-IT"/>
        </w:rPr>
        <w:t xml:space="preserve"> nel suo volume. </w:t>
      </w:r>
      <w:r w:rsidR="00E31B41">
        <w:rPr>
          <w:rFonts w:eastAsia="Times New Roman" w:cstheme="minorHAnsi"/>
          <w:color w:val="1A1A1A"/>
          <w:lang w:eastAsia="it-IT"/>
        </w:rPr>
        <w:t>Purtroppo</w:t>
      </w:r>
      <w:r w:rsidR="0022705A">
        <w:rPr>
          <w:rFonts w:eastAsia="Times New Roman" w:cstheme="minorHAnsi"/>
          <w:color w:val="1A1A1A"/>
          <w:lang w:eastAsia="it-IT"/>
        </w:rPr>
        <w:t>,</w:t>
      </w:r>
      <w:r w:rsidR="00E31B41">
        <w:rPr>
          <w:rFonts w:eastAsia="Times New Roman" w:cstheme="minorHAnsi"/>
          <w:color w:val="1A1A1A"/>
          <w:lang w:eastAsia="it-IT"/>
        </w:rPr>
        <w:t xml:space="preserve"> n</w:t>
      </w:r>
      <w:r w:rsidR="000835EE">
        <w:rPr>
          <w:rFonts w:eastAsia="Times New Roman" w:cstheme="minorHAnsi"/>
          <w:color w:val="1A1A1A"/>
          <w:lang w:eastAsia="it-IT"/>
        </w:rPr>
        <w:t xml:space="preserve">on posso permettermi la stessa </w:t>
      </w:r>
      <w:r w:rsidR="00020304">
        <w:rPr>
          <w:rFonts w:eastAsia="Times New Roman" w:cstheme="minorHAnsi"/>
          <w:color w:val="1A1A1A"/>
          <w:lang w:eastAsia="it-IT"/>
        </w:rPr>
        <w:t>leggerezza</w:t>
      </w:r>
      <w:r w:rsidR="000835EE">
        <w:rPr>
          <w:rFonts w:eastAsia="Times New Roman" w:cstheme="minorHAnsi"/>
          <w:color w:val="1A1A1A"/>
          <w:lang w:eastAsia="it-IT"/>
        </w:rPr>
        <w:t xml:space="preserve"> rivestendo i panni professionali che mi competono, quelli della storica</w:t>
      </w:r>
      <w:r w:rsidR="00020304">
        <w:rPr>
          <w:rFonts w:eastAsia="Times New Roman" w:cstheme="minorHAnsi"/>
          <w:color w:val="1A1A1A"/>
          <w:lang w:eastAsia="it-IT"/>
        </w:rPr>
        <w:t xml:space="preserve"> a cui </w:t>
      </w:r>
      <w:r w:rsidR="00FE633C">
        <w:rPr>
          <w:rFonts w:eastAsia="Times New Roman" w:cstheme="minorHAnsi"/>
          <w:color w:val="1A1A1A"/>
          <w:lang w:eastAsia="it-IT"/>
        </w:rPr>
        <w:t xml:space="preserve">in questa circostanza </w:t>
      </w:r>
      <w:r w:rsidR="00020304">
        <w:rPr>
          <w:rFonts w:eastAsia="Times New Roman" w:cstheme="minorHAnsi"/>
          <w:color w:val="1A1A1A"/>
          <w:lang w:eastAsia="it-IT"/>
        </w:rPr>
        <w:t xml:space="preserve">spetta il compito di commentare il tema </w:t>
      </w:r>
      <w:r w:rsidR="00020304">
        <w:rPr>
          <w:rFonts w:eastAsia="Times New Roman" w:cstheme="minorHAnsi"/>
          <w:i/>
          <w:iCs/>
          <w:color w:val="1A1A1A"/>
          <w:lang w:eastAsia="it-IT"/>
        </w:rPr>
        <w:t>Rossini e il Risorgimento</w:t>
      </w:r>
      <w:r w:rsidR="00EC3297">
        <w:rPr>
          <w:rFonts w:eastAsia="Times New Roman" w:cstheme="minorHAnsi"/>
          <w:color w:val="1A1A1A"/>
          <w:lang w:eastAsia="it-IT"/>
        </w:rPr>
        <w:t xml:space="preserve">. </w:t>
      </w:r>
      <w:r w:rsidR="003D7596">
        <w:rPr>
          <w:rFonts w:eastAsia="Times New Roman" w:cstheme="minorHAnsi"/>
          <w:color w:val="1A1A1A"/>
          <w:lang w:eastAsia="it-IT"/>
        </w:rPr>
        <w:t>B</w:t>
      </w:r>
      <w:r w:rsidR="00020304">
        <w:rPr>
          <w:rFonts w:eastAsia="Times New Roman" w:cstheme="minorHAnsi"/>
          <w:color w:val="1A1A1A"/>
          <w:lang w:eastAsia="it-IT"/>
        </w:rPr>
        <w:t xml:space="preserve">isogna subito precisare che di Risorgimento </w:t>
      </w:r>
      <w:r w:rsidR="003D7596">
        <w:rPr>
          <w:rFonts w:eastAsia="Times New Roman" w:cstheme="minorHAnsi"/>
          <w:color w:val="1A1A1A"/>
          <w:lang w:eastAsia="it-IT"/>
        </w:rPr>
        <w:t xml:space="preserve">in senso proprio </w:t>
      </w:r>
      <w:proofErr w:type="spellStart"/>
      <w:r w:rsidR="00020304">
        <w:rPr>
          <w:rFonts w:eastAsia="Times New Roman" w:cstheme="minorHAnsi"/>
          <w:color w:val="1A1A1A"/>
          <w:lang w:eastAsia="it-IT"/>
        </w:rPr>
        <w:t>Senici</w:t>
      </w:r>
      <w:proofErr w:type="spellEnd"/>
      <w:r w:rsidR="00020304">
        <w:rPr>
          <w:rFonts w:eastAsia="Times New Roman" w:cstheme="minorHAnsi"/>
          <w:color w:val="1A1A1A"/>
          <w:lang w:eastAsia="it-IT"/>
        </w:rPr>
        <w:t xml:space="preserve"> non si occupa quasi per niente, in primo luogo perché la sua analisi si conclude con la fine degli anni Venti</w:t>
      </w:r>
      <w:r w:rsidR="003D7596">
        <w:rPr>
          <w:rFonts w:eastAsia="Times New Roman" w:cstheme="minorHAnsi"/>
          <w:color w:val="1A1A1A"/>
          <w:lang w:eastAsia="it-IT"/>
        </w:rPr>
        <w:t xml:space="preserve">. </w:t>
      </w:r>
      <w:r w:rsidR="003D7596" w:rsidRPr="001D37FE">
        <w:rPr>
          <w:rFonts w:eastAsia="Times New Roman" w:cstheme="minorHAnsi"/>
          <w:color w:val="1A1A1A"/>
          <w:lang w:eastAsia="it-IT"/>
        </w:rPr>
        <w:t>Perché, allora, inserire il tema in questa pubblicazione?</w:t>
      </w:r>
      <w:r w:rsidR="001D37FE">
        <w:rPr>
          <w:rFonts w:eastAsia="Times New Roman" w:cstheme="minorHAnsi"/>
          <w:color w:val="1A1A1A"/>
          <w:lang w:eastAsia="it-IT"/>
        </w:rPr>
        <w:t xml:space="preserve"> Innanzi tutto</w:t>
      </w:r>
      <w:r w:rsidR="00D015A6">
        <w:rPr>
          <w:rFonts w:eastAsia="Times New Roman" w:cstheme="minorHAnsi"/>
          <w:color w:val="1A1A1A"/>
          <w:lang w:eastAsia="it-IT"/>
        </w:rPr>
        <w:t xml:space="preserve"> -</w:t>
      </w:r>
      <w:r w:rsidR="001D37FE">
        <w:rPr>
          <w:rFonts w:eastAsia="Times New Roman" w:cstheme="minorHAnsi"/>
          <w:color w:val="1A1A1A"/>
          <w:lang w:eastAsia="it-IT"/>
        </w:rPr>
        <w:t xml:space="preserve"> direi</w:t>
      </w:r>
      <w:r w:rsidR="00D015A6">
        <w:rPr>
          <w:rFonts w:eastAsia="Times New Roman" w:cstheme="minorHAnsi"/>
          <w:color w:val="1A1A1A"/>
          <w:lang w:eastAsia="it-IT"/>
        </w:rPr>
        <w:t xml:space="preserve"> -</w:t>
      </w:r>
      <w:r w:rsidR="001D37FE">
        <w:rPr>
          <w:rFonts w:eastAsia="Times New Roman" w:cstheme="minorHAnsi"/>
          <w:color w:val="1A1A1A"/>
          <w:lang w:eastAsia="it-IT"/>
        </w:rPr>
        <w:t xml:space="preserve"> proprio per questo relativo silenzio, dato che l’associazione fra opera e Risorgimento è spesso considerata scontata.</w:t>
      </w:r>
    </w:p>
    <w:p w14:paraId="4A0FC725" w14:textId="40CA3B5E" w:rsidR="00704A28" w:rsidRDefault="003D7596" w:rsidP="001F50F2">
      <w:pPr>
        <w:shd w:val="clear" w:color="auto" w:fill="FFFFFF"/>
        <w:ind w:firstLine="708"/>
        <w:rPr>
          <w:rFonts w:eastAsia="Times New Roman" w:cstheme="minorHAnsi"/>
          <w:color w:val="1A1A1A"/>
          <w:lang w:eastAsia="it-IT"/>
        </w:rPr>
      </w:pPr>
      <w:r>
        <w:rPr>
          <w:rFonts w:eastAsia="Times New Roman" w:cstheme="minorHAnsi"/>
          <w:color w:val="1A1A1A"/>
          <w:lang w:eastAsia="it-IT"/>
        </w:rPr>
        <w:t xml:space="preserve">Pur non abbandonando i panni del musicologo, </w:t>
      </w:r>
      <w:proofErr w:type="spellStart"/>
      <w:r>
        <w:rPr>
          <w:rFonts w:eastAsia="Times New Roman" w:cstheme="minorHAnsi"/>
          <w:color w:val="1A1A1A"/>
          <w:lang w:eastAsia="it-IT"/>
        </w:rPr>
        <w:t>Senici</w:t>
      </w:r>
      <w:proofErr w:type="spellEnd"/>
      <w:r>
        <w:rPr>
          <w:rFonts w:eastAsia="Times New Roman" w:cstheme="minorHAnsi"/>
          <w:color w:val="1A1A1A"/>
          <w:lang w:eastAsia="it-IT"/>
        </w:rPr>
        <w:t xml:space="preserve"> si ripropone di analizzare </w:t>
      </w:r>
      <w:r w:rsidR="00EC3297">
        <w:rPr>
          <w:rFonts w:eastAsia="Times New Roman" w:cstheme="minorHAnsi"/>
          <w:color w:val="1A1A1A"/>
          <w:lang w:eastAsia="it-IT"/>
        </w:rPr>
        <w:t xml:space="preserve">le opere italiane di </w:t>
      </w:r>
      <w:r>
        <w:rPr>
          <w:rFonts w:eastAsia="Times New Roman" w:cstheme="minorHAnsi"/>
          <w:color w:val="1A1A1A"/>
          <w:lang w:eastAsia="it-IT"/>
        </w:rPr>
        <w:t xml:space="preserve">Rossini e la </w:t>
      </w:r>
      <w:r w:rsidR="00EC3297">
        <w:rPr>
          <w:rFonts w:eastAsia="Times New Roman" w:cstheme="minorHAnsi"/>
          <w:color w:val="1A1A1A"/>
          <w:lang w:eastAsia="it-IT"/>
        </w:rPr>
        <w:t>loro</w:t>
      </w:r>
      <w:r>
        <w:rPr>
          <w:rFonts w:eastAsia="Times New Roman" w:cstheme="minorHAnsi"/>
          <w:color w:val="1A1A1A"/>
          <w:lang w:eastAsia="it-IT"/>
        </w:rPr>
        <w:t xml:space="preserve"> ricezione attraverso una sua puntuale contestualizzazione storica e geografica, e tenendo conto </w:t>
      </w:r>
      <w:r w:rsidR="008648E8">
        <w:rPr>
          <w:rFonts w:eastAsia="Times New Roman" w:cstheme="minorHAnsi"/>
          <w:color w:val="1A1A1A"/>
          <w:lang w:eastAsia="it-IT"/>
        </w:rPr>
        <w:t>(</w:t>
      </w:r>
      <w:r>
        <w:rPr>
          <w:rFonts w:eastAsia="Times New Roman" w:cstheme="minorHAnsi"/>
          <w:color w:val="1A1A1A"/>
          <w:lang w:eastAsia="it-IT"/>
        </w:rPr>
        <w:t>almeno parzialmente</w:t>
      </w:r>
      <w:r w:rsidR="008648E8">
        <w:rPr>
          <w:rFonts w:eastAsia="Times New Roman" w:cstheme="minorHAnsi"/>
          <w:color w:val="1A1A1A"/>
          <w:lang w:eastAsia="it-IT"/>
        </w:rPr>
        <w:t>)</w:t>
      </w:r>
      <w:r>
        <w:rPr>
          <w:rFonts w:eastAsia="Times New Roman" w:cstheme="minorHAnsi"/>
          <w:color w:val="1A1A1A"/>
          <w:lang w:eastAsia="it-IT"/>
        </w:rPr>
        <w:t xml:space="preserve"> della storiografia esistente. Da esterno al dibattito </w:t>
      </w:r>
      <w:proofErr w:type="spellStart"/>
      <w:r>
        <w:rPr>
          <w:rFonts w:eastAsia="Times New Roman" w:cstheme="minorHAnsi"/>
          <w:i/>
          <w:iCs/>
          <w:color w:val="1A1A1A"/>
          <w:lang w:eastAsia="it-IT"/>
        </w:rPr>
        <w:t>strictu</w:t>
      </w:r>
      <w:proofErr w:type="spellEnd"/>
      <w:r>
        <w:rPr>
          <w:rFonts w:eastAsia="Times New Roman" w:cstheme="minorHAnsi"/>
          <w:i/>
          <w:iCs/>
          <w:color w:val="1A1A1A"/>
          <w:lang w:eastAsia="it-IT"/>
        </w:rPr>
        <w:t xml:space="preserve"> </w:t>
      </w:r>
      <w:proofErr w:type="spellStart"/>
      <w:r>
        <w:rPr>
          <w:rFonts w:eastAsia="Times New Roman" w:cstheme="minorHAnsi"/>
          <w:i/>
          <w:iCs/>
          <w:color w:val="1A1A1A"/>
          <w:lang w:eastAsia="it-IT"/>
        </w:rPr>
        <w:t>sensu</w:t>
      </w:r>
      <w:proofErr w:type="spellEnd"/>
      <w:r>
        <w:rPr>
          <w:rFonts w:eastAsia="Times New Roman" w:cstheme="minorHAnsi"/>
          <w:i/>
          <w:iCs/>
          <w:color w:val="1A1A1A"/>
          <w:lang w:eastAsia="it-IT"/>
        </w:rPr>
        <w:t xml:space="preserve"> </w:t>
      </w:r>
      <w:r>
        <w:rPr>
          <w:rFonts w:eastAsia="Times New Roman" w:cstheme="minorHAnsi"/>
          <w:color w:val="1A1A1A"/>
          <w:lang w:eastAsia="it-IT"/>
        </w:rPr>
        <w:t>storiografic</w:t>
      </w:r>
      <w:r w:rsidR="00EE56D8">
        <w:rPr>
          <w:rFonts w:eastAsia="Times New Roman" w:cstheme="minorHAnsi"/>
          <w:color w:val="1A1A1A"/>
          <w:lang w:eastAsia="it-IT"/>
        </w:rPr>
        <w:t>o</w:t>
      </w:r>
      <w:r>
        <w:rPr>
          <w:rFonts w:eastAsia="Times New Roman" w:cstheme="minorHAnsi"/>
          <w:color w:val="1A1A1A"/>
          <w:lang w:eastAsia="it-IT"/>
        </w:rPr>
        <w:t>, individua molto bene la (relativa) scarsa attenzione che è stata dedicata al periodo compreso fra il triennio giacobino e gli anni Trenta, troppo spesso</w:t>
      </w:r>
      <w:r w:rsidR="00B4261D">
        <w:rPr>
          <w:rFonts w:eastAsia="Times New Roman" w:cstheme="minorHAnsi"/>
          <w:color w:val="1A1A1A"/>
          <w:lang w:eastAsia="it-IT"/>
        </w:rPr>
        <w:t xml:space="preserve"> considerato </w:t>
      </w:r>
      <w:r w:rsidR="00D13F46">
        <w:rPr>
          <w:rFonts w:eastAsia="Times New Roman" w:cstheme="minorHAnsi"/>
          <w:color w:val="1A1A1A"/>
          <w:lang w:eastAsia="it-IT"/>
        </w:rPr>
        <w:t xml:space="preserve">solo come </w:t>
      </w:r>
      <w:r w:rsidR="00B4261D">
        <w:rPr>
          <w:rFonts w:eastAsia="Times New Roman" w:cstheme="minorHAnsi"/>
          <w:color w:val="1A1A1A"/>
          <w:lang w:eastAsia="it-IT"/>
        </w:rPr>
        <w:t xml:space="preserve">una fase di transizione e incubazione della nazione e dello stato-nazione. </w:t>
      </w:r>
      <w:r w:rsidR="00AF615B">
        <w:rPr>
          <w:rFonts w:eastAsia="Times New Roman" w:cstheme="minorHAnsi"/>
          <w:color w:val="1A1A1A"/>
          <w:lang w:eastAsia="it-IT"/>
        </w:rPr>
        <w:t>O, per quanto riguarda la storia ebraica di cui mi sono occupata a lungo, una fase di transizione dalla prima alla seconda emancipazione</w:t>
      </w:r>
      <w:r w:rsidR="00FE633C">
        <w:rPr>
          <w:rFonts w:eastAsia="Times New Roman" w:cstheme="minorHAnsi"/>
          <w:color w:val="1A1A1A"/>
          <w:lang w:eastAsia="it-IT"/>
        </w:rPr>
        <w:t xml:space="preserve"> – anche qui in stretta connessione con la teleologia nazionale</w:t>
      </w:r>
      <w:r w:rsidR="00AF615B">
        <w:rPr>
          <w:rFonts w:eastAsia="Times New Roman" w:cstheme="minorHAnsi"/>
          <w:color w:val="1A1A1A"/>
          <w:lang w:eastAsia="it-IT"/>
        </w:rPr>
        <w:t xml:space="preserve">. </w:t>
      </w:r>
      <w:r w:rsidR="005F1525">
        <w:rPr>
          <w:rFonts w:eastAsia="Times New Roman" w:cstheme="minorHAnsi"/>
          <w:color w:val="1A1A1A"/>
          <w:lang w:eastAsia="it-IT"/>
        </w:rPr>
        <w:t xml:space="preserve">Non che un simile approccio sia </w:t>
      </w:r>
      <w:r w:rsidR="00676409">
        <w:rPr>
          <w:rFonts w:eastAsia="Times New Roman" w:cstheme="minorHAnsi"/>
          <w:color w:val="1A1A1A"/>
          <w:lang w:eastAsia="it-IT"/>
        </w:rPr>
        <w:t>di per sé</w:t>
      </w:r>
      <w:r w:rsidR="005F1525">
        <w:rPr>
          <w:rFonts w:eastAsia="Times New Roman" w:cstheme="minorHAnsi"/>
          <w:color w:val="1A1A1A"/>
          <w:lang w:eastAsia="it-IT"/>
        </w:rPr>
        <w:t xml:space="preserve"> errato: </w:t>
      </w:r>
      <w:r w:rsidR="00676409">
        <w:rPr>
          <w:rFonts w:eastAsia="Times New Roman" w:cstheme="minorHAnsi"/>
          <w:color w:val="1A1A1A"/>
          <w:lang w:eastAsia="it-IT"/>
        </w:rPr>
        <w:t xml:space="preserve">come sempre dipende dall’obiettivo che ci </w:t>
      </w:r>
      <w:r w:rsidR="00F0063E">
        <w:rPr>
          <w:rFonts w:eastAsia="Times New Roman" w:cstheme="minorHAnsi"/>
          <w:color w:val="1A1A1A"/>
          <w:lang w:eastAsia="it-IT"/>
        </w:rPr>
        <w:t xml:space="preserve">si </w:t>
      </w:r>
      <w:r w:rsidR="00676409">
        <w:rPr>
          <w:rFonts w:eastAsia="Times New Roman" w:cstheme="minorHAnsi"/>
          <w:color w:val="1A1A1A"/>
          <w:lang w:eastAsia="it-IT"/>
        </w:rPr>
        <w:t>propone. A</w:t>
      </w:r>
      <w:r w:rsidR="005F1525">
        <w:rPr>
          <w:rFonts w:eastAsia="Times New Roman" w:cstheme="minorHAnsi"/>
          <w:color w:val="1A1A1A"/>
          <w:lang w:eastAsia="it-IT"/>
        </w:rPr>
        <w:t xml:space="preserve">iuta a mettere a fuoco alcuni </w:t>
      </w:r>
      <w:r w:rsidR="00D13F46">
        <w:rPr>
          <w:rFonts w:eastAsia="Times New Roman" w:cstheme="minorHAnsi"/>
          <w:color w:val="1A1A1A"/>
          <w:lang w:eastAsia="it-IT"/>
        </w:rPr>
        <w:t xml:space="preserve">percorsi </w:t>
      </w:r>
      <w:r w:rsidR="005F1525">
        <w:rPr>
          <w:rFonts w:eastAsia="Times New Roman" w:cstheme="minorHAnsi"/>
          <w:color w:val="1A1A1A"/>
          <w:lang w:eastAsia="it-IT"/>
        </w:rPr>
        <w:t>ma può</w:t>
      </w:r>
      <w:r w:rsidR="00D13F46">
        <w:rPr>
          <w:rFonts w:eastAsia="Times New Roman" w:cstheme="minorHAnsi"/>
          <w:color w:val="1A1A1A"/>
          <w:lang w:eastAsia="it-IT"/>
        </w:rPr>
        <w:t xml:space="preserve"> </w:t>
      </w:r>
      <w:r w:rsidR="00D13F46" w:rsidRPr="008648E8">
        <w:rPr>
          <w:rFonts w:eastAsia="Times New Roman" w:cstheme="minorHAnsi"/>
          <w:color w:val="1A1A1A"/>
          <w:lang w:eastAsia="it-IT"/>
        </w:rPr>
        <w:t>sopravvalutarne la rilevanza e la diffusione</w:t>
      </w:r>
      <w:r w:rsidR="008648E8" w:rsidRPr="008648E8">
        <w:rPr>
          <w:rFonts w:eastAsia="Times New Roman" w:cstheme="minorHAnsi"/>
          <w:color w:val="1A1A1A"/>
          <w:lang w:eastAsia="it-IT"/>
        </w:rPr>
        <w:t>,</w:t>
      </w:r>
      <w:r w:rsidR="00D13F46" w:rsidRPr="008648E8">
        <w:rPr>
          <w:rFonts w:eastAsia="Times New Roman" w:cstheme="minorHAnsi"/>
          <w:color w:val="1A1A1A"/>
          <w:lang w:eastAsia="it-IT"/>
        </w:rPr>
        <w:t xml:space="preserve"> </w:t>
      </w:r>
      <w:r w:rsidR="005F1525" w:rsidRPr="008648E8">
        <w:rPr>
          <w:rFonts w:eastAsia="Times New Roman" w:cstheme="minorHAnsi"/>
          <w:color w:val="1A1A1A"/>
          <w:lang w:eastAsia="it-IT"/>
        </w:rPr>
        <w:t>oscura</w:t>
      </w:r>
      <w:r w:rsidR="00D13F46" w:rsidRPr="008648E8">
        <w:rPr>
          <w:rFonts w:eastAsia="Times New Roman" w:cstheme="minorHAnsi"/>
          <w:color w:val="1A1A1A"/>
          <w:lang w:eastAsia="it-IT"/>
        </w:rPr>
        <w:t>ndo</w:t>
      </w:r>
      <w:r w:rsidR="005F1525" w:rsidRPr="008648E8">
        <w:rPr>
          <w:rFonts w:eastAsia="Times New Roman" w:cstheme="minorHAnsi"/>
          <w:color w:val="1A1A1A"/>
          <w:lang w:eastAsia="it-IT"/>
        </w:rPr>
        <w:t xml:space="preserve"> la complessità </w:t>
      </w:r>
      <w:r w:rsidR="00C67F9B" w:rsidRPr="008648E8">
        <w:rPr>
          <w:rFonts w:eastAsia="Times New Roman" w:cstheme="minorHAnsi"/>
          <w:color w:val="1A1A1A"/>
          <w:lang w:eastAsia="it-IT"/>
        </w:rPr>
        <w:t>della realtà politica, culturale</w:t>
      </w:r>
      <w:r w:rsidR="00C67F9B">
        <w:rPr>
          <w:rFonts w:eastAsia="Times New Roman" w:cstheme="minorHAnsi"/>
          <w:color w:val="1A1A1A"/>
          <w:lang w:eastAsia="it-IT"/>
        </w:rPr>
        <w:t xml:space="preserve"> e sociale</w:t>
      </w:r>
      <w:r w:rsidR="00EE56D8">
        <w:rPr>
          <w:rFonts w:eastAsia="Times New Roman" w:cstheme="minorHAnsi"/>
          <w:color w:val="1A1A1A"/>
          <w:lang w:eastAsia="it-IT"/>
        </w:rPr>
        <w:t>. Del resto</w:t>
      </w:r>
      <w:r w:rsidR="00FE633C">
        <w:rPr>
          <w:rFonts w:eastAsia="Times New Roman" w:cstheme="minorHAnsi"/>
          <w:color w:val="1A1A1A"/>
          <w:lang w:eastAsia="it-IT"/>
        </w:rPr>
        <w:t>,</w:t>
      </w:r>
      <w:r w:rsidR="00EE56D8">
        <w:rPr>
          <w:rFonts w:eastAsia="Times New Roman" w:cstheme="minorHAnsi"/>
          <w:color w:val="1A1A1A"/>
          <w:lang w:eastAsia="it-IT"/>
        </w:rPr>
        <w:t xml:space="preserve"> è proprio su questi temi che si concentrano gli studi più interessanti pubblicati negli ultimi dieci anni</w:t>
      </w:r>
      <w:r w:rsidR="0050353C">
        <w:rPr>
          <w:rFonts w:eastAsia="Times New Roman" w:cstheme="minorHAnsi"/>
          <w:color w:val="1A1A1A"/>
          <w:lang w:eastAsia="it-IT"/>
        </w:rPr>
        <w:t xml:space="preserve">. Un laboratorio vivace è rappresentato </w:t>
      </w:r>
      <w:r w:rsidR="000B47B1">
        <w:rPr>
          <w:rFonts w:eastAsia="Times New Roman" w:cstheme="minorHAnsi"/>
          <w:color w:val="1A1A1A"/>
          <w:lang w:eastAsia="it-IT"/>
        </w:rPr>
        <w:t xml:space="preserve">ad esempio </w:t>
      </w:r>
      <w:r w:rsidR="0050353C">
        <w:rPr>
          <w:rFonts w:eastAsia="Times New Roman" w:cstheme="minorHAnsi"/>
          <w:color w:val="1A1A1A"/>
          <w:lang w:eastAsia="it-IT"/>
        </w:rPr>
        <w:t>dalle ricerche sulle interconnessioni mediterranee fra imperi e nuovi nazionalismi, che hanno anche contribuito a mettere in evidenza la dimensione transnazionale del linguaggio della nazione (e del liberalismo)</w:t>
      </w:r>
      <w:r w:rsidR="005E3BF8">
        <w:rPr>
          <w:rStyle w:val="Rimandonotaapidipagina"/>
          <w:rFonts w:eastAsia="Times New Roman" w:cstheme="minorHAnsi"/>
          <w:color w:val="1A1A1A"/>
          <w:lang w:eastAsia="it-IT"/>
        </w:rPr>
        <w:footnoteReference w:id="1"/>
      </w:r>
      <w:r w:rsidR="005E3BF8">
        <w:rPr>
          <w:rFonts w:eastAsia="Times New Roman" w:cstheme="minorHAnsi"/>
          <w:color w:val="1A1A1A"/>
          <w:lang w:eastAsia="it-IT"/>
        </w:rPr>
        <w:t>.</w:t>
      </w:r>
    </w:p>
    <w:p w14:paraId="15DDCF31" w14:textId="01FC828D" w:rsidR="009D5C61" w:rsidRDefault="005E62B3" w:rsidP="001F50F2">
      <w:pPr>
        <w:shd w:val="clear" w:color="auto" w:fill="FFFFFF"/>
        <w:ind w:firstLine="708"/>
        <w:rPr>
          <w:rFonts w:eastAsia="Times New Roman" w:cstheme="minorHAnsi"/>
          <w:color w:val="1A1A1A"/>
          <w:lang w:eastAsia="it-IT"/>
        </w:rPr>
      </w:pPr>
      <w:r>
        <w:rPr>
          <w:rFonts w:eastAsia="Times New Roman" w:cstheme="minorHAnsi"/>
          <w:color w:val="1A1A1A"/>
          <w:lang w:eastAsia="it-IT"/>
        </w:rPr>
        <w:t xml:space="preserve">Non è però l’approccio transnazionale a interessare a </w:t>
      </w:r>
      <w:proofErr w:type="spellStart"/>
      <w:r>
        <w:rPr>
          <w:rFonts w:eastAsia="Times New Roman" w:cstheme="minorHAnsi"/>
          <w:color w:val="1A1A1A"/>
          <w:lang w:eastAsia="it-IT"/>
        </w:rPr>
        <w:t>Senici</w:t>
      </w:r>
      <w:proofErr w:type="spellEnd"/>
      <w:r>
        <w:rPr>
          <w:rFonts w:eastAsia="Times New Roman" w:cstheme="minorHAnsi"/>
          <w:color w:val="1A1A1A"/>
          <w:lang w:eastAsia="it-IT"/>
        </w:rPr>
        <w:t xml:space="preserve"> in questo volume. La sfida è lavorare sulle specificità del contesto italiano. </w:t>
      </w:r>
      <w:r>
        <w:rPr>
          <w:rFonts w:eastAsia="Times New Roman" w:cstheme="minorHAnsi"/>
          <w:color w:val="1A1A1A"/>
          <w:lang w:eastAsia="it-IT"/>
        </w:rPr>
        <w:t xml:space="preserve">Naturalmente, e </w:t>
      </w:r>
      <w:r>
        <w:rPr>
          <w:rFonts w:eastAsia="Times New Roman" w:cstheme="minorHAnsi"/>
          <w:color w:val="1A1A1A"/>
          <w:lang w:eastAsia="it-IT"/>
        </w:rPr>
        <w:t xml:space="preserve">l’autore </w:t>
      </w:r>
      <w:r>
        <w:rPr>
          <w:rFonts w:eastAsia="Times New Roman" w:cstheme="minorHAnsi"/>
          <w:color w:val="1A1A1A"/>
          <w:lang w:eastAsia="it-IT"/>
        </w:rPr>
        <w:t xml:space="preserve">ne è ben consapevole, utilizzare l’Italia come riferimento geografico e analitico parlando dei primi due decenni dell’Ottocento è </w:t>
      </w:r>
      <w:r w:rsidRPr="008959D4">
        <w:rPr>
          <w:rFonts w:eastAsia="Times New Roman" w:cstheme="minorHAnsi"/>
          <w:color w:val="1A1A1A"/>
          <w:lang w:eastAsia="it-IT"/>
        </w:rPr>
        <w:t>quanto meno azzardato</w:t>
      </w:r>
      <w:r w:rsidRPr="008959D4">
        <w:rPr>
          <w:rFonts w:eastAsia="Times New Roman" w:cstheme="minorHAnsi"/>
          <w:color w:val="1A1A1A"/>
          <w:lang w:eastAsia="it-IT"/>
        </w:rPr>
        <w:t xml:space="preserve"> e di per sé pare richiamare in causa la teleologia nazionale, perché l’Italia all’epoca esiste</w:t>
      </w:r>
      <w:r w:rsidR="000B47B1">
        <w:rPr>
          <w:rFonts w:eastAsia="Times New Roman" w:cstheme="minorHAnsi"/>
          <w:color w:val="1A1A1A"/>
          <w:lang w:eastAsia="it-IT"/>
        </w:rPr>
        <w:t>va</w:t>
      </w:r>
      <w:r w:rsidRPr="008959D4">
        <w:rPr>
          <w:rFonts w:eastAsia="Times New Roman" w:cstheme="minorHAnsi"/>
          <w:color w:val="1A1A1A"/>
          <w:lang w:eastAsia="it-IT"/>
        </w:rPr>
        <w:t xml:space="preserve"> solo come espressione geografica o – </w:t>
      </w:r>
      <w:r w:rsidR="00DD3B8E">
        <w:rPr>
          <w:rFonts w:eastAsia="Times New Roman" w:cstheme="minorHAnsi"/>
          <w:color w:val="1A1A1A"/>
          <w:lang w:eastAsia="it-IT"/>
        </w:rPr>
        <w:t>adottando</w:t>
      </w:r>
      <w:r w:rsidRPr="008959D4">
        <w:rPr>
          <w:rFonts w:eastAsia="Times New Roman" w:cstheme="minorHAnsi"/>
          <w:color w:val="1A1A1A"/>
          <w:lang w:eastAsia="it-IT"/>
        </w:rPr>
        <w:t xml:space="preserve"> la narrazione nazional patriottica </w:t>
      </w:r>
      <w:r w:rsidR="008959D4">
        <w:rPr>
          <w:rFonts w:eastAsia="Times New Roman" w:cstheme="minorHAnsi"/>
          <w:color w:val="1A1A1A"/>
          <w:lang w:eastAsia="it-IT"/>
        </w:rPr>
        <w:t xml:space="preserve">e uno sguardo </w:t>
      </w:r>
      <w:r w:rsidR="008959D4">
        <w:rPr>
          <w:rFonts w:eastAsia="Times New Roman" w:cstheme="minorHAnsi"/>
          <w:i/>
          <w:iCs/>
          <w:color w:val="1A1A1A"/>
          <w:lang w:eastAsia="it-IT"/>
        </w:rPr>
        <w:t xml:space="preserve">ex-post </w:t>
      </w:r>
      <w:r w:rsidRPr="008959D4">
        <w:rPr>
          <w:rFonts w:eastAsia="Times New Roman" w:cstheme="minorHAnsi"/>
          <w:color w:val="1A1A1A"/>
          <w:lang w:eastAsia="it-IT"/>
        </w:rPr>
        <w:t>– come popolo/nazione in attesa di riscatto</w:t>
      </w:r>
      <w:r w:rsidRPr="008959D4">
        <w:rPr>
          <w:rFonts w:eastAsia="Times New Roman" w:cstheme="minorHAnsi"/>
          <w:color w:val="1A1A1A"/>
          <w:lang w:eastAsia="it-IT"/>
        </w:rPr>
        <w:t>.</w:t>
      </w:r>
      <w:r>
        <w:rPr>
          <w:rFonts w:eastAsia="Times New Roman" w:cstheme="minorHAnsi"/>
          <w:color w:val="1A1A1A"/>
          <w:lang w:eastAsia="it-IT"/>
        </w:rPr>
        <w:t xml:space="preserve"> </w:t>
      </w:r>
      <w:r w:rsidR="00A86524" w:rsidRPr="00D015A6">
        <w:rPr>
          <w:rFonts w:eastAsia="Times New Roman" w:cstheme="minorHAnsi"/>
          <w:color w:val="1A1A1A"/>
          <w:lang w:eastAsia="it-IT"/>
        </w:rPr>
        <w:t>Se</w:t>
      </w:r>
      <w:r>
        <w:rPr>
          <w:rFonts w:eastAsia="Times New Roman" w:cstheme="minorHAnsi"/>
          <w:color w:val="1A1A1A"/>
          <w:lang w:eastAsia="it-IT"/>
        </w:rPr>
        <w:t xml:space="preserve">condo </w:t>
      </w:r>
      <w:proofErr w:type="spellStart"/>
      <w:r>
        <w:rPr>
          <w:rFonts w:eastAsia="Times New Roman" w:cstheme="minorHAnsi"/>
          <w:color w:val="1A1A1A"/>
          <w:lang w:eastAsia="it-IT"/>
        </w:rPr>
        <w:t>Se</w:t>
      </w:r>
      <w:r w:rsidR="00A86524" w:rsidRPr="00D015A6">
        <w:rPr>
          <w:rFonts w:eastAsia="Times New Roman" w:cstheme="minorHAnsi"/>
          <w:color w:val="1A1A1A"/>
          <w:lang w:eastAsia="it-IT"/>
        </w:rPr>
        <w:t>nici</w:t>
      </w:r>
      <w:proofErr w:type="spellEnd"/>
      <w:r>
        <w:rPr>
          <w:rFonts w:eastAsia="Times New Roman" w:cstheme="minorHAnsi"/>
          <w:color w:val="1A1A1A"/>
          <w:lang w:eastAsia="it-IT"/>
        </w:rPr>
        <w:t xml:space="preserve">, il successo delle opere rossiniane può essere compreso solo calandosi nei </w:t>
      </w:r>
      <w:r w:rsidR="00747D71" w:rsidRPr="00D015A6">
        <w:rPr>
          <w:rFonts w:eastAsia="Times New Roman" w:cstheme="minorHAnsi"/>
          <w:color w:val="1A1A1A"/>
          <w:lang w:eastAsia="it-IT"/>
        </w:rPr>
        <w:t>pensieri, emozioni e sentiment</w:t>
      </w:r>
      <w:r w:rsidR="00EC3297">
        <w:rPr>
          <w:rFonts w:eastAsia="Times New Roman" w:cstheme="minorHAnsi"/>
          <w:color w:val="1A1A1A"/>
          <w:lang w:eastAsia="it-IT"/>
        </w:rPr>
        <w:t>i</w:t>
      </w:r>
      <w:r w:rsidR="004D268D" w:rsidRPr="00EC4A1A">
        <w:rPr>
          <w:rFonts w:eastAsia="Times New Roman" w:cstheme="minorHAnsi"/>
          <w:color w:val="1A1A1A"/>
          <w:lang w:eastAsia="it-IT"/>
        </w:rPr>
        <w:t xml:space="preserve"> </w:t>
      </w:r>
      <w:r w:rsidR="00D91592">
        <w:rPr>
          <w:rFonts w:eastAsia="Times New Roman" w:cstheme="minorHAnsi"/>
          <w:color w:val="1A1A1A"/>
          <w:lang w:eastAsia="it-IT"/>
        </w:rPr>
        <w:t xml:space="preserve">della media e alta borghesia urbana che frequentava regolarmente i teatri, </w:t>
      </w:r>
      <w:r w:rsidR="004D268D" w:rsidRPr="00EC4A1A">
        <w:rPr>
          <w:rFonts w:eastAsia="Times New Roman" w:cstheme="minorHAnsi"/>
          <w:color w:val="1A1A1A"/>
          <w:lang w:eastAsia="it-IT"/>
        </w:rPr>
        <w:t>da analizzare attraverso il ricorso alla letteratura e alle arti</w:t>
      </w:r>
      <w:r w:rsidR="00EC3297">
        <w:rPr>
          <w:rStyle w:val="Rimandonotaapidipagina"/>
          <w:rFonts w:eastAsia="Times New Roman" w:cstheme="minorHAnsi"/>
          <w:color w:val="1A1A1A"/>
          <w:lang w:eastAsia="it-IT"/>
        </w:rPr>
        <w:footnoteReference w:id="2"/>
      </w:r>
      <w:r w:rsidR="004D268D" w:rsidRPr="00EC4A1A">
        <w:rPr>
          <w:rFonts w:eastAsia="Times New Roman" w:cstheme="minorHAnsi"/>
          <w:color w:val="1A1A1A"/>
          <w:lang w:eastAsia="it-IT"/>
        </w:rPr>
        <w:t xml:space="preserve">. </w:t>
      </w:r>
      <w:r w:rsidR="001E0D9C">
        <w:rPr>
          <w:rFonts w:eastAsia="Times New Roman" w:cstheme="minorHAnsi"/>
          <w:color w:val="1A1A1A"/>
          <w:lang w:eastAsia="it-IT"/>
        </w:rPr>
        <w:t>Q</w:t>
      </w:r>
      <w:r w:rsidR="0098160B">
        <w:rPr>
          <w:rFonts w:eastAsia="Times New Roman" w:cstheme="minorHAnsi"/>
          <w:color w:val="1A1A1A"/>
          <w:lang w:eastAsia="it-IT"/>
        </w:rPr>
        <w:t xml:space="preserve">uesta borghesia composita </w:t>
      </w:r>
      <w:r w:rsidR="00505BDE">
        <w:rPr>
          <w:rFonts w:eastAsia="Times New Roman" w:cstheme="minorHAnsi"/>
          <w:color w:val="1A1A1A"/>
          <w:lang w:eastAsia="it-IT"/>
        </w:rPr>
        <w:t xml:space="preserve">e </w:t>
      </w:r>
      <w:r w:rsidR="0098160B">
        <w:rPr>
          <w:rFonts w:eastAsia="Times New Roman" w:cstheme="minorHAnsi"/>
          <w:color w:val="1A1A1A"/>
          <w:lang w:eastAsia="it-IT"/>
        </w:rPr>
        <w:t>non era</w:t>
      </w:r>
      <w:r w:rsidR="001E0D9C">
        <w:rPr>
          <w:rFonts w:eastAsia="Times New Roman" w:cstheme="minorHAnsi"/>
          <w:color w:val="1A1A1A"/>
          <w:lang w:eastAsia="it-IT"/>
        </w:rPr>
        <w:t>, evidentemente,</w:t>
      </w:r>
      <w:r w:rsidR="0098160B">
        <w:rPr>
          <w:rFonts w:eastAsia="Times New Roman" w:cstheme="minorHAnsi"/>
          <w:color w:val="1A1A1A"/>
          <w:lang w:eastAsia="it-IT"/>
        </w:rPr>
        <w:t xml:space="preserve"> compattamente patriottica</w:t>
      </w:r>
      <w:r w:rsidR="00505BDE">
        <w:rPr>
          <w:rFonts w:eastAsia="Times New Roman" w:cstheme="minorHAnsi"/>
          <w:color w:val="1A1A1A"/>
          <w:lang w:eastAsia="it-IT"/>
        </w:rPr>
        <w:t xml:space="preserve"> – </w:t>
      </w:r>
      <w:r w:rsidR="000B47B1">
        <w:rPr>
          <w:rFonts w:eastAsia="Times New Roman" w:cstheme="minorHAnsi"/>
          <w:color w:val="1A1A1A"/>
          <w:lang w:eastAsia="it-IT"/>
        </w:rPr>
        <w:t xml:space="preserve">e non era la stessa </w:t>
      </w:r>
      <w:r w:rsidR="00505BDE">
        <w:rPr>
          <w:rFonts w:eastAsia="Times New Roman" w:cstheme="minorHAnsi"/>
          <w:color w:val="1A1A1A"/>
          <w:lang w:eastAsia="it-IT"/>
        </w:rPr>
        <w:t>da Milano a Napoli, da Venezia a Firenze</w:t>
      </w:r>
      <w:r w:rsidR="0098160B">
        <w:rPr>
          <w:rFonts w:eastAsia="Times New Roman" w:cstheme="minorHAnsi"/>
          <w:color w:val="1A1A1A"/>
          <w:lang w:eastAsia="it-IT"/>
        </w:rPr>
        <w:t xml:space="preserve">. </w:t>
      </w:r>
      <w:r w:rsidR="007841CF">
        <w:rPr>
          <w:rFonts w:eastAsia="Times New Roman" w:cstheme="minorHAnsi"/>
          <w:color w:val="1A1A1A"/>
          <w:lang w:eastAsia="it-IT"/>
        </w:rPr>
        <w:t>In questo libro l</w:t>
      </w:r>
      <w:r w:rsidR="0087659B">
        <w:rPr>
          <w:rFonts w:eastAsia="Times New Roman" w:cstheme="minorHAnsi"/>
          <w:color w:val="1A1A1A"/>
          <w:lang w:eastAsia="it-IT"/>
        </w:rPr>
        <w:t xml:space="preserve">e sue emozioni, i suoi pensieri e sentimenti non </w:t>
      </w:r>
      <w:r w:rsidR="007841CF">
        <w:rPr>
          <w:rFonts w:eastAsia="Times New Roman" w:cstheme="minorHAnsi"/>
          <w:color w:val="1A1A1A"/>
          <w:lang w:eastAsia="it-IT"/>
        </w:rPr>
        <w:t xml:space="preserve">ruotano intorno </w:t>
      </w:r>
      <w:r w:rsidR="0087659B">
        <w:rPr>
          <w:rFonts w:eastAsia="Times New Roman" w:cstheme="minorHAnsi"/>
          <w:color w:val="1A1A1A"/>
          <w:lang w:eastAsia="it-IT"/>
        </w:rPr>
        <w:t xml:space="preserve">alla diffusione dell’idea di </w:t>
      </w:r>
      <w:r w:rsidR="00DC0B27">
        <w:rPr>
          <w:rFonts w:eastAsia="Times New Roman" w:cstheme="minorHAnsi"/>
          <w:color w:val="1A1A1A"/>
          <w:lang w:eastAsia="it-IT"/>
        </w:rPr>
        <w:t>nazione</w:t>
      </w:r>
      <w:r w:rsidR="00DC0B27" w:rsidRPr="0022705A">
        <w:rPr>
          <w:rFonts w:eastAsia="Times New Roman" w:cstheme="minorHAnsi"/>
          <w:color w:val="1A1A1A"/>
          <w:lang w:eastAsia="it-IT"/>
        </w:rPr>
        <w:t xml:space="preserve"> m</w:t>
      </w:r>
      <w:r w:rsidR="0087659B" w:rsidRPr="0022705A">
        <w:rPr>
          <w:rFonts w:eastAsia="Times New Roman" w:cstheme="minorHAnsi"/>
          <w:color w:val="1A1A1A"/>
          <w:lang w:eastAsia="it-IT"/>
        </w:rPr>
        <w:t xml:space="preserve">a all’incontro/scontro traumatico con </w:t>
      </w:r>
      <w:r w:rsidR="000B47B1">
        <w:rPr>
          <w:rFonts w:eastAsia="Times New Roman" w:cstheme="minorHAnsi"/>
          <w:color w:val="1A1A1A"/>
          <w:lang w:eastAsia="it-IT"/>
        </w:rPr>
        <w:t>un</w:t>
      </w:r>
      <w:r w:rsidR="0087659B" w:rsidRPr="0022705A">
        <w:rPr>
          <w:rFonts w:eastAsia="Times New Roman" w:cstheme="minorHAnsi"/>
          <w:color w:val="1A1A1A"/>
          <w:lang w:eastAsia="it-IT"/>
        </w:rPr>
        <w:t xml:space="preserve">a </w:t>
      </w:r>
      <w:r w:rsidR="00DC0B27" w:rsidRPr="0022705A">
        <w:rPr>
          <w:rFonts w:eastAsia="Times New Roman" w:cstheme="minorHAnsi"/>
          <w:color w:val="1A1A1A"/>
          <w:lang w:eastAsia="it-IT"/>
        </w:rPr>
        <w:t>modernità</w:t>
      </w:r>
      <w:r w:rsidR="00747D71" w:rsidRPr="0022705A">
        <w:rPr>
          <w:rFonts w:eastAsia="Times New Roman" w:cstheme="minorHAnsi"/>
          <w:color w:val="1A1A1A"/>
          <w:lang w:eastAsia="it-IT"/>
        </w:rPr>
        <w:t xml:space="preserve"> intes</w:t>
      </w:r>
      <w:r w:rsidR="0087659B" w:rsidRPr="0022705A">
        <w:rPr>
          <w:rFonts w:eastAsia="Times New Roman" w:cstheme="minorHAnsi"/>
          <w:color w:val="1A1A1A"/>
          <w:lang w:eastAsia="it-IT"/>
        </w:rPr>
        <w:t>a</w:t>
      </w:r>
      <w:r w:rsidR="00747D71" w:rsidRPr="0022705A">
        <w:rPr>
          <w:rFonts w:eastAsia="Times New Roman" w:cstheme="minorHAnsi"/>
          <w:color w:val="1A1A1A"/>
          <w:lang w:eastAsia="it-IT"/>
        </w:rPr>
        <w:t xml:space="preserve"> in senso lato, come modernità politica, militare, sociale, culturale. </w:t>
      </w:r>
      <w:r w:rsidR="0087659B" w:rsidRPr="0022705A">
        <w:rPr>
          <w:rFonts w:eastAsia="Times New Roman" w:cstheme="minorHAnsi"/>
          <w:color w:val="1A1A1A"/>
          <w:lang w:eastAsia="it-IT"/>
        </w:rPr>
        <w:t>S</w:t>
      </w:r>
      <w:r w:rsidR="00DF251B" w:rsidRPr="0022705A">
        <w:rPr>
          <w:rFonts w:eastAsia="Times New Roman" w:cstheme="minorHAnsi"/>
          <w:color w:val="1A1A1A"/>
          <w:lang w:eastAsia="it-IT"/>
        </w:rPr>
        <w:t xml:space="preserve">ono </w:t>
      </w:r>
      <w:r w:rsidR="00747D71" w:rsidRPr="0022705A">
        <w:rPr>
          <w:rFonts w:eastAsia="Times New Roman" w:cstheme="minorHAnsi"/>
          <w:color w:val="1A1A1A"/>
          <w:lang w:eastAsia="it-IT"/>
        </w:rPr>
        <w:t>i cambiamenti relativi alla concezione della cittadinanza e quindi anche della sociabilità e degli spazi urbani</w:t>
      </w:r>
      <w:r w:rsidR="0087659B" w:rsidRPr="0022705A">
        <w:rPr>
          <w:rFonts w:eastAsia="Times New Roman" w:cstheme="minorHAnsi"/>
          <w:color w:val="1A1A1A"/>
          <w:lang w:eastAsia="it-IT"/>
        </w:rPr>
        <w:t xml:space="preserve">, l’evoluzione </w:t>
      </w:r>
      <w:r w:rsidR="0087659B" w:rsidRPr="0022705A">
        <w:rPr>
          <w:rFonts w:eastAsia="Times New Roman" w:cstheme="minorHAnsi"/>
          <w:color w:val="1A1A1A"/>
          <w:lang w:eastAsia="it-IT"/>
        </w:rPr>
        <w:lastRenderedPageBreak/>
        <w:t>della cosiddetta sfera</w:t>
      </w:r>
      <w:r w:rsidR="0087659B">
        <w:rPr>
          <w:rFonts w:eastAsia="Times New Roman" w:cstheme="minorHAnsi"/>
          <w:color w:val="1A1A1A"/>
          <w:lang w:eastAsia="it-IT"/>
        </w:rPr>
        <w:t xml:space="preserve"> pubblica,</w:t>
      </w:r>
      <w:r w:rsidR="00747D71">
        <w:rPr>
          <w:rFonts w:eastAsia="Times New Roman" w:cstheme="minorHAnsi"/>
          <w:color w:val="1A1A1A"/>
          <w:lang w:eastAsia="it-IT"/>
        </w:rPr>
        <w:t xml:space="preserve"> </w:t>
      </w:r>
      <w:r w:rsidR="00DF251B">
        <w:rPr>
          <w:rFonts w:eastAsia="Times New Roman" w:cstheme="minorHAnsi"/>
          <w:color w:val="1A1A1A"/>
          <w:lang w:eastAsia="it-IT"/>
        </w:rPr>
        <w:t>ad essere</w:t>
      </w:r>
      <w:r w:rsidR="00747D71">
        <w:rPr>
          <w:rFonts w:eastAsia="Times New Roman" w:cstheme="minorHAnsi"/>
          <w:color w:val="1A1A1A"/>
          <w:lang w:eastAsia="it-IT"/>
        </w:rPr>
        <w:t xml:space="preserve"> al centro di questa idea di modernità, rispetto alla quale la realtà italiana sarebbe in ritardo rispetto ad altri contesti europei (Francia in primis). </w:t>
      </w:r>
    </w:p>
    <w:p w14:paraId="14DCD2E0" w14:textId="77777777" w:rsidR="001F50F2" w:rsidRDefault="000B47B1" w:rsidP="001F50F2">
      <w:pPr>
        <w:shd w:val="clear" w:color="auto" w:fill="FFFFFF"/>
        <w:ind w:firstLine="708"/>
        <w:rPr>
          <w:rFonts w:eastAsia="Times New Roman" w:cstheme="minorHAnsi"/>
          <w:color w:val="1A1A1A"/>
          <w:lang w:eastAsia="it-IT"/>
        </w:rPr>
      </w:pPr>
      <w:r>
        <w:rPr>
          <w:rFonts w:eastAsia="Times New Roman" w:cstheme="minorHAnsi"/>
          <w:color w:val="1A1A1A"/>
          <w:lang w:eastAsia="it-IT"/>
        </w:rPr>
        <w:t xml:space="preserve">Non la nazione, dunque? </w:t>
      </w:r>
      <w:r w:rsidR="004F1E4E" w:rsidRPr="00E55041">
        <w:rPr>
          <w:rFonts w:eastAsia="Times New Roman" w:cstheme="minorHAnsi"/>
          <w:color w:val="1A1A1A"/>
          <w:lang w:eastAsia="it-IT"/>
        </w:rPr>
        <w:t>L’associazione fra opera e sviluppo dell’idea di nazione italiana è stata rafforzata dagli studi che hanno ripensato il Risorgimento in chiave culturalista</w:t>
      </w:r>
      <w:r w:rsidR="00DC0B27">
        <w:rPr>
          <w:rFonts w:eastAsia="Times New Roman" w:cstheme="minorHAnsi"/>
          <w:color w:val="1A1A1A"/>
          <w:lang w:eastAsia="it-IT"/>
        </w:rPr>
        <w:t xml:space="preserve"> ed è inevitabile pensare in particolare al </w:t>
      </w:r>
      <w:r w:rsidR="004F1E4E" w:rsidRPr="00E55041">
        <w:rPr>
          <w:rFonts w:eastAsia="Times New Roman" w:cstheme="minorHAnsi"/>
          <w:color w:val="1A1A1A"/>
          <w:lang w:eastAsia="it-IT"/>
        </w:rPr>
        <w:t xml:space="preserve">lavoro di Alberto </w:t>
      </w:r>
      <w:proofErr w:type="spellStart"/>
      <w:r w:rsidR="004F1E4E" w:rsidRPr="00E55041">
        <w:rPr>
          <w:rFonts w:eastAsia="Times New Roman" w:cstheme="minorHAnsi"/>
          <w:color w:val="1A1A1A"/>
          <w:lang w:eastAsia="it-IT"/>
        </w:rPr>
        <w:t>Banti</w:t>
      </w:r>
      <w:proofErr w:type="spellEnd"/>
      <w:r w:rsidR="004F1E4E" w:rsidRPr="00E55041">
        <w:rPr>
          <w:rFonts w:eastAsia="Times New Roman" w:cstheme="minorHAnsi"/>
          <w:color w:val="1A1A1A"/>
          <w:lang w:eastAsia="it-IT"/>
        </w:rPr>
        <w:t xml:space="preserve"> uscito ormai più di vent’anni fa</w:t>
      </w:r>
      <w:r w:rsidR="004F1E4E" w:rsidRPr="00E55041">
        <w:rPr>
          <w:rStyle w:val="Rimandonotaapidipagina"/>
          <w:rFonts w:eastAsia="Times New Roman" w:cstheme="minorHAnsi"/>
          <w:color w:val="1A1A1A"/>
          <w:lang w:eastAsia="it-IT"/>
        </w:rPr>
        <w:footnoteReference w:id="3"/>
      </w:r>
      <w:r w:rsidR="004F1E4E" w:rsidRPr="00E55041">
        <w:rPr>
          <w:rFonts w:eastAsia="Times New Roman" w:cstheme="minorHAnsi"/>
          <w:color w:val="1A1A1A"/>
          <w:lang w:eastAsia="it-IT"/>
        </w:rPr>
        <w:t xml:space="preserve">. Un testo, e un autore, che </w:t>
      </w:r>
      <w:proofErr w:type="spellStart"/>
      <w:r w:rsidR="004F1E4E" w:rsidRPr="00E55041">
        <w:rPr>
          <w:rFonts w:eastAsia="Times New Roman" w:cstheme="minorHAnsi"/>
          <w:color w:val="1A1A1A"/>
          <w:lang w:eastAsia="it-IT"/>
        </w:rPr>
        <w:t>Senici</w:t>
      </w:r>
      <w:proofErr w:type="spellEnd"/>
      <w:r w:rsidR="004F1E4E" w:rsidRPr="00E55041">
        <w:rPr>
          <w:rFonts w:eastAsia="Times New Roman" w:cstheme="minorHAnsi"/>
          <w:color w:val="1A1A1A"/>
          <w:lang w:eastAsia="it-IT"/>
        </w:rPr>
        <w:t xml:space="preserve"> </w:t>
      </w:r>
      <w:r w:rsidR="0087659B">
        <w:rPr>
          <w:rFonts w:eastAsia="Times New Roman" w:cstheme="minorHAnsi"/>
          <w:color w:val="1A1A1A"/>
          <w:lang w:eastAsia="it-IT"/>
        </w:rPr>
        <w:t>decide</w:t>
      </w:r>
      <w:r w:rsidR="004F1E4E" w:rsidRPr="00E55041">
        <w:rPr>
          <w:rFonts w:eastAsia="Times New Roman" w:cstheme="minorHAnsi"/>
          <w:color w:val="1A1A1A"/>
          <w:lang w:eastAsia="it-IT"/>
        </w:rPr>
        <w:t xml:space="preserve"> di non citare</w:t>
      </w:r>
      <w:r w:rsidR="0087659B">
        <w:rPr>
          <w:rFonts w:eastAsia="Times New Roman" w:cstheme="minorHAnsi"/>
          <w:color w:val="1A1A1A"/>
          <w:lang w:eastAsia="it-IT"/>
        </w:rPr>
        <w:t>:</w:t>
      </w:r>
      <w:r w:rsidR="00477FDB">
        <w:rPr>
          <w:rFonts w:eastAsia="Times New Roman" w:cstheme="minorHAnsi"/>
          <w:color w:val="1A1A1A"/>
          <w:lang w:eastAsia="it-IT"/>
        </w:rPr>
        <w:t xml:space="preserve"> una scelta di per sé significativa</w:t>
      </w:r>
      <w:r w:rsidR="003A37CD">
        <w:rPr>
          <w:rFonts w:eastAsia="Times New Roman" w:cstheme="minorHAnsi"/>
          <w:color w:val="1A1A1A"/>
          <w:lang w:eastAsia="it-IT"/>
        </w:rPr>
        <w:t xml:space="preserve"> di un certo indirizzo interpretativo</w:t>
      </w:r>
      <w:r w:rsidR="004F1E4E" w:rsidRPr="00E55041">
        <w:rPr>
          <w:rFonts w:eastAsia="Times New Roman" w:cstheme="minorHAnsi"/>
          <w:color w:val="1A1A1A"/>
          <w:lang w:eastAsia="it-IT"/>
        </w:rPr>
        <w:t>. Basandosi su memorie e corrispondenz</w:t>
      </w:r>
      <w:r w:rsidR="00DC0B27">
        <w:rPr>
          <w:rFonts w:eastAsia="Times New Roman" w:cstheme="minorHAnsi"/>
          <w:color w:val="1A1A1A"/>
          <w:lang w:eastAsia="it-IT"/>
        </w:rPr>
        <w:t>e</w:t>
      </w:r>
      <w:r w:rsidR="004F1E4E" w:rsidRPr="00E55041">
        <w:rPr>
          <w:rFonts w:eastAsia="Times New Roman" w:cstheme="minorHAnsi"/>
          <w:color w:val="1A1A1A"/>
          <w:lang w:eastAsia="it-IT"/>
        </w:rPr>
        <w:t xml:space="preserve"> </w:t>
      </w:r>
      <w:r w:rsidR="00382A0B" w:rsidRPr="00E55041">
        <w:rPr>
          <w:rFonts w:eastAsia="Times New Roman" w:cstheme="minorHAnsi"/>
          <w:color w:val="1A1A1A"/>
          <w:lang w:eastAsia="it-IT"/>
        </w:rPr>
        <w:t>di protagonisti del Risorgimento</w:t>
      </w:r>
      <w:r w:rsidR="0087659B">
        <w:rPr>
          <w:rFonts w:eastAsia="Times New Roman" w:cstheme="minorHAnsi"/>
          <w:color w:val="1A1A1A"/>
          <w:lang w:eastAsia="it-IT"/>
        </w:rPr>
        <w:t xml:space="preserve"> quindi partendo in un certo senso dalla ricezione</w:t>
      </w:r>
      <w:r w:rsidR="00382A0B" w:rsidRPr="00E55041">
        <w:rPr>
          <w:rFonts w:eastAsia="Times New Roman" w:cstheme="minorHAnsi"/>
          <w:color w:val="1A1A1A"/>
          <w:lang w:eastAsia="it-IT"/>
        </w:rPr>
        <w:t>,</w:t>
      </w:r>
      <w:r w:rsidR="004F1E4E" w:rsidRPr="00E55041">
        <w:rPr>
          <w:rFonts w:eastAsia="Times New Roman" w:cstheme="minorHAnsi"/>
          <w:color w:val="1A1A1A"/>
          <w:lang w:eastAsia="it-IT"/>
        </w:rPr>
        <w:t xml:space="preserve"> </w:t>
      </w:r>
      <w:proofErr w:type="spellStart"/>
      <w:r w:rsidR="004F1E4E" w:rsidRPr="00E55041">
        <w:rPr>
          <w:rFonts w:eastAsia="Times New Roman" w:cstheme="minorHAnsi"/>
          <w:color w:val="1A1A1A"/>
          <w:lang w:eastAsia="it-IT"/>
        </w:rPr>
        <w:t>Banti</w:t>
      </w:r>
      <w:proofErr w:type="spellEnd"/>
      <w:r w:rsidR="004F1E4E" w:rsidRPr="00E55041">
        <w:rPr>
          <w:rFonts w:eastAsia="Times New Roman" w:cstheme="minorHAnsi"/>
          <w:color w:val="1A1A1A"/>
          <w:lang w:eastAsia="it-IT"/>
        </w:rPr>
        <w:t xml:space="preserve"> individuava un ‘canone risorgimentale’ composto da testi </w:t>
      </w:r>
      <w:r w:rsidR="0087659B">
        <w:rPr>
          <w:rFonts w:eastAsia="Times New Roman" w:cstheme="minorHAnsi"/>
          <w:color w:val="1A1A1A"/>
          <w:lang w:eastAsia="it-IT"/>
        </w:rPr>
        <w:t xml:space="preserve">e immagini </w:t>
      </w:r>
      <w:r w:rsidR="004F1E4E" w:rsidRPr="00E55041">
        <w:rPr>
          <w:rFonts w:eastAsia="Times New Roman" w:cstheme="minorHAnsi"/>
          <w:color w:val="1A1A1A"/>
          <w:lang w:eastAsia="it-IT"/>
        </w:rPr>
        <w:t>che</w:t>
      </w:r>
      <w:r w:rsidR="00382A0B" w:rsidRPr="00E55041">
        <w:rPr>
          <w:rFonts w:eastAsia="Times New Roman" w:cstheme="minorHAnsi"/>
          <w:color w:val="1A1A1A"/>
          <w:lang w:eastAsia="it-IT"/>
        </w:rPr>
        <w:t xml:space="preserve"> avevano </w:t>
      </w:r>
      <w:r w:rsidR="00DC0B27">
        <w:rPr>
          <w:rFonts w:eastAsia="Times New Roman" w:cstheme="minorHAnsi"/>
          <w:color w:val="1A1A1A"/>
          <w:lang w:eastAsia="it-IT"/>
        </w:rPr>
        <w:t>dato vita al</w:t>
      </w:r>
      <w:r w:rsidR="00F9697C" w:rsidRPr="00E55041">
        <w:rPr>
          <w:rFonts w:eastAsia="Times New Roman" w:cstheme="minorHAnsi"/>
          <w:color w:val="1A1A1A"/>
          <w:lang w:eastAsia="it-IT"/>
        </w:rPr>
        <w:t xml:space="preserve">la nazione attraverso una comunicazione fortemente emozionale. </w:t>
      </w:r>
      <w:r w:rsidR="0087659B">
        <w:rPr>
          <w:rFonts w:eastAsia="Times New Roman" w:cstheme="minorHAnsi"/>
          <w:color w:val="1A1A1A"/>
          <w:lang w:eastAsia="it-IT"/>
        </w:rPr>
        <w:t>Q</w:t>
      </w:r>
      <w:r w:rsidR="00211D2E" w:rsidRPr="00E55041">
        <w:rPr>
          <w:rFonts w:eastAsia="Times New Roman" w:cstheme="minorHAnsi"/>
          <w:color w:val="1A1A1A"/>
          <w:lang w:eastAsia="it-IT"/>
        </w:rPr>
        <w:t xml:space="preserve">ueste fonti venivano sottoposte a un’analisi di tipo testuale e morfologico, </w:t>
      </w:r>
      <w:r w:rsidR="00DC0B27">
        <w:rPr>
          <w:rFonts w:eastAsia="Times New Roman" w:cstheme="minorHAnsi"/>
          <w:color w:val="1A1A1A"/>
          <w:lang w:eastAsia="it-IT"/>
        </w:rPr>
        <w:t>che metteva</w:t>
      </w:r>
      <w:r w:rsidR="00211D2E" w:rsidRPr="00E55041">
        <w:rPr>
          <w:rFonts w:eastAsia="Times New Roman" w:cstheme="minorHAnsi"/>
          <w:color w:val="1A1A1A"/>
          <w:lang w:eastAsia="it-IT"/>
        </w:rPr>
        <w:t xml:space="preserve"> deliberatamente</w:t>
      </w:r>
      <w:r w:rsidR="00DC0B27">
        <w:rPr>
          <w:rFonts w:eastAsia="Times New Roman" w:cstheme="minorHAnsi"/>
          <w:color w:val="1A1A1A"/>
          <w:lang w:eastAsia="it-IT"/>
        </w:rPr>
        <w:t xml:space="preserve"> </w:t>
      </w:r>
      <w:r w:rsidR="00211D2E" w:rsidRPr="00E55041">
        <w:rPr>
          <w:rFonts w:eastAsia="Times New Roman" w:cstheme="minorHAnsi"/>
          <w:color w:val="1A1A1A"/>
          <w:lang w:eastAsia="it-IT"/>
        </w:rPr>
        <w:t>in secondo piano la specificità autoriale</w:t>
      </w:r>
      <w:r w:rsidR="00DC0B27">
        <w:rPr>
          <w:rFonts w:eastAsia="Times New Roman" w:cstheme="minorHAnsi"/>
          <w:color w:val="1A1A1A"/>
          <w:lang w:eastAsia="it-IT"/>
        </w:rPr>
        <w:t xml:space="preserve">, </w:t>
      </w:r>
      <w:r w:rsidR="00211D2E" w:rsidRPr="00E55041">
        <w:rPr>
          <w:rFonts w:eastAsia="Times New Roman" w:cstheme="minorHAnsi"/>
          <w:color w:val="1A1A1A"/>
          <w:lang w:eastAsia="it-IT"/>
        </w:rPr>
        <w:t>le caratteristiche particolari del testo – poesia, teatro, romanzo, e anche libretto d’opera</w:t>
      </w:r>
      <w:r w:rsidR="00DC0B27">
        <w:rPr>
          <w:rFonts w:eastAsia="Times New Roman" w:cstheme="minorHAnsi"/>
          <w:color w:val="1A1A1A"/>
          <w:lang w:eastAsia="it-IT"/>
        </w:rPr>
        <w:t xml:space="preserve"> – e dei canali di ricezione</w:t>
      </w:r>
      <w:r w:rsidR="0087659B">
        <w:rPr>
          <w:rFonts w:eastAsia="Times New Roman" w:cstheme="minorHAnsi"/>
          <w:color w:val="1A1A1A"/>
          <w:lang w:eastAsia="it-IT"/>
        </w:rPr>
        <w:t xml:space="preserve"> per individuarne le strutture comune</w:t>
      </w:r>
      <w:r w:rsidR="001570D3">
        <w:rPr>
          <w:rStyle w:val="Rimandonotaapidipagina"/>
          <w:rFonts w:eastAsia="Times New Roman" w:cstheme="minorHAnsi"/>
          <w:color w:val="1A1A1A"/>
          <w:lang w:eastAsia="it-IT"/>
        </w:rPr>
        <w:footnoteReference w:id="4"/>
      </w:r>
      <w:r w:rsidR="00EA4640" w:rsidRPr="00E55041">
        <w:rPr>
          <w:rFonts w:eastAsia="Times New Roman" w:cstheme="minorHAnsi"/>
          <w:color w:val="1A1A1A"/>
          <w:lang w:eastAsia="it-IT"/>
        </w:rPr>
        <w:t xml:space="preserve">. </w:t>
      </w:r>
      <w:r w:rsidR="009E7166">
        <w:rPr>
          <w:rFonts w:eastAsia="Times New Roman" w:cstheme="minorHAnsi"/>
          <w:color w:val="1A1A1A"/>
          <w:lang w:eastAsia="it-IT"/>
        </w:rPr>
        <w:t xml:space="preserve">In </w:t>
      </w:r>
      <w:r w:rsidR="009E7166">
        <w:rPr>
          <w:rFonts w:eastAsia="Times New Roman" w:cstheme="minorHAnsi"/>
          <w:i/>
          <w:iCs/>
          <w:color w:val="1A1A1A"/>
          <w:lang w:eastAsia="it-IT"/>
        </w:rPr>
        <w:t xml:space="preserve">La nazione del </w:t>
      </w:r>
      <w:r w:rsidR="009E7166" w:rsidRPr="009E7166">
        <w:rPr>
          <w:rFonts w:eastAsia="Times New Roman" w:cstheme="minorHAnsi"/>
          <w:color w:val="1A1A1A"/>
          <w:lang w:eastAsia="it-IT"/>
        </w:rPr>
        <w:t>Risorgimento</w:t>
      </w:r>
      <w:r w:rsidR="009E7166">
        <w:rPr>
          <w:rFonts w:eastAsia="Times New Roman" w:cstheme="minorHAnsi"/>
          <w:color w:val="1A1A1A"/>
          <w:lang w:eastAsia="it-IT"/>
        </w:rPr>
        <w:t>, d</w:t>
      </w:r>
      <w:r w:rsidR="0047759E" w:rsidRPr="009E7166">
        <w:rPr>
          <w:rFonts w:eastAsia="Times New Roman" w:cstheme="minorHAnsi"/>
          <w:color w:val="1A1A1A"/>
          <w:lang w:eastAsia="it-IT"/>
        </w:rPr>
        <w:t>i</w:t>
      </w:r>
      <w:r w:rsidR="0047759E" w:rsidRPr="00E55041">
        <w:rPr>
          <w:rFonts w:eastAsia="Times New Roman" w:cstheme="minorHAnsi"/>
          <w:color w:val="1A1A1A"/>
          <w:lang w:eastAsia="it-IT"/>
        </w:rPr>
        <w:t xml:space="preserve"> Rossini </w:t>
      </w:r>
      <w:r w:rsidR="000A6C5A">
        <w:rPr>
          <w:rFonts w:eastAsia="Times New Roman" w:cstheme="minorHAnsi"/>
          <w:color w:val="1A1A1A"/>
          <w:lang w:eastAsia="it-IT"/>
        </w:rPr>
        <w:t>sono</w:t>
      </w:r>
      <w:r w:rsidR="0047759E" w:rsidRPr="00E55041">
        <w:rPr>
          <w:rFonts w:eastAsia="Times New Roman" w:cstheme="minorHAnsi"/>
          <w:color w:val="1A1A1A"/>
          <w:lang w:eastAsia="it-IT"/>
        </w:rPr>
        <w:t xml:space="preserve"> citati in particolare </w:t>
      </w:r>
      <w:proofErr w:type="spellStart"/>
      <w:r w:rsidR="0047759E" w:rsidRPr="00E55041">
        <w:rPr>
          <w:rFonts w:eastAsia="Times New Roman" w:cstheme="minorHAnsi"/>
          <w:i/>
          <w:iCs/>
          <w:color w:val="1A1A1A"/>
          <w:lang w:eastAsia="it-IT"/>
        </w:rPr>
        <w:t>Moïse</w:t>
      </w:r>
      <w:proofErr w:type="spellEnd"/>
      <w:r w:rsidR="0047759E" w:rsidRPr="00E55041">
        <w:rPr>
          <w:rFonts w:eastAsia="Times New Roman" w:cstheme="minorHAnsi"/>
          <w:i/>
          <w:iCs/>
          <w:color w:val="1A1A1A"/>
          <w:lang w:eastAsia="it-IT"/>
        </w:rPr>
        <w:t xml:space="preserve"> et </w:t>
      </w:r>
      <w:proofErr w:type="spellStart"/>
      <w:r w:rsidR="0047759E" w:rsidRPr="00E55041">
        <w:rPr>
          <w:rFonts w:eastAsia="Times New Roman" w:cstheme="minorHAnsi"/>
          <w:i/>
          <w:iCs/>
          <w:color w:val="1A1A1A"/>
          <w:lang w:eastAsia="it-IT"/>
        </w:rPr>
        <w:t>Pharaon</w:t>
      </w:r>
      <w:proofErr w:type="spellEnd"/>
      <w:r w:rsidR="0047759E" w:rsidRPr="00E55041">
        <w:rPr>
          <w:rFonts w:eastAsia="Times New Roman" w:cstheme="minorHAnsi"/>
          <w:color w:val="1A1A1A"/>
          <w:lang w:eastAsia="it-IT"/>
        </w:rPr>
        <w:t xml:space="preserve">, </w:t>
      </w:r>
      <w:r w:rsidR="0047759E" w:rsidRPr="00E55041">
        <w:rPr>
          <w:rFonts w:eastAsia="Times New Roman" w:cstheme="minorHAnsi"/>
          <w:i/>
          <w:iCs/>
          <w:color w:val="1A1A1A"/>
          <w:lang w:eastAsia="it-IT"/>
        </w:rPr>
        <w:t>L’assedio di Corinto</w:t>
      </w:r>
      <w:r w:rsidR="0047759E" w:rsidRPr="00E55041">
        <w:rPr>
          <w:rFonts w:eastAsia="Times New Roman" w:cstheme="minorHAnsi"/>
          <w:color w:val="1A1A1A"/>
          <w:lang w:eastAsia="it-IT"/>
        </w:rPr>
        <w:t>,</w:t>
      </w:r>
      <w:r w:rsidR="0047759E" w:rsidRPr="0047759E">
        <w:rPr>
          <w:rFonts w:eastAsia="Times New Roman" w:cstheme="minorHAnsi"/>
          <w:color w:val="1A1A1A"/>
          <w:lang w:eastAsia="it-IT"/>
        </w:rPr>
        <w:t xml:space="preserve"> </w:t>
      </w:r>
      <w:r w:rsidR="0047759E" w:rsidRPr="0047759E">
        <w:rPr>
          <w:rFonts w:eastAsia="Times New Roman" w:cstheme="minorHAnsi"/>
          <w:i/>
          <w:iCs/>
          <w:color w:val="1A1A1A"/>
          <w:lang w:eastAsia="it-IT"/>
        </w:rPr>
        <w:t xml:space="preserve">Guglielmo </w:t>
      </w:r>
      <w:proofErr w:type="spellStart"/>
      <w:r w:rsidR="0047759E" w:rsidRPr="0047759E">
        <w:rPr>
          <w:rFonts w:eastAsia="Times New Roman" w:cstheme="minorHAnsi"/>
          <w:i/>
          <w:iCs/>
          <w:color w:val="1A1A1A"/>
          <w:lang w:eastAsia="it-IT"/>
        </w:rPr>
        <w:t>Tell</w:t>
      </w:r>
      <w:proofErr w:type="spellEnd"/>
      <w:r w:rsidR="0047759E">
        <w:rPr>
          <w:rFonts w:eastAsia="Times New Roman" w:cstheme="minorHAnsi"/>
          <w:color w:val="1A1A1A"/>
          <w:lang w:eastAsia="it-IT"/>
        </w:rPr>
        <w:t xml:space="preserve">, </w:t>
      </w:r>
      <w:r w:rsidR="0047759E" w:rsidRPr="0047759E">
        <w:rPr>
          <w:rFonts w:eastAsia="Times New Roman" w:cstheme="minorHAnsi"/>
          <w:color w:val="1A1A1A"/>
          <w:lang w:eastAsia="it-IT"/>
        </w:rPr>
        <w:t>m</w:t>
      </w:r>
      <w:r w:rsidR="0047759E">
        <w:rPr>
          <w:rFonts w:eastAsia="Times New Roman" w:cstheme="minorHAnsi"/>
          <w:color w:val="1A1A1A"/>
          <w:lang w:eastAsia="it-IT"/>
        </w:rPr>
        <w:t>a si</w:t>
      </w:r>
      <w:r w:rsidR="0047759E" w:rsidRPr="0047759E">
        <w:rPr>
          <w:rFonts w:eastAsia="Times New Roman" w:cstheme="minorHAnsi"/>
          <w:color w:val="1A1A1A"/>
          <w:lang w:eastAsia="it-IT"/>
        </w:rPr>
        <w:t xml:space="preserve"> </w:t>
      </w:r>
      <w:r w:rsidR="00EA4640" w:rsidRPr="0047759E">
        <w:rPr>
          <w:rFonts w:eastAsia="Times New Roman" w:cstheme="minorHAnsi"/>
          <w:color w:val="1A1A1A"/>
          <w:lang w:eastAsia="it-IT"/>
        </w:rPr>
        <w:t xml:space="preserve">potrebbe obiettare che </w:t>
      </w:r>
      <w:r w:rsidR="00D53A36" w:rsidRPr="0047759E">
        <w:rPr>
          <w:rFonts w:eastAsia="Times New Roman" w:cstheme="minorHAnsi"/>
          <w:color w:val="1A1A1A"/>
          <w:lang w:eastAsia="it-IT"/>
        </w:rPr>
        <w:t xml:space="preserve">qui </w:t>
      </w:r>
      <w:r w:rsidR="00EA4640" w:rsidRPr="0047759E">
        <w:rPr>
          <w:rFonts w:eastAsia="Times New Roman" w:cstheme="minorHAnsi"/>
          <w:color w:val="1A1A1A"/>
          <w:lang w:eastAsia="it-IT"/>
        </w:rPr>
        <w:t>non sono Rossini</w:t>
      </w:r>
      <w:r w:rsidR="0087659B">
        <w:rPr>
          <w:rFonts w:eastAsia="Times New Roman" w:cstheme="minorHAnsi"/>
          <w:color w:val="1A1A1A"/>
          <w:lang w:eastAsia="it-IT"/>
        </w:rPr>
        <w:t xml:space="preserve"> – o </w:t>
      </w:r>
      <w:r w:rsidR="00EA4640" w:rsidRPr="0047759E">
        <w:rPr>
          <w:rFonts w:eastAsia="Times New Roman" w:cstheme="minorHAnsi"/>
          <w:color w:val="1A1A1A"/>
          <w:lang w:eastAsia="it-IT"/>
        </w:rPr>
        <w:t xml:space="preserve">Verdi, </w:t>
      </w:r>
      <w:r w:rsidR="0087659B">
        <w:rPr>
          <w:rFonts w:eastAsia="Times New Roman" w:cstheme="minorHAnsi"/>
          <w:color w:val="1A1A1A"/>
          <w:lang w:eastAsia="it-IT"/>
        </w:rPr>
        <w:t xml:space="preserve">o </w:t>
      </w:r>
      <w:r w:rsidR="00EA4640" w:rsidRPr="0047759E">
        <w:rPr>
          <w:rFonts w:eastAsia="Times New Roman" w:cstheme="minorHAnsi"/>
          <w:color w:val="1A1A1A"/>
          <w:lang w:eastAsia="it-IT"/>
        </w:rPr>
        <w:t xml:space="preserve">Bellini </w:t>
      </w:r>
      <w:r w:rsidR="0087659B">
        <w:rPr>
          <w:rFonts w:eastAsia="Times New Roman" w:cstheme="minorHAnsi"/>
          <w:color w:val="1A1A1A"/>
          <w:lang w:eastAsia="it-IT"/>
        </w:rPr>
        <w:t xml:space="preserve">- </w:t>
      </w:r>
      <w:r w:rsidR="00EA4640" w:rsidRPr="0047759E">
        <w:rPr>
          <w:rFonts w:eastAsia="Times New Roman" w:cstheme="minorHAnsi"/>
          <w:color w:val="1A1A1A"/>
          <w:lang w:eastAsia="it-IT"/>
        </w:rPr>
        <w:t xml:space="preserve">i veri protagonisti, </w:t>
      </w:r>
      <w:r w:rsidR="0047759E">
        <w:rPr>
          <w:rFonts w:eastAsia="Times New Roman" w:cstheme="minorHAnsi"/>
          <w:color w:val="1A1A1A"/>
          <w:lang w:eastAsia="it-IT"/>
        </w:rPr>
        <w:t>bensì</w:t>
      </w:r>
      <w:r w:rsidR="00EA4640" w:rsidRPr="0047759E">
        <w:rPr>
          <w:rFonts w:eastAsia="Times New Roman" w:cstheme="minorHAnsi"/>
          <w:color w:val="1A1A1A"/>
          <w:lang w:eastAsia="it-IT"/>
        </w:rPr>
        <w:t xml:space="preserve"> i loro librettisti.</w:t>
      </w:r>
      <w:r w:rsidR="00EA4640">
        <w:rPr>
          <w:rFonts w:eastAsia="Times New Roman" w:cstheme="minorHAnsi"/>
          <w:color w:val="1A1A1A"/>
          <w:lang w:eastAsia="it-IT"/>
        </w:rPr>
        <w:t xml:space="preserve"> </w:t>
      </w:r>
      <w:r w:rsidR="00592F27">
        <w:rPr>
          <w:rFonts w:eastAsia="Times New Roman" w:cstheme="minorHAnsi"/>
          <w:color w:val="1A1A1A"/>
          <w:lang w:eastAsia="it-IT"/>
        </w:rPr>
        <w:t xml:space="preserve">La musica e la sua connessione con il testo, </w:t>
      </w:r>
      <w:r w:rsidR="00600EC3">
        <w:rPr>
          <w:rFonts w:eastAsia="Times New Roman" w:cstheme="minorHAnsi"/>
          <w:color w:val="1A1A1A"/>
          <w:lang w:eastAsia="it-IT"/>
        </w:rPr>
        <w:t xml:space="preserve">protagoniste del volume di </w:t>
      </w:r>
      <w:proofErr w:type="spellStart"/>
      <w:r w:rsidR="00600EC3">
        <w:rPr>
          <w:rFonts w:eastAsia="Times New Roman" w:cstheme="minorHAnsi"/>
          <w:color w:val="1A1A1A"/>
          <w:lang w:eastAsia="it-IT"/>
        </w:rPr>
        <w:t>Senici</w:t>
      </w:r>
      <w:proofErr w:type="spellEnd"/>
      <w:r w:rsidR="00600EC3">
        <w:rPr>
          <w:rFonts w:eastAsia="Times New Roman" w:cstheme="minorHAnsi"/>
          <w:color w:val="1A1A1A"/>
          <w:lang w:eastAsia="it-IT"/>
        </w:rPr>
        <w:t xml:space="preserve">, </w:t>
      </w:r>
      <w:r w:rsidR="00592F27">
        <w:rPr>
          <w:rFonts w:eastAsia="Times New Roman" w:cstheme="minorHAnsi"/>
          <w:color w:val="1A1A1A"/>
          <w:lang w:eastAsia="it-IT"/>
        </w:rPr>
        <w:t>non v</w:t>
      </w:r>
      <w:r w:rsidR="00600EC3">
        <w:rPr>
          <w:rFonts w:eastAsia="Times New Roman" w:cstheme="minorHAnsi"/>
          <w:color w:val="1A1A1A"/>
          <w:lang w:eastAsia="it-IT"/>
        </w:rPr>
        <w:t>engono</w:t>
      </w:r>
      <w:r w:rsidR="00592F27">
        <w:rPr>
          <w:rFonts w:eastAsia="Times New Roman" w:cstheme="minorHAnsi"/>
          <w:color w:val="1A1A1A"/>
          <w:lang w:eastAsia="it-IT"/>
        </w:rPr>
        <w:t xml:space="preserve"> mai menzionat</w:t>
      </w:r>
      <w:r w:rsidR="00600EC3">
        <w:rPr>
          <w:rFonts w:eastAsia="Times New Roman" w:cstheme="minorHAnsi"/>
          <w:color w:val="1A1A1A"/>
          <w:lang w:eastAsia="it-IT"/>
        </w:rPr>
        <w:t>e</w:t>
      </w:r>
      <w:r w:rsidR="00F23598">
        <w:rPr>
          <w:rFonts w:eastAsia="Times New Roman" w:cstheme="minorHAnsi"/>
          <w:color w:val="1A1A1A"/>
          <w:lang w:eastAsia="it-IT"/>
        </w:rPr>
        <w:t xml:space="preserve">, così come non si approfondisce la letteratura storico artistica quando vengono analizzati i quadri di </w:t>
      </w:r>
      <w:proofErr w:type="spellStart"/>
      <w:r w:rsidR="00F23598">
        <w:rPr>
          <w:rFonts w:eastAsia="Times New Roman" w:cstheme="minorHAnsi"/>
          <w:color w:val="1A1A1A"/>
          <w:lang w:eastAsia="it-IT"/>
        </w:rPr>
        <w:t>Hayez</w:t>
      </w:r>
      <w:proofErr w:type="spellEnd"/>
      <w:r w:rsidR="00592F27">
        <w:rPr>
          <w:rFonts w:eastAsia="Times New Roman" w:cstheme="minorHAnsi"/>
          <w:color w:val="1A1A1A"/>
          <w:lang w:eastAsia="it-IT"/>
        </w:rPr>
        <w:t>.</w:t>
      </w:r>
      <w:r w:rsidR="0060174C">
        <w:rPr>
          <w:rFonts w:eastAsia="Times New Roman" w:cstheme="minorHAnsi"/>
          <w:color w:val="1A1A1A"/>
          <w:lang w:eastAsia="it-IT"/>
        </w:rPr>
        <w:t xml:space="preserve"> Fra le critiche alle tesi e alla metodologia di </w:t>
      </w:r>
      <w:proofErr w:type="spellStart"/>
      <w:r w:rsidR="0060174C">
        <w:rPr>
          <w:rFonts w:eastAsia="Times New Roman" w:cstheme="minorHAnsi"/>
          <w:color w:val="1A1A1A"/>
          <w:lang w:eastAsia="it-IT"/>
        </w:rPr>
        <w:t>Banti</w:t>
      </w:r>
      <w:proofErr w:type="spellEnd"/>
      <w:r w:rsidR="0060174C">
        <w:rPr>
          <w:rFonts w:eastAsia="Times New Roman" w:cstheme="minorHAnsi"/>
          <w:color w:val="1A1A1A"/>
          <w:lang w:eastAsia="it-IT"/>
        </w:rPr>
        <w:t xml:space="preserve"> mi interessa qui ricordarne due</w:t>
      </w:r>
      <w:r w:rsidR="00FF2B1F">
        <w:rPr>
          <w:rFonts w:eastAsia="Times New Roman" w:cstheme="minorHAnsi"/>
          <w:color w:val="1A1A1A"/>
          <w:lang w:eastAsia="it-IT"/>
        </w:rPr>
        <w:t xml:space="preserve">: </w:t>
      </w:r>
      <w:r w:rsidR="0060174C">
        <w:rPr>
          <w:rFonts w:eastAsia="Times New Roman" w:cstheme="minorHAnsi"/>
          <w:color w:val="1A1A1A"/>
          <w:lang w:eastAsia="it-IT"/>
        </w:rPr>
        <w:t xml:space="preserve">l’apparente indifferenza verso le specificità delle fonti e la necessità conseguente di adottare diversi strumenti di analisi, e il nodo </w:t>
      </w:r>
      <w:r w:rsidR="00947F02">
        <w:rPr>
          <w:rFonts w:eastAsia="Times New Roman" w:cstheme="minorHAnsi"/>
          <w:color w:val="1A1A1A"/>
          <w:lang w:eastAsia="it-IT"/>
        </w:rPr>
        <w:t xml:space="preserve">spinosissimo </w:t>
      </w:r>
      <w:r w:rsidR="0060174C">
        <w:rPr>
          <w:rFonts w:eastAsia="Times New Roman" w:cstheme="minorHAnsi"/>
          <w:color w:val="1A1A1A"/>
          <w:lang w:eastAsia="it-IT"/>
        </w:rPr>
        <w:t xml:space="preserve">della ricezione. </w:t>
      </w:r>
      <w:r w:rsidR="00B935A3">
        <w:rPr>
          <w:rFonts w:eastAsia="Times New Roman" w:cstheme="minorHAnsi"/>
          <w:color w:val="1A1A1A"/>
          <w:lang w:eastAsia="it-IT"/>
        </w:rPr>
        <w:t xml:space="preserve">Nel caso dell’opera, è stato detto, entrambi gli aspetti devono tenere conto non solo della musica, ma delle caratteristiche delle rappresentazioni – luoghi, teatri, </w:t>
      </w:r>
      <w:r w:rsidR="00990363">
        <w:rPr>
          <w:rFonts w:eastAsia="Times New Roman" w:cstheme="minorHAnsi"/>
          <w:color w:val="1A1A1A"/>
          <w:lang w:eastAsia="it-IT"/>
        </w:rPr>
        <w:t>composizione</w:t>
      </w:r>
      <w:r w:rsidR="00B935A3">
        <w:rPr>
          <w:rFonts w:eastAsia="Times New Roman" w:cstheme="minorHAnsi"/>
          <w:color w:val="1A1A1A"/>
          <w:lang w:eastAsia="it-IT"/>
        </w:rPr>
        <w:t xml:space="preserve"> socioculturale del pubblico, censura (di che tipo?</w:t>
      </w:r>
      <w:r w:rsidR="00BD4A92">
        <w:rPr>
          <w:rFonts w:eastAsia="Times New Roman" w:cstheme="minorHAnsi"/>
          <w:color w:val="1A1A1A"/>
          <w:lang w:eastAsia="it-IT"/>
        </w:rPr>
        <w:t xml:space="preserve"> operata da chi?</w:t>
      </w:r>
      <w:r w:rsidR="00B935A3">
        <w:rPr>
          <w:rFonts w:eastAsia="Times New Roman" w:cstheme="minorHAnsi"/>
          <w:color w:val="1A1A1A"/>
          <w:lang w:eastAsia="it-IT"/>
        </w:rPr>
        <w:t xml:space="preserve">), messa in scena, </w:t>
      </w:r>
      <w:r w:rsidR="004A177F">
        <w:rPr>
          <w:rFonts w:eastAsia="Times New Roman" w:cstheme="minorHAnsi"/>
          <w:color w:val="1A1A1A"/>
          <w:lang w:eastAsia="it-IT"/>
        </w:rPr>
        <w:t>modalità di ascolto, di</w:t>
      </w:r>
      <w:r w:rsidR="0085185B">
        <w:rPr>
          <w:rFonts w:eastAsia="Times New Roman" w:cstheme="minorHAnsi"/>
          <w:color w:val="1A1A1A"/>
          <w:lang w:eastAsia="it-IT"/>
        </w:rPr>
        <w:t>sponibilità</w:t>
      </w:r>
      <w:r w:rsidR="004A177F">
        <w:rPr>
          <w:rFonts w:eastAsia="Times New Roman" w:cstheme="minorHAnsi"/>
          <w:color w:val="1A1A1A"/>
          <w:lang w:eastAsia="it-IT"/>
        </w:rPr>
        <w:t xml:space="preserve"> o meno degli spartiti</w:t>
      </w:r>
      <w:r w:rsidR="0085185B">
        <w:rPr>
          <w:rFonts w:eastAsia="Times New Roman" w:cstheme="minorHAnsi"/>
          <w:color w:val="1A1A1A"/>
          <w:lang w:eastAsia="it-IT"/>
        </w:rPr>
        <w:t xml:space="preserve"> a stampa</w:t>
      </w:r>
      <w:r w:rsidR="004A177F">
        <w:rPr>
          <w:rFonts w:eastAsia="Times New Roman" w:cstheme="minorHAnsi"/>
          <w:color w:val="1A1A1A"/>
          <w:lang w:eastAsia="it-IT"/>
        </w:rPr>
        <w:t xml:space="preserve">, scelta dei </w:t>
      </w:r>
      <w:r w:rsidR="00B935A3">
        <w:rPr>
          <w:rFonts w:eastAsia="Times New Roman" w:cstheme="minorHAnsi"/>
          <w:color w:val="1A1A1A"/>
          <w:lang w:eastAsia="it-IT"/>
        </w:rPr>
        <w:t>cantanti</w:t>
      </w:r>
      <w:r w:rsidR="00F74E52">
        <w:rPr>
          <w:rFonts w:eastAsia="Times New Roman" w:cstheme="minorHAnsi"/>
          <w:color w:val="1A1A1A"/>
          <w:lang w:eastAsia="it-IT"/>
        </w:rPr>
        <w:t>,</w:t>
      </w:r>
      <w:r w:rsidR="00B935A3">
        <w:rPr>
          <w:rFonts w:eastAsia="Times New Roman" w:cstheme="minorHAnsi"/>
          <w:color w:val="1A1A1A"/>
          <w:lang w:eastAsia="it-IT"/>
        </w:rPr>
        <w:t xml:space="preserve"> </w:t>
      </w:r>
      <w:proofErr w:type="spellStart"/>
      <w:r w:rsidR="00B935A3">
        <w:rPr>
          <w:rFonts w:eastAsia="Times New Roman" w:cstheme="minorHAnsi"/>
          <w:color w:val="1A1A1A"/>
          <w:lang w:eastAsia="it-IT"/>
        </w:rPr>
        <w:t>ecc</w:t>
      </w:r>
      <w:proofErr w:type="spellEnd"/>
      <w:r w:rsidR="00251064">
        <w:rPr>
          <w:rStyle w:val="Rimandonotaapidipagina"/>
          <w:rFonts w:eastAsia="Times New Roman" w:cstheme="minorHAnsi"/>
          <w:color w:val="1A1A1A"/>
          <w:lang w:eastAsia="it-IT"/>
        </w:rPr>
        <w:footnoteReference w:id="5"/>
      </w:r>
      <w:r w:rsidR="00B935A3">
        <w:rPr>
          <w:rFonts w:eastAsia="Times New Roman" w:cstheme="minorHAnsi"/>
          <w:color w:val="1A1A1A"/>
          <w:lang w:eastAsia="it-IT"/>
        </w:rPr>
        <w:t xml:space="preserve">. </w:t>
      </w:r>
      <w:r w:rsidR="00F74E52">
        <w:rPr>
          <w:rFonts w:eastAsia="Times New Roman" w:cstheme="minorHAnsi"/>
          <w:color w:val="1A1A1A"/>
          <w:lang w:eastAsia="it-IT"/>
        </w:rPr>
        <w:t>In molti casi</w:t>
      </w:r>
      <w:r w:rsidR="00BD4A92">
        <w:rPr>
          <w:rFonts w:eastAsia="Times New Roman" w:cstheme="minorHAnsi"/>
          <w:color w:val="1A1A1A"/>
          <w:lang w:eastAsia="it-IT"/>
        </w:rPr>
        <w:t xml:space="preserve"> </w:t>
      </w:r>
      <w:r w:rsidR="00F74E52">
        <w:rPr>
          <w:rFonts w:eastAsia="Times New Roman" w:cstheme="minorHAnsi"/>
          <w:color w:val="1A1A1A"/>
          <w:lang w:eastAsia="it-IT"/>
        </w:rPr>
        <w:t xml:space="preserve">questa analisi </w:t>
      </w:r>
      <w:r w:rsidR="003238AD">
        <w:rPr>
          <w:rFonts w:eastAsia="Times New Roman" w:cstheme="minorHAnsi"/>
          <w:color w:val="1A1A1A"/>
          <w:lang w:eastAsia="it-IT"/>
        </w:rPr>
        <w:t xml:space="preserve">più sfaccettata </w:t>
      </w:r>
      <w:r w:rsidR="00BD4A92">
        <w:rPr>
          <w:rFonts w:eastAsia="Times New Roman" w:cstheme="minorHAnsi"/>
          <w:color w:val="1A1A1A"/>
          <w:lang w:eastAsia="it-IT"/>
        </w:rPr>
        <w:t xml:space="preserve">e puntuale </w:t>
      </w:r>
      <w:r w:rsidR="00F74E52" w:rsidRPr="00015E0D">
        <w:rPr>
          <w:rFonts w:eastAsia="Times New Roman" w:cstheme="minorHAnsi"/>
          <w:color w:val="1A1A1A"/>
          <w:lang w:eastAsia="it-IT"/>
        </w:rPr>
        <w:t>ridimension</w:t>
      </w:r>
      <w:r w:rsidR="00BD4A92">
        <w:rPr>
          <w:rFonts w:eastAsia="Times New Roman" w:cstheme="minorHAnsi"/>
          <w:color w:val="1A1A1A"/>
          <w:lang w:eastAsia="it-IT"/>
        </w:rPr>
        <w:t>a</w:t>
      </w:r>
      <w:r w:rsidR="00F74E52" w:rsidRPr="00015E0D">
        <w:rPr>
          <w:rFonts w:eastAsia="Times New Roman" w:cstheme="minorHAnsi"/>
          <w:color w:val="1A1A1A"/>
          <w:lang w:eastAsia="it-IT"/>
        </w:rPr>
        <w:t xml:space="preserve"> </w:t>
      </w:r>
      <w:r w:rsidR="00FF0B4D">
        <w:rPr>
          <w:rFonts w:eastAsia="Times New Roman" w:cstheme="minorHAnsi"/>
          <w:color w:val="1A1A1A"/>
          <w:lang w:eastAsia="it-IT"/>
        </w:rPr>
        <w:t xml:space="preserve">fortemente </w:t>
      </w:r>
      <w:r w:rsidR="00F74E52" w:rsidRPr="00015E0D">
        <w:rPr>
          <w:rFonts w:eastAsia="Times New Roman" w:cstheme="minorHAnsi"/>
          <w:color w:val="1A1A1A"/>
          <w:lang w:eastAsia="it-IT"/>
        </w:rPr>
        <w:t xml:space="preserve">l’associazione fra opera e </w:t>
      </w:r>
      <w:r w:rsidR="00015E0D">
        <w:rPr>
          <w:rFonts w:eastAsia="Times New Roman" w:cstheme="minorHAnsi"/>
          <w:color w:val="1A1A1A"/>
          <w:lang w:eastAsia="it-IT"/>
        </w:rPr>
        <w:t>idea di nazione/</w:t>
      </w:r>
      <w:r w:rsidR="00F74E52" w:rsidRPr="00015E0D">
        <w:rPr>
          <w:rFonts w:eastAsia="Times New Roman" w:cstheme="minorHAnsi"/>
          <w:color w:val="1A1A1A"/>
          <w:lang w:eastAsia="it-IT"/>
        </w:rPr>
        <w:t>nazionalismo</w:t>
      </w:r>
      <w:r w:rsidR="00C95CE6" w:rsidRPr="00015E0D">
        <w:rPr>
          <w:rStyle w:val="Rimandonotaapidipagina"/>
          <w:rFonts w:eastAsia="Times New Roman" w:cstheme="minorHAnsi"/>
          <w:color w:val="1A1A1A"/>
          <w:lang w:eastAsia="it-IT"/>
        </w:rPr>
        <w:footnoteReference w:id="6"/>
      </w:r>
      <w:r w:rsidR="003D6561" w:rsidRPr="00015E0D">
        <w:rPr>
          <w:rFonts w:eastAsia="Times New Roman" w:cstheme="minorHAnsi"/>
          <w:color w:val="1A1A1A"/>
          <w:lang w:eastAsia="it-IT"/>
        </w:rPr>
        <w:t>.</w:t>
      </w:r>
      <w:r w:rsidR="00FE5286">
        <w:rPr>
          <w:rFonts w:eastAsia="Times New Roman" w:cstheme="minorHAnsi"/>
          <w:color w:val="1A1A1A"/>
          <w:lang w:eastAsia="it-IT"/>
        </w:rPr>
        <w:t xml:space="preserve"> </w:t>
      </w:r>
      <w:r w:rsidR="00FF0B4D">
        <w:rPr>
          <w:rFonts w:eastAsia="Times New Roman" w:cstheme="minorHAnsi"/>
          <w:color w:val="1A1A1A"/>
          <w:lang w:eastAsia="it-IT"/>
        </w:rPr>
        <w:t>Direi soprattutto che ne mette in discussione l’inevitabilità</w:t>
      </w:r>
      <w:r w:rsidR="00F473A8">
        <w:rPr>
          <w:rFonts w:eastAsia="Times New Roman" w:cstheme="minorHAnsi"/>
          <w:color w:val="1A1A1A"/>
          <w:lang w:eastAsia="it-IT"/>
        </w:rPr>
        <w:t xml:space="preserve">, </w:t>
      </w:r>
      <w:r w:rsidR="00FF0B4D">
        <w:rPr>
          <w:rFonts w:eastAsia="Times New Roman" w:cstheme="minorHAnsi"/>
          <w:color w:val="1A1A1A"/>
          <w:lang w:eastAsia="it-IT"/>
        </w:rPr>
        <w:t>l’immediatezza</w:t>
      </w:r>
      <w:r w:rsidR="00F473A8">
        <w:rPr>
          <w:rFonts w:eastAsia="Times New Roman" w:cstheme="minorHAnsi"/>
          <w:color w:val="1A1A1A"/>
          <w:lang w:eastAsia="it-IT"/>
        </w:rPr>
        <w:t xml:space="preserve"> e la continuità nel tempo. </w:t>
      </w:r>
    </w:p>
    <w:p w14:paraId="1618F7F5" w14:textId="35D7DDE3" w:rsidR="007A494A" w:rsidRDefault="003238AD" w:rsidP="001F50F2">
      <w:pPr>
        <w:shd w:val="clear" w:color="auto" w:fill="FFFFFF"/>
        <w:ind w:firstLine="708"/>
        <w:rPr>
          <w:rFonts w:eastAsia="Times New Roman" w:cstheme="minorHAnsi"/>
          <w:color w:val="1A1A1A"/>
          <w:lang w:eastAsia="it-IT"/>
        </w:rPr>
      </w:pPr>
      <w:proofErr w:type="spellStart"/>
      <w:r>
        <w:rPr>
          <w:rFonts w:eastAsia="Times New Roman" w:cstheme="minorHAnsi"/>
          <w:color w:val="1A1A1A"/>
          <w:lang w:eastAsia="it-IT"/>
        </w:rPr>
        <w:t>S</w:t>
      </w:r>
      <w:r w:rsidR="00AD3C95">
        <w:rPr>
          <w:rFonts w:eastAsia="Times New Roman" w:cstheme="minorHAnsi"/>
          <w:color w:val="1A1A1A"/>
          <w:lang w:eastAsia="it-IT"/>
        </w:rPr>
        <w:t>enici</w:t>
      </w:r>
      <w:proofErr w:type="spellEnd"/>
      <w:r w:rsidR="00AD3C95">
        <w:rPr>
          <w:rFonts w:eastAsia="Times New Roman" w:cstheme="minorHAnsi"/>
          <w:color w:val="1A1A1A"/>
          <w:lang w:eastAsia="it-IT"/>
        </w:rPr>
        <w:t xml:space="preserve"> si sofferma s</w:t>
      </w:r>
      <w:r>
        <w:rPr>
          <w:rFonts w:eastAsia="Times New Roman" w:cstheme="minorHAnsi"/>
          <w:color w:val="1A1A1A"/>
          <w:lang w:eastAsia="it-IT"/>
        </w:rPr>
        <w:t xml:space="preserve">u molti di questi aspetti, e mentre lo leggevo pensavo che nonostante </w:t>
      </w:r>
      <w:proofErr w:type="spellStart"/>
      <w:r>
        <w:rPr>
          <w:rFonts w:eastAsia="Times New Roman" w:cstheme="minorHAnsi"/>
          <w:color w:val="1A1A1A"/>
          <w:lang w:eastAsia="it-IT"/>
        </w:rPr>
        <w:t>Banti</w:t>
      </w:r>
      <w:proofErr w:type="spellEnd"/>
      <w:r>
        <w:rPr>
          <w:rFonts w:eastAsia="Times New Roman" w:cstheme="minorHAnsi"/>
          <w:color w:val="1A1A1A"/>
          <w:lang w:eastAsia="it-IT"/>
        </w:rPr>
        <w:t xml:space="preserve"> non sia mai citato </w:t>
      </w:r>
      <w:r w:rsidR="00F2317E">
        <w:rPr>
          <w:rFonts w:eastAsia="Times New Roman" w:cstheme="minorHAnsi"/>
          <w:color w:val="1A1A1A"/>
          <w:lang w:eastAsia="it-IT"/>
        </w:rPr>
        <w:t xml:space="preserve">nel volume </w:t>
      </w:r>
      <w:r>
        <w:rPr>
          <w:rFonts w:eastAsia="Times New Roman" w:cstheme="minorHAnsi"/>
          <w:color w:val="1A1A1A"/>
          <w:lang w:eastAsia="it-IT"/>
        </w:rPr>
        <w:t>e lo sia molto poco anche l’idea di nazione</w:t>
      </w:r>
      <w:r w:rsidR="00ED36EA">
        <w:rPr>
          <w:rFonts w:eastAsia="Times New Roman" w:cstheme="minorHAnsi"/>
          <w:color w:val="1A1A1A"/>
          <w:lang w:eastAsia="it-IT"/>
        </w:rPr>
        <w:t>,</w:t>
      </w:r>
      <w:r>
        <w:rPr>
          <w:rFonts w:eastAsia="Times New Roman" w:cstheme="minorHAnsi"/>
          <w:color w:val="1A1A1A"/>
          <w:lang w:eastAsia="it-IT"/>
        </w:rPr>
        <w:t xml:space="preserve"> si possono </w:t>
      </w:r>
      <w:r w:rsidR="00203208">
        <w:rPr>
          <w:rFonts w:eastAsia="Times New Roman" w:cstheme="minorHAnsi"/>
          <w:color w:val="1A1A1A"/>
          <w:lang w:eastAsia="it-IT"/>
        </w:rPr>
        <w:t xml:space="preserve">forse </w:t>
      </w:r>
      <w:r w:rsidRPr="004B34C9">
        <w:rPr>
          <w:rFonts w:eastAsia="Times New Roman" w:cstheme="minorHAnsi"/>
          <w:color w:val="1A1A1A"/>
          <w:lang w:eastAsia="it-IT"/>
        </w:rPr>
        <w:t xml:space="preserve">individuare </w:t>
      </w:r>
      <w:r w:rsidR="004B34C9" w:rsidRPr="004B34C9">
        <w:rPr>
          <w:rFonts w:eastAsia="Times New Roman" w:cstheme="minorHAnsi"/>
          <w:color w:val="1A1A1A"/>
          <w:lang w:eastAsia="it-IT"/>
        </w:rPr>
        <w:t>delle aree</w:t>
      </w:r>
      <w:r w:rsidRPr="004B34C9">
        <w:rPr>
          <w:rFonts w:eastAsia="Times New Roman" w:cstheme="minorHAnsi"/>
          <w:color w:val="1A1A1A"/>
          <w:lang w:eastAsia="it-IT"/>
        </w:rPr>
        <w:t xml:space="preserve"> di contatto. </w:t>
      </w:r>
      <w:r w:rsidR="00ED36EA" w:rsidRPr="004B34C9">
        <w:rPr>
          <w:rFonts w:eastAsia="Times New Roman" w:cstheme="minorHAnsi"/>
          <w:color w:val="1A1A1A"/>
          <w:lang w:eastAsia="it-IT"/>
        </w:rPr>
        <w:t>Uno dei punti di forza del discorso nazionale risiede, secondo</w:t>
      </w:r>
      <w:r w:rsidR="00ED36EA">
        <w:rPr>
          <w:rFonts w:eastAsia="Times New Roman" w:cstheme="minorHAnsi"/>
          <w:color w:val="1A1A1A"/>
          <w:lang w:eastAsia="it-IT"/>
        </w:rPr>
        <w:t xml:space="preserve"> </w:t>
      </w:r>
      <w:proofErr w:type="spellStart"/>
      <w:r w:rsidR="00ED36EA" w:rsidRPr="004B34C9">
        <w:rPr>
          <w:rFonts w:eastAsia="Times New Roman" w:cstheme="minorHAnsi"/>
          <w:color w:val="1A1A1A"/>
          <w:lang w:eastAsia="it-IT"/>
        </w:rPr>
        <w:t>Banti</w:t>
      </w:r>
      <w:proofErr w:type="spellEnd"/>
      <w:r w:rsidR="00ED36EA" w:rsidRPr="004B34C9">
        <w:rPr>
          <w:rFonts w:eastAsia="Times New Roman" w:cstheme="minorHAnsi"/>
          <w:color w:val="1A1A1A"/>
          <w:lang w:eastAsia="it-IT"/>
        </w:rPr>
        <w:t>, nella sua martellante ripetitività e nel suo fare ricorso a un repertorio limitato di figure e</w:t>
      </w:r>
      <w:r w:rsidR="00ED36EA">
        <w:rPr>
          <w:rFonts w:eastAsia="Times New Roman" w:cstheme="minorHAnsi"/>
          <w:color w:val="1A1A1A"/>
          <w:lang w:eastAsia="it-IT"/>
        </w:rPr>
        <w:t xml:space="preserve"> intrecci – parentela, santità, onore – che generano un senso di familiarità e di appartenenza a una comunità</w:t>
      </w:r>
      <w:r w:rsidR="00251064">
        <w:rPr>
          <w:rFonts w:eastAsia="Times New Roman" w:cstheme="minorHAnsi"/>
          <w:color w:val="1A1A1A"/>
          <w:lang w:eastAsia="it-IT"/>
        </w:rPr>
        <w:t xml:space="preserve"> (immaginata)</w:t>
      </w:r>
      <w:r w:rsidR="00ED36EA">
        <w:rPr>
          <w:rFonts w:eastAsia="Times New Roman" w:cstheme="minorHAnsi"/>
          <w:color w:val="1A1A1A"/>
          <w:lang w:eastAsia="it-IT"/>
        </w:rPr>
        <w:t xml:space="preserve">. Per certi versi, a una comunità emozionale </w:t>
      </w:r>
      <w:r w:rsidR="007A494A">
        <w:rPr>
          <w:rFonts w:eastAsia="Times New Roman" w:cstheme="minorHAnsi"/>
          <w:color w:val="1A1A1A"/>
          <w:lang w:eastAsia="it-IT"/>
        </w:rPr>
        <w:t xml:space="preserve">e </w:t>
      </w:r>
      <w:r w:rsidR="006714A4">
        <w:rPr>
          <w:rFonts w:eastAsia="Times New Roman" w:cstheme="minorHAnsi"/>
          <w:color w:val="1A1A1A"/>
          <w:lang w:eastAsia="it-IT"/>
        </w:rPr>
        <w:t xml:space="preserve">autoreferenziale </w:t>
      </w:r>
      <w:r w:rsidR="00ED36EA">
        <w:rPr>
          <w:rFonts w:eastAsia="Times New Roman" w:cstheme="minorHAnsi"/>
          <w:color w:val="1A1A1A"/>
          <w:lang w:eastAsia="it-IT"/>
        </w:rPr>
        <w:t>prima che politica</w:t>
      </w:r>
      <w:r w:rsidR="001E0D9C">
        <w:rPr>
          <w:rFonts w:eastAsia="Times New Roman" w:cstheme="minorHAnsi"/>
          <w:color w:val="1A1A1A"/>
          <w:lang w:eastAsia="it-IT"/>
        </w:rPr>
        <w:t xml:space="preserve"> e razionale</w:t>
      </w:r>
      <w:r w:rsidR="007C07AC">
        <w:rPr>
          <w:rFonts w:eastAsia="Times New Roman" w:cstheme="minorHAnsi"/>
          <w:color w:val="1A1A1A"/>
          <w:lang w:eastAsia="it-IT"/>
        </w:rPr>
        <w:t xml:space="preserve"> e a </w:t>
      </w:r>
      <w:r w:rsidR="006714A4">
        <w:rPr>
          <w:rFonts w:eastAsia="Times New Roman" w:cstheme="minorHAnsi"/>
          <w:color w:val="1A1A1A"/>
          <w:lang w:eastAsia="it-IT"/>
        </w:rPr>
        <w:t>un linguaggio, un immaginario che hanno una popolarità e una diffusione transnazionale</w:t>
      </w:r>
      <w:r w:rsidR="003C7F77">
        <w:rPr>
          <w:rFonts w:eastAsia="Times New Roman" w:cstheme="minorHAnsi"/>
          <w:color w:val="1A1A1A"/>
          <w:lang w:eastAsia="it-IT"/>
        </w:rPr>
        <w:t xml:space="preserve"> </w:t>
      </w:r>
      <w:r w:rsidR="00EC2C84">
        <w:rPr>
          <w:rFonts w:eastAsia="Times New Roman" w:cstheme="minorHAnsi"/>
          <w:color w:val="1A1A1A"/>
          <w:lang w:eastAsia="it-IT"/>
        </w:rPr>
        <w:t>innegabili</w:t>
      </w:r>
      <w:r w:rsidR="001E0D9C">
        <w:rPr>
          <w:rStyle w:val="Rimandonotaapidipagina"/>
          <w:rFonts w:eastAsia="Times New Roman" w:cstheme="minorHAnsi"/>
          <w:color w:val="1A1A1A"/>
          <w:lang w:eastAsia="it-IT"/>
        </w:rPr>
        <w:footnoteReference w:id="7"/>
      </w:r>
      <w:r w:rsidR="006714A4">
        <w:rPr>
          <w:rFonts w:eastAsia="Times New Roman" w:cstheme="minorHAnsi"/>
          <w:color w:val="1A1A1A"/>
          <w:lang w:eastAsia="it-IT"/>
        </w:rPr>
        <w:t xml:space="preserve">. </w:t>
      </w:r>
      <w:r w:rsidR="00ED36EA">
        <w:rPr>
          <w:rFonts w:eastAsia="Times New Roman" w:cstheme="minorHAnsi"/>
          <w:color w:val="1A1A1A"/>
          <w:lang w:eastAsia="it-IT"/>
        </w:rPr>
        <w:t xml:space="preserve">La ripetitività </w:t>
      </w:r>
      <w:r w:rsidR="002956D2">
        <w:rPr>
          <w:rFonts w:eastAsia="Times New Roman" w:cstheme="minorHAnsi"/>
          <w:color w:val="1A1A1A"/>
          <w:lang w:eastAsia="it-IT"/>
        </w:rPr>
        <w:t xml:space="preserve">intesa come categoria estetica oltre che come tecnica compositiva </w:t>
      </w:r>
      <w:r w:rsidR="00ED36EA">
        <w:rPr>
          <w:rFonts w:eastAsia="Times New Roman" w:cstheme="minorHAnsi"/>
          <w:color w:val="1A1A1A"/>
          <w:lang w:eastAsia="it-IT"/>
        </w:rPr>
        <w:t xml:space="preserve">è </w:t>
      </w:r>
      <w:r w:rsidR="001E0D9C">
        <w:rPr>
          <w:rFonts w:eastAsia="Times New Roman" w:cstheme="minorHAnsi"/>
          <w:color w:val="1A1A1A"/>
          <w:lang w:eastAsia="it-IT"/>
        </w:rPr>
        <w:t xml:space="preserve">proprio </w:t>
      </w:r>
      <w:r w:rsidR="00ED36EA">
        <w:rPr>
          <w:rFonts w:eastAsia="Times New Roman" w:cstheme="minorHAnsi"/>
          <w:color w:val="1A1A1A"/>
          <w:lang w:eastAsia="it-IT"/>
        </w:rPr>
        <w:t xml:space="preserve">una delle caratteristiche della musica di Rossini così come viene presentata da </w:t>
      </w:r>
      <w:proofErr w:type="spellStart"/>
      <w:r w:rsidR="00ED36EA">
        <w:rPr>
          <w:rFonts w:eastAsia="Times New Roman" w:cstheme="minorHAnsi"/>
          <w:color w:val="1A1A1A"/>
          <w:lang w:eastAsia="it-IT"/>
        </w:rPr>
        <w:t>Senici</w:t>
      </w:r>
      <w:proofErr w:type="spellEnd"/>
      <w:r w:rsidR="00214030">
        <w:rPr>
          <w:rFonts w:eastAsia="Times New Roman" w:cstheme="minorHAnsi"/>
          <w:color w:val="1A1A1A"/>
          <w:lang w:eastAsia="it-IT"/>
        </w:rPr>
        <w:t xml:space="preserve">, e </w:t>
      </w:r>
      <w:r w:rsidR="0084134E">
        <w:rPr>
          <w:rFonts w:eastAsia="Times New Roman" w:cstheme="minorHAnsi"/>
          <w:color w:val="1A1A1A"/>
          <w:lang w:eastAsia="it-IT"/>
        </w:rPr>
        <w:t>«</w:t>
      </w:r>
      <w:proofErr w:type="spellStart"/>
      <w:r w:rsidR="0084134E">
        <w:rPr>
          <w:rFonts w:eastAsia="Times New Roman" w:cstheme="minorHAnsi"/>
          <w:color w:val="1A1A1A"/>
          <w:lang w:eastAsia="it-IT"/>
        </w:rPr>
        <w:t>repetition</w:t>
      </w:r>
      <w:proofErr w:type="spellEnd"/>
      <w:r w:rsidR="0084134E">
        <w:rPr>
          <w:rFonts w:eastAsia="Times New Roman" w:cstheme="minorHAnsi"/>
          <w:color w:val="1A1A1A"/>
          <w:lang w:eastAsia="it-IT"/>
        </w:rPr>
        <w:t xml:space="preserve"> </w:t>
      </w:r>
      <w:proofErr w:type="spellStart"/>
      <w:r w:rsidR="0084134E">
        <w:rPr>
          <w:rFonts w:eastAsia="Times New Roman" w:cstheme="minorHAnsi"/>
          <w:color w:val="1A1A1A"/>
          <w:lang w:eastAsia="it-IT"/>
        </w:rPr>
        <w:t>is</w:t>
      </w:r>
      <w:proofErr w:type="spellEnd"/>
      <w:r w:rsidR="0084134E">
        <w:rPr>
          <w:rFonts w:eastAsia="Times New Roman" w:cstheme="minorHAnsi"/>
          <w:color w:val="1A1A1A"/>
          <w:lang w:eastAsia="it-IT"/>
        </w:rPr>
        <w:t xml:space="preserve"> the </w:t>
      </w:r>
      <w:proofErr w:type="spellStart"/>
      <w:r w:rsidR="0084134E">
        <w:rPr>
          <w:rFonts w:eastAsia="Times New Roman" w:cstheme="minorHAnsi"/>
          <w:color w:val="1A1A1A"/>
          <w:lang w:eastAsia="it-IT"/>
        </w:rPr>
        <w:t>most</w:t>
      </w:r>
      <w:proofErr w:type="spellEnd"/>
      <w:r w:rsidR="0084134E">
        <w:rPr>
          <w:rFonts w:eastAsia="Times New Roman" w:cstheme="minorHAnsi"/>
          <w:color w:val="1A1A1A"/>
          <w:lang w:eastAsia="it-IT"/>
        </w:rPr>
        <w:t xml:space="preserve"> </w:t>
      </w:r>
      <w:proofErr w:type="spellStart"/>
      <w:r w:rsidR="0084134E">
        <w:rPr>
          <w:rFonts w:eastAsia="Times New Roman" w:cstheme="minorHAnsi"/>
          <w:color w:val="1A1A1A"/>
          <w:lang w:eastAsia="it-IT"/>
        </w:rPr>
        <w:t>fundamental</w:t>
      </w:r>
      <w:proofErr w:type="spellEnd"/>
      <w:r w:rsidR="0084134E">
        <w:rPr>
          <w:rFonts w:eastAsia="Times New Roman" w:cstheme="minorHAnsi"/>
          <w:color w:val="1A1A1A"/>
          <w:lang w:eastAsia="it-IT"/>
        </w:rPr>
        <w:t xml:space="preserve"> of the </w:t>
      </w:r>
      <w:proofErr w:type="spellStart"/>
      <w:r w:rsidR="0084134E">
        <w:rPr>
          <w:rFonts w:eastAsia="Times New Roman" w:cstheme="minorHAnsi"/>
          <w:color w:val="1A1A1A"/>
          <w:lang w:eastAsia="it-IT"/>
        </w:rPr>
        <w:t>book’s</w:t>
      </w:r>
      <w:proofErr w:type="spellEnd"/>
      <w:r w:rsidR="0084134E">
        <w:rPr>
          <w:rFonts w:eastAsia="Times New Roman" w:cstheme="minorHAnsi"/>
          <w:color w:val="1A1A1A"/>
          <w:lang w:eastAsia="it-IT"/>
        </w:rPr>
        <w:t xml:space="preserve"> </w:t>
      </w:r>
      <w:proofErr w:type="spellStart"/>
      <w:r w:rsidR="0084134E">
        <w:rPr>
          <w:rFonts w:eastAsia="Times New Roman" w:cstheme="minorHAnsi"/>
          <w:color w:val="1A1A1A"/>
          <w:lang w:eastAsia="it-IT"/>
        </w:rPr>
        <w:t>concerns</w:t>
      </w:r>
      <w:proofErr w:type="spellEnd"/>
      <w:r w:rsidR="0084134E">
        <w:rPr>
          <w:rFonts w:eastAsia="Times New Roman" w:cstheme="minorHAnsi"/>
          <w:color w:val="1A1A1A"/>
          <w:lang w:eastAsia="it-IT"/>
        </w:rPr>
        <w:t>»</w:t>
      </w:r>
      <w:r w:rsidR="005E4896">
        <w:rPr>
          <w:rStyle w:val="Rimandonotaapidipagina"/>
          <w:rFonts w:eastAsia="Times New Roman" w:cstheme="minorHAnsi"/>
          <w:color w:val="1A1A1A"/>
          <w:lang w:eastAsia="it-IT"/>
        </w:rPr>
        <w:footnoteReference w:id="8"/>
      </w:r>
      <w:r w:rsidR="002956D2">
        <w:rPr>
          <w:rFonts w:eastAsia="Times New Roman" w:cstheme="minorHAnsi"/>
          <w:color w:val="1A1A1A"/>
          <w:lang w:eastAsia="it-IT"/>
        </w:rPr>
        <w:t>.</w:t>
      </w:r>
      <w:r w:rsidR="005F4FC3">
        <w:rPr>
          <w:rFonts w:eastAsia="Times New Roman" w:cstheme="minorHAnsi"/>
          <w:color w:val="1A1A1A"/>
          <w:lang w:eastAsia="it-IT"/>
        </w:rPr>
        <w:t xml:space="preserve"> Fra gli effetti di queste incessanti ripetizioni </w:t>
      </w:r>
      <w:r w:rsidR="00833D77">
        <w:rPr>
          <w:rFonts w:eastAsia="Times New Roman" w:cstheme="minorHAnsi"/>
          <w:color w:val="1A1A1A"/>
          <w:lang w:eastAsia="it-IT"/>
        </w:rPr>
        <w:t xml:space="preserve">c’è </w:t>
      </w:r>
      <w:r w:rsidR="005F4FC3">
        <w:rPr>
          <w:rFonts w:eastAsia="Times New Roman" w:cstheme="minorHAnsi"/>
          <w:color w:val="1A1A1A"/>
          <w:lang w:eastAsia="it-IT"/>
        </w:rPr>
        <w:t>un senso di crescente familiarità per il pubblico</w:t>
      </w:r>
      <w:r w:rsidR="00833D77">
        <w:rPr>
          <w:rFonts w:eastAsia="Times New Roman" w:cstheme="minorHAnsi"/>
          <w:color w:val="1A1A1A"/>
          <w:lang w:eastAsia="it-IT"/>
        </w:rPr>
        <w:t>,</w:t>
      </w:r>
      <w:r w:rsidR="005F4FC3">
        <w:rPr>
          <w:rFonts w:eastAsia="Times New Roman" w:cstheme="minorHAnsi"/>
          <w:color w:val="1A1A1A"/>
          <w:lang w:eastAsia="it-IT"/>
        </w:rPr>
        <w:t xml:space="preserve"> che contribuisce al</w:t>
      </w:r>
      <w:r w:rsidR="0069463C">
        <w:rPr>
          <w:rFonts w:eastAsia="Times New Roman" w:cstheme="minorHAnsi"/>
          <w:color w:val="1A1A1A"/>
          <w:lang w:eastAsia="it-IT"/>
        </w:rPr>
        <w:t xml:space="preserve">la grandissima popolarità </w:t>
      </w:r>
      <w:r w:rsidR="005F4FC3">
        <w:rPr>
          <w:rFonts w:eastAsia="Times New Roman" w:cstheme="minorHAnsi"/>
          <w:color w:val="1A1A1A"/>
          <w:lang w:eastAsia="it-IT"/>
        </w:rPr>
        <w:t xml:space="preserve">della produzione rossiniana </w:t>
      </w:r>
      <w:r w:rsidR="00666FF5">
        <w:rPr>
          <w:rFonts w:eastAsia="Times New Roman" w:cstheme="minorHAnsi"/>
          <w:color w:val="1A1A1A"/>
          <w:lang w:eastAsia="it-IT"/>
        </w:rPr>
        <w:t xml:space="preserve">italiana </w:t>
      </w:r>
      <w:r w:rsidR="005F4FC3" w:rsidRPr="00703E2E">
        <w:rPr>
          <w:rFonts w:eastAsia="Times New Roman" w:cstheme="minorHAnsi"/>
          <w:color w:val="1A1A1A"/>
          <w:lang w:eastAsia="it-IT"/>
        </w:rPr>
        <w:t xml:space="preserve">fra </w:t>
      </w:r>
      <w:r w:rsidR="00703E2E">
        <w:rPr>
          <w:rFonts w:eastAsia="Times New Roman" w:cstheme="minorHAnsi"/>
          <w:color w:val="1A1A1A"/>
          <w:lang w:eastAsia="it-IT"/>
        </w:rPr>
        <w:t>il 1810 e il 1825.</w:t>
      </w:r>
      <w:r w:rsidR="005F4FC3">
        <w:rPr>
          <w:rFonts w:eastAsia="Times New Roman" w:cstheme="minorHAnsi"/>
          <w:color w:val="1A1A1A"/>
          <w:lang w:eastAsia="it-IT"/>
        </w:rPr>
        <w:t xml:space="preserve"> </w:t>
      </w:r>
      <w:r w:rsidR="001F50F2">
        <w:rPr>
          <w:rFonts w:eastAsia="Times New Roman" w:cstheme="minorHAnsi"/>
          <w:color w:val="1A1A1A"/>
          <w:lang w:eastAsia="it-IT"/>
        </w:rPr>
        <w:t xml:space="preserve">Come ho già accennato, </w:t>
      </w:r>
      <w:proofErr w:type="spellStart"/>
      <w:r w:rsidR="005F4FC3">
        <w:rPr>
          <w:rFonts w:eastAsia="Times New Roman" w:cstheme="minorHAnsi"/>
          <w:color w:val="1A1A1A"/>
          <w:lang w:eastAsia="it-IT"/>
        </w:rPr>
        <w:t>Senici</w:t>
      </w:r>
      <w:proofErr w:type="spellEnd"/>
      <w:r w:rsidR="005F4FC3">
        <w:rPr>
          <w:rFonts w:eastAsia="Times New Roman" w:cstheme="minorHAnsi"/>
          <w:color w:val="1A1A1A"/>
          <w:lang w:eastAsia="it-IT"/>
        </w:rPr>
        <w:t xml:space="preserve"> </w:t>
      </w:r>
      <w:r w:rsidR="00833D77">
        <w:rPr>
          <w:rFonts w:eastAsia="Times New Roman" w:cstheme="minorHAnsi"/>
          <w:color w:val="1A1A1A"/>
          <w:lang w:eastAsia="it-IT"/>
        </w:rPr>
        <w:t xml:space="preserve">suggerisce di </w:t>
      </w:r>
      <w:r w:rsidR="00833D77" w:rsidRPr="005C040D">
        <w:rPr>
          <w:rFonts w:eastAsia="Times New Roman" w:cstheme="minorHAnsi"/>
          <w:color w:val="1A1A1A"/>
          <w:lang w:eastAsia="it-IT"/>
        </w:rPr>
        <w:t>leggere</w:t>
      </w:r>
      <w:r w:rsidR="005F4FC3" w:rsidRPr="005C040D">
        <w:rPr>
          <w:rFonts w:eastAsia="Times New Roman" w:cstheme="minorHAnsi"/>
          <w:color w:val="1A1A1A"/>
          <w:lang w:eastAsia="it-IT"/>
        </w:rPr>
        <w:t xml:space="preserve"> dietro questa scelta compositiva ed estetica</w:t>
      </w:r>
      <w:r w:rsidR="00833D77" w:rsidRPr="005C040D">
        <w:rPr>
          <w:rFonts w:eastAsia="Times New Roman" w:cstheme="minorHAnsi"/>
          <w:color w:val="1A1A1A"/>
          <w:lang w:eastAsia="it-IT"/>
        </w:rPr>
        <w:t xml:space="preserve"> -</w:t>
      </w:r>
      <w:r w:rsidR="005F4FC3" w:rsidRPr="005C040D">
        <w:rPr>
          <w:rFonts w:eastAsia="Times New Roman" w:cstheme="minorHAnsi"/>
          <w:color w:val="1A1A1A"/>
          <w:lang w:eastAsia="it-IT"/>
        </w:rPr>
        <w:t xml:space="preserve"> e dietro il suo </w:t>
      </w:r>
      <w:r w:rsidR="005F4FC3" w:rsidRPr="005C040D">
        <w:rPr>
          <w:rFonts w:eastAsia="Times New Roman" w:cstheme="minorHAnsi"/>
          <w:color w:val="1A1A1A"/>
          <w:lang w:eastAsia="it-IT"/>
        </w:rPr>
        <w:lastRenderedPageBreak/>
        <w:t>successo</w:t>
      </w:r>
      <w:r w:rsidR="00833D77" w:rsidRPr="005C040D">
        <w:rPr>
          <w:rFonts w:eastAsia="Times New Roman" w:cstheme="minorHAnsi"/>
          <w:color w:val="1A1A1A"/>
          <w:lang w:eastAsia="it-IT"/>
        </w:rPr>
        <w:t xml:space="preserve"> - </w:t>
      </w:r>
      <w:r w:rsidR="005C040D" w:rsidRPr="005C040D">
        <w:rPr>
          <w:rFonts w:eastAsia="Times New Roman" w:cstheme="minorHAnsi"/>
          <w:color w:val="1A1A1A"/>
          <w:lang w:eastAsia="it-IT"/>
        </w:rPr>
        <w:t>la</w:t>
      </w:r>
      <w:r w:rsidR="005F4FC3" w:rsidRPr="005C040D">
        <w:rPr>
          <w:rFonts w:eastAsia="Times New Roman" w:cstheme="minorHAnsi"/>
          <w:color w:val="1A1A1A"/>
          <w:lang w:eastAsia="it-IT"/>
        </w:rPr>
        <w:t xml:space="preserve"> condizione emotiva collettiva dovuta al</w:t>
      </w:r>
      <w:r w:rsidR="007A494A" w:rsidRPr="005C040D">
        <w:rPr>
          <w:rFonts w:eastAsia="Times New Roman" w:cstheme="minorHAnsi"/>
          <w:color w:val="1A1A1A"/>
          <w:lang w:eastAsia="it-IT"/>
        </w:rPr>
        <w:t xml:space="preserve"> </w:t>
      </w:r>
      <w:r w:rsidR="005F4FC3" w:rsidRPr="005C040D">
        <w:rPr>
          <w:rFonts w:eastAsia="Times New Roman" w:cstheme="minorHAnsi"/>
          <w:color w:val="1A1A1A"/>
          <w:lang w:eastAsia="it-IT"/>
        </w:rPr>
        <w:t xml:space="preserve">trauma del periodo napoleonico e </w:t>
      </w:r>
      <w:r w:rsidR="00833D77" w:rsidRPr="005C040D">
        <w:rPr>
          <w:rFonts w:eastAsia="Times New Roman" w:cstheme="minorHAnsi"/>
          <w:color w:val="1A1A1A"/>
          <w:lang w:eastAsia="it-IT"/>
        </w:rPr>
        <w:t>all’</w:t>
      </w:r>
      <w:r w:rsidR="005F4FC3" w:rsidRPr="005C040D">
        <w:rPr>
          <w:rFonts w:eastAsia="Times New Roman" w:cstheme="minorHAnsi"/>
          <w:color w:val="1A1A1A"/>
          <w:lang w:eastAsia="it-IT"/>
        </w:rPr>
        <w:t xml:space="preserve">arrivo impetuoso </w:t>
      </w:r>
      <w:r w:rsidR="004434B8" w:rsidRPr="005C040D">
        <w:rPr>
          <w:rFonts w:eastAsia="Times New Roman" w:cstheme="minorHAnsi"/>
          <w:color w:val="1A1A1A"/>
          <w:lang w:eastAsia="it-IT"/>
        </w:rPr>
        <w:t xml:space="preserve">e inatteso </w:t>
      </w:r>
      <w:r w:rsidR="005F4FC3" w:rsidRPr="005C040D">
        <w:rPr>
          <w:rFonts w:eastAsia="Times New Roman" w:cstheme="minorHAnsi"/>
          <w:color w:val="1A1A1A"/>
          <w:lang w:eastAsia="it-IT"/>
        </w:rPr>
        <w:t xml:space="preserve">della modernità. </w:t>
      </w:r>
      <w:r w:rsidR="00CC17E2" w:rsidRPr="005C040D">
        <w:rPr>
          <w:rFonts w:eastAsia="Times New Roman" w:cstheme="minorHAnsi"/>
          <w:color w:val="1A1A1A"/>
          <w:lang w:eastAsia="it-IT"/>
        </w:rPr>
        <w:t xml:space="preserve">Per quanto affascinante, questa spiegazione </w:t>
      </w:r>
      <w:r w:rsidR="00AB559E">
        <w:rPr>
          <w:rFonts w:eastAsia="Times New Roman" w:cstheme="minorHAnsi"/>
          <w:color w:val="1A1A1A"/>
          <w:lang w:eastAsia="it-IT"/>
        </w:rPr>
        <w:t xml:space="preserve">si basa in larga misura su presupposti </w:t>
      </w:r>
      <w:r w:rsidR="0069463C">
        <w:rPr>
          <w:rFonts w:eastAsia="Times New Roman" w:cstheme="minorHAnsi"/>
          <w:color w:val="1A1A1A"/>
          <w:lang w:eastAsia="it-IT"/>
        </w:rPr>
        <w:t>che andrebbero sostenuti da ulteriori ricerche,</w:t>
      </w:r>
      <w:r w:rsidR="00AB559E">
        <w:rPr>
          <w:rFonts w:eastAsia="Times New Roman" w:cstheme="minorHAnsi"/>
          <w:color w:val="1A1A1A"/>
          <w:lang w:eastAsia="it-IT"/>
        </w:rPr>
        <w:t xml:space="preserve"> e </w:t>
      </w:r>
      <w:r w:rsidR="00CC17E2" w:rsidRPr="005C040D">
        <w:rPr>
          <w:rFonts w:eastAsia="Times New Roman" w:cstheme="minorHAnsi"/>
          <w:color w:val="1A1A1A"/>
          <w:lang w:eastAsia="it-IT"/>
        </w:rPr>
        <w:t>corre il rischio di apparire quasi</w:t>
      </w:r>
      <w:r w:rsidR="00CC17E2">
        <w:rPr>
          <w:rFonts w:eastAsia="Times New Roman" w:cstheme="minorHAnsi"/>
          <w:color w:val="1A1A1A"/>
          <w:lang w:eastAsia="it-IT"/>
        </w:rPr>
        <w:t xml:space="preserve"> sostitutiva della teleologia nazionale</w:t>
      </w:r>
      <w:r w:rsidR="0069463C">
        <w:rPr>
          <w:rFonts w:eastAsia="Times New Roman" w:cstheme="minorHAnsi"/>
          <w:color w:val="1A1A1A"/>
          <w:lang w:eastAsia="it-IT"/>
        </w:rPr>
        <w:t>. N</w:t>
      </w:r>
      <w:r w:rsidR="001F50F2">
        <w:rPr>
          <w:rFonts w:eastAsia="Times New Roman" w:cstheme="minorHAnsi"/>
          <w:color w:val="1A1A1A"/>
          <w:lang w:eastAsia="it-IT"/>
        </w:rPr>
        <w:t>on si può dimenticare</w:t>
      </w:r>
      <w:r w:rsidR="0069463C">
        <w:rPr>
          <w:rFonts w:eastAsia="Times New Roman" w:cstheme="minorHAnsi"/>
          <w:color w:val="1A1A1A"/>
          <w:lang w:eastAsia="it-IT"/>
        </w:rPr>
        <w:t xml:space="preserve">, inoltre, </w:t>
      </w:r>
      <w:r w:rsidR="001F50F2">
        <w:rPr>
          <w:rFonts w:eastAsia="Times New Roman" w:cstheme="minorHAnsi"/>
          <w:color w:val="1A1A1A"/>
          <w:lang w:eastAsia="it-IT"/>
        </w:rPr>
        <w:t xml:space="preserve">che </w:t>
      </w:r>
      <w:r w:rsidR="00490598">
        <w:rPr>
          <w:rFonts w:eastAsia="Times New Roman" w:cstheme="minorHAnsi"/>
          <w:color w:val="1A1A1A"/>
          <w:lang w:eastAsia="it-IT"/>
        </w:rPr>
        <w:t xml:space="preserve">la nazione fa parte di questa modernità. </w:t>
      </w:r>
    </w:p>
    <w:p w14:paraId="43D3A570" w14:textId="6ED2F538" w:rsidR="000E0452" w:rsidRDefault="00F073FA" w:rsidP="000E0452">
      <w:pPr>
        <w:pStyle w:val="Default"/>
        <w:rPr>
          <w:rFonts w:asciiTheme="minorHAnsi" w:eastAsia="Times New Roman" w:hAnsiTheme="minorHAnsi" w:cstheme="minorHAnsi"/>
          <w:color w:val="1A1A1A"/>
          <w:lang w:eastAsia="it-IT"/>
        </w:rPr>
      </w:pPr>
      <w:r>
        <w:rPr>
          <w:rFonts w:asciiTheme="minorHAnsi" w:eastAsia="Times New Roman" w:hAnsiTheme="minorHAnsi" w:cstheme="minorHAnsi"/>
          <w:color w:val="1A1A1A"/>
          <w:lang w:eastAsia="it-IT"/>
        </w:rPr>
        <w:t>C’è molto lavoro da fare ancora</w:t>
      </w:r>
      <w:r w:rsidR="004434B8">
        <w:rPr>
          <w:rFonts w:asciiTheme="minorHAnsi" w:eastAsia="Times New Roman" w:hAnsiTheme="minorHAnsi" w:cstheme="minorHAnsi"/>
          <w:color w:val="1A1A1A"/>
          <w:lang w:eastAsia="it-IT"/>
        </w:rPr>
        <w:t xml:space="preserve"> su questi anni</w:t>
      </w:r>
      <w:r>
        <w:rPr>
          <w:rFonts w:asciiTheme="minorHAnsi" w:eastAsia="Times New Roman" w:hAnsiTheme="minorHAnsi" w:cstheme="minorHAnsi"/>
          <w:color w:val="1A1A1A"/>
          <w:lang w:eastAsia="it-IT"/>
        </w:rPr>
        <w:t xml:space="preserve">, </w:t>
      </w:r>
      <w:r w:rsidR="001F50F2">
        <w:rPr>
          <w:rFonts w:asciiTheme="minorHAnsi" w:eastAsia="Times New Roman" w:hAnsiTheme="minorHAnsi" w:cstheme="minorHAnsi"/>
          <w:color w:val="1A1A1A"/>
          <w:lang w:eastAsia="it-IT"/>
        </w:rPr>
        <w:t>anche nella direzione di una più articolata decostruzione dell’impatto dei cosiddetti ‘anni francesi’</w:t>
      </w:r>
      <w:r w:rsidR="00E43320">
        <w:rPr>
          <w:rFonts w:asciiTheme="minorHAnsi" w:eastAsia="Times New Roman" w:hAnsiTheme="minorHAnsi" w:cstheme="minorHAnsi"/>
          <w:color w:val="1A1A1A"/>
          <w:lang w:eastAsia="it-IT"/>
        </w:rPr>
        <w:t>,</w:t>
      </w:r>
      <w:r w:rsidR="001F50F2">
        <w:rPr>
          <w:rFonts w:asciiTheme="minorHAnsi" w:eastAsia="Times New Roman" w:hAnsiTheme="minorHAnsi" w:cstheme="minorHAnsi"/>
          <w:color w:val="1A1A1A"/>
          <w:lang w:eastAsia="it-IT"/>
        </w:rPr>
        <w:t xml:space="preserve"> per evitare letture unidirezionali</w:t>
      </w:r>
      <w:r w:rsidR="008C48CD">
        <w:rPr>
          <w:rFonts w:asciiTheme="minorHAnsi" w:eastAsia="Times New Roman" w:hAnsiTheme="minorHAnsi" w:cstheme="minorHAnsi"/>
          <w:color w:val="1A1A1A"/>
          <w:lang w:eastAsia="it-IT"/>
        </w:rPr>
        <w:t xml:space="preserve"> e la riproposizione di </w:t>
      </w:r>
      <w:r w:rsidR="008C48CD">
        <w:rPr>
          <w:rFonts w:asciiTheme="minorHAnsi" w:eastAsia="Times New Roman" w:hAnsiTheme="minorHAnsi" w:cstheme="minorHAnsi"/>
          <w:i/>
          <w:iCs/>
          <w:color w:val="1A1A1A"/>
          <w:lang w:eastAsia="it-IT"/>
        </w:rPr>
        <w:t xml:space="preserve">master </w:t>
      </w:r>
      <w:proofErr w:type="spellStart"/>
      <w:r w:rsidR="008C48CD">
        <w:rPr>
          <w:rFonts w:asciiTheme="minorHAnsi" w:eastAsia="Times New Roman" w:hAnsiTheme="minorHAnsi" w:cstheme="minorHAnsi"/>
          <w:i/>
          <w:iCs/>
          <w:color w:val="1A1A1A"/>
          <w:lang w:eastAsia="it-IT"/>
        </w:rPr>
        <w:t>narratives</w:t>
      </w:r>
      <w:proofErr w:type="spellEnd"/>
      <w:r w:rsidR="008C48CD">
        <w:rPr>
          <w:rFonts w:asciiTheme="minorHAnsi" w:eastAsia="Times New Roman" w:hAnsiTheme="minorHAnsi" w:cstheme="minorHAnsi"/>
          <w:i/>
          <w:iCs/>
          <w:color w:val="1A1A1A"/>
          <w:lang w:eastAsia="it-IT"/>
        </w:rPr>
        <w:t xml:space="preserve">. </w:t>
      </w:r>
      <w:proofErr w:type="spellStart"/>
      <w:r w:rsidR="001F50F2">
        <w:rPr>
          <w:rFonts w:asciiTheme="minorHAnsi" w:eastAsia="Times New Roman" w:hAnsiTheme="minorHAnsi" w:cstheme="minorHAnsi"/>
          <w:color w:val="1A1A1A"/>
          <w:lang w:eastAsia="it-IT"/>
        </w:rPr>
        <w:t>L</w:t>
      </w:r>
      <w:r w:rsidR="000E0452">
        <w:rPr>
          <w:rFonts w:asciiTheme="minorHAnsi" w:eastAsia="Times New Roman" w:hAnsiTheme="minorHAnsi" w:cstheme="minorHAnsi"/>
          <w:color w:val="1A1A1A"/>
          <w:lang w:eastAsia="it-IT"/>
        </w:rPr>
        <w:t>o</w:t>
      </w:r>
      <w:proofErr w:type="spellEnd"/>
      <w:r w:rsidR="000E0452">
        <w:rPr>
          <w:rFonts w:asciiTheme="minorHAnsi" w:eastAsia="Times New Roman" w:hAnsiTheme="minorHAnsi" w:cstheme="minorHAnsi"/>
          <w:color w:val="1A1A1A"/>
          <w:lang w:eastAsia="it-IT"/>
        </w:rPr>
        <w:t xml:space="preserve"> stesso si può dire per il momento di svolta rappresentato dal passaggio fra gli anni Venti e gli anni </w:t>
      </w:r>
      <w:r w:rsidR="000E0452" w:rsidRPr="001F50F2">
        <w:rPr>
          <w:rFonts w:asciiTheme="minorHAnsi" w:eastAsia="Times New Roman" w:hAnsiTheme="minorHAnsi" w:cstheme="minorHAnsi"/>
          <w:color w:val="1A1A1A"/>
          <w:lang w:eastAsia="it-IT"/>
        </w:rPr>
        <w:t>Trenta</w:t>
      </w:r>
      <w:r w:rsidR="001F50F2" w:rsidRPr="001F50F2">
        <w:rPr>
          <w:rFonts w:asciiTheme="minorHAnsi" w:eastAsia="Times New Roman" w:hAnsiTheme="minorHAnsi" w:cstheme="minorHAnsi"/>
          <w:color w:val="1A1A1A"/>
          <w:lang w:eastAsia="it-IT"/>
        </w:rPr>
        <w:t xml:space="preserve">, </w:t>
      </w:r>
      <w:r w:rsidR="000E0452" w:rsidRPr="001F50F2">
        <w:rPr>
          <w:rFonts w:asciiTheme="minorHAnsi" w:eastAsia="Times New Roman" w:hAnsiTheme="minorHAnsi" w:cstheme="minorHAnsi"/>
          <w:color w:val="1A1A1A"/>
          <w:lang w:eastAsia="it-IT"/>
        </w:rPr>
        <w:t xml:space="preserve">che nel caso </w:t>
      </w:r>
      <w:r w:rsidR="001F50F2">
        <w:rPr>
          <w:rFonts w:asciiTheme="minorHAnsi" w:eastAsia="Times New Roman" w:hAnsiTheme="minorHAnsi" w:cstheme="minorHAnsi"/>
          <w:color w:val="1A1A1A"/>
          <w:lang w:eastAsia="it-IT"/>
        </w:rPr>
        <w:t xml:space="preserve">specifico </w:t>
      </w:r>
      <w:r w:rsidR="000E0452" w:rsidRPr="001F50F2">
        <w:rPr>
          <w:rFonts w:asciiTheme="minorHAnsi" w:eastAsia="Times New Roman" w:hAnsiTheme="minorHAnsi" w:cstheme="minorHAnsi"/>
          <w:color w:val="1A1A1A"/>
          <w:lang w:eastAsia="it-IT"/>
        </w:rPr>
        <w:t>d</w:t>
      </w:r>
      <w:r w:rsidR="00473378" w:rsidRPr="001F50F2">
        <w:rPr>
          <w:rFonts w:asciiTheme="minorHAnsi" w:eastAsia="Times New Roman" w:hAnsiTheme="minorHAnsi" w:cstheme="minorHAnsi"/>
          <w:color w:val="1A1A1A"/>
          <w:lang w:eastAsia="it-IT"/>
        </w:rPr>
        <w:t xml:space="preserve">ella parabola di </w:t>
      </w:r>
      <w:r w:rsidR="000E0452" w:rsidRPr="001F50F2">
        <w:rPr>
          <w:rFonts w:asciiTheme="minorHAnsi" w:eastAsia="Times New Roman" w:hAnsiTheme="minorHAnsi" w:cstheme="minorHAnsi"/>
          <w:color w:val="1A1A1A"/>
          <w:lang w:eastAsia="it-IT"/>
        </w:rPr>
        <w:t>Rossini è evidentemente cruciale.</w:t>
      </w:r>
      <w:r w:rsidR="00556256">
        <w:rPr>
          <w:rFonts w:asciiTheme="minorHAnsi" w:eastAsia="Times New Roman" w:hAnsiTheme="minorHAnsi" w:cstheme="minorHAnsi"/>
          <w:color w:val="1A1A1A"/>
          <w:lang w:eastAsia="it-IT"/>
        </w:rPr>
        <w:t xml:space="preserve"> </w:t>
      </w:r>
    </w:p>
    <w:p w14:paraId="72800DB8" w14:textId="7D6225A1" w:rsidR="00630347" w:rsidRDefault="00CD6A52">
      <w:r>
        <w:t xml:space="preserve">Un lavoro come quello di </w:t>
      </w:r>
      <w:proofErr w:type="spellStart"/>
      <w:r>
        <w:t>Senici</w:t>
      </w:r>
      <w:proofErr w:type="spellEnd"/>
      <w:r>
        <w:t xml:space="preserve"> impone allo storico un passo indietro nell’uso dell’opera – musica e libretto – come fonte e va nella direzione di un generale ridimensionamento dell’associazione fra opera e movimento nazionale</w:t>
      </w:r>
      <w:r w:rsidR="00F167AD">
        <w:t>, fra opera e Risorgimento</w:t>
      </w:r>
      <w:r w:rsidR="002E3694">
        <w:t>, ben al di là del caso di Rossini</w:t>
      </w:r>
      <w:r w:rsidR="00F167AD">
        <w:t xml:space="preserve">. Si tratta </w:t>
      </w:r>
      <w:r w:rsidR="007A494A">
        <w:t xml:space="preserve">però </w:t>
      </w:r>
      <w:r w:rsidR="00F167AD">
        <w:t>non di negare, ma di continuare</w:t>
      </w:r>
      <w:r w:rsidR="00556256">
        <w:t xml:space="preserve"> a</w:t>
      </w:r>
      <w:r w:rsidR="00F167AD">
        <w:t xml:space="preserve"> ripensare la natura di questa associazione</w:t>
      </w:r>
      <w:r w:rsidR="00556256">
        <w:t xml:space="preserve">. </w:t>
      </w:r>
    </w:p>
    <w:p w14:paraId="6D200B7D" w14:textId="731AFD3F" w:rsidR="00771957" w:rsidRDefault="00771957"/>
    <w:sectPr w:rsidR="00771957" w:rsidSect="00D97A1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39156" w14:textId="77777777" w:rsidR="000B49B4" w:rsidRDefault="000B49B4" w:rsidP="004F1E4E">
      <w:r>
        <w:separator/>
      </w:r>
    </w:p>
  </w:endnote>
  <w:endnote w:type="continuationSeparator" w:id="0">
    <w:p w14:paraId="6508D39C" w14:textId="77777777" w:rsidR="000B49B4" w:rsidRDefault="000B49B4" w:rsidP="004F1E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BEB57" w14:textId="77777777" w:rsidR="000B49B4" w:rsidRDefault="000B49B4" w:rsidP="004F1E4E">
      <w:r>
        <w:separator/>
      </w:r>
    </w:p>
  </w:footnote>
  <w:footnote w:type="continuationSeparator" w:id="0">
    <w:p w14:paraId="5995E539" w14:textId="77777777" w:rsidR="000B49B4" w:rsidRDefault="000B49B4" w:rsidP="004F1E4E">
      <w:r>
        <w:continuationSeparator/>
      </w:r>
    </w:p>
  </w:footnote>
  <w:footnote w:id="1">
    <w:p w14:paraId="3B436848" w14:textId="61977EAE" w:rsidR="005E3BF8" w:rsidRPr="00826805" w:rsidRDefault="005E3BF8">
      <w:pPr>
        <w:pStyle w:val="Testonotaapidipagina"/>
        <w:rPr>
          <w:lang w:val="en-US"/>
        </w:rPr>
      </w:pPr>
      <w:r>
        <w:rPr>
          <w:rStyle w:val="Rimandonotaapidipagina"/>
        </w:rPr>
        <w:footnoteRef/>
      </w:r>
      <w:r w:rsidRPr="0087659B">
        <w:t xml:space="preserve"> Cfr. </w:t>
      </w:r>
      <w:r w:rsidR="0087659B" w:rsidRPr="0087659B">
        <w:t>La bibliografia è molto ricca. Mi limito a segnalare</w:t>
      </w:r>
      <w:r w:rsidR="00826805" w:rsidRPr="0087659B">
        <w:t xml:space="preserve"> </w:t>
      </w:r>
      <w:r w:rsidRPr="0087659B">
        <w:t xml:space="preserve">K. </w:t>
      </w:r>
      <w:proofErr w:type="spellStart"/>
      <w:r w:rsidRPr="0087659B">
        <w:t>Zanou</w:t>
      </w:r>
      <w:proofErr w:type="spellEnd"/>
      <w:r w:rsidRPr="0087659B">
        <w:t xml:space="preserve">, </w:t>
      </w:r>
      <w:proofErr w:type="spellStart"/>
      <w:r w:rsidRPr="0087659B">
        <w:rPr>
          <w:i/>
          <w:iCs/>
        </w:rPr>
        <w:t>Transnational</w:t>
      </w:r>
      <w:proofErr w:type="spellEnd"/>
      <w:r w:rsidRPr="0087659B">
        <w:rPr>
          <w:i/>
          <w:iCs/>
        </w:rPr>
        <w:t xml:space="preserve"> </w:t>
      </w:r>
      <w:proofErr w:type="spellStart"/>
      <w:r w:rsidRPr="0087659B">
        <w:rPr>
          <w:i/>
          <w:iCs/>
        </w:rPr>
        <w:t>Patriotism</w:t>
      </w:r>
      <w:proofErr w:type="spellEnd"/>
      <w:r w:rsidRPr="0087659B">
        <w:rPr>
          <w:i/>
          <w:iCs/>
        </w:rPr>
        <w:t xml:space="preserve"> in the </w:t>
      </w:r>
      <w:proofErr w:type="spellStart"/>
      <w:r w:rsidRPr="0087659B">
        <w:rPr>
          <w:i/>
          <w:iCs/>
        </w:rPr>
        <w:t>Mediterranean</w:t>
      </w:r>
      <w:proofErr w:type="spellEnd"/>
      <w:r w:rsidRPr="0087659B">
        <w:rPr>
          <w:i/>
          <w:iCs/>
        </w:rPr>
        <w:t xml:space="preserve">, 1800-1850. </w:t>
      </w:r>
      <w:r>
        <w:rPr>
          <w:i/>
          <w:iCs/>
          <w:lang w:val="en-US"/>
        </w:rPr>
        <w:t>Stammering the Nation</w:t>
      </w:r>
      <w:r>
        <w:rPr>
          <w:lang w:val="en-US"/>
        </w:rPr>
        <w:t>, Oxford University Press 2018</w:t>
      </w:r>
      <w:r w:rsidR="00826805">
        <w:rPr>
          <w:lang w:val="en-US"/>
        </w:rPr>
        <w:t xml:space="preserve">; M. Isabella e K. </w:t>
      </w:r>
      <w:proofErr w:type="spellStart"/>
      <w:r w:rsidR="00826805">
        <w:rPr>
          <w:lang w:val="en-US"/>
        </w:rPr>
        <w:t>Zanou</w:t>
      </w:r>
      <w:proofErr w:type="spellEnd"/>
      <w:r w:rsidR="00826805">
        <w:rPr>
          <w:lang w:val="en-US"/>
        </w:rPr>
        <w:t xml:space="preserve"> (a </w:t>
      </w:r>
      <w:proofErr w:type="spellStart"/>
      <w:r w:rsidR="00826805">
        <w:rPr>
          <w:lang w:val="en-US"/>
        </w:rPr>
        <w:t>cura</w:t>
      </w:r>
      <w:proofErr w:type="spellEnd"/>
      <w:r w:rsidR="00826805">
        <w:rPr>
          <w:lang w:val="en-US"/>
        </w:rPr>
        <w:t xml:space="preserve"> di), </w:t>
      </w:r>
      <w:r w:rsidR="00826805">
        <w:rPr>
          <w:i/>
          <w:iCs/>
          <w:lang w:val="en-US"/>
        </w:rPr>
        <w:t>Mediterranean Diasporas. Politics and Ideas in the Long 19</w:t>
      </w:r>
      <w:r w:rsidR="00826805" w:rsidRPr="00826805">
        <w:rPr>
          <w:i/>
          <w:iCs/>
          <w:vertAlign w:val="superscript"/>
          <w:lang w:val="en-US"/>
        </w:rPr>
        <w:t>th</w:t>
      </w:r>
      <w:r w:rsidR="00826805">
        <w:rPr>
          <w:i/>
          <w:iCs/>
          <w:lang w:val="en-US"/>
        </w:rPr>
        <w:t xml:space="preserve"> Century</w:t>
      </w:r>
      <w:r w:rsidR="00826805">
        <w:rPr>
          <w:lang w:val="en-US"/>
        </w:rPr>
        <w:t xml:space="preserve">, Bloomsbury 2016. </w:t>
      </w:r>
    </w:p>
  </w:footnote>
  <w:footnote w:id="2">
    <w:p w14:paraId="2068DBE3" w14:textId="3DF701D4" w:rsidR="00EC3297" w:rsidRPr="00EC3297" w:rsidRDefault="00EC3297">
      <w:pPr>
        <w:pStyle w:val="Testonotaapidipagina"/>
        <w:rPr>
          <w:lang w:val="en-US"/>
        </w:rPr>
      </w:pPr>
      <w:r>
        <w:rPr>
          <w:rStyle w:val="Rimandonotaapidipagina"/>
        </w:rPr>
        <w:footnoteRef/>
      </w:r>
      <w:r w:rsidRPr="00EC3297">
        <w:rPr>
          <w:lang w:val="en-US"/>
        </w:rPr>
        <w:t xml:space="preserve"> E. </w:t>
      </w:r>
      <w:proofErr w:type="spellStart"/>
      <w:r w:rsidRPr="00EC3297">
        <w:rPr>
          <w:lang w:val="en-US"/>
        </w:rPr>
        <w:t>Senici</w:t>
      </w:r>
      <w:proofErr w:type="spellEnd"/>
      <w:r w:rsidRPr="00EC3297">
        <w:rPr>
          <w:lang w:val="en-US"/>
        </w:rPr>
        <w:t xml:space="preserve">, </w:t>
      </w:r>
      <w:r w:rsidRPr="00EC3297">
        <w:rPr>
          <w:i/>
          <w:iCs/>
          <w:lang w:val="en-US"/>
        </w:rPr>
        <w:t xml:space="preserve">Music in the Present </w:t>
      </w:r>
      <w:r>
        <w:rPr>
          <w:i/>
          <w:iCs/>
          <w:lang w:val="en-US"/>
        </w:rPr>
        <w:t>Tense. Rossini’s Italian Operas in Their Time</w:t>
      </w:r>
      <w:r>
        <w:rPr>
          <w:lang w:val="en-US"/>
        </w:rPr>
        <w:t xml:space="preserve">, The University of Chicago Press, Chicago and London 2019, p. 130. </w:t>
      </w:r>
    </w:p>
  </w:footnote>
  <w:footnote w:id="3">
    <w:p w14:paraId="75215C35" w14:textId="55B58C5C" w:rsidR="004F1E4E" w:rsidRPr="004F1E4E" w:rsidRDefault="004F1E4E">
      <w:pPr>
        <w:pStyle w:val="Testonotaapidipagina"/>
      </w:pPr>
      <w:r>
        <w:rPr>
          <w:rStyle w:val="Rimandonotaapidipagina"/>
        </w:rPr>
        <w:footnoteRef/>
      </w:r>
      <w:r>
        <w:t xml:space="preserve"> A.M. </w:t>
      </w:r>
      <w:proofErr w:type="spellStart"/>
      <w:r>
        <w:t>Banti</w:t>
      </w:r>
      <w:proofErr w:type="spellEnd"/>
      <w:r>
        <w:t xml:space="preserve">, </w:t>
      </w:r>
      <w:r>
        <w:rPr>
          <w:i/>
          <w:iCs/>
        </w:rPr>
        <w:t>La nazione del Risorgimento. Parentela, santità e onore alle origini dell’Italia unita</w:t>
      </w:r>
      <w:r>
        <w:t xml:space="preserve">, Einaudi, Torino 2000. </w:t>
      </w:r>
    </w:p>
  </w:footnote>
  <w:footnote w:id="4">
    <w:p w14:paraId="21C29361" w14:textId="71D76F87" w:rsidR="001570D3" w:rsidRPr="001570D3" w:rsidRDefault="001570D3">
      <w:pPr>
        <w:pStyle w:val="Testonotaapidipagina"/>
      </w:pPr>
      <w:r>
        <w:rPr>
          <w:rStyle w:val="Rimandonotaapidipagina"/>
        </w:rPr>
        <w:footnoteRef/>
      </w:r>
      <w:r w:rsidRPr="001570D3">
        <w:t xml:space="preserve"> Cfr. </w:t>
      </w:r>
      <w:r>
        <w:t xml:space="preserve">la tavola rotonda a cura di </w:t>
      </w:r>
      <w:r w:rsidRPr="001570D3">
        <w:t xml:space="preserve">A. </w:t>
      </w:r>
      <w:proofErr w:type="spellStart"/>
      <w:r w:rsidRPr="001570D3">
        <w:t>Körner</w:t>
      </w:r>
      <w:proofErr w:type="spellEnd"/>
      <w:r w:rsidRPr="001570D3">
        <w:t xml:space="preserve"> e L. </w:t>
      </w:r>
      <w:proofErr w:type="spellStart"/>
      <w:r>
        <w:t>Riall</w:t>
      </w:r>
      <w:proofErr w:type="spellEnd"/>
      <w:r>
        <w:t xml:space="preserve">, </w:t>
      </w:r>
      <w:r>
        <w:rPr>
          <w:i/>
          <w:iCs/>
        </w:rPr>
        <w:t xml:space="preserve">Alberto </w:t>
      </w:r>
      <w:proofErr w:type="spellStart"/>
      <w:r>
        <w:rPr>
          <w:i/>
          <w:iCs/>
        </w:rPr>
        <w:t>Banti’s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Interpretation</w:t>
      </w:r>
      <w:proofErr w:type="spellEnd"/>
      <w:r>
        <w:rPr>
          <w:i/>
          <w:iCs/>
        </w:rPr>
        <w:t xml:space="preserve"> of Risorgimento </w:t>
      </w:r>
      <w:proofErr w:type="spellStart"/>
      <w:r>
        <w:rPr>
          <w:i/>
          <w:iCs/>
        </w:rPr>
        <w:t>Nationalism</w:t>
      </w:r>
      <w:proofErr w:type="spellEnd"/>
      <w:r>
        <w:t xml:space="preserve">, «Nations and </w:t>
      </w:r>
      <w:proofErr w:type="spellStart"/>
      <w:r>
        <w:t>Nationalism</w:t>
      </w:r>
      <w:proofErr w:type="spellEnd"/>
      <w:r>
        <w:t>», 15, 3, 2009, pp. 396-460.</w:t>
      </w:r>
      <w:r w:rsidRPr="001570D3">
        <w:t xml:space="preserve"> </w:t>
      </w:r>
    </w:p>
  </w:footnote>
  <w:footnote w:id="5">
    <w:p w14:paraId="77F139D8" w14:textId="5B672654" w:rsidR="00251064" w:rsidRPr="00251064" w:rsidRDefault="00251064">
      <w:pPr>
        <w:pStyle w:val="Testonotaapidipagina"/>
      </w:pPr>
      <w:r>
        <w:rPr>
          <w:rStyle w:val="Rimandonotaapidipagina"/>
        </w:rPr>
        <w:footnoteRef/>
      </w:r>
      <w:r w:rsidRPr="00251064">
        <w:t xml:space="preserve"> </w:t>
      </w:r>
      <w:r>
        <w:t xml:space="preserve">Sui teatri è ancora un punto di riferimento importante il volume di C. Sorba, </w:t>
      </w:r>
      <w:r>
        <w:rPr>
          <w:i/>
          <w:iCs/>
        </w:rPr>
        <w:t>Teatri. L’Italia del melodramma nell’età del Risorgimento</w:t>
      </w:r>
      <w:r>
        <w:t xml:space="preserve">, Il Mulino, Bologna 2001. </w:t>
      </w:r>
    </w:p>
  </w:footnote>
  <w:footnote w:id="6">
    <w:p w14:paraId="531EB569" w14:textId="1EC29FB0" w:rsidR="00C95CE6" w:rsidRPr="00C95CE6" w:rsidRDefault="00C95CE6">
      <w:pPr>
        <w:pStyle w:val="Testonotaapidipagina"/>
        <w:rPr>
          <w:lang w:val="en-US"/>
        </w:rPr>
      </w:pPr>
      <w:r>
        <w:rPr>
          <w:rStyle w:val="Rimandonotaapidipagina"/>
        </w:rPr>
        <w:footnoteRef/>
      </w:r>
      <w:r w:rsidRPr="00C95CE6">
        <w:rPr>
          <w:lang w:val="en-US"/>
        </w:rPr>
        <w:t xml:space="preserve"> </w:t>
      </w:r>
      <w:proofErr w:type="spellStart"/>
      <w:r w:rsidRPr="00C95CE6">
        <w:rPr>
          <w:lang w:val="en-US"/>
        </w:rPr>
        <w:t>Recentemente</w:t>
      </w:r>
      <w:proofErr w:type="spellEnd"/>
      <w:r w:rsidRPr="00C95CE6">
        <w:rPr>
          <w:lang w:val="en-US"/>
        </w:rPr>
        <w:t xml:space="preserve"> A. </w:t>
      </w:r>
      <w:proofErr w:type="spellStart"/>
      <w:r w:rsidRPr="00C95CE6">
        <w:rPr>
          <w:lang w:val="en-US"/>
        </w:rPr>
        <w:t>Körner</w:t>
      </w:r>
      <w:proofErr w:type="spellEnd"/>
      <w:r w:rsidRPr="00C95CE6">
        <w:rPr>
          <w:lang w:val="en-US"/>
        </w:rPr>
        <w:t xml:space="preserve">, </w:t>
      </w:r>
      <w:r w:rsidRPr="00C95CE6">
        <w:rPr>
          <w:i/>
          <w:iCs/>
          <w:lang w:val="en-US"/>
        </w:rPr>
        <w:t xml:space="preserve">Beyond </w:t>
      </w:r>
      <w:proofErr w:type="spellStart"/>
      <w:r w:rsidRPr="00C95CE6">
        <w:rPr>
          <w:lang w:val="en-US"/>
        </w:rPr>
        <w:t>Nationaloper</w:t>
      </w:r>
      <w:proofErr w:type="spellEnd"/>
      <w:r w:rsidRPr="00C95CE6">
        <w:rPr>
          <w:lang w:val="en-US"/>
        </w:rPr>
        <w:t xml:space="preserve">. </w:t>
      </w:r>
      <w:r w:rsidRPr="00C95CE6">
        <w:rPr>
          <w:i/>
          <w:iCs/>
          <w:lang w:val="en-US"/>
        </w:rPr>
        <w:t>For a critique of methodological nationalism in reading nineteenth-centur</w:t>
      </w:r>
      <w:r>
        <w:rPr>
          <w:i/>
          <w:iCs/>
          <w:lang w:val="en-US"/>
        </w:rPr>
        <w:t>y Italian and German opera</w:t>
      </w:r>
      <w:r>
        <w:rPr>
          <w:lang w:val="en-US"/>
        </w:rPr>
        <w:t>, in «Journal of Modern Italian Studies», 25:4, 2020, pp. 402-419.</w:t>
      </w:r>
    </w:p>
  </w:footnote>
  <w:footnote w:id="7">
    <w:p w14:paraId="3761F628" w14:textId="41564D74" w:rsidR="001E0D9C" w:rsidRPr="00ED3F5A" w:rsidRDefault="001E0D9C" w:rsidP="001E0D9C">
      <w:pPr>
        <w:pStyle w:val="Testonotaapidipagina"/>
        <w:rPr>
          <w:lang w:val="en-US"/>
        </w:rPr>
      </w:pPr>
      <w:r>
        <w:rPr>
          <w:rStyle w:val="Rimandonotaapidipagina"/>
        </w:rPr>
        <w:footnoteRef/>
      </w:r>
      <w:r w:rsidRPr="00ED3F5A">
        <w:rPr>
          <w:lang w:val="en-US"/>
        </w:rPr>
        <w:t xml:space="preserve"> </w:t>
      </w:r>
      <w:proofErr w:type="spellStart"/>
      <w:r w:rsidRPr="00ED3F5A">
        <w:rPr>
          <w:lang w:val="en-US"/>
        </w:rPr>
        <w:t>Sulle</w:t>
      </w:r>
      <w:proofErr w:type="spellEnd"/>
      <w:r w:rsidRPr="00ED3F5A">
        <w:rPr>
          <w:lang w:val="en-US"/>
        </w:rPr>
        <w:t xml:space="preserve"> </w:t>
      </w:r>
      <w:r w:rsidRPr="00ED3F5A">
        <w:rPr>
          <w:i/>
          <w:iCs/>
          <w:lang w:val="en-US"/>
        </w:rPr>
        <w:t>emotional communities</w:t>
      </w:r>
      <w:r w:rsidRPr="00ED3F5A">
        <w:rPr>
          <w:lang w:val="en-US"/>
        </w:rPr>
        <w:t xml:space="preserve"> </w:t>
      </w:r>
      <w:proofErr w:type="spellStart"/>
      <w:r w:rsidRPr="00ED3F5A">
        <w:rPr>
          <w:lang w:val="en-US"/>
        </w:rPr>
        <w:t>cfr</w:t>
      </w:r>
      <w:proofErr w:type="spellEnd"/>
      <w:r w:rsidRPr="00ED3F5A">
        <w:rPr>
          <w:lang w:val="en-US"/>
        </w:rPr>
        <w:t>. B.</w:t>
      </w:r>
      <w:r>
        <w:rPr>
          <w:lang w:val="en-US"/>
        </w:rPr>
        <w:t xml:space="preserve">H. </w:t>
      </w:r>
      <w:r w:rsidRPr="00ED3F5A">
        <w:rPr>
          <w:lang w:val="en-US"/>
        </w:rPr>
        <w:t>Rosenwein</w:t>
      </w:r>
      <w:r>
        <w:rPr>
          <w:lang w:val="en-US"/>
        </w:rPr>
        <w:t xml:space="preserve">, </w:t>
      </w:r>
      <w:r>
        <w:rPr>
          <w:i/>
          <w:iCs/>
          <w:lang w:val="en-US"/>
        </w:rPr>
        <w:t>Emotional Communities in the Early Middle Ages</w:t>
      </w:r>
      <w:r>
        <w:rPr>
          <w:lang w:val="en-US"/>
        </w:rPr>
        <w:t xml:space="preserve">, Cornell University Press, </w:t>
      </w:r>
      <w:proofErr w:type="spellStart"/>
      <w:r>
        <w:rPr>
          <w:lang w:val="en-US"/>
        </w:rPr>
        <w:t>Ithaca&amp;London</w:t>
      </w:r>
      <w:proofErr w:type="spellEnd"/>
      <w:r>
        <w:rPr>
          <w:lang w:val="en-US"/>
        </w:rPr>
        <w:t xml:space="preserve"> 2006.</w:t>
      </w:r>
      <w:r w:rsidR="004B34C9">
        <w:rPr>
          <w:lang w:val="en-US"/>
        </w:rPr>
        <w:t xml:space="preserve"> </w:t>
      </w:r>
    </w:p>
  </w:footnote>
  <w:footnote w:id="8">
    <w:p w14:paraId="47C05EAF" w14:textId="4FE5F802" w:rsidR="005E4896" w:rsidRPr="005E4896" w:rsidRDefault="005E4896">
      <w:pPr>
        <w:pStyle w:val="Testonotaapidipagina"/>
        <w:rPr>
          <w:lang w:val="en-US"/>
        </w:rPr>
      </w:pPr>
      <w:r>
        <w:rPr>
          <w:rStyle w:val="Rimandonotaapidipagina"/>
        </w:rPr>
        <w:footnoteRef/>
      </w:r>
      <w:r w:rsidRPr="005E4896">
        <w:rPr>
          <w:lang w:val="en-US"/>
        </w:rPr>
        <w:t xml:space="preserve"> </w:t>
      </w:r>
      <w:proofErr w:type="spellStart"/>
      <w:r w:rsidRPr="005E4896">
        <w:rPr>
          <w:lang w:val="en-US"/>
        </w:rPr>
        <w:t>Senici</w:t>
      </w:r>
      <w:proofErr w:type="spellEnd"/>
      <w:r w:rsidRPr="005E4896">
        <w:rPr>
          <w:lang w:val="en-US"/>
        </w:rPr>
        <w:t xml:space="preserve">, </w:t>
      </w:r>
      <w:r w:rsidRPr="005E4896">
        <w:rPr>
          <w:i/>
          <w:iCs/>
          <w:lang w:val="en-US"/>
        </w:rPr>
        <w:t>Music in the Present Tense</w:t>
      </w:r>
      <w:r w:rsidRPr="005E4896">
        <w:rPr>
          <w:lang w:val="en-US"/>
        </w:rPr>
        <w:t xml:space="preserve">, </w:t>
      </w:r>
      <w:r>
        <w:rPr>
          <w:lang w:val="en-US"/>
        </w:rPr>
        <w:t xml:space="preserve">cit., pp. 3-4.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0E7"/>
    <w:rsid w:val="00015E0D"/>
    <w:rsid w:val="000179B3"/>
    <w:rsid w:val="00020304"/>
    <w:rsid w:val="0003701F"/>
    <w:rsid w:val="000650E7"/>
    <w:rsid w:val="000835EE"/>
    <w:rsid w:val="000A6C5A"/>
    <w:rsid w:val="000A6FD0"/>
    <w:rsid w:val="000B47B1"/>
    <w:rsid w:val="000B49B4"/>
    <w:rsid w:val="000C398F"/>
    <w:rsid w:val="000C3B2F"/>
    <w:rsid w:val="000E0452"/>
    <w:rsid w:val="00151690"/>
    <w:rsid w:val="001570D3"/>
    <w:rsid w:val="0017003C"/>
    <w:rsid w:val="001974BE"/>
    <w:rsid w:val="001D37FE"/>
    <w:rsid w:val="001E0D9C"/>
    <w:rsid w:val="001E3354"/>
    <w:rsid w:val="001F50F2"/>
    <w:rsid w:val="00203208"/>
    <w:rsid w:val="00211D2E"/>
    <w:rsid w:val="00214030"/>
    <w:rsid w:val="00225D72"/>
    <w:rsid w:val="0022705A"/>
    <w:rsid w:val="00237271"/>
    <w:rsid w:val="00251064"/>
    <w:rsid w:val="00255789"/>
    <w:rsid w:val="002956D2"/>
    <w:rsid w:val="002B44D2"/>
    <w:rsid w:val="002C14A6"/>
    <w:rsid w:val="002C719E"/>
    <w:rsid w:val="002D08D2"/>
    <w:rsid w:val="002E3694"/>
    <w:rsid w:val="003238AD"/>
    <w:rsid w:val="0032418A"/>
    <w:rsid w:val="003300B9"/>
    <w:rsid w:val="00346153"/>
    <w:rsid w:val="00364CA6"/>
    <w:rsid w:val="00382A0B"/>
    <w:rsid w:val="003A37CD"/>
    <w:rsid w:val="003C30BD"/>
    <w:rsid w:val="003C7F77"/>
    <w:rsid w:val="003D6561"/>
    <w:rsid w:val="003D7596"/>
    <w:rsid w:val="0040333B"/>
    <w:rsid w:val="004434B8"/>
    <w:rsid w:val="0045307C"/>
    <w:rsid w:val="00473378"/>
    <w:rsid w:val="0047759E"/>
    <w:rsid w:val="00477FDB"/>
    <w:rsid w:val="00481569"/>
    <w:rsid w:val="00490598"/>
    <w:rsid w:val="004A177F"/>
    <w:rsid w:val="004B1D95"/>
    <w:rsid w:val="004B34C9"/>
    <w:rsid w:val="004D268D"/>
    <w:rsid w:val="004F1E4E"/>
    <w:rsid w:val="0050353C"/>
    <w:rsid w:val="00505BDE"/>
    <w:rsid w:val="0053667D"/>
    <w:rsid w:val="005431E4"/>
    <w:rsid w:val="00547EE2"/>
    <w:rsid w:val="00556256"/>
    <w:rsid w:val="005878A4"/>
    <w:rsid w:val="00592F27"/>
    <w:rsid w:val="005C040D"/>
    <w:rsid w:val="005D4289"/>
    <w:rsid w:val="005E3BF8"/>
    <w:rsid w:val="005E4896"/>
    <w:rsid w:val="005E62B3"/>
    <w:rsid w:val="005F1525"/>
    <w:rsid w:val="005F4FC3"/>
    <w:rsid w:val="00600EC3"/>
    <w:rsid w:val="0060174C"/>
    <w:rsid w:val="00630347"/>
    <w:rsid w:val="006411AA"/>
    <w:rsid w:val="00666FF5"/>
    <w:rsid w:val="006714A4"/>
    <w:rsid w:val="00676409"/>
    <w:rsid w:val="0069463C"/>
    <w:rsid w:val="00697684"/>
    <w:rsid w:val="006B283C"/>
    <w:rsid w:val="006C4623"/>
    <w:rsid w:val="006F6463"/>
    <w:rsid w:val="00703E2E"/>
    <w:rsid w:val="00704A28"/>
    <w:rsid w:val="00727014"/>
    <w:rsid w:val="00734A10"/>
    <w:rsid w:val="00735F92"/>
    <w:rsid w:val="00747D71"/>
    <w:rsid w:val="00771957"/>
    <w:rsid w:val="007841CF"/>
    <w:rsid w:val="0079176E"/>
    <w:rsid w:val="007A494A"/>
    <w:rsid w:val="007B1DAB"/>
    <w:rsid w:val="007C07AC"/>
    <w:rsid w:val="00810DE6"/>
    <w:rsid w:val="00824D6D"/>
    <w:rsid w:val="00826805"/>
    <w:rsid w:val="00833D77"/>
    <w:rsid w:val="0084134E"/>
    <w:rsid w:val="0085156E"/>
    <w:rsid w:val="0085185B"/>
    <w:rsid w:val="00861C59"/>
    <w:rsid w:val="008648E8"/>
    <w:rsid w:val="0087008F"/>
    <w:rsid w:val="00876129"/>
    <w:rsid w:val="0087659B"/>
    <w:rsid w:val="008856F8"/>
    <w:rsid w:val="008867A8"/>
    <w:rsid w:val="008959D4"/>
    <w:rsid w:val="008A648C"/>
    <w:rsid w:val="008C48CD"/>
    <w:rsid w:val="008C79AD"/>
    <w:rsid w:val="009317CC"/>
    <w:rsid w:val="00947F02"/>
    <w:rsid w:val="0098160B"/>
    <w:rsid w:val="00990363"/>
    <w:rsid w:val="009D0E97"/>
    <w:rsid w:val="009D5C61"/>
    <w:rsid w:val="009E7166"/>
    <w:rsid w:val="00A068DF"/>
    <w:rsid w:val="00A86524"/>
    <w:rsid w:val="00AB559E"/>
    <w:rsid w:val="00AD3C95"/>
    <w:rsid w:val="00AF615B"/>
    <w:rsid w:val="00B17ED4"/>
    <w:rsid w:val="00B4261D"/>
    <w:rsid w:val="00B676DF"/>
    <w:rsid w:val="00B935A3"/>
    <w:rsid w:val="00BD4A92"/>
    <w:rsid w:val="00BE4C97"/>
    <w:rsid w:val="00C067F3"/>
    <w:rsid w:val="00C67F9B"/>
    <w:rsid w:val="00C75CC9"/>
    <w:rsid w:val="00C8377D"/>
    <w:rsid w:val="00C918E5"/>
    <w:rsid w:val="00C95CE6"/>
    <w:rsid w:val="00CC17E2"/>
    <w:rsid w:val="00CD6A52"/>
    <w:rsid w:val="00CD7A47"/>
    <w:rsid w:val="00D015A6"/>
    <w:rsid w:val="00D13F46"/>
    <w:rsid w:val="00D53A36"/>
    <w:rsid w:val="00D63DEF"/>
    <w:rsid w:val="00D91592"/>
    <w:rsid w:val="00D92252"/>
    <w:rsid w:val="00D97A1D"/>
    <w:rsid w:val="00DC0B27"/>
    <w:rsid w:val="00DD3B8E"/>
    <w:rsid w:val="00DF251B"/>
    <w:rsid w:val="00E31B41"/>
    <w:rsid w:val="00E43320"/>
    <w:rsid w:val="00E55041"/>
    <w:rsid w:val="00E676D3"/>
    <w:rsid w:val="00E834C9"/>
    <w:rsid w:val="00EA2A42"/>
    <w:rsid w:val="00EA4640"/>
    <w:rsid w:val="00EB1F9A"/>
    <w:rsid w:val="00EC2C84"/>
    <w:rsid w:val="00EC3297"/>
    <w:rsid w:val="00EC4A1A"/>
    <w:rsid w:val="00ED36EA"/>
    <w:rsid w:val="00ED3F5A"/>
    <w:rsid w:val="00EE56D8"/>
    <w:rsid w:val="00EF2F7A"/>
    <w:rsid w:val="00F0063E"/>
    <w:rsid w:val="00F073FA"/>
    <w:rsid w:val="00F167AD"/>
    <w:rsid w:val="00F2317E"/>
    <w:rsid w:val="00F23598"/>
    <w:rsid w:val="00F311D1"/>
    <w:rsid w:val="00F473A8"/>
    <w:rsid w:val="00F74E52"/>
    <w:rsid w:val="00F75C01"/>
    <w:rsid w:val="00F9385A"/>
    <w:rsid w:val="00F9697C"/>
    <w:rsid w:val="00FC463D"/>
    <w:rsid w:val="00FE47C6"/>
    <w:rsid w:val="00FE4B6F"/>
    <w:rsid w:val="00FE5286"/>
    <w:rsid w:val="00FE633C"/>
    <w:rsid w:val="00FF0B4D"/>
    <w:rsid w:val="00FF2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504B6CA"/>
  <w15:chartTrackingRefBased/>
  <w15:docId w15:val="{06F901D0-2981-BD4D-8F96-0564CB729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8867A8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F1E4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F1E4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F1E4E"/>
    <w:rPr>
      <w:vertAlign w:val="superscript"/>
    </w:rPr>
  </w:style>
  <w:style w:type="paragraph" w:customStyle="1" w:styleId="Default">
    <w:name w:val="Default"/>
    <w:rsid w:val="0047759E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79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7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7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2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64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03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3</Pages>
  <Words>1308</Words>
  <Characters>7422</Characters>
  <Application>Microsoft Office Word</Application>
  <DocSecurity>0</DocSecurity>
  <Lines>96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Carlotta Ferrara Degli Uberti</dc:creator>
  <cp:keywords/>
  <dc:description/>
  <cp:lastModifiedBy>Carlotta Ferrara Degli Uberti</cp:lastModifiedBy>
  <cp:revision>170</cp:revision>
  <dcterms:created xsi:type="dcterms:W3CDTF">2021-08-11T12:47:00Z</dcterms:created>
  <dcterms:modified xsi:type="dcterms:W3CDTF">2021-08-19T06:52:00Z</dcterms:modified>
</cp:coreProperties>
</file>