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3C5A9" w14:textId="5A15A488" w:rsidR="00F62C8B" w:rsidRPr="00270DD5" w:rsidRDefault="000F3A41" w:rsidP="004C531E">
      <w:pPr>
        <w:pStyle w:val="RSCM01ReceivedAccepted"/>
      </w:pPr>
      <w:r w:rsidRPr="00270DD5">
        <mc:AlternateContent>
          <mc:Choice Requires="wps">
            <w:drawing>
              <wp:anchor distT="180340" distB="0" distL="114300" distR="114300" simplePos="0" relativeHeight="251662336" behindDoc="1" locked="1" layoutInCell="0" allowOverlap="0" wp14:anchorId="0AB6FE5D" wp14:editId="0B55D4CB">
                <wp:simplePos x="0" y="0"/>
                <wp:positionH relativeFrom="column">
                  <wp:posOffset>-58</wp:posOffset>
                </wp:positionH>
                <wp:positionV relativeFrom="margin">
                  <wp:align>bottom</wp:align>
                </wp:positionV>
                <wp:extent cx="3158837" cy="1627909"/>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705A7E15" w14:textId="21FDE3E2" w:rsidR="004B7E93" w:rsidRPr="004B7E93" w:rsidRDefault="004B7E93" w:rsidP="00AA3EFC">
                            <w:pPr>
                              <w:pStyle w:val="RSCF01FootnoteAuthorAddress"/>
                              <w:rPr>
                                <w:lang w:val="it-IT"/>
                              </w:rPr>
                            </w:pPr>
                            <w:r w:rsidRPr="004B7E93">
                              <w:rPr>
                                <w:lang w:val="it-IT"/>
                              </w:rPr>
                              <w:t>Dipartimento di Chimica e Chimica Industriale, Universit</w:t>
                            </w:r>
                            <w:r>
                              <w:rPr>
                                <w:lang w:val="it-IT"/>
                              </w:rPr>
                              <w:t>à</w:t>
                            </w:r>
                            <w:r w:rsidRPr="004B7E93">
                              <w:rPr>
                                <w:lang w:val="it-IT"/>
                              </w:rPr>
                              <w:t xml:space="preserve"> di Pisa, Via Moruzzi 13, 56125 Pisa, Italy</w:t>
                            </w:r>
                          </w:p>
                          <w:p w14:paraId="5583F5BC" w14:textId="6367DD17" w:rsidR="000D6963" w:rsidRPr="004B7E93" w:rsidRDefault="004B7E93" w:rsidP="00AA3EFC">
                            <w:pPr>
                              <w:pStyle w:val="RSCF01FootnoteAuthorAddress"/>
                              <w:rPr>
                                <w:lang w:val="it-IT"/>
                              </w:rPr>
                            </w:pPr>
                            <w:r w:rsidRPr="004B7E93">
                              <w:rPr>
                                <w:lang w:val="it-IT"/>
                              </w:rPr>
                              <w:t>Dipartimento di Farmacia, Universit</w:t>
                            </w:r>
                            <w:r>
                              <w:rPr>
                                <w:lang w:val="it-IT"/>
                              </w:rPr>
                              <w:t>à</w:t>
                            </w:r>
                            <w:r w:rsidRPr="004B7E93">
                              <w:rPr>
                                <w:lang w:val="it-IT"/>
                              </w:rPr>
                              <w:t xml:space="preserve"> di Pisa, Via Bonanno 33, 56126 Pisa, Italy.</w:t>
                            </w:r>
                          </w:p>
                          <w:p w14:paraId="42770FE7" w14:textId="172EB7F7" w:rsidR="008C682F" w:rsidRPr="00241ACD" w:rsidRDefault="002A30A6" w:rsidP="00241ACD">
                            <w:pPr>
                              <w:pStyle w:val="RSCF02FootnotestoTitleAuthors"/>
                            </w:pPr>
                            <w:r>
                              <w:t>*Corresponding authors: valeria.dibussolo@unipi.it, sebastiano.dipietro@unipi.it.</w:t>
                            </w:r>
                          </w:p>
                          <w:p w14:paraId="6CA9EC41" w14:textId="5C87D5EA" w:rsidR="00C405FD" w:rsidRPr="00241ACD" w:rsidRDefault="008C682F" w:rsidP="00241ACD">
                            <w:pPr>
                              <w:pStyle w:val="RSCF02FootnotestoTitleAuthors"/>
                            </w:pPr>
                            <w:r w:rsidRPr="00241ACD">
                              <w:t>Electronic Supplementary Information (ESI) available: [</w:t>
                            </w:r>
                            <w:r w:rsidR="002C16C5">
                              <w:t xml:space="preserve">detailed </w:t>
                            </w:r>
                            <w:r w:rsidR="00124296">
                              <w:t>experimental procedures, NMR spectra, HRMS spectra, HPLC chromatogram</w:t>
                            </w:r>
                            <w:r w:rsidR="00A873B2">
                              <w:t>s</w:t>
                            </w:r>
                            <w:r w:rsidR="00217478">
                              <w:t xml:space="preserve"> and</w:t>
                            </w:r>
                            <w:r w:rsidR="00124296">
                              <w:t xml:space="preserve"> computational details</w:t>
                            </w:r>
                            <w:r w:rsidRPr="00241ACD">
                              <w:t>]. See DOI: 10.1039/x0xx00000x</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0AB6FE5D" id="_x0000_t202" coordsize="21600,21600" o:spt="202" path="m,l,21600r21600,l21600,xe">
                <v:stroke joinstyle="miter"/>
                <v:path gradientshapeok="t" o:connecttype="rect"/>
              </v:shapetype>
              <v:shape id="Text Box 2" o:spid="_x0000_s1026" type="#_x0000_t202" style="position:absolute;margin-left:0;margin-top:0;width:248.75pt;height:128.2pt;z-index:-251654144;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lHIgIAACcEAAAOAAAAZHJzL2Uyb0RvYy54bWysU9uO2yAQfa/Uf0C8N3YSJZtYcVbbbFNV&#10;2m4r7fYDMMYxKjAUSOz06zvg3Nq+VeUBDcNw5syZYXXfa0UOwnkJpqTjUU6JMBxqaXYl/fa6fbeg&#10;xAdmaqbAiJIehaf367dvVp0txARaULVwBEGMLzpb0jYEW2SZ563QzI/ACoOXDTjNAh7dLqsd6xBd&#10;q2yS5/OsA1dbB1x4j97H4ZKuE37TCB6+NI0XgaiSIreQdpf2Ku7ZesWKnWO2lfxEg/0DC82kwaQX&#10;qEcWGNk7+ReUltyBhyaMOOgMmkZykWrAasb5H9W8tMyKVAuK4+1FJv//YPnz4asjsi7pHSWGaWzR&#10;q+gDeQ89mUR1OusLDHqxGBZ6dGOXU6XePgH/7omBTcvMTjx4i2rH26vLOehawWokPI5g2Q3aAO0j&#10;btV9hhozs32AhN03Tkc1UR+CCbFxx0uzIjuOzul4tlhMkTXHu/F8crfMlykHK87PrfPhowBNolFS&#10;h/wSPDs8+RDpsOIcErN5ULLeSqXSwe2qjXLkwHBytmmd0H8LU4Z0JV3OJrOEbCC+T0OlZcDJVlKX&#10;dJHHFZ+zIsrxwdTJDkyqwUYmypz0iZIM4oS+6jEwilZBfUSlHAwTjD8OjRbcT0o6nN6S+h975gQl&#10;6pNBteOoJ2M6j5mJO3urWy8zHCFKWlEymJuQvkaq3z5gN7Yy6XRlcOKI05jkO/2cOO635xR1/d/r&#10;XwAAAP//AwBQSwMEFAAGAAgAAAAhADo2lsPdAAAABQEAAA8AAABkcnMvZG93bnJldi54bWxMj1FL&#10;w0AQhN8F/8Oxgi/SXixtatNcigi1YKXU6g/Y5NYkmNuLuUsa/72nL/qyMMww8226GU0jBupcbVnB&#10;7TQCQVxYXXOp4O11O7kD4TyyxsYyKfgiB5vs8iLFRNszv9Bw8qUIJewSVFB53yZSuqIig25qW+Lg&#10;vdvOoA+yK6Xu8BzKTSNnURRLgzWHhQpbeqio+Dj1RsHjsJe0OxwlRp95vN31aG+en5S6vhrv1yA8&#10;jf4vDD/4AR2ywJTbnrUTjYLwiP+9wZuvlgsQuYLZIp6DzFL5nz77BgAA//8DAFBLAQItABQABgAI&#10;AAAAIQC2gziS/gAAAOEBAAATAAAAAAAAAAAAAAAAAAAAAABbQ29udGVudF9UeXBlc10ueG1sUEsB&#10;Ai0AFAAGAAgAAAAhADj9If/WAAAAlAEAAAsAAAAAAAAAAAAAAAAALwEAAF9yZWxzLy5yZWxzUEsB&#10;Ai0AFAAGAAgAAAAhANJU+UciAgAAJwQAAA4AAAAAAAAAAAAAAAAALgIAAGRycy9lMm9Eb2MueG1s&#10;UEsBAi0AFAAGAAgAAAAhADo2lsPdAAAABQEAAA8AAAAAAAAAAAAAAAAAfAQAAGRycy9kb3ducmV2&#10;LnhtbFBLBQYAAAAABAAEAPMAAACGBQAAAAA=&#10;" o:allowincell="f" o:allowoverlap="f" stroked="f">
                <o:lock v:ext="edit" aspectratio="t"/>
                <v:textbox style="mso-fit-shape-to-text:t" inset="0,1mm,0,1mm">
                  <w:txbxContent>
                    <w:p w14:paraId="705A7E15" w14:textId="21FDE3E2" w:rsidR="004B7E93" w:rsidRPr="004B7E93" w:rsidRDefault="004B7E93" w:rsidP="00AA3EFC">
                      <w:pPr>
                        <w:pStyle w:val="RSCF01FootnoteAuthorAddress"/>
                        <w:rPr>
                          <w:lang w:val="it-IT"/>
                        </w:rPr>
                      </w:pPr>
                      <w:r w:rsidRPr="004B7E93">
                        <w:rPr>
                          <w:lang w:val="it-IT"/>
                        </w:rPr>
                        <w:t>Dipartimento di Chimica e Chimica Industriale, Universit</w:t>
                      </w:r>
                      <w:r>
                        <w:rPr>
                          <w:lang w:val="it-IT"/>
                        </w:rPr>
                        <w:t>à</w:t>
                      </w:r>
                      <w:r w:rsidRPr="004B7E93">
                        <w:rPr>
                          <w:lang w:val="it-IT"/>
                        </w:rPr>
                        <w:t xml:space="preserve"> di Pisa, Via Moruzzi 13, 56125 Pisa, Italy</w:t>
                      </w:r>
                    </w:p>
                    <w:p w14:paraId="5583F5BC" w14:textId="6367DD17" w:rsidR="000D6963" w:rsidRPr="004B7E93" w:rsidRDefault="004B7E93" w:rsidP="00AA3EFC">
                      <w:pPr>
                        <w:pStyle w:val="RSCF01FootnoteAuthorAddress"/>
                        <w:rPr>
                          <w:lang w:val="it-IT"/>
                        </w:rPr>
                      </w:pPr>
                      <w:r w:rsidRPr="004B7E93">
                        <w:rPr>
                          <w:lang w:val="it-IT"/>
                        </w:rPr>
                        <w:t>Dipartimento di Farmacia, Universit</w:t>
                      </w:r>
                      <w:r>
                        <w:rPr>
                          <w:lang w:val="it-IT"/>
                        </w:rPr>
                        <w:t>à</w:t>
                      </w:r>
                      <w:r w:rsidRPr="004B7E93">
                        <w:rPr>
                          <w:lang w:val="it-IT"/>
                        </w:rPr>
                        <w:t xml:space="preserve"> di Pisa, Via Bonanno 33, 56126 Pisa, Italy.</w:t>
                      </w:r>
                    </w:p>
                    <w:p w14:paraId="42770FE7" w14:textId="172EB7F7" w:rsidR="008C682F" w:rsidRPr="00241ACD" w:rsidRDefault="002A30A6" w:rsidP="00241ACD">
                      <w:pPr>
                        <w:pStyle w:val="RSCF02FootnotestoTitleAuthors"/>
                      </w:pPr>
                      <w:r>
                        <w:t>*Corresponding authors: valeria.dibussolo@unipi.it, sebastiano.dipietro@unipi.it.</w:t>
                      </w:r>
                    </w:p>
                    <w:p w14:paraId="6CA9EC41" w14:textId="5C87D5EA" w:rsidR="00C405FD" w:rsidRPr="00241ACD" w:rsidRDefault="008C682F" w:rsidP="00241ACD">
                      <w:pPr>
                        <w:pStyle w:val="RSCF02FootnotestoTitleAuthors"/>
                      </w:pPr>
                      <w:r w:rsidRPr="00241ACD">
                        <w:t>Electronic Supplementary Information (ESI) available: [</w:t>
                      </w:r>
                      <w:r w:rsidR="002C16C5">
                        <w:t xml:space="preserve">detailed </w:t>
                      </w:r>
                      <w:r w:rsidR="00124296">
                        <w:t>experimental procedures, NMR spectra, HRMS spectra, HPLC chromatogram</w:t>
                      </w:r>
                      <w:r w:rsidR="00A873B2">
                        <w:t>s</w:t>
                      </w:r>
                      <w:r w:rsidR="00217478">
                        <w:t xml:space="preserve"> and</w:t>
                      </w:r>
                      <w:r w:rsidR="00124296">
                        <w:t xml:space="preserve"> computational details</w:t>
                      </w:r>
                      <w:r w:rsidRPr="00241ACD">
                        <w:t>]. See DOI: 10.1039/x0xx00000x</w:t>
                      </w:r>
                    </w:p>
                  </w:txbxContent>
                </v:textbox>
                <w10:wrap type="topAndBottom" anchory="margin"/>
                <w10:anchorlock/>
              </v:shape>
            </w:pict>
          </mc:Fallback>
        </mc:AlternateContent>
      </w:r>
      <w:r w:rsidR="00F62C8B" w:rsidRPr="00270DD5">
        <w:t>Received 00th January 20</w:t>
      </w:r>
      <w:r w:rsidR="00F15F90" w:rsidRPr="00270DD5">
        <w:t>xx</w:t>
      </w:r>
      <w:r w:rsidR="00F62C8B" w:rsidRPr="00270DD5">
        <w:t>,</w:t>
      </w:r>
    </w:p>
    <w:p w14:paraId="41D2CA86" w14:textId="77777777" w:rsidR="00F62C8B" w:rsidRPr="00270DD5" w:rsidRDefault="00F62C8B" w:rsidP="004C531E">
      <w:pPr>
        <w:pStyle w:val="RSCM01ReceivedAccepted"/>
      </w:pPr>
      <w:r w:rsidRPr="00270DD5">
        <w:t>Accepted 00th January 20</w:t>
      </w:r>
      <w:r w:rsidR="00F15F90" w:rsidRPr="00270DD5">
        <w:t>xx</w:t>
      </w:r>
    </w:p>
    <w:p w14:paraId="4EB04055" w14:textId="77777777" w:rsidR="00F62C8B" w:rsidRPr="00794787" w:rsidRDefault="00F62C8B" w:rsidP="004C531E">
      <w:pPr>
        <w:pStyle w:val="RSCM02DOI"/>
      </w:pPr>
      <w:r w:rsidRPr="00794787">
        <w:t>DOI: 10.1039/x0xx00000x</w:t>
      </w:r>
    </w:p>
    <w:p w14:paraId="5AA0EBEC" w14:textId="77777777" w:rsidR="00A9649E" w:rsidRPr="00794787" w:rsidRDefault="00A9649E" w:rsidP="004C531E">
      <w:pPr>
        <w:pStyle w:val="RSCM03Website"/>
      </w:pPr>
    </w:p>
    <w:p w14:paraId="6A879DEA" w14:textId="252F9E3E" w:rsidR="004414A5" w:rsidRPr="005D57A9" w:rsidRDefault="00F62C8B" w:rsidP="00C32EDF">
      <w:pPr>
        <w:pStyle w:val="RSCH01PaperTitle"/>
        <w:rPr>
          <w:lang w:val="en-US"/>
        </w:rPr>
      </w:pPr>
      <w:r w:rsidRPr="005D57A9">
        <w:rPr>
          <w:lang w:val="en-US"/>
        </w:rPr>
        <w:br w:type="column"/>
      </w:r>
      <w:r w:rsidR="005D57A9" w:rsidRPr="005D57A9">
        <w:rPr>
          <w:lang w:val="en-US"/>
        </w:rPr>
        <w:t xml:space="preserve">Stereoselective Synthesis of </w:t>
      </w:r>
      <w:r w:rsidR="00D16779">
        <w:rPr>
          <w:lang w:val="en-US"/>
        </w:rPr>
        <w:t xml:space="preserve">New </w:t>
      </w:r>
      <w:r w:rsidR="005D57A9" w:rsidRPr="005D57A9">
        <w:rPr>
          <w:lang w:val="en-US"/>
        </w:rPr>
        <w:t>Pyran</w:t>
      </w:r>
      <w:r w:rsidR="00E07E01">
        <w:rPr>
          <w:lang w:val="en-US"/>
        </w:rPr>
        <w:t>-</w:t>
      </w:r>
      <w:r w:rsidR="00B458B5">
        <w:rPr>
          <w:lang w:val="en-US"/>
        </w:rPr>
        <w:t>D</w:t>
      </w:r>
      <w:r w:rsidR="005D57A9">
        <w:rPr>
          <w:lang w:val="en-US"/>
        </w:rPr>
        <w:t xml:space="preserve">ioxane </w:t>
      </w:r>
      <w:r w:rsidR="00452D3F">
        <w:rPr>
          <w:lang w:val="en-US"/>
        </w:rPr>
        <w:t>based Polycycles</w:t>
      </w:r>
      <w:r w:rsidR="000F3DF9">
        <w:rPr>
          <w:lang w:val="en-US"/>
        </w:rPr>
        <w:t xml:space="preserve"> from Glycal Derived Vinyl Epoxide</w:t>
      </w:r>
    </w:p>
    <w:p w14:paraId="6FC20A66" w14:textId="76D12BFC" w:rsidR="00670ED4" w:rsidRPr="0090635C" w:rsidRDefault="0090635C" w:rsidP="00F21465">
      <w:pPr>
        <w:pStyle w:val="RSCH02PaperAuthorsandByline"/>
        <w:rPr>
          <w:lang w:val="it-IT"/>
        </w:rPr>
        <w:sectPr w:rsidR="00670ED4" w:rsidRPr="0090635C" w:rsidSect="00514CBA">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r w:rsidRPr="0090635C">
        <w:rPr>
          <w:noProof/>
          <w:lang w:val="it-IT" w:eastAsia="en-GB"/>
        </w:rPr>
        <w:t>Dalila Iacopini</w:t>
      </w:r>
      <w:r w:rsidR="00196EC0" w:rsidRPr="0090635C">
        <w:rPr>
          <w:noProof/>
          <w:lang w:val="it-IT" w:eastAsia="en-GB"/>
        </w:rPr>
        <w:t>,</w:t>
      </w:r>
      <w:r w:rsidR="00A5627C" w:rsidRPr="0090635C">
        <w:rPr>
          <w:noProof/>
          <w:vertAlign w:val="superscript"/>
          <w:lang w:val="it-IT" w:eastAsia="en-GB"/>
        </w:rPr>
        <w:t xml:space="preserve"> </w:t>
      </w:r>
      <w:r w:rsidR="00196EC0" w:rsidRPr="0090635C">
        <w:rPr>
          <w:noProof/>
          <w:vertAlign w:val="superscript"/>
          <w:lang w:val="it-IT" w:eastAsia="en-GB"/>
        </w:rPr>
        <w:t>a</w:t>
      </w:r>
      <w:r w:rsidR="00196EC0" w:rsidRPr="0090635C">
        <w:rPr>
          <w:noProof/>
          <w:lang w:val="it-IT" w:eastAsia="en-GB"/>
        </w:rPr>
        <w:t xml:space="preserve"> </w:t>
      </w:r>
      <w:r w:rsidR="004B374E">
        <w:rPr>
          <w:noProof/>
          <w:lang w:val="it-IT" w:eastAsia="en-GB"/>
        </w:rPr>
        <w:t>Gabriele Barbini,</w:t>
      </w:r>
      <w:r w:rsidR="00774CFD">
        <w:rPr>
          <w:noProof/>
          <w:vertAlign w:val="superscript"/>
          <w:lang w:val="it-IT" w:eastAsia="en-GB"/>
        </w:rPr>
        <w:t>b</w:t>
      </w:r>
      <w:r w:rsidR="004B374E">
        <w:rPr>
          <w:noProof/>
          <w:lang w:val="it-IT" w:eastAsia="en-GB"/>
        </w:rPr>
        <w:t xml:space="preserve"> </w:t>
      </w:r>
      <w:r>
        <w:rPr>
          <w:noProof/>
          <w:lang w:val="it-IT" w:eastAsia="en-GB"/>
        </w:rPr>
        <w:t>Lucilla Favero,</w:t>
      </w:r>
      <w:r>
        <w:rPr>
          <w:noProof/>
          <w:vertAlign w:val="superscript"/>
          <w:lang w:val="it-IT" w:eastAsia="en-GB"/>
        </w:rPr>
        <w:t>b</w:t>
      </w:r>
      <w:r>
        <w:rPr>
          <w:noProof/>
          <w:lang w:val="it-IT" w:eastAsia="en-GB"/>
        </w:rPr>
        <w:t xml:space="preserve"> Mauro Pineschi, </w:t>
      </w:r>
      <w:r>
        <w:rPr>
          <w:noProof/>
          <w:vertAlign w:val="superscript"/>
          <w:lang w:val="it-IT" w:eastAsia="en-GB"/>
        </w:rPr>
        <w:t xml:space="preserve">b </w:t>
      </w:r>
      <w:r w:rsidRPr="0090635C">
        <w:rPr>
          <w:noProof/>
          <w:lang w:val="it-IT" w:eastAsia="en-GB"/>
        </w:rPr>
        <w:t>Sebastiano Di Pietro</w:t>
      </w:r>
      <w:r>
        <w:rPr>
          <w:noProof/>
          <w:lang w:val="it-IT" w:eastAsia="en-GB"/>
        </w:rPr>
        <w:t>*</w:t>
      </w:r>
      <w:r w:rsidR="00196EC0" w:rsidRPr="0090635C">
        <w:rPr>
          <w:noProof/>
          <w:vertAlign w:val="superscript"/>
          <w:lang w:val="it-IT" w:eastAsia="en-GB"/>
        </w:rPr>
        <w:t>b</w:t>
      </w:r>
      <w:r w:rsidR="00196EC0" w:rsidRPr="0090635C">
        <w:rPr>
          <w:noProof/>
          <w:lang w:val="it-IT" w:eastAsia="en-GB"/>
        </w:rPr>
        <w:t xml:space="preserve"> and </w:t>
      </w:r>
      <w:r>
        <w:rPr>
          <w:noProof/>
          <w:lang w:val="it-IT" w:eastAsia="en-GB"/>
        </w:rPr>
        <w:t>Valeria Di Bussolo*</w:t>
      </w:r>
      <w:r>
        <w:rPr>
          <w:noProof/>
          <w:vertAlign w:val="superscript"/>
          <w:lang w:val="it-IT" w:eastAsia="en-GB"/>
        </w:rPr>
        <w:t>b</w:t>
      </w:r>
      <w:r w:rsidR="0025490A" w:rsidRPr="0090635C">
        <w:rPr>
          <w:lang w:val="it-IT"/>
        </w:rPr>
        <w:t xml:space="preserve"> </w:t>
      </w:r>
    </w:p>
    <w:p w14:paraId="0215D695" w14:textId="5C1B76A5" w:rsidR="00180ABE" w:rsidRPr="00FD0870" w:rsidRDefault="00896173" w:rsidP="0025490A">
      <w:pPr>
        <w:pStyle w:val="RSCB01COMAbstract"/>
      </w:pPr>
      <w:r>
        <w:rPr>
          <w:rStyle w:val="06CHeading"/>
          <w:rFonts w:asciiTheme="minorHAnsi" w:hAnsiTheme="minorHAnsi" w:cstheme="minorBidi"/>
          <w:b/>
          <w:smallCaps w:val="0"/>
          <w:w w:val="100"/>
          <w:szCs w:val="22"/>
        </w:rPr>
        <w:t xml:space="preserve">Two novel linear fused pyran-dioxane </w:t>
      </w:r>
      <w:r w:rsidR="000E1538">
        <w:rPr>
          <w:rStyle w:val="06CHeading"/>
          <w:rFonts w:asciiTheme="minorHAnsi" w:hAnsiTheme="minorHAnsi" w:cstheme="minorBidi"/>
          <w:b/>
          <w:smallCaps w:val="0"/>
          <w:w w:val="100"/>
          <w:szCs w:val="22"/>
        </w:rPr>
        <w:t xml:space="preserve">based </w:t>
      </w:r>
      <w:r w:rsidR="00A31C5A">
        <w:rPr>
          <w:rStyle w:val="06CHeading"/>
          <w:rFonts w:asciiTheme="minorHAnsi" w:hAnsiTheme="minorHAnsi" w:cstheme="minorBidi"/>
          <w:b/>
          <w:smallCaps w:val="0"/>
          <w:w w:val="100"/>
          <w:szCs w:val="22"/>
        </w:rPr>
        <w:t>bi- and tricycles</w:t>
      </w:r>
      <w:r>
        <w:rPr>
          <w:rStyle w:val="06CHeading"/>
          <w:rFonts w:asciiTheme="minorHAnsi" w:hAnsiTheme="minorHAnsi" w:cstheme="minorBidi"/>
          <w:b/>
          <w:smallCaps w:val="0"/>
          <w:w w:val="100"/>
          <w:szCs w:val="22"/>
        </w:rPr>
        <w:t xml:space="preserve"> </w:t>
      </w:r>
      <w:r w:rsidR="006361BF">
        <w:rPr>
          <w:rStyle w:val="06CHeading"/>
          <w:rFonts w:asciiTheme="minorHAnsi" w:hAnsiTheme="minorHAnsi" w:cstheme="minorBidi"/>
          <w:b/>
          <w:smallCaps w:val="0"/>
          <w:w w:val="100"/>
          <w:szCs w:val="22"/>
        </w:rPr>
        <w:t xml:space="preserve">were </w:t>
      </w:r>
      <w:r>
        <w:rPr>
          <w:rStyle w:val="06CHeading"/>
          <w:rFonts w:asciiTheme="minorHAnsi" w:hAnsiTheme="minorHAnsi" w:cstheme="minorBidi"/>
          <w:b/>
          <w:smallCaps w:val="0"/>
          <w:w w:val="100"/>
          <w:szCs w:val="22"/>
        </w:rPr>
        <w:t>synthesized with total stereoselectivity from a glycal derived vinyl epoxide;</w:t>
      </w:r>
      <w:r w:rsidR="00A31C5A">
        <w:rPr>
          <w:rStyle w:val="06CHeading"/>
          <w:rFonts w:asciiTheme="minorHAnsi" w:hAnsiTheme="minorHAnsi" w:cstheme="minorBidi"/>
          <w:b/>
          <w:smallCaps w:val="0"/>
          <w:w w:val="100"/>
          <w:szCs w:val="22"/>
        </w:rPr>
        <w:t xml:space="preserve"> </w:t>
      </w:r>
      <w:r>
        <w:rPr>
          <w:rStyle w:val="06CHeading"/>
          <w:rFonts w:asciiTheme="minorHAnsi" w:hAnsiTheme="minorHAnsi" w:cstheme="minorBidi"/>
          <w:b/>
          <w:smallCaps w:val="0"/>
          <w:w w:val="100"/>
          <w:szCs w:val="22"/>
        </w:rPr>
        <w:t xml:space="preserve">this new </w:t>
      </w:r>
      <w:r w:rsidR="00FD0870">
        <w:rPr>
          <w:rStyle w:val="06CHeading"/>
          <w:rFonts w:asciiTheme="minorHAnsi" w:hAnsiTheme="minorHAnsi" w:cstheme="minorBidi"/>
          <w:b/>
          <w:smallCaps w:val="0"/>
          <w:w w:val="100"/>
          <w:szCs w:val="22"/>
        </w:rPr>
        <w:t xml:space="preserve">straightforward </w:t>
      </w:r>
      <w:r>
        <w:rPr>
          <w:rStyle w:val="06CHeading"/>
          <w:rFonts w:asciiTheme="minorHAnsi" w:hAnsiTheme="minorHAnsi" w:cstheme="minorBidi"/>
          <w:b/>
          <w:smallCaps w:val="0"/>
          <w:w w:val="100"/>
          <w:szCs w:val="22"/>
        </w:rPr>
        <w:t>methodology</w:t>
      </w:r>
      <w:r w:rsidR="00FD0870">
        <w:rPr>
          <w:rStyle w:val="06CHeading"/>
          <w:rFonts w:asciiTheme="minorHAnsi" w:hAnsiTheme="minorHAnsi" w:cstheme="minorBidi"/>
          <w:b/>
          <w:smallCaps w:val="0"/>
          <w:w w:val="100"/>
          <w:szCs w:val="22"/>
        </w:rPr>
        <w:t xml:space="preserve"> </w:t>
      </w:r>
      <w:r w:rsidR="00CE3CBF">
        <w:rPr>
          <w:rStyle w:val="06CHeading"/>
          <w:rFonts w:asciiTheme="minorHAnsi" w:hAnsiTheme="minorHAnsi" w:cstheme="minorBidi"/>
          <w:b/>
          <w:smallCaps w:val="0"/>
          <w:w w:val="100"/>
          <w:szCs w:val="22"/>
        </w:rPr>
        <w:t>allowed us to prepare</w:t>
      </w:r>
      <w:r w:rsidR="00FD0870">
        <w:rPr>
          <w:rStyle w:val="06CHeading"/>
          <w:rFonts w:asciiTheme="minorHAnsi" w:hAnsiTheme="minorHAnsi" w:cstheme="minorBidi"/>
          <w:b/>
          <w:smallCaps w:val="0"/>
          <w:w w:val="100"/>
          <w:szCs w:val="22"/>
        </w:rPr>
        <w:t xml:space="preserve"> a pyran-dioxane-cyclohexane tricycle with a </w:t>
      </w:r>
      <w:r w:rsidR="00FD0870">
        <w:rPr>
          <w:rStyle w:val="06CHeading"/>
          <w:rFonts w:asciiTheme="minorHAnsi" w:hAnsiTheme="minorHAnsi" w:cstheme="minorBidi"/>
          <w:b/>
          <w:i/>
          <w:iCs/>
          <w:smallCaps w:val="0"/>
          <w:w w:val="100"/>
          <w:szCs w:val="22"/>
        </w:rPr>
        <w:t>cis-cisoid-trans</w:t>
      </w:r>
      <w:r w:rsidR="00FD0870">
        <w:t xml:space="preserve"> stereochemistry</w:t>
      </w:r>
      <w:r w:rsidR="00704075">
        <w:t>, in agreement with the geometry of many natural products of the same type.</w:t>
      </w:r>
    </w:p>
    <w:p w14:paraId="1AD5B86B" w14:textId="7FFE8AE6" w:rsidR="00180ABE" w:rsidRDefault="00CF3D81" w:rsidP="0025490A">
      <w:pPr>
        <w:pStyle w:val="RSCB02ArticleText"/>
      </w:pPr>
      <w:r>
        <w:t>The possibility to easily construct chiral heteropolycyc</w:t>
      </w:r>
      <w:r w:rsidR="00961AAC">
        <w:t>lic</w:t>
      </w:r>
      <w:r>
        <w:t xml:space="preserve"> structures </w:t>
      </w:r>
      <w:r w:rsidR="00982831">
        <w:t>with a straightforward stereocontrol</w:t>
      </w:r>
      <w:r>
        <w:t xml:space="preserve"> </w:t>
      </w:r>
      <w:r w:rsidR="00982831">
        <w:t xml:space="preserve">is </w:t>
      </w:r>
      <w:r w:rsidR="008B7544">
        <w:t>extremely</w:t>
      </w:r>
      <w:r w:rsidR="00982831">
        <w:t xml:space="preserve"> </w:t>
      </w:r>
      <w:r w:rsidR="008B7544">
        <w:t>appealing</w:t>
      </w:r>
      <w:r w:rsidR="00961AAC">
        <w:t>,</w:t>
      </w:r>
      <w:r w:rsidR="00982831">
        <w:t xml:space="preserve"> considering their </w:t>
      </w:r>
      <w:r w:rsidR="008B7544">
        <w:t xml:space="preserve">increasing </w:t>
      </w:r>
      <w:r w:rsidR="00982831">
        <w:t>pharmaceutical relevance</w:t>
      </w:r>
      <w:r w:rsidR="00E61949" w:rsidRPr="00F15F90">
        <w:t>.</w:t>
      </w:r>
      <w:r w:rsidR="00807393" w:rsidRPr="00132DC3">
        <w:rPr>
          <w:vertAlign w:val="superscript"/>
        </w:rPr>
        <w:t>1</w:t>
      </w:r>
      <w:r w:rsidR="00574C1B">
        <w:t xml:space="preserve"> In particular, linear fused pyran-dioxane</w:t>
      </w:r>
      <w:r w:rsidR="0007476F">
        <w:t>-</w:t>
      </w:r>
      <w:r w:rsidR="00FB5D41">
        <w:t xml:space="preserve">based </w:t>
      </w:r>
      <w:r w:rsidR="00574C1B">
        <w:t xml:space="preserve">polycycles are </w:t>
      </w:r>
      <w:r w:rsidR="00033D42">
        <w:t>quite attractive targets,</w:t>
      </w:r>
      <w:r w:rsidR="00807393" w:rsidRPr="00132DC3">
        <w:rPr>
          <w:vertAlign w:val="superscript"/>
        </w:rPr>
        <w:t>2</w:t>
      </w:r>
      <w:r w:rsidR="00033D42">
        <w:t xml:space="preserve"> </w:t>
      </w:r>
      <w:r w:rsidR="00C14144">
        <w:t xml:space="preserve">widespread among several natural occurring </w:t>
      </w:r>
      <w:r w:rsidR="00961AAC">
        <w:t xml:space="preserve">pharmacologically active </w:t>
      </w:r>
      <w:r w:rsidR="00C62C08">
        <w:t>bio</w:t>
      </w:r>
      <w:r w:rsidR="00C14144">
        <w:t xml:space="preserve">molecules </w:t>
      </w:r>
      <w:r w:rsidR="00FB5D41">
        <w:t>such as antibiotic</w:t>
      </w:r>
      <w:r w:rsidR="007B624B">
        <w:t>s</w:t>
      </w:r>
      <w:r w:rsidR="00FB5D41">
        <w:t xml:space="preserve"> anthracycline</w:t>
      </w:r>
      <w:r w:rsidR="004F4ACC">
        <w:t>s</w:t>
      </w:r>
      <w:r w:rsidR="00FB5D41" w:rsidRPr="00132DC3">
        <w:t>,</w:t>
      </w:r>
      <w:r w:rsidR="00A54EF6" w:rsidRPr="00132DC3">
        <w:rPr>
          <w:vertAlign w:val="superscript"/>
        </w:rPr>
        <w:t>3</w:t>
      </w:r>
      <w:r w:rsidR="00FB5D41">
        <w:t xml:space="preserve"> </w:t>
      </w:r>
      <w:r w:rsidR="00FB5D41" w:rsidRPr="00132DC3">
        <w:t>angucycline</w:t>
      </w:r>
      <w:r w:rsidR="004F4ACC" w:rsidRPr="00132DC3">
        <w:t>s</w:t>
      </w:r>
      <w:r w:rsidR="00F60EDB" w:rsidRPr="00132DC3">
        <w:rPr>
          <w:vertAlign w:val="superscript"/>
        </w:rPr>
        <w:t>4</w:t>
      </w:r>
      <w:r w:rsidR="00FB5D41" w:rsidRPr="00132DC3">
        <w:t xml:space="preserve"> and spectinomycin</w:t>
      </w:r>
      <w:r w:rsidR="009B60EC" w:rsidRPr="00132DC3">
        <w:rPr>
          <w:vertAlign w:val="superscript"/>
        </w:rPr>
        <w:t>5</w:t>
      </w:r>
      <w:r w:rsidR="004F4ACC" w:rsidRPr="00132DC3">
        <w:rPr>
          <w:vertAlign w:val="superscript"/>
        </w:rPr>
        <w:t xml:space="preserve"> </w:t>
      </w:r>
      <w:r w:rsidR="004F4ACC" w:rsidRPr="00132DC3">
        <w:t>or steroid-based cardiac glycosides.</w:t>
      </w:r>
      <w:r w:rsidR="000205BB" w:rsidRPr="00132DC3">
        <w:rPr>
          <w:vertAlign w:val="superscript"/>
        </w:rPr>
        <w:t>6</w:t>
      </w:r>
      <w:r w:rsidR="004F4ACC" w:rsidRPr="00132DC3">
        <w:t xml:space="preserve"> </w:t>
      </w:r>
      <w:r w:rsidR="00CF2E9E" w:rsidRPr="00132DC3">
        <w:t xml:space="preserve">Interestingly, </w:t>
      </w:r>
      <w:r w:rsidR="00157794" w:rsidRPr="00132DC3">
        <w:t>for linear fused pyran-dioxane-cyclohexane tricycl</w:t>
      </w:r>
      <w:r w:rsidR="00E86995" w:rsidRPr="00132DC3">
        <w:t>es</w:t>
      </w:r>
      <w:r w:rsidR="00627E8D" w:rsidRPr="00132DC3">
        <w:t>,</w:t>
      </w:r>
      <w:r w:rsidR="004C7402" w:rsidRPr="00132DC3">
        <w:t xml:space="preserve"> even if five linkage geometries are possible,</w:t>
      </w:r>
      <w:r w:rsidR="00B92949" w:rsidRPr="00132DC3">
        <w:rPr>
          <w:vertAlign w:val="superscript"/>
        </w:rPr>
        <w:t>7</w:t>
      </w:r>
      <w:r w:rsidR="004C7402" w:rsidRPr="00132DC3">
        <w:t xml:space="preserve"> only the</w:t>
      </w:r>
      <w:r w:rsidR="004C7402">
        <w:t xml:space="preserve"> </w:t>
      </w:r>
      <w:r w:rsidR="004C7402">
        <w:rPr>
          <w:i/>
          <w:iCs/>
        </w:rPr>
        <w:t>cis</w:t>
      </w:r>
      <w:r w:rsidR="004C7402">
        <w:t>-</w:t>
      </w:r>
      <w:r w:rsidR="004C7402">
        <w:rPr>
          <w:i/>
          <w:iCs/>
        </w:rPr>
        <w:t>cisoid</w:t>
      </w:r>
      <w:r w:rsidR="004C7402">
        <w:t>-</w:t>
      </w:r>
      <w:r w:rsidR="004C7402">
        <w:rPr>
          <w:i/>
          <w:iCs/>
        </w:rPr>
        <w:t>trans</w:t>
      </w:r>
      <w:r w:rsidR="004C7402">
        <w:t xml:space="preserve"> form is present in natural products (Figure 1).</w:t>
      </w:r>
    </w:p>
    <w:p w14:paraId="31E74B96" w14:textId="2B234DC4" w:rsidR="001566EE" w:rsidRDefault="002A0754" w:rsidP="00C0120D">
      <w:pPr>
        <w:pStyle w:val="RSCI04CaptiontoFigureSchemeChart"/>
      </w:pPr>
      <w:r>
        <w:rPr>
          <w:noProof/>
        </w:rPr>
        <w:drawing>
          <wp:anchor distT="0" distB="0" distL="114300" distR="114300" simplePos="0" relativeHeight="251675648" behindDoc="0" locked="1" layoutInCell="1" allowOverlap="1" wp14:anchorId="462336BA" wp14:editId="51FC46E8">
            <wp:simplePos x="0" y="0"/>
            <wp:positionH relativeFrom="column">
              <wp:posOffset>956310</wp:posOffset>
            </wp:positionH>
            <wp:positionV relativeFrom="page">
              <wp:posOffset>6012815</wp:posOffset>
            </wp:positionV>
            <wp:extent cx="1124585" cy="1307465"/>
            <wp:effectExtent l="0" t="0" r="0" b="6985"/>
            <wp:wrapTopAndBottom/>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4585"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6C51">
        <w:t>Fi</w:t>
      </w:r>
      <w:bookmarkStart w:id="0" w:name="_Hlk77235574"/>
      <w:r w:rsidR="005C6C51">
        <w:t>gure 1. Common linkage geometry</w:t>
      </w:r>
      <w:r w:rsidR="009B0F26">
        <w:t xml:space="preserve"> for pyran-dioxane-cyclohexane tricycles found in natural products.</w:t>
      </w:r>
      <w:bookmarkEnd w:id="0"/>
    </w:p>
    <w:p w14:paraId="7675DD9E" w14:textId="263387C1" w:rsidR="00DB5846" w:rsidRPr="000A5DE5" w:rsidRDefault="00207614" w:rsidP="009B0F26">
      <w:pPr>
        <w:pStyle w:val="RSCB02ArticleText"/>
        <w:rPr>
          <w:lang w:val="en-US"/>
        </w:rPr>
      </w:pPr>
      <w:r>
        <w:t xml:space="preserve">Then, </w:t>
      </w:r>
      <w:r w:rsidR="00B76D44">
        <w:t xml:space="preserve">considering the intimate connection between structure and </w:t>
      </w:r>
      <w:r w:rsidR="002C1667">
        <w:t xml:space="preserve">possible </w:t>
      </w:r>
      <w:r w:rsidR="00B76D44">
        <w:t xml:space="preserve">activity, </w:t>
      </w:r>
      <w:r>
        <w:t xml:space="preserve">the </w:t>
      </w:r>
      <w:r w:rsidR="00B76D44">
        <w:t>overall stereocontrol on the linkage construction</w:t>
      </w:r>
      <w:r w:rsidR="004B20BE">
        <w:t>, which arises from the specific synthetic pathway</w:t>
      </w:r>
      <w:r w:rsidR="00290486">
        <w:t xml:space="preserve"> chosen</w:t>
      </w:r>
      <w:r w:rsidR="004B20BE">
        <w:t>, plays the major role.</w:t>
      </w:r>
      <w:r w:rsidR="001676E4">
        <w:t xml:space="preserve"> </w:t>
      </w:r>
      <w:r w:rsidR="001B0616">
        <w:t>M</w:t>
      </w:r>
      <w:r w:rsidR="00A02941">
        <w:t xml:space="preserve">ost of the synthetic efforts towards the </w:t>
      </w:r>
      <w:r w:rsidR="002C1667">
        <w:t>preparation</w:t>
      </w:r>
      <w:r w:rsidR="0079700A">
        <w:t xml:space="preserve"> of pyran-dioxane based</w:t>
      </w:r>
      <w:r w:rsidR="00BC3140">
        <w:t xml:space="preserve"> </w:t>
      </w:r>
      <w:r w:rsidR="0079700A">
        <w:t xml:space="preserve">polycycles </w:t>
      </w:r>
      <w:r w:rsidR="00DC0F0D">
        <w:t xml:space="preserve">have been </w:t>
      </w:r>
      <w:r w:rsidR="0066763D" w:rsidRPr="0073040E">
        <w:t xml:space="preserve">exclusively </w:t>
      </w:r>
      <w:r w:rsidR="00DC0F0D" w:rsidRPr="0073040E">
        <w:t xml:space="preserve">focused on </w:t>
      </w:r>
      <w:r w:rsidR="0066763D" w:rsidRPr="0073040E">
        <w:t xml:space="preserve">developing routes to </w:t>
      </w:r>
      <w:r w:rsidR="008436BA" w:rsidRPr="0073040E">
        <w:t>specific biomolecules,</w:t>
      </w:r>
      <w:r w:rsidR="007207DF" w:rsidRPr="0073040E">
        <w:rPr>
          <w:vertAlign w:val="superscript"/>
        </w:rPr>
        <w:t>8</w:t>
      </w:r>
      <w:r w:rsidR="008436BA" w:rsidRPr="0073040E">
        <w:t xml:space="preserve"> with only a few examples of more general approaches to these scaffolds</w:t>
      </w:r>
      <w:r w:rsidR="00C25F18">
        <w:t>:</w:t>
      </w:r>
      <w:r w:rsidR="007F4485" w:rsidRPr="0073040E">
        <w:rPr>
          <w:vertAlign w:val="superscript"/>
        </w:rPr>
        <w:t>9</w:t>
      </w:r>
      <w:r w:rsidR="00C25F18">
        <w:t xml:space="preserve"> the first category is quite heterogenous, because it</w:t>
      </w:r>
      <w:r w:rsidR="00E57620">
        <w:t xml:space="preserve"> is</w:t>
      </w:r>
      <w:r w:rsidR="00C25F18">
        <w:t xml:space="preserve"> target-dependent, </w:t>
      </w:r>
      <w:r w:rsidR="00BF01E5">
        <w:t>and it spanned from hetero</w:t>
      </w:r>
      <w:r w:rsidR="004B3270">
        <w:t xml:space="preserve"> </w:t>
      </w:r>
      <w:r w:rsidR="00BF01E5">
        <w:t>Diels</w:t>
      </w:r>
      <w:r w:rsidR="004B3270">
        <w:t>-</w:t>
      </w:r>
      <w:r w:rsidR="00BF01E5">
        <w:t>Alder followed by epoxidation/epoxide opening,</w:t>
      </w:r>
      <w:r w:rsidR="00BF01E5">
        <w:rPr>
          <w:vertAlign w:val="superscript"/>
        </w:rPr>
        <w:t>8a</w:t>
      </w:r>
      <w:r w:rsidR="00797686">
        <w:t xml:space="preserve"> to </w:t>
      </w:r>
      <w:r w:rsidR="004B3270">
        <w:t>a</w:t>
      </w:r>
      <w:r w:rsidR="00797686">
        <w:t xml:space="preserve"> SN</w:t>
      </w:r>
      <w:r w:rsidR="00797686">
        <w:rPr>
          <w:vertAlign w:val="subscript"/>
        </w:rPr>
        <w:t>2</w:t>
      </w:r>
      <w:r w:rsidR="00797686">
        <w:t xml:space="preserve"> on ulosyl halides </w:t>
      </w:r>
      <w:r w:rsidR="004B3270">
        <w:t>with successive</w:t>
      </w:r>
      <w:r w:rsidR="00797686">
        <w:t xml:space="preserve"> intramolecular acetalization.</w:t>
      </w:r>
      <w:r w:rsidR="004B3270">
        <w:rPr>
          <w:vertAlign w:val="superscript"/>
        </w:rPr>
        <w:t>8b</w:t>
      </w:r>
      <w:r w:rsidR="00285960">
        <w:t xml:space="preserve"> </w:t>
      </w:r>
      <w:r w:rsidR="00812D68">
        <w:t>As more general strateg</w:t>
      </w:r>
      <w:r w:rsidR="00633C82">
        <w:t>y</w:t>
      </w:r>
      <w:r w:rsidR="00B13A15">
        <w:t>, the use of Michael addition on cyclic enones followed by trans-acetalization</w:t>
      </w:r>
      <w:r w:rsidR="00FE1DE4">
        <w:t xml:space="preserve"> represents a very versatile approach to these scaffold.</w:t>
      </w:r>
      <w:r w:rsidR="00FE1DE4">
        <w:rPr>
          <w:vertAlign w:val="superscript"/>
        </w:rPr>
        <w:t>9b,c</w:t>
      </w:r>
      <w:r w:rsidR="00825834">
        <w:t xml:space="preserve"> </w:t>
      </w:r>
      <w:r w:rsidR="00164AA5">
        <w:t>Noteworthy</w:t>
      </w:r>
      <w:r w:rsidR="00825834">
        <w:t xml:space="preserve">, </w:t>
      </w:r>
      <w:r w:rsidR="00B916B4">
        <w:t>acetalization</w:t>
      </w:r>
      <w:r w:rsidR="00164AA5">
        <w:t xml:space="preserve"> </w:t>
      </w:r>
      <w:r w:rsidR="00EB11AD">
        <w:t xml:space="preserve">reaction </w:t>
      </w:r>
      <w:r w:rsidR="00A631AB">
        <w:t>seem</w:t>
      </w:r>
      <w:r w:rsidR="00432123">
        <w:t>ed</w:t>
      </w:r>
      <w:r w:rsidR="00A631AB">
        <w:t xml:space="preserve"> to be</w:t>
      </w:r>
      <w:r w:rsidR="00164AA5">
        <w:t xml:space="preserve"> a common t</w:t>
      </w:r>
      <w:r w:rsidR="004222A5">
        <w:t>h</w:t>
      </w:r>
      <w:r w:rsidR="00164AA5">
        <w:t xml:space="preserve">read </w:t>
      </w:r>
      <w:r w:rsidR="00A631AB">
        <w:t>as the final ring closing process.</w:t>
      </w:r>
      <w:r w:rsidR="00FC1DA5">
        <w:rPr>
          <w:vertAlign w:val="superscript"/>
        </w:rPr>
        <w:t>8,9b,c</w:t>
      </w:r>
      <w:r w:rsidR="00956F80">
        <w:t xml:space="preserve"> </w:t>
      </w:r>
      <w:r w:rsidR="00DB5846" w:rsidRPr="00DB5846">
        <w:rPr>
          <w:lang w:val="en-US"/>
        </w:rPr>
        <w:t>We previously reported an efficient glycosylation process, using glycal</w:t>
      </w:r>
      <w:r w:rsidR="00594630">
        <w:rPr>
          <w:lang w:val="en-US"/>
        </w:rPr>
        <w:t>-</w:t>
      </w:r>
      <w:r w:rsidR="00DB5846" w:rsidRPr="00DB5846">
        <w:rPr>
          <w:lang w:val="en-US"/>
        </w:rPr>
        <w:t xml:space="preserve">derived vinyl epoxides </w:t>
      </w:r>
      <w:r w:rsidR="00DB5846">
        <w:rPr>
          <w:b/>
          <w:bCs/>
          <w:lang w:val="en-US"/>
        </w:rPr>
        <w:t>1</w:t>
      </w:r>
      <w:r w:rsidR="00DB5846">
        <w:rPr>
          <w:rFonts w:cstheme="minorHAnsi"/>
          <w:b/>
          <w:bCs/>
          <w:lang w:val="en-US"/>
        </w:rPr>
        <w:t>β</w:t>
      </w:r>
      <w:r w:rsidR="00DB5846" w:rsidRPr="00DB5846">
        <w:rPr>
          <w:lang w:val="en-US"/>
        </w:rPr>
        <w:t xml:space="preserve"> as powerful glycosyl donors (Scheme 1).</w:t>
      </w:r>
    </w:p>
    <w:p w14:paraId="17CA0017" w14:textId="02929261" w:rsidR="007F6B46" w:rsidRDefault="00386683" w:rsidP="00A265C2">
      <w:pPr>
        <w:pStyle w:val="RSCI04CaptiontoFigureSchemeChart"/>
      </w:pPr>
      <w:r>
        <w:rPr>
          <w:noProof/>
        </w:rPr>
        <w:drawing>
          <wp:anchor distT="0" distB="0" distL="114300" distR="114300" simplePos="0" relativeHeight="251676672" behindDoc="0" locked="1" layoutInCell="1" allowOverlap="1" wp14:anchorId="5428743F" wp14:editId="5A2E2A73">
            <wp:simplePos x="0" y="0"/>
            <wp:positionH relativeFrom="column">
              <wp:posOffset>31115</wp:posOffset>
            </wp:positionH>
            <wp:positionV relativeFrom="page">
              <wp:posOffset>5396230</wp:posOffset>
            </wp:positionV>
            <wp:extent cx="3172460" cy="3712210"/>
            <wp:effectExtent l="0" t="0" r="8890" b="2540"/>
            <wp:wrapTopAndBottom/>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72460" cy="3712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396A">
        <w:t>Scheme 1</w:t>
      </w:r>
      <w:r w:rsidR="00A265C2">
        <w:t xml:space="preserve">. Reactivity and mechanism of epoxide </w:t>
      </w:r>
      <w:r w:rsidR="00667C14">
        <w:rPr>
          <w:b/>
          <w:bCs w:val="0"/>
        </w:rPr>
        <w:t>1</w:t>
      </w:r>
      <w:r w:rsidR="00667C14">
        <w:rPr>
          <w:rFonts w:cstheme="minorHAnsi"/>
          <w:b/>
          <w:bCs w:val="0"/>
        </w:rPr>
        <w:t>β</w:t>
      </w:r>
      <w:r w:rsidR="00A265C2">
        <w:t xml:space="preserve"> (above), new intramolecular synthetic strategy (below).</w:t>
      </w:r>
    </w:p>
    <w:p w14:paraId="3CAA43C7" w14:textId="6BB1195A" w:rsidR="00256B6C" w:rsidRPr="0073040E" w:rsidRDefault="00DB5846" w:rsidP="00DF6557">
      <w:pPr>
        <w:pStyle w:val="RSCB02ArticleText"/>
      </w:pPr>
      <w:r w:rsidRPr="00DB5846">
        <w:lastRenderedPageBreak/>
        <w:t xml:space="preserve">This system, in the presence of alcohols or alkyl lithium reagents as </w:t>
      </w:r>
      <w:r w:rsidR="00A017C4">
        <w:t xml:space="preserve">the </w:t>
      </w:r>
      <w:r w:rsidRPr="00DB5846">
        <w:t>nucleophiles, afford</w:t>
      </w:r>
      <w:r w:rsidR="00C26A7F">
        <w:t>s</w:t>
      </w:r>
      <w:r w:rsidRPr="00DB5846">
        <w:t xml:space="preserve"> only 6-</w:t>
      </w:r>
      <w:r w:rsidRPr="00C26A7F">
        <w:rPr>
          <w:i/>
          <w:iCs/>
        </w:rPr>
        <w:t>O</w:t>
      </w:r>
      <w:r w:rsidRPr="00DB5846">
        <w:t xml:space="preserve">-benzyl- protected </w:t>
      </w:r>
      <w:r w:rsidRPr="00C26A7F">
        <w:rPr>
          <w:i/>
          <w:iCs/>
        </w:rPr>
        <w:t>O</w:t>
      </w:r>
      <w:r w:rsidRPr="00DB5846">
        <w:t xml:space="preserve">- and </w:t>
      </w:r>
      <w:r w:rsidRPr="00C26A7F">
        <w:rPr>
          <w:i/>
          <w:iCs/>
        </w:rPr>
        <w:t>C</w:t>
      </w:r>
      <w:r w:rsidRPr="00DB5846">
        <w:t xml:space="preserve">-glycosides </w:t>
      </w:r>
      <w:r w:rsidR="00D07558">
        <w:t>(</w:t>
      </w:r>
      <w:r w:rsidR="00D07558" w:rsidRPr="00D07558">
        <w:rPr>
          <w:b/>
          <w:bCs/>
        </w:rPr>
        <w:t>I</w:t>
      </w:r>
      <w:r w:rsidR="00D07558">
        <w:t xml:space="preserve">) </w:t>
      </w:r>
      <w:r w:rsidRPr="00DB5846">
        <w:t>with the same configuration of the starting epoxide, in an uncatalyzed substrate-dependent stereospecific process.</w:t>
      </w:r>
      <w:r w:rsidR="00611790">
        <w:t xml:space="preserve"> </w:t>
      </w:r>
      <w:r w:rsidRPr="00DB5846">
        <w:t xml:space="preserve">The driving force of this regio- and stereoselective 1,4-addition process is the occurrence of a coordination between the nucleophile and the oxirane oxygen </w:t>
      </w:r>
      <w:r w:rsidR="00A017C4">
        <w:t xml:space="preserve">atom </w:t>
      </w:r>
      <w:r w:rsidRPr="00DB5846">
        <w:t xml:space="preserve">in the form of hydrogen bond, in the case of </w:t>
      </w:r>
      <w:r w:rsidRPr="00C26A7F">
        <w:rPr>
          <w:i/>
          <w:iCs/>
        </w:rPr>
        <w:t>O</w:t>
      </w:r>
      <w:r w:rsidRPr="00DB5846">
        <w:t>-nucleophile,</w:t>
      </w:r>
      <w:r w:rsidR="00C26A7F">
        <w:rPr>
          <w:vertAlign w:val="superscript"/>
        </w:rPr>
        <w:t xml:space="preserve"> </w:t>
      </w:r>
      <w:r w:rsidRPr="00DB5846">
        <w:t xml:space="preserve">or through the </w:t>
      </w:r>
      <w:r w:rsidRPr="0073040E">
        <w:t>metal lithium cation, in the case of alkyl lithium reagents.</w:t>
      </w:r>
      <w:r w:rsidR="00EE560D" w:rsidRPr="0073040E">
        <w:rPr>
          <w:vertAlign w:val="superscript"/>
        </w:rPr>
        <w:t>10</w:t>
      </w:r>
      <w:r w:rsidRPr="0073040E">
        <w:t xml:space="preserve"> Vinyl epoxide </w:t>
      </w:r>
      <w:r w:rsidR="003E76B3" w:rsidRPr="0073040E">
        <w:rPr>
          <w:b/>
          <w:bCs/>
          <w:lang w:val="en-US"/>
        </w:rPr>
        <w:t>1</w:t>
      </w:r>
      <w:r w:rsidR="003E76B3" w:rsidRPr="0073040E">
        <w:rPr>
          <w:rFonts w:cstheme="minorHAnsi"/>
          <w:b/>
          <w:bCs/>
          <w:lang w:val="en-US"/>
        </w:rPr>
        <w:t>β</w:t>
      </w:r>
      <w:r w:rsidRPr="0073040E">
        <w:t xml:space="preserve"> cannot be isolated and must be prepared </w:t>
      </w:r>
      <w:r w:rsidRPr="0073040E">
        <w:rPr>
          <w:i/>
          <w:iCs/>
        </w:rPr>
        <w:t>in situ</w:t>
      </w:r>
      <w:r w:rsidRPr="0073040E">
        <w:t xml:space="preserve"> by cyclization with </w:t>
      </w:r>
      <w:r w:rsidRPr="0073040E">
        <w:rPr>
          <w:i/>
          <w:iCs/>
        </w:rPr>
        <w:t>t</w:t>
      </w:r>
      <w:r w:rsidRPr="0073040E">
        <w:t xml:space="preserve">-BuOK of </w:t>
      </w:r>
      <w:r w:rsidR="007B6A61" w:rsidRPr="0073040E">
        <w:t>its</w:t>
      </w:r>
      <w:r w:rsidRPr="0073040E">
        <w:t xml:space="preserve"> precursor, the corresponding </w:t>
      </w:r>
      <w:r w:rsidRPr="0073040E">
        <w:rPr>
          <w:i/>
          <w:iCs/>
        </w:rPr>
        <w:t>trans</w:t>
      </w:r>
      <w:r w:rsidRPr="0073040E">
        <w:t xml:space="preserve">-hydroxymesylate </w:t>
      </w:r>
      <w:r w:rsidR="003E76B3" w:rsidRPr="0073040E">
        <w:rPr>
          <w:b/>
          <w:bCs/>
        </w:rPr>
        <w:t>1</w:t>
      </w:r>
      <w:r w:rsidRPr="0073040E">
        <w:t>.</w:t>
      </w:r>
    </w:p>
    <w:p w14:paraId="0E1BA164" w14:textId="46E124AE" w:rsidR="00880117" w:rsidRPr="00A375FA" w:rsidRDefault="00880117" w:rsidP="00DF6557">
      <w:pPr>
        <w:pStyle w:val="RSCB02ArticleText"/>
      </w:pPr>
      <w:r w:rsidRPr="0073040E">
        <w:t xml:space="preserve">In the recent past, this strategy has been successfully applied to the synthesis of promising glycoconjugated </w:t>
      </w:r>
      <w:r w:rsidR="007D32A1" w:rsidRPr="0073040E">
        <w:t xml:space="preserve">molecules </w:t>
      </w:r>
      <w:r w:rsidRPr="0073040E">
        <w:t>of biological interest, making use of monodentate nucleophiles.</w:t>
      </w:r>
      <w:r w:rsidR="00A375FA" w:rsidRPr="0073040E">
        <w:rPr>
          <w:vertAlign w:val="superscript"/>
        </w:rPr>
        <w:t>11</w:t>
      </w:r>
    </w:p>
    <w:p w14:paraId="3E15D774" w14:textId="7F710F2B" w:rsidR="00576258" w:rsidRDefault="00DF6557" w:rsidP="00576258">
      <w:pPr>
        <w:pStyle w:val="RSCB02ArticleText"/>
      </w:pPr>
      <w:r>
        <w:t xml:space="preserve">Herein, we describe a smart application of our completely stereoselective </w:t>
      </w:r>
      <w:r w:rsidRPr="005A233C">
        <w:rPr>
          <w:i/>
          <w:iCs/>
        </w:rPr>
        <w:t>O</w:t>
      </w:r>
      <w:r>
        <w:t>-glycosylation process to an intramolecular version</w:t>
      </w:r>
      <w:r w:rsidR="003848AB">
        <w:t>,</w:t>
      </w:r>
      <w:r>
        <w:t xml:space="preserve"> for the construction of </w:t>
      </w:r>
      <w:r w:rsidR="00DB6AA0">
        <w:t>poly</w:t>
      </w:r>
      <w:r>
        <w:t xml:space="preserve">cyclic systems containing the high value pyran-dioxane moiety. This way, </w:t>
      </w:r>
      <w:r w:rsidR="009229D8">
        <w:t xml:space="preserve">after the stereoselective glycosylation process </w:t>
      </w:r>
      <w:r w:rsidR="007D2C17">
        <w:t>with a</w:t>
      </w:r>
      <w:r>
        <w:t xml:space="preserve"> bidentate monoprotected </w:t>
      </w:r>
      <w:r w:rsidRPr="009229D8">
        <w:rPr>
          <w:i/>
          <w:iCs/>
        </w:rPr>
        <w:t>O</w:t>
      </w:r>
      <w:r>
        <w:t>-nucleophile</w:t>
      </w:r>
      <w:r w:rsidR="001801E5">
        <w:t xml:space="preserve"> (</w:t>
      </w:r>
      <w:r w:rsidR="00D07558">
        <w:rPr>
          <w:b/>
          <w:bCs/>
        </w:rPr>
        <w:t>II</w:t>
      </w:r>
      <w:r w:rsidR="001801E5">
        <w:t>, Scheme 1)</w:t>
      </w:r>
      <w:r>
        <w:t xml:space="preserve">, operating the </w:t>
      </w:r>
      <w:r w:rsidR="009229D8">
        <w:t>transformation</w:t>
      </w:r>
      <w:r>
        <w:t xml:space="preserve"> of </w:t>
      </w:r>
      <w:r w:rsidR="004B59E1">
        <w:t xml:space="preserve">the </w:t>
      </w:r>
      <w:r>
        <w:t>allylic alc</w:t>
      </w:r>
      <w:r w:rsidR="00572556">
        <w:t>o</w:t>
      </w:r>
      <w:r>
        <w:t xml:space="preserve">hol </w:t>
      </w:r>
      <w:r w:rsidR="004B59E1">
        <w:t>(</w:t>
      </w:r>
      <w:r w:rsidR="00D07558">
        <w:rPr>
          <w:b/>
          <w:bCs/>
        </w:rPr>
        <w:t>III</w:t>
      </w:r>
      <w:r w:rsidR="004B59E1">
        <w:t xml:space="preserve">) </w:t>
      </w:r>
      <w:r>
        <w:t>in</w:t>
      </w:r>
      <w:r w:rsidR="004B59E1">
        <w:t xml:space="preserve">to a </w:t>
      </w:r>
      <w:r w:rsidR="009229D8">
        <w:t xml:space="preserve">good </w:t>
      </w:r>
      <w:r w:rsidR="004B59E1">
        <w:t>leaving group</w:t>
      </w:r>
      <w:r>
        <w:t xml:space="preserve"> </w:t>
      </w:r>
      <w:r w:rsidR="007D2C17">
        <w:t>and deprotecting</w:t>
      </w:r>
      <w:r w:rsidR="00624BBA">
        <w:t xml:space="preserve"> </w:t>
      </w:r>
      <w:r w:rsidR="004B59E1">
        <w:t>the</w:t>
      </w:r>
      <w:r>
        <w:t xml:space="preserve"> </w:t>
      </w:r>
      <w:r w:rsidR="004B59E1">
        <w:t>second nucleophilic function</w:t>
      </w:r>
      <w:r w:rsidR="00624BBA">
        <w:t>ality</w:t>
      </w:r>
      <w:r>
        <w:t xml:space="preserve">, a new </w:t>
      </w:r>
      <w:r w:rsidR="00624BBA">
        <w:t>SN</w:t>
      </w:r>
      <w:r w:rsidR="00624BBA">
        <w:rPr>
          <w:vertAlign w:val="subscript"/>
        </w:rPr>
        <w:t>2</w:t>
      </w:r>
      <w:r w:rsidR="00624BBA">
        <w:rPr>
          <w:rFonts w:cstheme="minorHAnsi"/>
        </w:rPr>
        <w:t xml:space="preserve">' </w:t>
      </w:r>
      <w:r>
        <w:t xml:space="preserve">conjugated addition process </w:t>
      </w:r>
      <w:r w:rsidR="00545F33">
        <w:t xml:space="preserve">on intermediate </w:t>
      </w:r>
      <w:r w:rsidR="00D07558">
        <w:rPr>
          <w:b/>
          <w:bCs/>
        </w:rPr>
        <w:t>IV</w:t>
      </w:r>
      <w:r w:rsidR="00545F33">
        <w:t xml:space="preserve"> should </w:t>
      </w:r>
      <w:r w:rsidR="00836A5B">
        <w:t>afford</w:t>
      </w:r>
      <w:r>
        <w:t xml:space="preserve"> a simple intramolecular cyclization reaction </w:t>
      </w:r>
      <w:r w:rsidR="000962E2">
        <w:t>towards</w:t>
      </w:r>
      <w:r>
        <w:t xml:space="preserve"> the desired pyran-dioxane system </w:t>
      </w:r>
      <w:r w:rsidR="00D07558">
        <w:rPr>
          <w:b/>
          <w:bCs/>
        </w:rPr>
        <w:t>V</w:t>
      </w:r>
      <w:r>
        <w:t>.</w:t>
      </w:r>
    </w:p>
    <w:p w14:paraId="4DA5633A" w14:textId="7602D68E" w:rsidR="004D229F" w:rsidRPr="0091735A" w:rsidRDefault="00120A09" w:rsidP="00120A09">
      <w:pPr>
        <w:pStyle w:val="RSCI04CaptiontoFigureSchemeChart"/>
      </w:pPr>
      <w:r>
        <w:rPr>
          <w:noProof/>
        </w:rPr>
        <w:drawing>
          <wp:anchor distT="0" distB="0" distL="114300" distR="114300" simplePos="0" relativeHeight="251677696" behindDoc="0" locked="1" layoutInCell="1" allowOverlap="1" wp14:anchorId="54D88F03" wp14:editId="3FBE5AB5">
            <wp:simplePos x="0" y="0"/>
            <wp:positionH relativeFrom="margin">
              <wp:align>center</wp:align>
            </wp:positionH>
            <wp:positionV relativeFrom="page">
              <wp:posOffset>4856480</wp:posOffset>
            </wp:positionV>
            <wp:extent cx="4843145" cy="1860550"/>
            <wp:effectExtent l="0" t="0" r="0" b="6350"/>
            <wp:wrapTopAndBottom/>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43145" cy="186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735A">
        <w:t xml:space="preserve">Scheme 2. Synthetic pathway towards bicycle </w:t>
      </w:r>
      <w:r w:rsidR="00C61764">
        <w:rPr>
          <w:b/>
        </w:rPr>
        <w:t>6</w:t>
      </w:r>
      <w:r w:rsidR="00E00CD1">
        <w:t>.</w:t>
      </w:r>
    </w:p>
    <w:p w14:paraId="472F3054" w14:textId="6D2CA100" w:rsidR="00576258" w:rsidRDefault="000A092A" w:rsidP="004D229F">
      <w:pPr>
        <w:pStyle w:val="RSCB02ArticleText"/>
      </w:pPr>
      <w:r w:rsidRPr="0073040E">
        <w:t xml:space="preserve">As </w:t>
      </w:r>
      <w:r w:rsidR="00836A5B" w:rsidRPr="0073040E">
        <w:t xml:space="preserve">the </w:t>
      </w:r>
      <w:r w:rsidRPr="0073040E">
        <w:t>first 1,2-dihydrox</w:t>
      </w:r>
      <w:r w:rsidR="007853BD" w:rsidRPr="0073040E">
        <w:t>o-n</w:t>
      </w:r>
      <w:r w:rsidRPr="0073040E">
        <w:t>ucleophile</w:t>
      </w:r>
      <w:r w:rsidR="007853BD" w:rsidRPr="0073040E">
        <w:t>,</w:t>
      </w:r>
      <w:r w:rsidRPr="0073040E">
        <w:t xml:space="preserve"> we </w:t>
      </w:r>
      <w:r w:rsidR="001448B6" w:rsidRPr="0073040E">
        <w:t>investigated</w:t>
      </w:r>
      <w:r w:rsidR="00B72C5C" w:rsidRPr="0073040E">
        <w:t xml:space="preserve"> a conformationally free </w:t>
      </w:r>
      <w:r w:rsidR="00EC49A2" w:rsidRPr="0073040E">
        <w:t xml:space="preserve">bidentate </w:t>
      </w:r>
      <w:r w:rsidR="007853BD" w:rsidRPr="0073040E">
        <w:t>scaffold</w:t>
      </w:r>
      <w:r w:rsidR="00F97640" w:rsidRPr="0073040E">
        <w:t>:</w:t>
      </w:r>
      <w:r w:rsidR="007853BD" w:rsidRPr="0073040E">
        <w:t xml:space="preserve"> </w:t>
      </w:r>
      <w:r w:rsidR="00FE6424" w:rsidRPr="0073040E">
        <w:t xml:space="preserve">the monoprotected ethylene glycol (as </w:t>
      </w:r>
      <w:r w:rsidR="00FE6424" w:rsidRPr="0073040E">
        <w:rPr>
          <w:i/>
          <w:iCs/>
        </w:rPr>
        <w:t>tert</w:t>
      </w:r>
      <w:r w:rsidR="00FE6424" w:rsidRPr="0073040E">
        <w:t xml:space="preserve">-butylsilyl ether, TBS, Scheme 2) </w:t>
      </w:r>
      <w:r w:rsidR="00FE6424" w:rsidRPr="0073040E">
        <w:rPr>
          <w:b/>
          <w:bCs/>
        </w:rPr>
        <w:t>2</w:t>
      </w:r>
      <w:r w:rsidR="00FE6424" w:rsidRPr="0073040E">
        <w:t>.</w:t>
      </w:r>
      <w:r w:rsidR="007653EE" w:rsidRPr="0073040E">
        <w:rPr>
          <w:vertAlign w:val="superscript"/>
        </w:rPr>
        <w:t>12</w:t>
      </w:r>
      <w:r w:rsidR="00FE6424" w:rsidRPr="0073040E">
        <w:t xml:space="preserve"> </w:t>
      </w:r>
      <w:r w:rsidR="003641E9" w:rsidRPr="0073040E">
        <w:t>T</w:t>
      </w:r>
      <w:r w:rsidR="00F97640" w:rsidRPr="0073040E">
        <w:t xml:space="preserve">he idea was </w:t>
      </w:r>
      <w:r w:rsidR="007853BD" w:rsidRPr="0073040E">
        <w:t xml:space="preserve">to </w:t>
      </w:r>
      <w:r w:rsidR="00837E2D" w:rsidRPr="0073040E">
        <w:t>avoid</w:t>
      </w:r>
      <w:r w:rsidR="00A737DC" w:rsidRPr="0073040E">
        <w:t xml:space="preserve"> any </w:t>
      </w:r>
      <w:r w:rsidR="00837E2D" w:rsidRPr="0073040E">
        <w:t xml:space="preserve">additional </w:t>
      </w:r>
      <w:r w:rsidR="00104D18" w:rsidRPr="0073040E">
        <w:t>constraint</w:t>
      </w:r>
      <w:r w:rsidR="007853BD" w:rsidRPr="0073040E">
        <w:t xml:space="preserve"> </w:t>
      </w:r>
      <w:r w:rsidR="00837E2D" w:rsidRPr="0073040E">
        <w:t>i</w:t>
      </w:r>
      <w:r w:rsidR="00A737DC" w:rsidRPr="0073040E">
        <w:t xml:space="preserve">n </w:t>
      </w:r>
      <w:r w:rsidR="007853BD" w:rsidRPr="0073040E">
        <w:t xml:space="preserve">the </w:t>
      </w:r>
      <w:r w:rsidR="00EC208A" w:rsidRPr="0073040E">
        <w:t xml:space="preserve">transition state </w:t>
      </w:r>
      <w:r w:rsidR="00754700" w:rsidRPr="0073040E">
        <w:t xml:space="preserve">(TS) </w:t>
      </w:r>
      <w:r w:rsidR="00EC208A" w:rsidRPr="0073040E">
        <w:t xml:space="preserve">of the </w:t>
      </w:r>
      <w:r w:rsidR="007853BD" w:rsidRPr="0073040E">
        <w:t xml:space="preserve">ring closing </w:t>
      </w:r>
      <w:r w:rsidR="00AF5DDC" w:rsidRPr="0073040E">
        <w:t>SN</w:t>
      </w:r>
      <w:r w:rsidR="00AF5DDC" w:rsidRPr="0073040E">
        <w:rPr>
          <w:vertAlign w:val="subscript"/>
        </w:rPr>
        <w:t>2</w:t>
      </w:r>
      <w:r w:rsidR="00AF5DDC" w:rsidRPr="0073040E">
        <w:rPr>
          <w:rFonts w:cstheme="minorHAnsi"/>
        </w:rPr>
        <w:t>'</w:t>
      </w:r>
      <w:r w:rsidR="00801873" w:rsidRPr="0073040E">
        <w:t>,</w:t>
      </w:r>
      <w:r w:rsidR="007853BD" w:rsidRPr="0073040E">
        <w:t xml:space="preserve"> </w:t>
      </w:r>
      <w:r w:rsidR="000D7F8A" w:rsidRPr="0073040E">
        <w:t>arising from</w:t>
      </w:r>
      <w:r w:rsidR="007853BD" w:rsidRPr="0073040E">
        <w:t xml:space="preserve"> further structural rigidity</w:t>
      </w:r>
      <w:r w:rsidR="00EE3031" w:rsidRPr="0073040E">
        <w:t xml:space="preserve"> </w:t>
      </w:r>
      <w:r w:rsidR="000D7F8A" w:rsidRPr="0073040E">
        <w:t>dictated by the bidentate nucleophile</w:t>
      </w:r>
      <w:r w:rsidR="00104D18" w:rsidRPr="0073040E">
        <w:t>,</w:t>
      </w:r>
      <w:r w:rsidR="000D7F8A" w:rsidRPr="0073040E">
        <w:t xml:space="preserve"> </w:t>
      </w:r>
      <w:r w:rsidR="00EE3031" w:rsidRPr="0073040E">
        <w:t xml:space="preserve">and </w:t>
      </w:r>
      <w:r w:rsidR="00A737DC" w:rsidRPr="0073040E">
        <w:t xml:space="preserve">then to </w:t>
      </w:r>
      <w:r w:rsidR="00EE3031" w:rsidRPr="0073040E">
        <w:t>obtain a clear picture</w:t>
      </w:r>
      <w:r w:rsidR="007853BD" w:rsidRPr="0073040E">
        <w:t xml:space="preserve"> </w:t>
      </w:r>
      <w:r w:rsidR="00EF2493" w:rsidRPr="0073040E">
        <w:t xml:space="preserve">of the </w:t>
      </w:r>
      <w:r w:rsidR="00A737DC" w:rsidRPr="0073040E">
        <w:t xml:space="preserve">more </w:t>
      </w:r>
      <w:r w:rsidR="00EF2493" w:rsidRPr="0073040E">
        <w:t xml:space="preserve">energetically </w:t>
      </w:r>
      <w:r w:rsidR="0089433D" w:rsidRPr="0073040E">
        <w:t xml:space="preserve">favoured </w:t>
      </w:r>
      <w:r w:rsidR="0014679C" w:rsidRPr="0073040E">
        <w:t>diastereomer (</w:t>
      </w:r>
      <w:r w:rsidR="0014679C" w:rsidRPr="0073040E">
        <w:rPr>
          <w:i/>
          <w:iCs/>
        </w:rPr>
        <w:t>cis</w:t>
      </w:r>
      <w:r w:rsidR="0014679C" w:rsidRPr="0073040E">
        <w:t xml:space="preserve"> or</w:t>
      </w:r>
      <w:r w:rsidR="0014679C" w:rsidRPr="0073040E">
        <w:rPr>
          <w:i/>
          <w:iCs/>
        </w:rPr>
        <w:t xml:space="preserve"> trans</w:t>
      </w:r>
      <w:r w:rsidR="0014679C" w:rsidRPr="0073040E">
        <w:t>)</w:t>
      </w:r>
      <w:r w:rsidR="00EF2493" w:rsidRPr="0073040E">
        <w:t>.</w:t>
      </w:r>
      <w:r w:rsidR="003641E9" w:rsidRPr="0073040E">
        <w:t xml:space="preserve"> Compound</w:t>
      </w:r>
      <w:r w:rsidR="00C0522C" w:rsidRPr="0073040E">
        <w:t xml:space="preserve"> </w:t>
      </w:r>
      <w:r w:rsidR="00FE6FEF" w:rsidRPr="0073040E">
        <w:rPr>
          <w:b/>
          <w:bCs/>
        </w:rPr>
        <w:t>2</w:t>
      </w:r>
      <w:r w:rsidR="00DA7ECA" w:rsidRPr="0073040E">
        <w:t xml:space="preserve"> </w:t>
      </w:r>
      <w:r w:rsidR="00C30C12" w:rsidRPr="0073040E">
        <w:t xml:space="preserve">reacted </w:t>
      </w:r>
      <w:r w:rsidR="00AD2BA9" w:rsidRPr="0073040E">
        <w:t xml:space="preserve">in anhydrous THF </w:t>
      </w:r>
      <w:r w:rsidR="00C30C12" w:rsidRPr="0073040E">
        <w:t xml:space="preserve">with the </w:t>
      </w:r>
      <w:r w:rsidR="00C30C12" w:rsidRPr="0073040E">
        <w:rPr>
          <w:i/>
          <w:iCs/>
        </w:rPr>
        <w:t>in situ</w:t>
      </w:r>
      <w:r w:rsidR="00C30C12" w:rsidRPr="0073040E">
        <w:t xml:space="preserve"> formed epoxide </w:t>
      </w:r>
      <w:r w:rsidR="00F3506F" w:rsidRPr="0073040E">
        <w:rPr>
          <w:b/>
          <w:bCs/>
        </w:rPr>
        <w:t>1</w:t>
      </w:r>
      <w:r w:rsidR="00F3506F" w:rsidRPr="0073040E">
        <w:rPr>
          <w:rFonts w:cstheme="minorHAnsi"/>
          <w:b/>
          <w:bCs/>
        </w:rPr>
        <w:t>β</w:t>
      </w:r>
      <w:r w:rsidR="00C30C12" w:rsidRPr="0073040E">
        <w:t xml:space="preserve"> in a total regio- and stereoselective manner to obtain the 2,3-unsaturated-</w:t>
      </w:r>
      <w:r w:rsidR="00C30C12" w:rsidRPr="0073040E">
        <w:rPr>
          <w:rFonts w:cstheme="minorHAnsi"/>
        </w:rPr>
        <w:t>β</w:t>
      </w:r>
      <w:r w:rsidR="00C30C12" w:rsidRPr="0073040E">
        <w:t>-</w:t>
      </w:r>
      <w:r w:rsidR="00C30C12" w:rsidRPr="0073040E">
        <w:rPr>
          <w:i/>
          <w:iCs/>
        </w:rPr>
        <w:t>O</w:t>
      </w:r>
      <w:r w:rsidR="00C30C12" w:rsidRPr="0073040E">
        <w:t xml:space="preserve">-glycoside </w:t>
      </w:r>
      <w:r w:rsidR="00FE6FEF" w:rsidRPr="0073040E">
        <w:rPr>
          <w:b/>
          <w:bCs/>
        </w:rPr>
        <w:t>3</w:t>
      </w:r>
      <w:r w:rsidR="00AD2BA9" w:rsidRPr="0073040E">
        <w:t xml:space="preserve">. The formation of the new leaving group </w:t>
      </w:r>
      <w:r w:rsidR="00C0218C" w:rsidRPr="0073040E">
        <w:t xml:space="preserve">in position 4 </w:t>
      </w:r>
      <w:r w:rsidR="00AD2BA9" w:rsidRPr="0073040E">
        <w:t>was realized using methanesulfonic anhydride</w:t>
      </w:r>
      <w:r w:rsidR="00C73B2F" w:rsidRPr="0073040E">
        <w:t xml:space="preserve"> in THF with both pyridine and triethylamine</w:t>
      </w:r>
      <w:r w:rsidR="00C67ABD" w:rsidRPr="0073040E">
        <w:t>,</w:t>
      </w:r>
      <w:r w:rsidR="003016AC" w:rsidRPr="0073040E">
        <w:rPr>
          <w:vertAlign w:val="superscript"/>
        </w:rPr>
        <w:t>1</w:t>
      </w:r>
      <w:r w:rsidR="007653EE" w:rsidRPr="0073040E">
        <w:rPr>
          <w:vertAlign w:val="superscript"/>
        </w:rPr>
        <w:t>3</w:t>
      </w:r>
      <w:r w:rsidR="004720AE" w:rsidRPr="0073040E">
        <w:t xml:space="preserve"> </w:t>
      </w:r>
      <w:r w:rsidR="008C0153" w:rsidRPr="0073040E">
        <w:t>to</w:t>
      </w:r>
      <w:r w:rsidR="008C0153">
        <w:t xml:space="preserve"> obtain compound </w:t>
      </w:r>
      <w:r w:rsidR="00FE6FEF">
        <w:rPr>
          <w:b/>
          <w:bCs/>
        </w:rPr>
        <w:t>4</w:t>
      </w:r>
      <w:r w:rsidR="00991AF1" w:rsidRPr="000D7F8A">
        <w:t>,</w:t>
      </w:r>
      <w:r w:rsidR="008C0153" w:rsidRPr="000D7F8A">
        <w:t xml:space="preserve"> </w:t>
      </w:r>
      <w:r w:rsidR="008C0153">
        <w:t>which was readily deprotected from the silyl ether</w:t>
      </w:r>
      <w:r w:rsidR="00991AF1">
        <w:t xml:space="preserve"> </w:t>
      </w:r>
      <w:r w:rsidR="000D7F8A">
        <w:t xml:space="preserve">group </w:t>
      </w:r>
      <w:r w:rsidR="00220E52">
        <w:t>by the</w:t>
      </w:r>
      <w:r w:rsidR="00991AF1">
        <w:t xml:space="preserve"> </w:t>
      </w:r>
      <w:r w:rsidR="00A5166D">
        <w:t>tetrabutylammonium fluoride</w:t>
      </w:r>
      <w:r w:rsidR="00991AF1">
        <w:t xml:space="preserve"> </w:t>
      </w:r>
      <w:r w:rsidR="00FB2F8E">
        <w:t xml:space="preserve">(TBAF) </w:t>
      </w:r>
      <w:r w:rsidR="00991AF1">
        <w:t>protocol.</w:t>
      </w:r>
      <w:r w:rsidR="00A5166D">
        <w:t xml:space="preserve"> </w:t>
      </w:r>
      <w:r w:rsidR="00DD2E88">
        <w:t xml:space="preserve">Derivative </w:t>
      </w:r>
      <w:r w:rsidR="003A296A">
        <w:rPr>
          <w:b/>
          <w:bCs/>
        </w:rPr>
        <w:t>5</w:t>
      </w:r>
      <w:r w:rsidR="00DD2E88">
        <w:t xml:space="preserve"> was</w:t>
      </w:r>
      <w:r w:rsidR="003A296A">
        <w:t xml:space="preserve">, finally, </w:t>
      </w:r>
      <w:r w:rsidR="00E846F0">
        <w:t>subjected</w:t>
      </w:r>
      <w:r w:rsidR="00DD2E88">
        <w:t xml:space="preserve"> </w:t>
      </w:r>
      <w:r w:rsidR="00E846F0">
        <w:t>to</w:t>
      </w:r>
      <w:r w:rsidR="00DD2E88">
        <w:t xml:space="preserve"> the ring closing SN</w:t>
      </w:r>
      <w:r w:rsidR="00DD2E88">
        <w:rPr>
          <w:vertAlign w:val="subscript"/>
        </w:rPr>
        <w:t>2</w:t>
      </w:r>
      <w:r w:rsidR="00AF5DDC">
        <w:rPr>
          <w:rFonts w:cstheme="minorHAnsi"/>
        </w:rPr>
        <w:t>'</w:t>
      </w:r>
      <w:r w:rsidR="00DD2E88">
        <w:t xml:space="preserve"> process: the cyclization was achieved using sodium hydride as </w:t>
      </w:r>
      <w:r w:rsidR="00867AE4">
        <w:t xml:space="preserve">the </w:t>
      </w:r>
      <w:r w:rsidR="00DD2E88">
        <w:t xml:space="preserve">base in a </w:t>
      </w:r>
      <w:r w:rsidR="00DD2E88">
        <w:t xml:space="preserve">2.5:1 volumetric mixture of anhydrous THF and DMF; </w:t>
      </w:r>
      <w:r w:rsidR="002477F1">
        <w:t xml:space="preserve">this </w:t>
      </w:r>
      <w:r w:rsidR="000D7F8A">
        <w:t>specific</w:t>
      </w:r>
      <w:r w:rsidR="002477F1">
        <w:t xml:space="preserve"> </w:t>
      </w:r>
      <w:r w:rsidR="00AC730A">
        <w:t xml:space="preserve">solvent </w:t>
      </w:r>
      <w:r w:rsidR="002477F1">
        <w:t xml:space="preserve">mixture </w:t>
      </w:r>
      <w:r w:rsidR="00C3280C">
        <w:t xml:space="preserve">assured a good solubility of the </w:t>
      </w:r>
      <w:r w:rsidR="002E230E">
        <w:t xml:space="preserve">base </w:t>
      </w:r>
      <w:r w:rsidR="00501282">
        <w:t xml:space="preserve">at room temperature </w:t>
      </w:r>
      <w:r w:rsidR="002E230E">
        <w:t>and</w:t>
      </w:r>
      <w:r w:rsidR="00C3280C">
        <w:t xml:space="preserve"> </w:t>
      </w:r>
      <w:r w:rsidR="005F361A">
        <w:t xml:space="preserve">allowed </w:t>
      </w:r>
      <w:r w:rsidR="003C763B">
        <w:t xml:space="preserve">us to obtain bicycle </w:t>
      </w:r>
      <w:r w:rsidR="003A296A">
        <w:rPr>
          <w:b/>
          <w:bCs/>
        </w:rPr>
        <w:t>6</w:t>
      </w:r>
      <w:r w:rsidR="005F361A">
        <w:t xml:space="preserve"> </w:t>
      </w:r>
      <w:r w:rsidR="00E42CDB">
        <w:t>as a unique diastereomer,</w:t>
      </w:r>
      <w:r w:rsidR="000F496E">
        <w:t xml:space="preserve"> </w:t>
      </w:r>
      <w:r w:rsidR="00C3280C" w:rsidRPr="0073040E">
        <w:t>with</w:t>
      </w:r>
      <w:r w:rsidR="000F496E" w:rsidRPr="0073040E">
        <w:t xml:space="preserve"> a</w:t>
      </w:r>
      <w:r w:rsidR="002E230E" w:rsidRPr="0073040E">
        <w:t>n</w:t>
      </w:r>
      <w:r w:rsidR="000F496E" w:rsidRPr="0073040E">
        <w:t xml:space="preserve"> overall </w:t>
      </w:r>
      <w:r w:rsidR="00D25EBB" w:rsidRPr="0073040E">
        <w:t>20</w:t>
      </w:r>
      <w:r w:rsidR="000F496E" w:rsidRPr="0073040E">
        <w:t>% yield</w:t>
      </w:r>
      <w:r w:rsidR="000F496E">
        <w:t xml:space="preserve"> over 4 steps</w:t>
      </w:r>
      <w:r w:rsidR="00B02E98">
        <w:t xml:space="preserve"> (5 considering the </w:t>
      </w:r>
      <w:r w:rsidR="00B02E98" w:rsidRPr="00AA0E9D">
        <w:rPr>
          <w:i/>
          <w:iCs/>
        </w:rPr>
        <w:t>in situ</w:t>
      </w:r>
      <w:r w:rsidR="00B02E98">
        <w:t xml:space="preserve"> epoxide</w:t>
      </w:r>
      <w:r w:rsidR="00EC19FA">
        <w:t xml:space="preserve"> formation</w:t>
      </w:r>
      <w:r w:rsidR="00B02E98">
        <w:t>)</w:t>
      </w:r>
      <w:r w:rsidR="00C3280C">
        <w:t>.</w:t>
      </w:r>
    </w:p>
    <w:p w14:paraId="69E3AEC7" w14:textId="12F5472D" w:rsidR="004D229F" w:rsidRDefault="007E22D8" w:rsidP="004D229F">
      <w:pPr>
        <w:pStyle w:val="RSCB02ArticleText"/>
      </w:pPr>
      <w:r>
        <w:t>Target</w:t>
      </w:r>
      <w:r w:rsidR="00822A0A">
        <w:t xml:space="preserve"> bicycle </w:t>
      </w:r>
      <w:r w:rsidR="003A296A">
        <w:rPr>
          <w:b/>
          <w:bCs/>
        </w:rPr>
        <w:t>6</w:t>
      </w:r>
      <w:r w:rsidR="00822A0A">
        <w:t xml:space="preserve"> </w:t>
      </w:r>
      <w:r w:rsidR="0010302B">
        <w:t>was</w:t>
      </w:r>
      <w:r w:rsidR="00822A0A">
        <w:t xml:space="preserve"> </w:t>
      </w:r>
      <w:r>
        <w:t xml:space="preserve">fully characterized </w:t>
      </w:r>
      <w:r w:rsidR="00FE2C84">
        <w:t xml:space="preserve">(as well as all the intermediates) </w:t>
      </w:r>
      <w:r>
        <w:t>by means of 1D and 2D-NMR</w:t>
      </w:r>
      <w:r w:rsidR="00AD634C">
        <w:t xml:space="preserve"> (full assignment in </w:t>
      </w:r>
      <w:r w:rsidR="00AD634C" w:rsidRPr="0073040E">
        <w:t>ESI)</w:t>
      </w:r>
      <w:r w:rsidR="002D15E2" w:rsidRPr="0073040E">
        <w:t>,</w:t>
      </w:r>
      <w:r w:rsidRPr="0073040E">
        <w:t xml:space="preserve"> </w:t>
      </w:r>
      <w:r w:rsidR="00346A9D" w:rsidRPr="0073040E">
        <w:t>high resolution mass (</w:t>
      </w:r>
      <w:r w:rsidRPr="0073040E">
        <w:t>HRMS</w:t>
      </w:r>
      <w:r w:rsidR="00346A9D" w:rsidRPr="0073040E">
        <w:t>)</w:t>
      </w:r>
      <w:r w:rsidRPr="0073040E">
        <w:t xml:space="preserve"> and its purity assessed by HPLC</w:t>
      </w:r>
      <w:r w:rsidR="002D15E2" w:rsidRPr="0073040E">
        <w:t xml:space="preserve"> </w:t>
      </w:r>
      <w:r w:rsidRPr="0073040E">
        <w:t>(</w:t>
      </w:r>
      <w:r w:rsidR="000621F8" w:rsidRPr="0073040E">
        <w:t>98% at 254 nm</w:t>
      </w:r>
      <w:r w:rsidRPr="0073040E">
        <w:t>)</w:t>
      </w:r>
      <w:r w:rsidR="005B7156" w:rsidRPr="0073040E">
        <w:t>.</w:t>
      </w:r>
      <w:r w:rsidR="002D15E2" w:rsidRPr="0073040E">
        <w:t xml:space="preserve"> </w:t>
      </w:r>
      <w:r w:rsidR="005B7156" w:rsidRPr="0073040E">
        <w:t xml:space="preserve">Moreover, its </w:t>
      </w:r>
      <w:r w:rsidR="00867645" w:rsidRPr="0073040E">
        <w:t>exact stereochemistry</w:t>
      </w:r>
      <w:r w:rsidR="005B7156" w:rsidRPr="0073040E">
        <w:t xml:space="preserve"> </w:t>
      </w:r>
      <w:r w:rsidR="00C90579" w:rsidRPr="0073040E">
        <w:t>was</w:t>
      </w:r>
      <w:r w:rsidR="00D97DC5" w:rsidRPr="0073040E">
        <w:t xml:space="preserve"> undoubtedly determined </w:t>
      </w:r>
      <w:r w:rsidR="00AD634C" w:rsidRPr="0073040E">
        <w:t xml:space="preserve">by 2D-NOESY </w:t>
      </w:r>
      <w:r w:rsidR="00354E6E" w:rsidRPr="0073040E">
        <w:t>map</w:t>
      </w:r>
      <w:r w:rsidR="00AD634C" w:rsidRPr="0073040E">
        <w:t xml:space="preserve"> (Figure 2</w:t>
      </w:r>
      <w:r w:rsidR="00BF0D5F" w:rsidRPr="0073040E">
        <w:t>, see ESI for details</w:t>
      </w:r>
      <w:r w:rsidR="00AD634C" w:rsidRPr="0073040E">
        <w:t>)</w:t>
      </w:r>
      <w:r w:rsidR="00354E6E" w:rsidRPr="0073040E">
        <w:t>,</w:t>
      </w:r>
      <w:r w:rsidR="00382DD2" w:rsidRPr="0073040E">
        <w:t xml:space="preserve"> thanks also to the </w:t>
      </w:r>
      <w:r w:rsidR="00CC2744" w:rsidRPr="0073040E">
        <w:t xml:space="preserve">known </w:t>
      </w:r>
      <w:r w:rsidR="00761EF5" w:rsidRPr="0073040E">
        <w:t xml:space="preserve">anomeric </w:t>
      </w:r>
      <w:r w:rsidR="00B42D04" w:rsidRPr="0073040E">
        <w:t xml:space="preserve">carbon </w:t>
      </w:r>
      <w:r w:rsidR="00761EF5" w:rsidRPr="0073040E">
        <w:t xml:space="preserve">configuration </w:t>
      </w:r>
      <w:r w:rsidR="00CC2744" w:rsidRPr="0073040E">
        <w:t xml:space="preserve">of compounds of type </w:t>
      </w:r>
      <w:r w:rsidR="00D07558" w:rsidRPr="0073040E">
        <w:rPr>
          <w:b/>
          <w:bCs/>
        </w:rPr>
        <w:t>I</w:t>
      </w:r>
      <w:r w:rsidR="00354E6E" w:rsidRPr="0073040E">
        <w:t xml:space="preserve"> </w:t>
      </w:r>
      <w:r w:rsidR="009D03AC" w:rsidRPr="0073040E">
        <w:t>(Scheme 1)</w:t>
      </w:r>
      <w:r w:rsidR="00CC2744" w:rsidRPr="0073040E">
        <w:t>.</w:t>
      </w:r>
      <w:r w:rsidR="00680F2B" w:rsidRPr="0073040E">
        <w:rPr>
          <w:vertAlign w:val="superscript"/>
        </w:rPr>
        <w:t>10</w:t>
      </w:r>
      <w:r w:rsidR="003F336F" w:rsidRPr="0073040E">
        <w:t xml:space="preserve"> </w:t>
      </w:r>
      <w:r w:rsidR="00CC2744" w:rsidRPr="0073040E">
        <w:t>B</w:t>
      </w:r>
      <w:r w:rsidR="00E0792B" w:rsidRPr="0073040E">
        <w:t xml:space="preserve">icycle </w:t>
      </w:r>
      <w:r w:rsidR="00884B5F" w:rsidRPr="0073040E">
        <w:rPr>
          <w:b/>
          <w:bCs/>
        </w:rPr>
        <w:t>6</w:t>
      </w:r>
      <w:r w:rsidR="00E0792B" w:rsidRPr="0073040E">
        <w:t xml:space="preserve"> was assigned as the </w:t>
      </w:r>
      <w:r w:rsidR="00E0792B" w:rsidRPr="0073040E">
        <w:rPr>
          <w:i/>
          <w:iCs/>
        </w:rPr>
        <w:t>cis</w:t>
      </w:r>
      <w:r w:rsidR="00E0792B" w:rsidRPr="0073040E">
        <w:t xml:space="preserve"> diastereomer</w:t>
      </w:r>
      <w:r w:rsidR="00A71CA2" w:rsidRPr="0073040E">
        <w:t xml:space="preserve"> (Figure 2) due to the strong NOE effect between the anomeric </w:t>
      </w:r>
      <w:r w:rsidR="00A506A4" w:rsidRPr="0073040E">
        <w:t xml:space="preserve">proton </w:t>
      </w:r>
      <w:r w:rsidR="00A71CA2" w:rsidRPr="0073040E">
        <w:t>H8a and the new chiral center proton H4a</w:t>
      </w:r>
      <w:r w:rsidR="00530900" w:rsidRPr="0073040E">
        <w:t>.</w:t>
      </w:r>
      <w:r w:rsidR="00566537" w:rsidRPr="0073040E">
        <w:t xml:space="preserve"> </w:t>
      </w:r>
      <w:r w:rsidR="00530900" w:rsidRPr="0073040E">
        <w:t>I</w:t>
      </w:r>
      <w:r w:rsidR="002D5EB5" w:rsidRPr="0073040E">
        <w:t>n addition,</w:t>
      </w:r>
      <w:r w:rsidR="009D03AC" w:rsidRPr="0073040E">
        <w:t xml:space="preserve"> </w:t>
      </w:r>
      <w:r w:rsidR="00566537" w:rsidRPr="0073040E">
        <w:t xml:space="preserve">the small </w:t>
      </w:r>
      <w:r w:rsidR="00530900" w:rsidRPr="0073040E">
        <w:t xml:space="preserve">value of </w:t>
      </w:r>
      <w:r w:rsidR="00566537" w:rsidRPr="0073040E">
        <w:t xml:space="preserve">scalar coupling constant </w:t>
      </w:r>
      <w:r w:rsidR="00566537" w:rsidRPr="0073040E">
        <w:rPr>
          <w:i/>
          <w:iCs/>
          <w:vertAlign w:val="superscript"/>
        </w:rPr>
        <w:t>3</w:t>
      </w:r>
      <w:r w:rsidR="00566537" w:rsidRPr="0073040E">
        <w:rPr>
          <w:i/>
          <w:iCs/>
        </w:rPr>
        <w:t>J</w:t>
      </w:r>
      <w:r w:rsidR="00566537" w:rsidRPr="0073040E">
        <w:rPr>
          <w:i/>
          <w:iCs/>
          <w:vertAlign w:val="subscript"/>
        </w:rPr>
        <w:t>H8a-H4a</w:t>
      </w:r>
      <w:r w:rsidR="00566537" w:rsidRPr="0073040E">
        <w:t xml:space="preserve"> = 1.7 Hz</w:t>
      </w:r>
      <w:r w:rsidR="008A4554" w:rsidRPr="0073040E">
        <w:t xml:space="preserve"> </w:t>
      </w:r>
      <w:r w:rsidR="002D5EB5" w:rsidRPr="0073040E">
        <w:t>was in line with</w:t>
      </w:r>
      <w:r w:rsidR="009D03AC" w:rsidRPr="0073040E">
        <w:t xml:space="preserve"> the H8a-C8a-C4a-H4a dihedral angle</w:t>
      </w:r>
      <w:r w:rsidR="00C334F1" w:rsidRPr="0073040E">
        <w:t xml:space="preserve"> of</w:t>
      </w:r>
      <w:r w:rsidR="00530900" w:rsidRPr="0073040E">
        <w:t xml:space="preserve"> </w:t>
      </w:r>
      <w:r w:rsidR="00D0133E" w:rsidRPr="0073040E">
        <w:t>48°</w:t>
      </w:r>
      <w:r w:rsidR="00530900" w:rsidRPr="0073040E">
        <w:t>,</w:t>
      </w:r>
      <w:r w:rsidR="009D03AC" w:rsidRPr="0073040E">
        <w:t xml:space="preserve"> </w:t>
      </w:r>
      <w:r w:rsidR="00E76CEA" w:rsidRPr="0073040E">
        <w:t xml:space="preserve">measured </w:t>
      </w:r>
      <w:r w:rsidR="009D03AC" w:rsidRPr="0073040E">
        <w:t xml:space="preserve">from </w:t>
      </w:r>
      <w:r w:rsidR="008F422C" w:rsidRPr="0073040E">
        <w:t>the</w:t>
      </w:r>
      <w:r w:rsidR="000E5BED" w:rsidRPr="0073040E">
        <w:t xml:space="preserve"> </w:t>
      </w:r>
      <w:r w:rsidR="009D03AC" w:rsidRPr="0073040E">
        <w:t>DTF optimized model</w:t>
      </w:r>
      <w:r w:rsidR="00BD495A" w:rsidRPr="0073040E">
        <w:t xml:space="preserve"> (Figure 2)</w:t>
      </w:r>
      <w:r w:rsidR="00D35FFF" w:rsidRPr="0073040E">
        <w:t>,</w:t>
      </w:r>
      <w:r w:rsidR="008F422C" w:rsidRPr="0073040E">
        <w:t xml:space="preserve"> </w:t>
      </w:r>
      <w:r w:rsidR="00D35FFF" w:rsidRPr="0073040E">
        <w:t>corresponding to a</w:t>
      </w:r>
      <w:r w:rsidR="008F422C" w:rsidRPr="0073040E">
        <w:t xml:space="preserve"> calculated </w:t>
      </w:r>
      <w:r w:rsidR="008F422C" w:rsidRPr="00C672AC">
        <w:rPr>
          <w:i/>
          <w:iCs/>
          <w:vertAlign w:val="superscript"/>
        </w:rPr>
        <w:t>3</w:t>
      </w:r>
      <w:r w:rsidR="008F422C" w:rsidRPr="00C672AC">
        <w:rPr>
          <w:i/>
          <w:iCs/>
        </w:rPr>
        <w:t>J</w:t>
      </w:r>
      <w:r w:rsidR="00D35FFF" w:rsidRPr="0073040E">
        <w:t xml:space="preserve"> constant of </w:t>
      </w:r>
      <w:r w:rsidR="008F422C" w:rsidRPr="0073040E">
        <w:t>1.9 Hz</w:t>
      </w:r>
      <w:r w:rsidR="009D03AC" w:rsidRPr="0073040E">
        <w:t>.</w:t>
      </w:r>
      <w:r w:rsidR="00F559C3" w:rsidRPr="0073040E">
        <w:rPr>
          <w:vertAlign w:val="superscript"/>
        </w:rPr>
        <w:t>1</w:t>
      </w:r>
      <w:r w:rsidR="007653EE" w:rsidRPr="0073040E">
        <w:rPr>
          <w:vertAlign w:val="superscript"/>
        </w:rPr>
        <w:t>4</w:t>
      </w:r>
      <w:r w:rsidR="00660B62" w:rsidRPr="0073040E">
        <w:t xml:space="preserve"> Interestingly</w:t>
      </w:r>
      <w:r w:rsidR="00660B62">
        <w:t xml:space="preserve">, as </w:t>
      </w:r>
      <w:r w:rsidR="008219DD">
        <w:t xml:space="preserve">also </w:t>
      </w:r>
      <w:r w:rsidR="00660B62">
        <w:t xml:space="preserve">appreciable </w:t>
      </w:r>
      <w:r w:rsidR="00BD2768">
        <w:t xml:space="preserve">in the </w:t>
      </w:r>
      <w:r w:rsidR="008219DD">
        <w:t>stru</w:t>
      </w:r>
      <w:r w:rsidR="00B56C35">
        <w:t>c</w:t>
      </w:r>
      <w:r w:rsidR="008219DD">
        <w:t xml:space="preserve">ture </w:t>
      </w:r>
      <w:r w:rsidR="00BD2768">
        <w:t xml:space="preserve">in Figure 2, </w:t>
      </w:r>
      <w:r w:rsidR="00B260C2">
        <w:t>dioxane methylene hydrogen atoms H</w:t>
      </w:r>
      <w:r w:rsidR="00FB0395">
        <w:t>2</w:t>
      </w:r>
      <w:r w:rsidR="00774E6C">
        <w:t xml:space="preserve"> </w:t>
      </w:r>
      <w:r w:rsidR="00790A4B">
        <w:t>were</w:t>
      </w:r>
      <w:r w:rsidR="00B260C2">
        <w:t xml:space="preserve"> anisochronous (</w:t>
      </w:r>
      <w:r w:rsidR="00E95C06">
        <w:t>H</w:t>
      </w:r>
      <w:r w:rsidR="00FB0395">
        <w:t>2</w:t>
      </w:r>
      <w:r w:rsidR="00E95C06">
        <w:t>eq 3.58 ppm</w:t>
      </w:r>
      <w:r w:rsidR="00A61741">
        <w:t xml:space="preserve"> and</w:t>
      </w:r>
      <w:r w:rsidR="00E95C06">
        <w:t xml:space="preserve"> H</w:t>
      </w:r>
      <w:r w:rsidR="00FB0395">
        <w:t>2</w:t>
      </w:r>
      <w:r w:rsidR="00E95C06">
        <w:t>ax 4.20 ppm</w:t>
      </w:r>
      <w:r w:rsidR="00B260C2">
        <w:t>)</w:t>
      </w:r>
      <w:r w:rsidR="00790A4B">
        <w:t xml:space="preserve"> with </w:t>
      </w:r>
      <w:r w:rsidR="00F40B68">
        <w:t>H8a-H</w:t>
      </w:r>
      <w:r w:rsidR="00FB0395">
        <w:t>2</w:t>
      </w:r>
      <w:r w:rsidR="00F40B68">
        <w:t xml:space="preserve">ax </w:t>
      </w:r>
      <w:r w:rsidR="00790A4B">
        <w:t>be</w:t>
      </w:r>
      <w:r w:rsidR="00FA495E">
        <w:t>ing</w:t>
      </w:r>
      <w:r w:rsidR="00790A4B">
        <w:t xml:space="preserve"> the </w:t>
      </w:r>
      <w:r w:rsidR="00F40B68">
        <w:t xml:space="preserve">only </w:t>
      </w:r>
      <w:r w:rsidR="00C809A8">
        <w:t xml:space="preserve">inter-ring </w:t>
      </w:r>
      <w:r w:rsidR="00F40B68">
        <w:t>NOE correlation</w:t>
      </w:r>
      <w:r w:rsidR="003645DD">
        <w:t xml:space="preserve"> observed</w:t>
      </w:r>
      <w:r w:rsidR="00EA3102">
        <w:t xml:space="preserve">, while </w:t>
      </w:r>
      <w:r w:rsidR="00790A4B">
        <w:t xml:space="preserve">methylene </w:t>
      </w:r>
      <w:r w:rsidR="00EA3102">
        <w:t>H</w:t>
      </w:r>
      <w:r w:rsidR="00FB0395">
        <w:t>3</w:t>
      </w:r>
      <w:r w:rsidR="00EA3102">
        <w:t xml:space="preserve"> </w:t>
      </w:r>
      <w:r w:rsidR="00790A4B">
        <w:t>were</w:t>
      </w:r>
      <w:r w:rsidR="00EA3102">
        <w:t xml:space="preserve"> isochronous, </w:t>
      </w:r>
      <w:r w:rsidR="008C412C">
        <w:t>(</w:t>
      </w:r>
      <w:r w:rsidR="00790A4B">
        <w:t>3.80 ppm)</w:t>
      </w:r>
      <w:r w:rsidR="00A86197">
        <w:t>,</w:t>
      </w:r>
      <w:r w:rsidR="00790A4B">
        <w:t xml:space="preserve"> </w:t>
      </w:r>
      <w:r w:rsidR="008C412C">
        <w:t xml:space="preserve">mainly because </w:t>
      </w:r>
      <w:r w:rsidR="00BF5C8E">
        <w:t xml:space="preserve">it is </w:t>
      </w:r>
      <w:r w:rsidR="008C412C">
        <w:t xml:space="preserve">too far from </w:t>
      </w:r>
      <w:r w:rsidR="00790A4B">
        <w:t xml:space="preserve">other </w:t>
      </w:r>
      <w:r w:rsidR="008C412C">
        <w:t>pyran hydrogen atoms</w:t>
      </w:r>
      <w:r w:rsidR="00E64A64">
        <w:t>.</w:t>
      </w:r>
    </w:p>
    <w:p w14:paraId="4DAE154D" w14:textId="65EDE9EA" w:rsidR="004D4668" w:rsidRDefault="004D4668" w:rsidP="00430B49">
      <w:pPr>
        <w:pStyle w:val="RSCI04CaptiontoFigureSchemeChart"/>
      </w:pPr>
      <w:r>
        <w:rPr>
          <w:noProof/>
        </w:rPr>
        <w:drawing>
          <wp:anchor distT="0" distB="0" distL="114300" distR="114300" simplePos="0" relativeHeight="251673600" behindDoc="0" locked="0" layoutInCell="1" allowOverlap="1" wp14:anchorId="745D2842" wp14:editId="533CDA7A">
            <wp:simplePos x="0" y="0"/>
            <wp:positionH relativeFrom="margin">
              <wp:posOffset>3578225</wp:posOffset>
            </wp:positionH>
            <wp:positionV relativeFrom="page">
              <wp:posOffset>6694170</wp:posOffset>
            </wp:positionV>
            <wp:extent cx="2548255" cy="2494915"/>
            <wp:effectExtent l="0" t="0" r="4445" b="0"/>
            <wp:wrapTopAndBottom/>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8255" cy="2494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8ADB8A" w14:textId="04BC7A57" w:rsidR="0038441C" w:rsidRDefault="00430B49" w:rsidP="00430B49">
      <w:pPr>
        <w:pStyle w:val="RSCI04CaptiontoFigureSchemeChart"/>
      </w:pPr>
      <w:r>
        <w:t>Figure 2. NOESY key correlation</w:t>
      </w:r>
      <w:r w:rsidR="002D0C8A">
        <w:t>s</w:t>
      </w:r>
      <w:r>
        <w:t xml:space="preserve"> </w:t>
      </w:r>
      <w:r w:rsidR="00DE6ADF">
        <w:t xml:space="preserve">(double head </w:t>
      </w:r>
      <w:r w:rsidR="004052CF">
        <w:t xml:space="preserve">red </w:t>
      </w:r>
      <w:r w:rsidR="00DE6ADF">
        <w:t xml:space="preserve">arrows) </w:t>
      </w:r>
      <w:r>
        <w:t xml:space="preserve">of bicycle </w:t>
      </w:r>
      <w:r w:rsidR="00C43B49">
        <w:rPr>
          <w:b/>
          <w:bCs w:val="0"/>
        </w:rPr>
        <w:t>6</w:t>
      </w:r>
      <w:r>
        <w:t xml:space="preserve"> and DFT-optimized model (above), DFT transition states for the </w:t>
      </w:r>
      <w:r>
        <w:rPr>
          <w:i/>
          <w:iCs/>
        </w:rPr>
        <w:t>syn</w:t>
      </w:r>
      <w:r>
        <w:t xml:space="preserve"> and </w:t>
      </w:r>
      <w:r>
        <w:rPr>
          <w:i/>
          <w:iCs/>
        </w:rPr>
        <w:t>anti</w:t>
      </w:r>
      <w:r>
        <w:t xml:space="preserve"> ring closing attack </w:t>
      </w:r>
      <w:r w:rsidR="00C43B49">
        <w:t xml:space="preserve">of </w:t>
      </w:r>
      <w:r w:rsidR="00C43B49">
        <w:rPr>
          <w:b/>
          <w:bCs w:val="0"/>
        </w:rPr>
        <w:t>5</w:t>
      </w:r>
      <w:r w:rsidR="00C43B49">
        <w:t xml:space="preserve"> </w:t>
      </w:r>
      <w:r>
        <w:t>(below).</w:t>
      </w:r>
    </w:p>
    <w:p w14:paraId="463F7F42" w14:textId="28F6595F" w:rsidR="003209D6" w:rsidRDefault="00F95E39" w:rsidP="00C63B30">
      <w:pPr>
        <w:pStyle w:val="RSCB02ArticleText"/>
        <w:rPr>
          <w:rFonts w:cstheme="minorHAnsi"/>
        </w:rPr>
      </w:pPr>
      <w:r>
        <w:lastRenderedPageBreak/>
        <w:t>The intriguing aspect of the ring closing SN</w:t>
      </w:r>
      <w:r>
        <w:rPr>
          <w:vertAlign w:val="subscript"/>
        </w:rPr>
        <w:t>2</w:t>
      </w:r>
      <w:r>
        <w:rPr>
          <w:rFonts w:cstheme="minorHAnsi"/>
        </w:rPr>
        <w:t xml:space="preserve">' was the total diastereoselectivity towards the </w:t>
      </w:r>
      <w:r>
        <w:rPr>
          <w:rFonts w:cstheme="minorHAnsi"/>
          <w:i/>
          <w:iCs/>
        </w:rPr>
        <w:t>cis</w:t>
      </w:r>
      <w:r>
        <w:rPr>
          <w:rFonts w:cstheme="minorHAnsi"/>
        </w:rPr>
        <w:t xml:space="preserve"> diastereomer</w:t>
      </w:r>
      <w:r w:rsidR="008B2263">
        <w:rPr>
          <w:rFonts w:cstheme="minorHAnsi"/>
        </w:rPr>
        <w:t xml:space="preserve"> of</w:t>
      </w:r>
      <w:r>
        <w:rPr>
          <w:rFonts w:cstheme="minorHAnsi"/>
        </w:rPr>
        <w:t xml:space="preserve"> </w:t>
      </w:r>
      <w:r w:rsidR="00256788">
        <w:rPr>
          <w:rFonts w:cstheme="minorHAnsi"/>
          <w:b/>
          <w:bCs/>
        </w:rPr>
        <w:t>6</w:t>
      </w:r>
      <w:r>
        <w:rPr>
          <w:rFonts w:cstheme="minorHAnsi"/>
        </w:rPr>
        <w:t xml:space="preserve">: </w:t>
      </w:r>
      <w:r w:rsidR="00DF3AFE">
        <w:rPr>
          <w:rFonts w:cstheme="minorHAnsi"/>
        </w:rPr>
        <w:t>in ring closing process</w:t>
      </w:r>
      <w:r w:rsidR="00000D23">
        <w:rPr>
          <w:rFonts w:cstheme="minorHAnsi"/>
        </w:rPr>
        <w:t>es</w:t>
      </w:r>
      <w:r w:rsidR="00DF3AFE">
        <w:rPr>
          <w:rFonts w:cstheme="minorHAnsi"/>
        </w:rPr>
        <w:t xml:space="preserve"> the geometry of the </w:t>
      </w:r>
      <w:r w:rsidR="00710CEA">
        <w:rPr>
          <w:rFonts w:cstheme="minorHAnsi"/>
        </w:rPr>
        <w:t xml:space="preserve">TS </w:t>
      </w:r>
      <w:r w:rsidR="00254CE6">
        <w:rPr>
          <w:rFonts w:cstheme="minorHAnsi"/>
        </w:rPr>
        <w:t>and the relative overall ring strain</w:t>
      </w:r>
      <w:r w:rsidR="0010291C">
        <w:rPr>
          <w:rFonts w:cstheme="minorHAnsi"/>
        </w:rPr>
        <w:t xml:space="preserve"> </w:t>
      </w:r>
      <w:r w:rsidR="00724252">
        <w:rPr>
          <w:rFonts w:cstheme="minorHAnsi"/>
        </w:rPr>
        <w:t>represent</w:t>
      </w:r>
      <w:r w:rsidR="00254CE6">
        <w:rPr>
          <w:rFonts w:cstheme="minorHAnsi"/>
        </w:rPr>
        <w:t xml:space="preserve"> </w:t>
      </w:r>
      <w:r w:rsidR="009A5F05">
        <w:rPr>
          <w:rFonts w:cstheme="minorHAnsi"/>
        </w:rPr>
        <w:t>a highly relevant</w:t>
      </w:r>
      <w:r w:rsidR="00254CE6">
        <w:rPr>
          <w:rFonts w:cstheme="minorHAnsi"/>
        </w:rPr>
        <w:t xml:space="preserve"> contribution to the process energy barrier</w:t>
      </w:r>
      <w:r w:rsidR="00E2188A">
        <w:rPr>
          <w:rFonts w:cstheme="minorHAnsi"/>
        </w:rPr>
        <w:t>/s,</w:t>
      </w:r>
      <w:r w:rsidR="00000D23">
        <w:rPr>
          <w:rFonts w:cstheme="minorHAnsi"/>
        </w:rPr>
        <w:t xml:space="preserve"> and </w:t>
      </w:r>
      <w:r w:rsidR="00846F97">
        <w:rPr>
          <w:rFonts w:cstheme="minorHAnsi"/>
        </w:rPr>
        <w:t xml:space="preserve">to </w:t>
      </w:r>
      <w:r w:rsidR="00000D23">
        <w:rPr>
          <w:rFonts w:cstheme="minorHAnsi"/>
        </w:rPr>
        <w:t xml:space="preserve">the feasibility of a </w:t>
      </w:r>
      <w:r w:rsidR="00185B16">
        <w:rPr>
          <w:rFonts w:cstheme="minorHAnsi"/>
        </w:rPr>
        <w:t xml:space="preserve">certain </w:t>
      </w:r>
      <w:r w:rsidR="00000D23">
        <w:rPr>
          <w:rFonts w:cstheme="minorHAnsi"/>
        </w:rPr>
        <w:t>molecular outcome</w:t>
      </w:r>
      <w:r w:rsidR="00254CE6">
        <w:rPr>
          <w:rFonts w:cstheme="minorHAnsi"/>
        </w:rPr>
        <w:t>.</w:t>
      </w:r>
      <w:r w:rsidR="00000D23">
        <w:rPr>
          <w:rFonts w:cstheme="minorHAnsi"/>
        </w:rPr>
        <w:t xml:space="preserve"> </w:t>
      </w:r>
      <w:r w:rsidR="00386885">
        <w:rPr>
          <w:rFonts w:cstheme="minorHAnsi"/>
        </w:rPr>
        <w:t xml:space="preserve">For bicycle </w:t>
      </w:r>
      <w:r w:rsidR="00195005">
        <w:rPr>
          <w:rFonts w:cstheme="minorHAnsi"/>
          <w:b/>
          <w:bCs/>
        </w:rPr>
        <w:t>6</w:t>
      </w:r>
      <w:r w:rsidR="00386885" w:rsidRPr="00386885">
        <w:rPr>
          <w:rFonts w:cstheme="minorHAnsi"/>
        </w:rPr>
        <w:t>,</w:t>
      </w:r>
      <w:r w:rsidR="00386885">
        <w:rPr>
          <w:rFonts w:cstheme="minorHAnsi"/>
        </w:rPr>
        <w:t xml:space="preserve"> the </w:t>
      </w:r>
      <w:r w:rsidR="00710CEA">
        <w:rPr>
          <w:rFonts w:cstheme="minorHAnsi"/>
        </w:rPr>
        <w:t>TS</w:t>
      </w:r>
      <w:r w:rsidR="00386885">
        <w:rPr>
          <w:rFonts w:cstheme="minorHAnsi"/>
        </w:rPr>
        <w:t xml:space="preserve"> for the SN</w:t>
      </w:r>
      <w:r w:rsidR="00386885" w:rsidRPr="00386885">
        <w:rPr>
          <w:rFonts w:cstheme="minorHAnsi"/>
          <w:vertAlign w:val="subscript"/>
        </w:rPr>
        <w:t>2</w:t>
      </w:r>
      <w:r w:rsidR="00386885">
        <w:rPr>
          <w:rFonts w:cstheme="minorHAnsi"/>
        </w:rPr>
        <w:t xml:space="preserve">' </w:t>
      </w:r>
      <w:r w:rsidR="00386885">
        <w:rPr>
          <w:rFonts w:cstheme="minorHAnsi"/>
          <w:i/>
          <w:iCs/>
        </w:rPr>
        <w:t>syn</w:t>
      </w:r>
      <w:r w:rsidR="00386885">
        <w:rPr>
          <w:rFonts w:cstheme="minorHAnsi"/>
        </w:rPr>
        <w:t xml:space="preserve"> attack </w:t>
      </w:r>
      <w:r w:rsidR="00386885" w:rsidRPr="0073040E">
        <w:rPr>
          <w:rFonts w:cstheme="minorHAnsi"/>
        </w:rPr>
        <w:t>(</w:t>
      </w:r>
      <w:r w:rsidR="00386885" w:rsidRPr="0073040E">
        <w:rPr>
          <w:rFonts w:cstheme="minorHAnsi"/>
          <w:i/>
          <w:iCs/>
        </w:rPr>
        <w:t xml:space="preserve">cis </w:t>
      </w:r>
      <w:r w:rsidR="00386885" w:rsidRPr="0073040E">
        <w:rPr>
          <w:rFonts w:cstheme="minorHAnsi"/>
        </w:rPr>
        <w:t xml:space="preserve">diastereomer) and </w:t>
      </w:r>
      <w:r w:rsidR="00386885" w:rsidRPr="0073040E">
        <w:rPr>
          <w:rFonts w:cstheme="minorHAnsi"/>
          <w:i/>
          <w:iCs/>
        </w:rPr>
        <w:t>anti</w:t>
      </w:r>
      <w:r w:rsidR="00386885" w:rsidRPr="0073040E">
        <w:rPr>
          <w:rFonts w:cstheme="minorHAnsi"/>
        </w:rPr>
        <w:t xml:space="preserve"> </w:t>
      </w:r>
      <w:r w:rsidR="008C1808" w:rsidRPr="0073040E">
        <w:rPr>
          <w:rFonts w:cstheme="minorHAnsi"/>
        </w:rPr>
        <w:t>one</w:t>
      </w:r>
      <w:r w:rsidR="00386885" w:rsidRPr="0073040E">
        <w:rPr>
          <w:rFonts w:cstheme="minorHAnsi"/>
        </w:rPr>
        <w:t xml:space="preserve"> (</w:t>
      </w:r>
      <w:r w:rsidR="00386885" w:rsidRPr="0073040E">
        <w:rPr>
          <w:rFonts w:cstheme="minorHAnsi"/>
          <w:i/>
          <w:iCs/>
        </w:rPr>
        <w:t>trans</w:t>
      </w:r>
      <w:r w:rsidR="00386885" w:rsidRPr="0073040E">
        <w:rPr>
          <w:rFonts w:cstheme="minorHAnsi"/>
        </w:rPr>
        <w:t xml:space="preserve"> diastereomer)</w:t>
      </w:r>
      <w:r w:rsidR="002E1588" w:rsidRPr="0073040E">
        <w:rPr>
          <w:rFonts w:cstheme="minorHAnsi"/>
        </w:rPr>
        <w:t xml:space="preserve"> </w:t>
      </w:r>
      <w:r w:rsidR="00A31BA5" w:rsidRPr="0073040E">
        <w:rPr>
          <w:rFonts w:cstheme="minorHAnsi"/>
        </w:rPr>
        <w:t>were</w:t>
      </w:r>
      <w:r w:rsidR="002E1588" w:rsidRPr="0073040E">
        <w:rPr>
          <w:rFonts w:cstheme="minorHAnsi"/>
        </w:rPr>
        <w:t xml:space="preserve"> calculated </w:t>
      </w:r>
      <w:r w:rsidR="00573EB0" w:rsidRPr="0073040E">
        <w:rPr>
          <w:rFonts w:cstheme="minorHAnsi"/>
        </w:rPr>
        <w:t>with Gaussian</w:t>
      </w:r>
      <w:r w:rsidR="00D45EAC" w:rsidRPr="0073040E">
        <w:rPr>
          <w:rFonts w:cstheme="minorHAnsi"/>
          <w:vertAlign w:val="superscript"/>
        </w:rPr>
        <w:t>1</w:t>
      </w:r>
      <w:r w:rsidR="007653EE" w:rsidRPr="0073040E">
        <w:rPr>
          <w:rFonts w:cstheme="minorHAnsi"/>
          <w:vertAlign w:val="superscript"/>
        </w:rPr>
        <w:t>5</w:t>
      </w:r>
      <w:r w:rsidR="00573EB0" w:rsidRPr="0073040E">
        <w:rPr>
          <w:rFonts w:cstheme="minorHAnsi"/>
        </w:rPr>
        <w:t xml:space="preserve"> </w:t>
      </w:r>
      <w:r w:rsidR="002E1588" w:rsidRPr="0073040E">
        <w:rPr>
          <w:rFonts w:cstheme="minorHAnsi"/>
        </w:rPr>
        <w:t>on a simplified model (methyl substituted in position 9) with DFT-D3 (Figure 2, theory level</w:t>
      </w:r>
      <w:r w:rsidR="002E1588" w:rsidRPr="0073040E">
        <w:t xml:space="preserve"> </w:t>
      </w:r>
      <w:r w:rsidR="00BD453D" w:rsidRPr="0073040E">
        <w:rPr>
          <w:rFonts w:cstheme="minorHAnsi"/>
        </w:rPr>
        <w:t>PW6B95D3/6-311++G(2D,2P)//PW6B95D3/6-311++G(2D,2P)</w:t>
      </w:r>
      <w:r w:rsidR="002E1588" w:rsidRPr="0073040E">
        <w:rPr>
          <w:rFonts w:cstheme="minorHAnsi"/>
        </w:rPr>
        <w:t>, see ESI for details).</w:t>
      </w:r>
      <w:r w:rsidR="00843138" w:rsidRPr="0073040E">
        <w:rPr>
          <w:rFonts w:cstheme="minorHAnsi"/>
          <w:vertAlign w:val="superscript"/>
        </w:rPr>
        <w:t>1</w:t>
      </w:r>
      <w:r w:rsidR="007653EE" w:rsidRPr="0073040E">
        <w:rPr>
          <w:rFonts w:cstheme="minorHAnsi"/>
          <w:vertAlign w:val="superscript"/>
        </w:rPr>
        <w:t>6</w:t>
      </w:r>
      <w:r w:rsidR="002E1588" w:rsidRPr="0073040E">
        <w:rPr>
          <w:rFonts w:cstheme="minorHAnsi"/>
        </w:rPr>
        <w:t xml:space="preserve"> </w:t>
      </w:r>
      <w:r w:rsidR="008C1808" w:rsidRPr="0073040E">
        <w:rPr>
          <w:rFonts w:cstheme="minorHAnsi"/>
        </w:rPr>
        <w:t xml:space="preserve">Interestingly, </w:t>
      </w:r>
      <w:r w:rsidR="006F65CE" w:rsidRPr="0073040E">
        <w:rPr>
          <w:rFonts w:cstheme="minorHAnsi"/>
        </w:rPr>
        <w:t>the two TS share</w:t>
      </w:r>
      <w:r w:rsidR="00ED06CE" w:rsidRPr="0073040E">
        <w:rPr>
          <w:rFonts w:cstheme="minorHAnsi"/>
        </w:rPr>
        <w:t>d</w:t>
      </w:r>
      <w:r w:rsidR="006F65CE" w:rsidRPr="0073040E">
        <w:rPr>
          <w:rFonts w:cstheme="minorHAnsi"/>
        </w:rPr>
        <w:t xml:space="preserve"> the same minimum</w:t>
      </w:r>
      <w:r w:rsidR="00ED06CE" w:rsidRPr="0073040E">
        <w:rPr>
          <w:rFonts w:cstheme="minorHAnsi"/>
        </w:rPr>
        <w:t>,</w:t>
      </w:r>
      <w:r w:rsidR="006F65CE" w:rsidRPr="0073040E">
        <w:rPr>
          <w:rFonts w:cstheme="minorHAnsi"/>
        </w:rPr>
        <w:t xml:space="preserve"> with </w:t>
      </w:r>
      <w:r w:rsidR="008C1808" w:rsidRPr="0073040E">
        <w:rPr>
          <w:rFonts w:cstheme="minorHAnsi"/>
          <w:i/>
          <w:iCs/>
        </w:rPr>
        <w:t>syn</w:t>
      </w:r>
      <w:r w:rsidR="008C1808" w:rsidRPr="0073040E">
        <w:rPr>
          <w:rFonts w:cstheme="minorHAnsi"/>
        </w:rPr>
        <w:t xml:space="preserve"> (</w:t>
      </w:r>
      <w:r w:rsidR="008C1808" w:rsidRPr="0073040E">
        <w:rPr>
          <w:rFonts w:cstheme="minorHAnsi"/>
          <w:i/>
          <w:iCs/>
        </w:rPr>
        <w:t>cis</w:t>
      </w:r>
      <w:r w:rsidR="008C1808" w:rsidRPr="0073040E">
        <w:rPr>
          <w:rFonts w:cstheme="minorHAnsi"/>
        </w:rPr>
        <w:t>)</w:t>
      </w:r>
      <w:r w:rsidR="00C63B30" w:rsidRPr="0073040E">
        <w:rPr>
          <w:rFonts w:cstheme="minorHAnsi"/>
        </w:rPr>
        <w:t xml:space="preserve"> favoured</w:t>
      </w:r>
      <w:r w:rsidR="00C63B30">
        <w:rPr>
          <w:rFonts w:cstheme="minorHAnsi"/>
        </w:rPr>
        <w:t xml:space="preserve"> over </w:t>
      </w:r>
      <w:r w:rsidR="00C63B30">
        <w:rPr>
          <w:rFonts w:cstheme="minorHAnsi"/>
          <w:i/>
          <w:iCs/>
        </w:rPr>
        <w:t>anti</w:t>
      </w:r>
      <w:r w:rsidR="00C63B30">
        <w:rPr>
          <w:rFonts w:cstheme="minorHAnsi"/>
        </w:rPr>
        <w:t xml:space="preserve"> (</w:t>
      </w:r>
      <w:r w:rsidR="00C63B30" w:rsidRPr="00C63B30">
        <w:rPr>
          <w:rFonts w:cstheme="minorHAnsi"/>
          <w:i/>
          <w:iCs/>
        </w:rPr>
        <w:t>trans</w:t>
      </w:r>
      <w:r w:rsidR="00C63B30">
        <w:rPr>
          <w:rFonts w:cstheme="minorHAnsi"/>
        </w:rPr>
        <w:t xml:space="preserve">) </w:t>
      </w:r>
      <w:r w:rsidR="00934888">
        <w:rPr>
          <w:rFonts w:cstheme="minorHAnsi"/>
        </w:rPr>
        <w:t xml:space="preserve">with a </w:t>
      </w:r>
      <w:r w:rsidR="00C63B30">
        <w:rPr>
          <w:rFonts w:cstheme="minorHAnsi"/>
        </w:rPr>
        <w:t>ΔΔ</w:t>
      </w:r>
      <w:r w:rsidR="00C63B30" w:rsidRPr="00C63B30">
        <w:rPr>
          <w:rFonts w:cstheme="minorHAnsi"/>
        </w:rPr>
        <w:t>G</w:t>
      </w:r>
      <w:r w:rsidR="00C63B30" w:rsidRPr="00C63B30">
        <w:rPr>
          <w:rFonts w:cstheme="minorHAnsi"/>
          <w:vertAlign w:val="superscript"/>
        </w:rPr>
        <w:t>‡</w:t>
      </w:r>
      <w:r w:rsidR="00C63B30" w:rsidRPr="00C63B30">
        <w:rPr>
          <w:rFonts w:cstheme="minorHAnsi"/>
        </w:rPr>
        <w:t xml:space="preserve"> = </w:t>
      </w:r>
      <w:r w:rsidR="003E406E">
        <w:rPr>
          <w:rFonts w:cstheme="minorHAnsi"/>
        </w:rPr>
        <w:t>54.7</w:t>
      </w:r>
      <w:r w:rsidR="00C63B30" w:rsidRPr="00C63B30">
        <w:rPr>
          <w:rFonts w:cstheme="minorHAnsi"/>
        </w:rPr>
        <w:t xml:space="preserve"> kJ/mol (1</w:t>
      </w:r>
      <w:r w:rsidR="003E406E">
        <w:rPr>
          <w:rFonts w:cstheme="minorHAnsi"/>
        </w:rPr>
        <w:t>3</w:t>
      </w:r>
      <w:r w:rsidR="00C63B30" w:rsidRPr="00C63B30">
        <w:rPr>
          <w:rFonts w:cstheme="minorHAnsi"/>
        </w:rPr>
        <w:t>.</w:t>
      </w:r>
      <w:r w:rsidR="003E406E">
        <w:rPr>
          <w:rFonts w:cstheme="minorHAnsi"/>
        </w:rPr>
        <w:t>1</w:t>
      </w:r>
      <w:r w:rsidR="00C63B30" w:rsidRPr="00C63B30">
        <w:rPr>
          <w:rFonts w:cstheme="minorHAnsi"/>
        </w:rPr>
        <w:t xml:space="preserve"> k</w:t>
      </w:r>
      <w:r w:rsidR="003E406E">
        <w:rPr>
          <w:rFonts w:cstheme="minorHAnsi"/>
        </w:rPr>
        <w:t>C</w:t>
      </w:r>
      <w:r w:rsidR="00C63B30" w:rsidRPr="00C63B30">
        <w:rPr>
          <w:rFonts w:cstheme="minorHAnsi"/>
        </w:rPr>
        <w:t>al/mol)</w:t>
      </w:r>
      <w:r w:rsidR="00710CEA">
        <w:rPr>
          <w:rFonts w:cstheme="minorHAnsi"/>
        </w:rPr>
        <w:t xml:space="preserve">, because its TS adopted a chair conformation with respect to </w:t>
      </w:r>
      <w:r w:rsidR="00934888">
        <w:rPr>
          <w:rFonts w:cstheme="minorHAnsi"/>
        </w:rPr>
        <w:t>a</w:t>
      </w:r>
      <w:r w:rsidR="00710CEA">
        <w:rPr>
          <w:rFonts w:cstheme="minorHAnsi"/>
        </w:rPr>
        <w:t xml:space="preserve"> more energetically demanding twisted boat</w:t>
      </w:r>
      <w:r w:rsidR="00934888">
        <w:rPr>
          <w:rFonts w:cstheme="minorHAnsi"/>
        </w:rPr>
        <w:t xml:space="preserve"> </w:t>
      </w:r>
      <w:r w:rsidR="00F63BA1">
        <w:rPr>
          <w:rFonts w:cstheme="minorHAnsi"/>
        </w:rPr>
        <w:t>for</w:t>
      </w:r>
      <w:r w:rsidR="00934888">
        <w:rPr>
          <w:rFonts w:cstheme="minorHAnsi"/>
        </w:rPr>
        <w:t xml:space="preserve"> the </w:t>
      </w:r>
      <w:r w:rsidR="00934888">
        <w:rPr>
          <w:rFonts w:cstheme="minorHAnsi"/>
          <w:i/>
          <w:iCs/>
        </w:rPr>
        <w:t>anti</w:t>
      </w:r>
      <w:r w:rsidR="00934888">
        <w:rPr>
          <w:rFonts w:cstheme="minorHAnsi"/>
        </w:rPr>
        <w:t xml:space="preserve"> pathway.</w:t>
      </w:r>
    </w:p>
    <w:p w14:paraId="05AB70B7" w14:textId="44E133BD" w:rsidR="00195005" w:rsidRPr="001868B9" w:rsidRDefault="001868B9" w:rsidP="00195005">
      <w:pPr>
        <w:pStyle w:val="RSCI04CaptiontoFigureSchemeChart"/>
      </w:pPr>
      <w:r>
        <w:rPr>
          <w:noProof/>
        </w:rPr>
        <w:drawing>
          <wp:anchor distT="0" distB="0" distL="114300" distR="114300" simplePos="0" relativeHeight="251678720" behindDoc="0" locked="1" layoutInCell="1" allowOverlap="1" wp14:anchorId="70A2B3B8" wp14:editId="1A5C4BB7">
            <wp:simplePos x="0" y="0"/>
            <wp:positionH relativeFrom="margin">
              <wp:align>center</wp:align>
            </wp:positionH>
            <wp:positionV relativeFrom="page">
              <wp:posOffset>3189605</wp:posOffset>
            </wp:positionV>
            <wp:extent cx="5495290" cy="4160520"/>
            <wp:effectExtent l="0" t="0" r="0" b="0"/>
            <wp:wrapTopAndBottom/>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95290" cy="416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0FED">
        <w:rPr>
          <w:rFonts w:cstheme="minorHAnsi"/>
        </w:rPr>
        <w:t>Scheme 3.</w:t>
      </w:r>
      <w:r w:rsidR="002B2663">
        <w:rPr>
          <w:rFonts w:cstheme="minorHAnsi"/>
        </w:rPr>
        <w:t xml:space="preserve"> Synthetic pathway towards tricycle </w:t>
      </w:r>
      <w:r w:rsidR="00107145">
        <w:rPr>
          <w:rFonts w:cstheme="minorHAnsi"/>
          <w:b/>
          <w:bCs w:val="0"/>
        </w:rPr>
        <w:t>11</w:t>
      </w:r>
      <w:r w:rsidR="002B2663">
        <w:rPr>
          <w:rFonts w:cstheme="minorHAnsi"/>
        </w:rPr>
        <w:t xml:space="preserve"> using a racemic mixture of monoprotected 1,2-trans-cyclohexandiol </w:t>
      </w:r>
      <w:r w:rsidR="00107145" w:rsidRPr="007F31D4">
        <w:rPr>
          <w:rFonts w:cstheme="minorHAnsi"/>
          <w:b/>
          <w:bCs w:val="0"/>
          <w:i/>
          <w:iCs/>
        </w:rPr>
        <w:t>rac</w:t>
      </w:r>
      <w:r w:rsidR="00107145">
        <w:rPr>
          <w:rFonts w:cstheme="minorHAnsi"/>
          <w:b/>
          <w:bCs w:val="0"/>
        </w:rPr>
        <w:t xml:space="preserve">-7 </w:t>
      </w:r>
      <w:r w:rsidR="002B2663">
        <w:rPr>
          <w:rFonts w:cstheme="minorHAnsi"/>
        </w:rPr>
        <w:t>as bidentate nucleophile (R</w:t>
      </w:r>
      <w:r w:rsidR="00107145">
        <w:rPr>
          <w:rFonts w:cstheme="minorHAnsi"/>
        </w:rPr>
        <w:t xml:space="preserve"> </w:t>
      </w:r>
      <w:r w:rsidR="002B2663">
        <w:rPr>
          <w:rFonts w:cstheme="minorHAnsi"/>
        </w:rPr>
        <w:t>=</w:t>
      </w:r>
      <w:r w:rsidR="00107145">
        <w:rPr>
          <w:rFonts w:cstheme="minorHAnsi"/>
        </w:rPr>
        <w:t xml:space="preserve"> </w:t>
      </w:r>
      <w:r w:rsidR="002B2663">
        <w:rPr>
          <w:rFonts w:cstheme="minorHAnsi"/>
        </w:rPr>
        <w:t>TB</w:t>
      </w:r>
      <w:r w:rsidR="00BC2BAE">
        <w:rPr>
          <w:rFonts w:cstheme="minorHAnsi"/>
        </w:rPr>
        <w:t>S-</w:t>
      </w:r>
      <w:r w:rsidR="002B2663">
        <w:rPr>
          <w:rFonts w:cstheme="minorHAnsi"/>
        </w:rPr>
        <w:t>).</w:t>
      </w:r>
    </w:p>
    <w:p w14:paraId="49EEFCE4" w14:textId="52FC6607" w:rsidR="00DF3AFE" w:rsidRDefault="00F41834" w:rsidP="00C63B30">
      <w:pPr>
        <w:pStyle w:val="RSCB02ArticleText"/>
      </w:pPr>
      <w:r w:rsidRPr="00195005">
        <w:t xml:space="preserve">In this case, no counterion </w:t>
      </w:r>
      <w:r w:rsidR="00311A9B">
        <w:t xml:space="preserve">to the alkoxide </w:t>
      </w:r>
      <w:r w:rsidR="001A7EDA">
        <w:t>was</w:t>
      </w:r>
      <w:r w:rsidRPr="00195005">
        <w:t xml:space="preserve"> considered in the calculation (we used a large triple-zeta basis set including diffuse functions 6-311++g(2D,2P)), to extrapolate the pure steric effect of the two possible TS: </w:t>
      </w:r>
      <w:r w:rsidR="001A7EDA">
        <w:t xml:space="preserve">instead, the inclusion of </w:t>
      </w:r>
      <w:r w:rsidRPr="00195005">
        <w:t>the counterion determined a further stabilization of the syn pathway, probably due to the efficient coordination of the sodium by at least three oxygen atoms</w:t>
      </w:r>
      <w:r w:rsidR="007A2DBD" w:rsidRPr="00195005">
        <w:t>,</w:t>
      </w:r>
      <w:r w:rsidRPr="00195005">
        <w:t xml:space="preserve"> which reside</w:t>
      </w:r>
      <w:r w:rsidR="00A67F4E">
        <w:t>d</w:t>
      </w:r>
      <w:r w:rsidRPr="00195005">
        <w:t xml:space="preserve"> on the same face.</w:t>
      </w:r>
      <w:r w:rsidR="002D75A5">
        <w:t xml:space="preserve"> </w:t>
      </w:r>
      <w:r w:rsidR="00377A57">
        <w:rPr>
          <w:rFonts w:cstheme="minorHAnsi"/>
        </w:rPr>
        <w:t xml:space="preserve">Last, the electronic </w:t>
      </w:r>
      <w:r w:rsidR="001B7C0D">
        <w:rPr>
          <w:rFonts w:cstheme="minorHAnsi"/>
        </w:rPr>
        <w:t>aspect</w:t>
      </w:r>
      <w:r w:rsidR="0047200E">
        <w:rPr>
          <w:rFonts w:cstheme="minorHAnsi"/>
        </w:rPr>
        <w:t xml:space="preserve"> on the stereochemistry</w:t>
      </w:r>
      <w:r w:rsidR="00326074">
        <w:rPr>
          <w:rFonts w:cstheme="minorHAnsi"/>
        </w:rPr>
        <w:t xml:space="preserve"> </w:t>
      </w:r>
      <w:r w:rsidR="0067164C">
        <w:rPr>
          <w:rFonts w:cstheme="minorHAnsi"/>
        </w:rPr>
        <w:t>of a SN</w:t>
      </w:r>
      <w:r w:rsidR="0067164C" w:rsidRPr="00386885">
        <w:rPr>
          <w:rFonts w:cstheme="minorHAnsi"/>
          <w:vertAlign w:val="subscript"/>
        </w:rPr>
        <w:t>2</w:t>
      </w:r>
      <w:r w:rsidR="0067164C">
        <w:rPr>
          <w:rFonts w:cstheme="minorHAnsi"/>
        </w:rPr>
        <w:t xml:space="preserve">' is </w:t>
      </w:r>
      <w:r w:rsidR="00A86197">
        <w:rPr>
          <w:rFonts w:cstheme="minorHAnsi"/>
        </w:rPr>
        <w:t xml:space="preserve">commonly </w:t>
      </w:r>
      <w:r w:rsidR="0067164C">
        <w:rPr>
          <w:rFonts w:cstheme="minorHAnsi"/>
        </w:rPr>
        <w:t xml:space="preserve">exemplified </w:t>
      </w:r>
      <w:r w:rsidR="0047200E">
        <w:rPr>
          <w:rFonts w:cstheme="minorHAnsi"/>
        </w:rPr>
        <w:t xml:space="preserve">by </w:t>
      </w:r>
      <w:r w:rsidR="002B6BBC">
        <w:rPr>
          <w:rFonts w:cstheme="minorHAnsi"/>
        </w:rPr>
        <w:t xml:space="preserve">the attack of the nucleophile </w:t>
      </w:r>
      <w:r w:rsidR="008573E8">
        <w:rPr>
          <w:rFonts w:cstheme="minorHAnsi"/>
        </w:rPr>
        <w:t xml:space="preserve">electron density </w:t>
      </w:r>
      <w:r w:rsidR="002B6BBC">
        <w:rPr>
          <w:rFonts w:cstheme="minorHAnsi"/>
        </w:rPr>
        <w:t xml:space="preserve">to the </w:t>
      </w:r>
      <w:r w:rsidR="0067164C">
        <w:rPr>
          <w:rFonts w:cstheme="minorHAnsi"/>
        </w:rPr>
        <w:t xml:space="preserve">LUMO </w:t>
      </w:r>
      <w:r w:rsidR="0047200E">
        <w:rPr>
          <w:rFonts w:cstheme="minorHAnsi"/>
        </w:rPr>
        <w:t>of an allyl</w:t>
      </w:r>
      <w:r w:rsidR="00980A40">
        <w:rPr>
          <w:rFonts w:cstheme="minorHAnsi"/>
        </w:rPr>
        <w:t>ic halide/pseudohalide-</w:t>
      </w:r>
      <w:r w:rsidR="0047200E">
        <w:rPr>
          <w:rFonts w:cstheme="minorHAnsi"/>
        </w:rPr>
        <w:t>type system</w:t>
      </w:r>
      <w:r w:rsidR="003209D6">
        <w:rPr>
          <w:rFonts w:cstheme="minorHAnsi"/>
        </w:rPr>
        <w:t xml:space="preserve"> (</w:t>
      </w:r>
      <w:r w:rsidR="0023550A">
        <w:rPr>
          <w:rFonts w:cstheme="minorHAnsi"/>
        </w:rPr>
        <w:t xml:space="preserve">usually a </w:t>
      </w:r>
      <w:r w:rsidR="003209D6">
        <w:rPr>
          <w:rFonts w:cstheme="minorHAnsi"/>
        </w:rPr>
        <w:t>π*+σ*)</w:t>
      </w:r>
      <w:r w:rsidR="002B6BBC">
        <w:rPr>
          <w:rFonts w:cstheme="minorHAnsi"/>
        </w:rPr>
        <w:t xml:space="preserve">, which is </w:t>
      </w:r>
      <w:r w:rsidR="001A37CF">
        <w:rPr>
          <w:rFonts w:cstheme="minorHAnsi"/>
        </w:rPr>
        <w:t>usually</w:t>
      </w:r>
      <w:r w:rsidR="002B6BBC">
        <w:rPr>
          <w:rFonts w:cstheme="minorHAnsi"/>
        </w:rPr>
        <w:t xml:space="preserve"> on the same side of the leaving group</w:t>
      </w:r>
      <w:r w:rsidR="00230124">
        <w:rPr>
          <w:rFonts w:cstheme="minorHAnsi"/>
        </w:rPr>
        <w:t xml:space="preserve">, in agreement with the </w:t>
      </w:r>
      <w:r w:rsidR="00230124">
        <w:rPr>
          <w:rFonts w:cstheme="minorHAnsi"/>
          <w:i/>
          <w:iCs/>
        </w:rPr>
        <w:t>syn</w:t>
      </w:r>
      <w:r w:rsidR="00230124">
        <w:t xml:space="preserve"> attack observed.</w:t>
      </w:r>
    </w:p>
    <w:p w14:paraId="7090DDDF" w14:textId="3099C8DC" w:rsidR="00C36049" w:rsidRDefault="00E32C8F" w:rsidP="0040796C">
      <w:pPr>
        <w:pStyle w:val="RSCB02ArticleText"/>
        <w:rPr>
          <w:rFonts w:cstheme="minorHAnsi"/>
        </w:rPr>
      </w:pPr>
      <w:r>
        <w:t xml:space="preserve">As </w:t>
      </w:r>
      <w:r w:rsidR="00F211E0">
        <w:t xml:space="preserve">the </w:t>
      </w:r>
      <w:r>
        <w:t xml:space="preserve">second </w:t>
      </w:r>
      <w:r w:rsidR="00A86197">
        <w:t>1,2-dihydroxo-</w:t>
      </w:r>
      <w:r>
        <w:t>nucleophile</w:t>
      </w:r>
      <w:r w:rsidR="0040796C">
        <w:t>,</w:t>
      </w:r>
      <w:r>
        <w:t xml:space="preserve"> we </w:t>
      </w:r>
      <w:r w:rsidR="001077F6">
        <w:t>chose</w:t>
      </w:r>
      <w:r w:rsidR="005D26A5">
        <w:t xml:space="preserve"> </w:t>
      </w:r>
      <w:r w:rsidR="00322EEC">
        <w:t xml:space="preserve">a more </w:t>
      </w:r>
      <w:r w:rsidR="004A7469">
        <w:t xml:space="preserve">conformationally </w:t>
      </w:r>
      <w:r w:rsidR="00322EEC">
        <w:t xml:space="preserve">rigid </w:t>
      </w:r>
      <w:r w:rsidR="00256D13">
        <w:t>cyclic scaffold</w:t>
      </w:r>
      <w:r w:rsidR="0040796C">
        <w:t xml:space="preserve">, intrigued by the possibility to achieve chiral tricyclic </w:t>
      </w:r>
      <w:r w:rsidR="007B7745">
        <w:t>compounds</w:t>
      </w:r>
      <w:r w:rsidR="0040796C">
        <w:t xml:space="preserve"> closer to various natural derivatives</w:t>
      </w:r>
      <w:r w:rsidR="001C5561">
        <w:t xml:space="preserve"> (Scheme 3)</w:t>
      </w:r>
      <w:r w:rsidR="0040796C">
        <w:t xml:space="preserve">: </w:t>
      </w:r>
      <w:r w:rsidR="00AD1F65">
        <w:t xml:space="preserve">a racemic mixture of mono </w:t>
      </w:r>
      <w:r w:rsidR="00AD1F65" w:rsidRPr="00AD1F65">
        <w:rPr>
          <w:i/>
          <w:iCs/>
        </w:rPr>
        <w:t>tert</w:t>
      </w:r>
      <w:r w:rsidR="00AD1F65">
        <w:t>-butyldimethylsilyl protected 1,2-</w:t>
      </w:r>
      <w:r w:rsidR="00AD1F65">
        <w:rPr>
          <w:i/>
          <w:iCs/>
        </w:rPr>
        <w:t>trans</w:t>
      </w:r>
      <w:r w:rsidR="00AD1F65">
        <w:t>-cyclohexandiol</w:t>
      </w:r>
      <w:r w:rsidR="007B2818">
        <w:t>,</w:t>
      </w:r>
      <w:r w:rsidR="00AD1F65">
        <w:t xml:space="preserve"> </w:t>
      </w:r>
      <w:r w:rsidR="00AD1F65" w:rsidRPr="00AD1F65">
        <w:rPr>
          <w:b/>
          <w:bCs/>
          <w:i/>
          <w:iCs/>
        </w:rPr>
        <w:t>rac</w:t>
      </w:r>
      <w:r w:rsidR="00AD1F65" w:rsidRPr="00AD1F65">
        <w:rPr>
          <w:b/>
          <w:bCs/>
        </w:rPr>
        <w:t>-</w:t>
      </w:r>
      <w:r w:rsidR="006519FF">
        <w:rPr>
          <w:b/>
          <w:bCs/>
        </w:rPr>
        <w:t>7</w:t>
      </w:r>
      <w:r w:rsidR="007B2818" w:rsidRPr="007B2818">
        <w:t>,</w:t>
      </w:r>
      <w:r w:rsidR="00472305">
        <w:t xml:space="preserve"> reacted with the </w:t>
      </w:r>
      <w:r w:rsidR="00472305">
        <w:rPr>
          <w:i/>
          <w:iCs/>
        </w:rPr>
        <w:t>in situ</w:t>
      </w:r>
      <w:r w:rsidR="00472305">
        <w:t xml:space="preserve"> formed epoxide </w:t>
      </w:r>
      <w:r w:rsidR="006519FF">
        <w:rPr>
          <w:b/>
          <w:bCs/>
        </w:rPr>
        <w:t>1</w:t>
      </w:r>
      <w:r w:rsidR="006519FF">
        <w:rPr>
          <w:rFonts w:cstheme="minorHAnsi"/>
          <w:b/>
          <w:bCs/>
        </w:rPr>
        <w:t>β</w:t>
      </w:r>
      <w:r w:rsidR="00472305">
        <w:t xml:space="preserve"> to obtain </w:t>
      </w:r>
      <w:r w:rsidR="005A037D">
        <w:t xml:space="preserve">both the diastereomers </w:t>
      </w:r>
      <w:r w:rsidR="006519FF">
        <w:rPr>
          <w:b/>
          <w:bCs/>
        </w:rPr>
        <w:t>8</w:t>
      </w:r>
      <w:r w:rsidR="009935BF">
        <w:rPr>
          <w:b/>
          <w:bCs/>
        </w:rPr>
        <w:t>a</w:t>
      </w:r>
      <w:r w:rsidR="00472305">
        <w:t xml:space="preserve"> </w:t>
      </w:r>
      <w:r w:rsidR="005A037D">
        <w:t xml:space="preserve">and </w:t>
      </w:r>
      <w:r w:rsidR="006519FF">
        <w:rPr>
          <w:b/>
          <w:bCs/>
        </w:rPr>
        <w:t>8</w:t>
      </w:r>
      <w:r w:rsidR="009935BF">
        <w:rPr>
          <w:b/>
          <w:bCs/>
        </w:rPr>
        <w:t>b</w:t>
      </w:r>
      <w:r w:rsidR="005A037D">
        <w:t xml:space="preserve"> </w:t>
      </w:r>
      <w:r w:rsidR="00D139B7">
        <w:t>of the 2,3-unsaturated</w:t>
      </w:r>
      <w:r w:rsidR="00FB2F8E">
        <w:rPr>
          <w:rFonts w:cstheme="minorHAnsi"/>
        </w:rPr>
        <w:t>-β</w:t>
      </w:r>
      <w:r w:rsidR="00FB2F8E" w:rsidRPr="00C30C12">
        <w:t>-</w:t>
      </w:r>
      <w:r w:rsidR="00FB2F8E" w:rsidRPr="00DD3B7D">
        <w:rPr>
          <w:i/>
          <w:iCs/>
        </w:rPr>
        <w:t>O</w:t>
      </w:r>
      <w:r w:rsidR="00FB2F8E" w:rsidRPr="00C30C12">
        <w:t>-glycoside</w:t>
      </w:r>
      <w:r w:rsidR="00FB2F8E">
        <w:t>s</w:t>
      </w:r>
      <w:r w:rsidR="00D139B7">
        <w:t xml:space="preserve"> </w:t>
      </w:r>
      <w:r w:rsidR="005A037D">
        <w:t>(diastereomeric ratio = 1)</w:t>
      </w:r>
      <w:r w:rsidR="00F2794C">
        <w:t>;</w:t>
      </w:r>
      <w:r w:rsidR="005A037D">
        <w:t xml:space="preserve"> </w:t>
      </w:r>
      <w:r w:rsidR="00F2794C">
        <w:t>these were</w:t>
      </w:r>
      <w:r w:rsidR="005A037D">
        <w:t xml:space="preserve"> separated</w:t>
      </w:r>
      <w:r w:rsidR="008231C5">
        <w:t xml:space="preserve"> and used in parallel along the synthetic pathway (the absolute configuration was later established on the final target molecule).</w:t>
      </w:r>
      <w:r w:rsidR="00B71655">
        <w:t xml:space="preserve"> </w:t>
      </w:r>
      <w:r w:rsidR="00045AB2">
        <w:t>The</w:t>
      </w:r>
      <w:r w:rsidR="00A4087D">
        <w:t xml:space="preserve"> </w:t>
      </w:r>
      <w:r w:rsidR="00B56C53">
        <w:t>synthesis</w:t>
      </w:r>
      <w:r w:rsidR="00A4087D">
        <w:t xml:space="preserve"> proceeded </w:t>
      </w:r>
      <w:r w:rsidR="00060D3F">
        <w:t>similarly to the one in Scheme 2 (mesylate formation, removal of the silyl ether protective group)</w:t>
      </w:r>
      <w:r w:rsidR="00ED1F17">
        <w:t xml:space="preserve"> for both the diastereomers, except for the protocol used in the cleavage of the TBS group</w:t>
      </w:r>
      <w:r w:rsidR="009301D7">
        <w:t>:</w:t>
      </w:r>
      <w:r w:rsidR="005820AB">
        <w:t xml:space="preserve"> </w:t>
      </w:r>
      <w:r w:rsidR="00B50BFA">
        <w:t xml:space="preserve">while </w:t>
      </w:r>
      <w:r w:rsidR="005820AB">
        <w:t xml:space="preserve">classic TBAF method resulted ineffective (the system is quite </w:t>
      </w:r>
      <w:r w:rsidR="00FA1A5D">
        <w:t xml:space="preserve">more </w:t>
      </w:r>
      <w:r w:rsidR="005820AB">
        <w:t>sterically hindered)</w:t>
      </w:r>
      <w:r w:rsidR="002A6642">
        <w:t xml:space="preserve">, </w:t>
      </w:r>
      <w:r w:rsidR="00B50BFA">
        <w:t xml:space="preserve">using </w:t>
      </w:r>
      <w:r w:rsidR="00FE0E9B">
        <w:t>trimethylsilyl chloride (</w:t>
      </w:r>
      <w:r w:rsidR="00B50BFA">
        <w:t>TMSCl</w:t>
      </w:r>
      <w:r w:rsidR="00FE0E9B">
        <w:t>)</w:t>
      </w:r>
      <w:r w:rsidR="00B50BFA">
        <w:t xml:space="preserve"> in presence of KF</w:t>
      </w:r>
      <w:r w:rsidR="002002AC">
        <w:rPr>
          <w:rFonts w:cstheme="minorHAnsi"/>
        </w:rPr>
        <w:t>·</w:t>
      </w:r>
      <w:r w:rsidR="00B50BFA">
        <w:t>2H</w:t>
      </w:r>
      <w:r w:rsidR="00B50BFA">
        <w:rPr>
          <w:vertAlign w:val="subscript"/>
        </w:rPr>
        <w:t>2</w:t>
      </w:r>
      <w:r w:rsidR="00B50BFA">
        <w:t>O</w:t>
      </w:r>
      <w:r w:rsidR="00B30880">
        <w:t xml:space="preserve"> in acetonitrile (</w:t>
      </w:r>
      <w:r w:rsidR="00B30880" w:rsidRPr="0073040E">
        <w:t xml:space="preserve">0°C </w:t>
      </w:r>
      <w:r w:rsidR="003D22C7" w:rsidRPr="0073040E">
        <w:t>to</w:t>
      </w:r>
      <w:r w:rsidR="00B30880" w:rsidRPr="0073040E">
        <w:t xml:space="preserve"> r.t.)</w:t>
      </w:r>
      <w:r w:rsidR="00CF7AE5" w:rsidRPr="0073040E">
        <w:rPr>
          <w:vertAlign w:val="superscript"/>
        </w:rPr>
        <w:t>1</w:t>
      </w:r>
      <w:r w:rsidR="007653EE" w:rsidRPr="0073040E">
        <w:rPr>
          <w:vertAlign w:val="superscript"/>
        </w:rPr>
        <w:t>7</w:t>
      </w:r>
      <w:r w:rsidR="00027B2C" w:rsidRPr="0073040E">
        <w:t xml:space="preserve"> was</w:t>
      </w:r>
      <w:r w:rsidR="00027B2C">
        <w:t xml:space="preserve"> successful. </w:t>
      </w:r>
      <w:r w:rsidR="00BB16A8">
        <w:t xml:space="preserve">Most importantly, </w:t>
      </w:r>
      <w:r w:rsidR="00562A98">
        <w:t xml:space="preserve">in </w:t>
      </w:r>
      <w:r w:rsidR="00BB16A8">
        <w:t>the last ring closing SN</w:t>
      </w:r>
      <w:r w:rsidR="00BB16A8">
        <w:rPr>
          <w:vertAlign w:val="subscript"/>
        </w:rPr>
        <w:t>2</w:t>
      </w:r>
      <w:r w:rsidR="00BB16A8" w:rsidRPr="00BB16A8">
        <w:rPr>
          <w:rFonts w:cstheme="minorHAnsi"/>
        </w:rPr>
        <w:t>'</w:t>
      </w:r>
      <w:r w:rsidR="00BB16A8">
        <w:rPr>
          <w:rFonts w:cstheme="minorHAnsi"/>
        </w:rPr>
        <w:t xml:space="preserve"> reaction</w:t>
      </w:r>
      <w:r w:rsidR="00562A98">
        <w:rPr>
          <w:rFonts w:cstheme="minorHAnsi"/>
        </w:rPr>
        <w:t xml:space="preserve">, promoted by sodium hydride, </w:t>
      </w:r>
      <w:r w:rsidR="004E69D6">
        <w:rPr>
          <w:rFonts w:cstheme="minorHAnsi"/>
        </w:rPr>
        <w:t xml:space="preserve">only the </w:t>
      </w:r>
      <w:r w:rsidR="006519FF">
        <w:rPr>
          <w:rFonts w:cstheme="minorHAnsi"/>
          <w:b/>
          <w:bCs/>
        </w:rPr>
        <w:t>10</w:t>
      </w:r>
      <w:r w:rsidR="001E42DE">
        <w:rPr>
          <w:rFonts w:cstheme="minorHAnsi"/>
          <w:b/>
          <w:bCs/>
        </w:rPr>
        <w:t>b</w:t>
      </w:r>
      <w:r w:rsidR="001913CB">
        <w:rPr>
          <w:rFonts w:cstheme="minorHAnsi"/>
        </w:rPr>
        <w:t xml:space="preserve"> diastereomer determined the formation of tricycle </w:t>
      </w:r>
      <w:r w:rsidR="006519FF">
        <w:rPr>
          <w:rFonts w:cstheme="minorHAnsi"/>
          <w:b/>
          <w:bCs/>
        </w:rPr>
        <w:t>11</w:t>
      </w:r>
      <w:r w:rsidR="00592F10">
        <w:rPr>
          <w:rFonts w:cstheme="minorHAnsi"/>
        </w:rPr>
        <w:t xml:space="preserve"> </w:t>
      </w:r>
      <w:r w:rsidR="00537D6F">
        <w:rPr>
          <w:rFonts w:cstheme="minorHAnsi"/>
        </w:rPr>
        <w:t>diastereoselectively,</w:t>
      </w:r>
      <w:r w:rsidR="00865EED">
        <w:rPr>
          <w:rFonts w:cstheme="minorHAnsi"/>
        </w:rPr>
        <w:t xml:space="preserve"> while </w:t>
      </w:r>
      <w:r w:rsidR="006519FF">
        <w:rPr>
          <w:rFonts w:cstheme="minorHAnsi"/>
          <w:b/>
          <w:bCs/>
        </w:rPr>
        <w:t>10</w:t>
      </w:r>
      <w:r w:rsidR="001E42DE">
        <w:rPr>
          <w:rFonts w:cstheme="minorHAnsi"/>
          <w:b/>
          <w:bCs/>
        </w:rPr>
        <w:t>a</w:t>
      </w:r>
      <w:r w:rsidR="00865EED">
        <w:rPr>
          <w:rFonts w:cstheme="minorHAnsi"/>
        </w:rPr>
        <w:t xml:space="preserve"> </w:t>
      </w:r>
      <w:r w:rsidR="00E02C02">
        <w:rPr>
          <w:rFonts w:cstheme="minorHAnsi"/>
        </w:rPr>
        <w:t>resulted</w:t>
      </w:r>
      <w:r w:rsidR="00865EED">
        <w:rPr>
          <w:rFonts w:cstheme="minorHAnsi"/>
        </w:rPr>
        <w:t xml:space="preserve"> </w:t>
      </w:r>
      <w:r w:rsidR="00366631">
        <w:rPr>
          <w:rFonts w:cstheme="minorHAnsi"/>
        </w:rPr>
        <w:t>inert</w:t>
      </w:r>
      <w:r w:rsidR="00865EED">
        <w:rPr>
          <w:rFonts w:cstheme="minorHAnsi"/>
        </w:rPr>
        <w:t xml:space="preserve"> even after </w:t>
      </w:r>
      <w:r w:rsidR="0059710B">
        <w:rPr>
          <w:rFonts w:cstheme="minorHAnsi"/>
        </w:rPr>
        <w:t>2 days</w:t>
      </w:r>
      <w:r w:rsidR="00865EED">
        <w:rPr>
          <w:rFonts w:cstheme="minorHAnsi"/>
        </w:rPr>
        <w:t>.</w:t>
      </w:r>
      <w:r w:rsidR="00346A9D">
        <w:rPr>
          <w:rFonts w:cstheme="minorHAnsi"/>
        </w:rPr>
        <w:t xml:space="preserve"> The tricyclic compound </w:t>
      </w:r>
      <w:r w:rsidR="006519FF">
        <w:rPr>
          <w:rFonts w:cstheme="minorHAnsi"/>
          <w:b/>
          <w:bCs/>
        </w:rPr>
        <w:t>11</w:t>
      </w:r>
      <w:r w:rsidR="000B4FB0" w:rsidRPr="000B4FB0">
        <w:rPr>
          <w:rFonts w:cstheme="minorHAnsi"/>
        </w:rPr>
        <w:t xml:space="preserve"> </w:t>
      </w:r>
      <w:r w:rsidR="00097AAD">
        <w:rPr>
          <w:rFonts w:cstheme="minorHAnsi"/>
        </w:rPr>
        <w:t xml:space="preserve">(overall yield 10%) </w:t>
      </w:r>
      <w:r w:rsidR="00346A9D">
        <w:rPr>
          <w:rFonts w:cstheme="minorHAnsi"/>
        </w:rPr>
        <w:t xml:space="preserve">was fully characterized by 1D- </w:t>
      </w:r>
      <w:r w:rsidR="006D7C77">
        <w:rPr>
          <w:rFonts w:cstheme="minorHAnsi"/>
        </w:rPr>
        <w:t xml:space="preserve">and </w:t>
      </w:r>
      <w:r w:rsidR="00346A9D">
        <w:rPr>
          <w:rFonts w:cstheme="minorHAnsi"/>
        </w:rPr>
        <w:t>2D-NMR, HRMS</w:t>
      </w:r>
      <w:r w:rsidR="00AB123B">
        <w:rPr>
          <w:rFonts w:cstheme="minorHAnsi"/>
        </w:rPr>
        <w:t xml:space="preserve"> and its purity assessed by HPLC (</w:t>
      </w:r>
      <w:r w:rsidR="000621F8">
        <w:rPr>
          <w:rFonts w:cstheme="minorHAnsi"/>
        </w:rPr>
        <w:t>97% at 254 nm</w:t>
      </w:r>
      <w:r w:rsidR="00AB123B">
        <w:rPr>
          <w:rFonts w:cstheme="minorHAnsi"/>
        </w:rPr>
        <w:t>).</w:t>
      </w:r>
    </w:p>
    <w:p w14:paraId="2E154B55" w14:textId="47DCAB17" w:rsidR="00995D1C" w:rsidRDefault="00350FD6" w:rsidP="0040796C">
      <w:pPr>
        <w:pStyle w:val="RSCB02ArticleText"/>
      </w:pPr>
      <w:r>
        <w:t>The stereochemical</w:t>
      </w:r>
      <w:r w:rsidR="00F43BE1">
        <w:t xml:space="preserve"> analysis of tricycle </w:t>
      </w:r>
      <w:r w:rsidR="006519FF">
        <w:rPr>
          <w:b/>
          <w:bCs/>
        </w:rPr>
        <w:t>11</w:t>
      </w:r>
      <w:r w:rsidR="002E01AC">
        <w:t xml:space="preserve"> was </w:t>
      </w:r>
      <w:r w:rsidR="009B465C">
        <w:t xml:space="preserve">realized with a combined NMR/computational approach </w:t>
      </w:r>
      <w:r w:rsidR="0066361F">
        <w:t>(Figure 3</w:t>
      </w:r>
      <w:r w:rsidR="005F2741">
        <w:t xml:space="preserve">): </w:t>
      </w:r>
    </w:p>
    <w:p w14:paraId="45B53B40" w14:textId="77777777" w:rsidR="00373CE8" w:rsidRDefault="00373CE8" w:rsidP="00CA7D15">
      <w:pPr>
        <w:pStyle w:val="RSCI04CaptiontoFigureSchemeChart"/>
      </w:pPr>
    </w:p>
    <w:p w14:paraId="421202BF" w14:textId="79396DBF" w:rsidR="00CA7D15" w:rsidRDefault="00373CE8" w:rsidP="00CA7D15">
      <w:pPr>
        <w:pStyle w:val="RSCI04CaptiontoFigureSchemeChart"/>
      </w:pPr>
      <w:r>
        <w:rPr>
          <w:noProof/>
        </w:rPr>
        <w:lastRenderedPageBreak/>
        <w:drawing>
          <wp:anchor distT="0" distB="0" distL="114300" distR="114300" simplePos="0" relativeHeight="251679744" behindDoc="0" locked="1" layoutInCell="1" allowOverlap="1" wp14:anchorId="661F73AE" wp14:editId="56FF1149">
            <wp:simplePos x="0" y="0"/>
            <wp:positionH relativeFrom="column">
              <wp:align>right</wp:align>
            </wp:positionH>
            <wp:positionV relativeFrom="page">
              <wp:posOffset>938530</wp:posOffset>
            </wp:positionV>
            <wp:extent cx="3163570" cy="2322195"/>
            <wp:effectExtent l="0"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63570" cy="232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D15">
        <w:t xml:space="preserve">Figure 3. NOESY key correlations (double head </w:t>
      </w:r>
      <w:r w:rsidR="004052CF">
        <w:t xml:space="preserve">red </w:t>
      </w:r>
      <w:r w:rsidR="00CA7D15">
        <w:t xml:space="preserve">arrows) of tricycle </w:t>
      </w:r>
      <w:r w:rsidR="006519FF">
        <w:rPr>
          <w:b/>
          <w:bCs w:val="0"/>
        </w:rPr>
        <w:t>11</w:t>
      </w:r>
      <w:r w:rsidR="00CA7D15">
        <w:t xml:space="preserve"> and DFT-optimized model (above), DFT transition states </w:t>
      </w:r>
      <w:r w:rsidR="00385B37">
        <w:rPr>
          <w:i/>
          <w:iCs/>
        </w:rPr>
        <w:t xml:space="preserve">in vacuo </w:t>
      </w:r>
      <w:r w:rsidR="00CA7D15">
        <w:t xml:space="preserve">for the </w:t>
      </w:r>
      <w:r w:rsidR="00CA7D15">
        <w:rPr>
          <w:i/>
          <w:iCs/>
        </w:rPr>
        <w:t>syn</w:t>
      </w:r>
      <w:r w:rsidR="00CA7D15">
        <w:t xml:space="preserve"> ring closing attack of </w:t>
      </w:r>
      <w:r w:rsidR="0037313A">
        <w:t xml:space="preserve">the sodium alkoxide </w:t>
      </w:r>
      <w:r w:rsidR="00CA7D15">
        <w:t>intermediate</w:t>
      </w:r>
      <w:r w:rsidR="0037313A">
        <w:t>s</w:t>
      </w:r>
      <w:r w:rsidR="00CA7D15">
        <w:t xml:space="preserve"> </w:t>
      </w:r>
      <w:r w:rsidR="006519FF">
        <w:rPr>
          <w:b/>
          <w:bCs w:val="0"/>
        </w:rPr>
        <w:t>10</w:t>
      </w:r>
      <w:r w:rsidR="002423E3">
        <w:rPr>
          <w:b/>
          <w:bCs w:val="0"/>
        </w:rPr>
        <w:t>a</w:t>
      </w:r>
      <w:r w:rsidR="00CA7D15">
        <w:t xml:space="preserve"> and </w:t>
      </w:r>
      <w:r w:rsidR="006519FF">
        <w:rPr>
          <w:b/>
          <w:bCs w:val="0"/>
        </w:rPr>
        <w:t>1</w:t>
      </w:r>
      <w:r w:rsidR="00D026EA">
        <w:rPr>
          <w:b/>
          <w:bCs w:val="0"/>
        </w:rPr>
        <w:t>0</w:t>
      </w:r>
      <w:r w:rsidR="002423E3">
        <w:rPr>
          <w:b/>
          <w:bCs w:val="0"/>
        </w:rPr>
        <w:t>b</w:t>
      </w:r>
      <w:r w:rsidR="00CA7D15">
        <w:t xml:space="preserve"> (below).</w:t>
      </w:r>
    </w:p>
    <w:p w14:paraId="6667A0B4" w14:textId="31980101" w:rsidR="00992160" w:rsidRDefault="003E7653" w:rsidP="0040796C">
      <w:pPr>
        <w:pStyle w:val="RSCB02ArticleText"/>
      </w:pPr>
      <w:r>
        <w:t>NMR clearly show</w:t>
      </w:r>
      <w:r w:rsidR="00814578">
        <w:t>ed</w:t>
      </w:r>
      <w:r>
        <w:t xml:space="preserve"> that the pyran-dioxane </w:t>
      </w:r>
      <w:r w:rsidR="00FB7BE6">
        <w:t xml:space="preserve">rings </w:t>
      </w:r>
      <w:r>
        <w:t xml:space="preserve">linkage was again of </w:t>
      </w:r>
      <w:r>
        <w:rPr>
          <w:i/>
          <w:iCs/>
        </w:rPr>
        <w:t>cis</w:t>
      </w:r>
      <w:r>
        <w:t xml:space="preserve"> stereochemistry</w:t>
      </w:r>
      <w:r w:rsidR="00124E9D">
        <w:t xml:space="preserve">, </w:t>
      </w:r>
      <w:r w:rsidR="009E2F7B">
        <w:t>thanks to the strong NOE between anomeric H</w:t>
      </w:r>
      <w:r w:rsidR="00F942B5">
        <w:t>9</w:t>
      </w:r>
      <w:r w:rsidR="009E2F7B">
        <w:t>a and the new chiral center H</w:t>
      </w:r>
      <w:r w:rsidR="00F942B5">
        <w:t>5</w:t>
      </w:r>
      <w:r w:rsidR="009E2F7B">
        <w:t>a proton atoms</w:t>
      </w:r>
      <w:r w:rsidR="000737F9">
        <w:t xml:space="preserve">. </w:t>
      </w:r>
      <w:r w:rsidR="00201F58">
        <w:t>A first run of</w:t>
      </w:r>
      <w:r w:rsidR="000E7883">
        <w:t xml:space="preserve"> </w:t>
      </w:r>
      <w:r w:rsidR="00201F58">
        <w:t xml:space="preserve">DFT-D3 </w:t>
      </w:r>
      <w:r w:rsidR="000E7883">
        <w:t xml:space="preserve">calculation of the TS for the </w:t>
      </w:r>
      <w:r w:rsidR="000E7883">
        <w:rPr>
          <w:i/>
          <w:iCs/>
        </w:rPr>
        <w:t>syn</w:t>
      </w:r>
      <w:r w:rsidR="000E7883">
        <w:t xml:space="preserve"> ring closing </w:t>
      </w:r>
      <w:r w:rsidR="000E7883" w:rsidRPr="0073040E">
        <w:t>process of</w:t>
      </w:r>
      <w:r w:rsidR="002A0B6C" w:rsidRPr="0073040E">
        <w:t xml:space="preserve"> both</w:t>
      </w:r>
      <w:r w:rsidR="000E7883" w:rsidRPr="0073040E">
        <w:t xml:space="preserve"> </w:t>
      </w:r>
      <w:r w:rsidR="00D026EA" w:rsidRPr="0073040E">
        <w:rPr>
          <w:b/>
          <w:bCs/>
        </w:rPr>
        <w:t>10</w:t>
      </w:r>
      <w:r w:rsidR="003D22C7" w:rsidRPr="0073040E">
        <w:rPr>
          <w:b/>
          <w:bCs/>
        </w:rPr>
        <w:t>a</w:t>
      </w:r>
      <w:r w:rsidR="000E7883" w:rsidRPr="0073040E">
        <w:t xml:space="preserve"> and </w:t>
      </w:r>
      <w:r w:rsidR="00D026EA" w:rsidRPr="0073040E">
        <w:rPr>
          <w:b/>
          <w:bCs/>
        </w:rPr>
        <w:t>10</w:t>
      </w:r>
      <w:r w:rsidR="003D22C7" w:rsidRPr="0073040E">
        <w:rPr>
          <w:b/>
          <w:bCs/>
        </w:rPr>
        <w:t>b</w:t>
      </w:r>
      <w:r w:rsidR="002A0B6C" w:rsidRPr="0073040E">
        <w:t xml:space="preserve"> diastereomers</w:t>
      </w:r>
      <w:r w:rsidR="002C7970" w:rsidRPr="0073040E">
        <w:t xml:space="preserve"> (as alkoxide)</w:t>
      </w:r>
      <w:r w:rsidR="002A0B6C" w:rsidRPr="0073040E">
        <w:t xml:space="preserve"> </w:t>
      </w:r>
      <w:r w:rsidR="00814578" w:rsidRPr="0073040E">
        <w:t>was</w:t>
      </w:r>
      <w:r w:rsidR="00201F58" w:rsidRPr="0073040E">
        <w:t xml:space="preserve"> done </w:t>
      </w:r>
      <w:r w:rsidR="002E7246" w:rsidRPr="0073040E">
        <w:rPr>
          <w:i/>
          <w:iCs/>
        </w:rPr>
        <w:t>in vacuo</w:t>
      </w:r>
      <w:r w:rsidR="002E7246" w:rsidRPr="0073040E">
        <w:t xml:space="preserve"> using sodium as </w:t>
      </w:r>
      <w:r w:rsidR="00124AD9" w:rsidRPr="0073040E">
        <w:t xml:space="preserve">the </w:t>
      </w:r>
      <w:r w:rsidR="002E7246" w:rsidRPr="0073040E">
        <w:t>counterion</w:t>
      </w:r>
      <w:r w:rsidR="00A3142F" w:rsidRPr="0073040E">
        <w:t xml:space="preserve"> (theory level PW6B95D3/6-31+G(D)//PW6B95D3/6-311++G(2D,2P)</w:t>
      </w:r>
      <w:r w:rsidR="00390D70" w:rsidRPr="0073040E">
        <w:t>,</w:t>
      </w:r>
      <w:r w:rsidR="00852B88" w:rsidRPr="0073040E">
        <w:rPr>
          <w:vertAlign w:val="superscript"/>
        </w:rPr>
        <w:t>1</w:t>
      </w:r>
      <w:r w:rsidR="007653EE" w:rsidRPr="0073040E">
        <w:rPr>
          <w:vertAlign w:val="superscript"/>
        </w:rPr>
        <w:t>6</w:t>
      </w:r>
      <w:r w:rsidR="00390D70" w:rsidRPr="0073040E">
        <w:t xml:space="preserve"> the TS did not share the same minimum</w:t>
      </w:r>
      <w:r w:rsidR="00A3142F" w:rsidRPr="0073040E">
        <w:t>)</w:t>
      </w:r>
      <w:r w:rsidR="00B3283A" w:rsidRPr="0073040E">
        <w:t>.</w:t>
      </w:r>
      <w:r w:rsidR="00E11F61" w:rsidRPr="0073040E">
        <w:t xml:space="preserve"> </w:t>
      </w:r>
      <w:r w:rsidR="00E670B9" w:rsidRPr="0073040E">
        <w:t>In agreement with the experimental observation</w:t>
      </w:r>
      <w:r w:rsidR="00B3283A" w:rsidRPr="0073040E">
        <w:t xml:space="preserve">, </w:t>
      </w:r>
      <w:r w:rsidR="00C84A2E" w:rsidRPr="0073040E">
        <w:t>even if</w:t>
      </w:r>
      <w:r w:rsidR="00E670B9" w:rsidRPr="0073040E">
        <w:t xml:space="preserve"> </w:t>
      </w:r>
      <w:r w:rsidR="009548D8" w:rsidRPr="0073040E">
        <w:t xml:space="preserve">both </w:t>
      </w:r>
      <w:r w:rsidR="004B5684" w:rsidRPr="0073040E">
        <w:t>the TS</w:t>
      </w:r>
      <w:r w:rsidR="00430345" w:rsidRPr="0073040E">
        <w:t>’s</w:t>
      </w:r>
      <w:r w:rsidR="004B5684">
        <w:t xml:space="preserve"> </w:t>
      </w:r>
      <w:r w:rsidR="00394A1B">
        <w:t>of</w:t>
      </w:r>
      <w:r w:rsidR="00735189">
        <w:t xml:space="preserve"> the</w:t>
      </w:r>
      <w:r w:rsidR="004B5684">
        <w:t xml:space="preserve"> two diastereomers </w:t>
      </w:r>
      <w:r w:rsidR="00822960">
        <w:t xml:space="preserve">(Figure 3) </w:t>
      </w:r>
      <w:r w:rsidR="00C67107">
        <w:t xml:space="preserve">adopted a chair conformation </w:t>
      </w:r>
      <w:r w:rsidR="00430345">
        <w:t>for</w:t>
      </w:r>
      <w:r w:rsidR="00C67107">
        <w:t xml:space="preserve"> the central dioxane ring</w:t>
      </w:r>
      <w:r w:rsidR="00B3283A">
        <w:t xml:space="preserve">, the overall geometry </w:t>
      </w:r>
      <w:r w:rsidR="00430345">
        <w:t>of</w:t>
      </w:r>
      <w:r w:rsidR="00B3283A">
        <w:t xml:space="preserve"> the ring closing process of </w:t>
      </w:r>
      <w:r w:rsidR="00D026EA">
        <w:rPr>
          <w:b/>
          <w:bCs/>
        </w:rPr>
        <w:t>10</w:t>
      </w:r>
      <w:r w:rsidR="00C634D1">
        <w:rPr>
          <w:b/>
          <w:bCs/>
        </w:rPr>
        <w:t>b</w:t>
      </w:r>
      <w:r w:rsidR="00B3283A" w:rsidRPr="00B3283A">
        <w:t xml:space="preserve"> </w:t>
      </w:r>
      <w:r w:rsidR="00B3283A">
        <w:t xml:space="preserve">(towards tricycle </w:t>
      </w:r>
      <w:r w:rsidR="00D026EA">
        <w:rPr>
          <w:b/>
          <w:bCs/>
        </w:rPr>
        <w:t>11</w:t>
      </w:r>
      <w:r w:rsidR="00B3283A">
        <w:t xml:space="preserve">) was </w:t>
      </w:r>
      <w:r w:rsidR="00B3283A" w:rsidRPr="00B3283A">
        <w:rPr>
          <w:i/>
          <w:iCs/>
        </w:rPr>
        <w:t>cisoid</w:t>
      </w:r>
      <w:r w:rsidR="001D3F2F">
        <w:t xml:space="preserve"> (</w:t>
      </w:r>
      <w:r w:rsidR="001D3F2F">
        <w:rPr>
          <w:rFonts w:cstheme="minorHAnsi"/>
        </w:rPr>
        <w:t>Δ</w:t>
      </w:r>
      <w:r w:rsidR="001D3F2F" w:rsidRPr="001D3F2F">
        <w:t>G</w:t>
      </w:r>
      <w:r w:rsidR="001D3F2F" w:rsidRPr="001D3F2F">
        <w:rPr>
          <w:vertAlign w:val="superscript"/>
        </w:rPr>
        <w:t>‡</w:t>
      </w:r>
      <w:r w:rsidR="001D3F2F">
        <w:t>=</w:t>
      </w:r>
      <w:r w:rsidR="001D3F2F" w:rsidRPr="001D3F2F">
        <w:t xml:space="preserve"> +6.3 kJ/mol</w:t>
      </w:r>
      <w:r w:rsidR="001D3F2F">
        <w:t>)</w:t>
      </w:r>
      <w:r w:rsidR="006B03A6">
        <w:t xml:space="preserve"> and </w:t>
      </w:r>
      <w:r w:rsidR="00B3283A">
        <w:t xml:space="preserve">the one for </w:t>
      </w:r>
      <w:r w:rsidR="00D026EA">
        <w:rPr>
          <w:b/>
          <w:bCs/>
        </w:rPr>
        <w:t>10</w:t>
      </w:r>
      <w:r w:rsidR="00C634D1">
        <w:rPr>
          <w:b/>
          <w:bCs/>
        </w:rPr>
        <w:t>a</w:t>
      </w:r>
      <w:r w:rsidR="00B3283A">
        <w:t xml:space="preserve"> </w:t>
      </w:r>
      <w:r w:rsidR="004C5FD9">
        <w:t xml:space="preserve">(which did not gave any tricyclic outcome) </w:t>
      </w:r>
      <w:r w:rsidR="00B3283A">
        <w:t xml:space="preserve">was </w:t>
      </w:r>
      <w:r w:rsidR="00B3283A">
        <w:rPr>
          <w:i/>
          <w:iCs/>
        </w:rPr>
        <w:t>transoid</w:t>
      </w:r>
      <w:r w:rsidR="001D3F2F">
        <w:t xml:space="preserve"> </w:t>
      </w:r>
      <w:r w:rsidR="006B03A6">
        <w:t>(</w:t>
      </w:r>
      <w:r w:rsidR="006B03A6">
        <w:rPr>
          <w:rFonts w:cstheme="minorHAnsi"/>
        </w:rPr>
        <w:t>Δ</w:t>
      </w:r>
      <w:r w:rsidR="006B03A6" w:rsidRPr="001D3F2F">
        <w:t>G</w:t>
      </w:r>
      <w:r w:rsidR="006B03A6" w:rsidRPr="001D3F2F">
        <w:rPr>
          <w:vertAlign w:val="superscript"/>
        </w:rPr>
        <w:t>‡</w:t>
      </w:r>
      <w:r w:rsidR="006B03A6">
        <w:t>=</w:t>
      </w:r>
      <w:r w:rsidR="006B03A6" w:rsidRPr="001D3F2F">
        <w:t xml:space="preserve"> +</w:t>
      </w:r>
      <w:r w:rsidR="006B03A6" w:rsidRPr="006B03A6">
        <w:t>14.3 kJ/mol</w:t>
      </w:r>
      <w:r w:rsidR="006B03A6">
        <w:t>)</w:t>
      </w:r>
      <w:r w:rsidR="00394A1B">
        <w:t>,</w:t>
      </w:r>
      <w:r w:rsidR="00C84A2E">
        <w:t xml:space="preserve"> with a </w:t>
      </w:r>
      <w:r w:rsidR="00C84A2E">
        <w:rPr>
          <w:rFonts w:cstheme="minorHAnsi"/>
        </w:rPr>
        <w:t>ΔΔ</w:t>
      </w:r>
      <w:r w:rsidR="00C84A2E" w:rsidRPr="00C84A2E">
        <w:t>G</w:t>
      </w:r>
      <w:r w:rsidR="00C84A2E" w:rsidRPr="00C84A2E">
        <w:rPr>
          <w:vertAlign w:val="superscript"/>
        </w:rPr>
        <w:t>‡</w:t>
      </w:r>
      <w:r w:rsidR="00C84A2E" w:rsidRPr="00C84A2E">
        <w:t xml:space="preserve"> </w:t>
      </w:r>
      <w:r w:rsidR="00C84A2E">
        <w:t xml:space="preserve">= </w:t>
      </w:r>
      <w:r w:rsidR="00C84A2E" w:rsidRPr="00C84A2E">
        <w:t>8.0 kJ/mol (</w:t>
      </w:r>
      <w:r w:rsidR="00C84A2E">
        <w:t>2</w:t>
      </w:r>
      <w:r w:rsidR="00C84A2E" w:rsidRPr="00C84A2E">
        <w:t xml:space="preserve"> kCal/mol)</w:t>
      </w:r>
      <w:r w:rsidR="00C84A2E">
        <w:t xml:space="preserve"> in favour of</w:t>
      </w:r>
      <w:r w:rsidR="00D66686">
        <w:t xml:space="preserve"> the first one</w:t>
      </w:r>
      <w:r w:rsidR="004C5FD9">
        <w:t>.</w:t>
      </w:r>
    </w:p>
    <w:p w14:paraId="1C67B40C" w14:textId="2FB6DA96" w:rsidR="001679F0" w:rsidRDefault="002645E8" w:rsidP="0040796C">
      <w:pPr>
        <w:pStyle w:val="RSCB02ArticleText"/>
      </w:pPr>
      <w:r>
        <w:t xml:space="preserve">This </w:t>
      </w:r>
      <w:r w:rsidR="00790C80">
        <w:t>represented</w:t>
      </w:r>
      <w:r w:rsidR="00406D17">
        <w:t xml:space="preserve"> a </w:t>
      </w:r>
      <w:r w:rsidR="0022103E">
        <w:t>double</w:t>
      </w:r>
      <w:r w:rsidR="00406D17">
        <w:t xml:space="preserve"> result: </w:t>
      </w:r>
      <w:r w:rsidR="00437CD8">
        <w:t xml:space="preserve">the </w:t>
      </w:r>
      <w:r w:rsidR="00912C15" w:rsidRPr="00912C15">
        <w:rPr>
          <w:i/>
          <w:iCs/>
        </w:rPr>
        <w:t>cisoid</w:t>
      </w:r>
      <w:r w:rsidR="00912C15">
        <w:t xml:space="preserve"> geometry of both the TS of </w:t>
      </w:r>
      <w:r w:rsidR="00D026EA">
        <w:rPr>
          <w:b/>
          <w:bCs/>
        </w:rPr>
        <w:t>10</w:t>
      </w:r>
      <w:r w:rsidR="00784A7F">
        <w:rPr>
          <w:b/>
          <w:bCs/>
        </w:rPr>
        <w:t>b</w:t>
      </w:r>
      <w:r w:rsidR="00912C15">
        <w:t xml:space="preserve"> and</w:t>
      </w:r>
      <w:r w:rsidR="00A60517">
        <w:t>,</w:t>
      </w:r>
      <w:r w:rsidR="00912C15">
        <w:t xml:space="preserve"> </w:t>
      </w:r>
      <w:r w:rsidR="00E16715">
        <w:t>most importantly</w:t>
      </w:r>
      <w:r w:rsidR="00A60517">
        <w:t>,</w:t>
      </w:r>
      <w:r w:rsidR="00E16715">
        <w:t xml:space="preserve"> </w:t>
      </w:r>
      <w:r w:rsidR="00912C15">
        <w:t xml:space="preserve">of </w:t>
      </w:r>
      <w:r w:rsidR="00A60517">
        <w:t>tricycle</w:t>
      </w:r>
      <w:r w:rsidR="00912C15">
        <w:t xml:space="preserve"> </w:t>
      </w:r>
      <w:r w:rsidR="00D026EA">
        <w:rPr>
          <w:b/>
          <w:bCs/>
        </w:rPr>
        <w:t>11</w:t>
      </w:r>
      <w:r w:rsidR="00912C15">
        <w:t xml:space="preserve"> (in Figure 3 is reported a DTF optimized model) </w:t>
      </w:r>
      <w:r w:rsidR="00992160">
        <w:t>was</w:t>
      </w:r>
      <w:r w:rsidR="00912C15">
        <w:t xml:space="preserve"> experimentally </w:t>
      </w:r>
      <w:r w:rsidR="00E16715">
        <w:t xml:space="preserve">confirmed by the </w:t>
      </w:r>
      <w:r w:rsidR="00D837FD">
        <w:t>NOE correlation</w:t>
      </w:r>
      <w:r w:rsidR="00DE077E">
        <w:t xml:space="preserve"> between the pyran proton atom H</w:t>
      </w:r>
      <w:r w:rsidR="00F942B5">
        <w:t>5</w:t>
      </w:r>
      <w:r w:rsidR="00DE077E">
        <w:t>a and the cyclohexane H</w:t>
      </w:r>
      <w:r w:rsidR="00F942B5">
        <w:t>4</w:t>
      </w:r>
      <w:r w:rsidR="00DE077E">
        <w:t>a</w:t>
      </w:r>
      <w:r w:rsidR="00487CE5">
        <w:t>.</w:t>
      </w:r>
      <w:r w:rsidR="00902BA7">
        <w:t xml:space="preserve"> </w:t>
      </w:r>
      <w:r w:rsidR="00487CE5">
        <w:t>This</w:t>
      </w:r>
      <w:r w:rsidR="00992160">
        <w:t xml:space="preserve"> </w:t>
      </w:r>
      <w:r w:rsidR="00784A7F">
        <w:t xml:space="preserve">confirmed </w:t>
      </w:r>
      <w:r w:rsidR="00992160">
        <w:t xml:space="preserve">the </w:t>
      </w:r>
      <w:r w:rsidR="00992160">
        <w:rPr>
          <w:i/>
          <w:iCs/>
        </w:rPr>
        <w:t>cis-cisoid-trans</w:t>
      </w:r>
      <w:r w:rsidR="00992160">
        <w:t xml:space="preserve"> </w:t>
      </w:r>
      <w:r w:rsidR="00AD097D" w:rsidRPr="0073040E">
        <w:t>geometry</w:t>
      </w:r>
      <w:r w:rsidR="00880280" w:rsidRPr="0073040E">
        <w:t>, in line with most of the natural compounds of this kind.</w:t>
      </w:r>
      <w:r w:rsidR="001A7A36" w:rsidRPr="0073040E">
        <w:rPr>
          <w:vertAlign w:val="superscript"/>
        </w:rPr>
        <w:t>5,6,8c,8d</w:t>
      </w:r>
      <w:r w:rsidR="00A37BC0" w:rsidRPr="0073040E">
        <w:t xml:space="preserve"> </w:t>
      </w:r>
      <w:r w:rsidR="003A1C6D" w:rsidRPr="0073040E">
        <w:t>The</w:t>
      </w:r>
      <w:r w:rsidR="003A1C6D">
        <w:t xml:space="preserve"> second consequence was related to the </w:t>
      </w:r>
      <w:r w:rsidR="005C3DF3">
        <w:t xml:space="preserve">inertness of the </w:t>
      </w:r>
      <w:r w:rsidR="00D026EA">
        <w:rPr>
          <w:b/>
          <w:bCs/>
        </w:rPr>
        <w:t>10</w:t>
      </w:r>
      <w:r w:rsidR="009D09D0">
        <w:rPr>
          <w:b/>
          <w:bCs/>
        </w:rPr>
        <w:t>a</w:t>
      </w:r>
      <w:r w:rsidR="00A61708">
        <w:t xml:space="preserve"> diastereomer</w:t>
      </w:r>
      <w:r w:rsidR="00487CE5">
        <w:t xml:space="preserve"> in the same ring closing condition</w:t>
      </w:r>
      <w:r w:rsidR="00B26B1D">
        <w:t>, which can be explained</w:t>
      </w:r>
      <w:r w:rsidR="005423DD">
        <w:t xml:space="preserve"> through a more energetic</w:t>
      </w:r>
      <w:r w:rsidR="00866CDF">
        <w:t>ally demanding</w:t>
      </w:r>
      <w:r w:rsidR="005423DD">
        <w:t xml:space="preserve"> pathway for the </w:t>
      </w:r>
      <w:r w:rsidR="005423DD">
        <w:rPr>
          <w:i/>
          <w:iCs/>
        </w:rPr>
        <w:t>transoid</w:t>
      </w:r>
      <w:r w:rsidR="005423DD">
        <w:t xml:space="preserve"> TS</w:t>
      </w:r>
      <w:r w:rsidR="002A5211">
        <w:t>,</w:t>
      </w:r>
      <w:r w:rsidR="005423DD">
        <w:t xml:space="preserve"> affected </w:t>
      </w:r>
      <w:r w:rsidR="00700035">
        <w:t xml:space="preserve">by </w:t>
      </w:r>
      <w:r w:rsidR="00C341D2">
        <w:t xml:space="preserve">the typical </w:t>
      </w:r>
      <w:r w:rsidR="00700035">
        <w:t xml:space="preserve">steric </w:t>
      </w:r>
      <w:r w:rsidR="006E60B6">
        <w:t>issues</w:t>
      </w:r>
      <w:r w:rsidR="00C341D2">
        <w:t xml:space="preserve"> of axial/equatorial equilibrium</w:t>
      </w:r>
      <w:r w:rsidR="00602811">
        <w:t xml:space="preserve"> of cyclohexane derivatives</w:t>
      </w:r>
      <w:r w:rsidR="00C341D2">
        <w:t>.</w:t>
      </w:r>
      <w:r w:rsidR="0091792C">
        <w:t xml:space="preserve"> </w:t>
      </w:r>
      <w:r w:rsidR="00FE209B">
        <w:t>To get more insights about the cyclization</w:t>
      </w:r>
      <w:r w:rsidR="001E6A3C">
        <w:t xml:space="preserve">, </w:t>
      </w:r>
      <w:r w:rsidR="00FC2548">
        <w:t xml:space="preserve">we performed a </w:t>
      </w:r>
      <w:r w:rsidR="008A5338">
        <w:t xml:space="preserve">final </w:t>
      </w:r>
      <w:r w:rsidR="00FB0AD8">
        <w:t xml:space="preserve">calculation </w:t>
      </w:r>
      <w:r w:rsidR="00DA20B9">
        <w:t>for</w:t>
      </w:r>
      <w:r w:rsidR="00FB0AD8">
        <w:t xml:space="preserve"> the </w:t>
      </w:r>
      <w:r w:rsidR="00FB0AD8">
        <w:rPr>
          <w:i/>
          <w:iCs/>
        </w:rPr>
        <w:t>syn</w:t>
      </w:r>
      <w:r w:rsidR="00FB0AD8">
        <w:t xml:space="preserve"> </w:t>
      </w:r>
      <w:r w:rsidR="002B0FEE">
        <w:t>attack</w:t>
      </w:r>
      <w:r w:rsidR="00FB0AD8">
        <w:t xml:space="preserve"> of</w:t>
      </w:r>
      <w:r w:rsidR="00DA20B9">
        <w:t xml:space="preserve"> </w:t>
      </w:r>
      <w:r w:rsidR="00D026EA">
        <w:rPr>
          <w:b/>
          <w:bCs/>
        </w:rPr>
        <w:t>10</w:t>
      </w:r>
      <w:r w:rsidR="00866CDF">
        <w:rPr>
          <w:b/>
          <w:bCs/>
        </w:rPr>
        <w:t>a</w:t>
      </w:r>
      <w:r w:rsidR="00DA20B9">
        <w:t xml:space="preserve"> and </w:t>
      </w:r>
      <w:r w:rsidR="00D026EA">
        <w:rPr>
          <w:b/>
          <w:bCs/>
        </w:rPr>
        <w:t>10</w:t>
      </w:r>
      <w:r w:rsidR="00866CDF">
        <w:rPr>
          <w:b/>
          <w:bCs/>
        </w:rPr>
        <w:t>b</w:t>
      </w:r>
      <w:r w:rsidR="00DA20B9">
        <w:t xml:space="preserve">, </w:t>
      </w:r>
      <w:r w:rsidR="00E0551C">
        <w:t xml:space="preserve">both </w:t>
      </w:r>
      <w:r w:rsidR="00DA20B9">
        <w:t xml:space="preserve">as sodium salt, including </w:t>
      </w:r>
      <w:r w:rsidR="00E94FA3">
        <w:t>the solvent interaction (</w:t>
      </w:r>
      <w:r w:rsidR="00DA20B9">
        <w:t>DMF</w:t>
      </w:r>
      <w:r w:rsidR="00026612">
        <w:t>, same theory level with PCM</w:t>
      </w:r>
      <w:r w:rsidR="00DA20B9">
        <w:t>):</w:t>
      </w:r>
      <w:r w:rsidR="00B42304">
        <w:t xml:space="preserve"> </w:t>
      </w:r>
      <w:r w:rsidR="002B0FEE">
        <w:t>noteworthy</w:t>
      </w:r>
      <w:r w:rsidR="000F1487">
        <w:t xml:space="preserve">, </w:t>
      </w:r>
      <w:r w:rsidR="00CB33E2">
        <w:t xml:space="preserve">the solvent </w:t>
      </w:r>
      <w:r w:rsidR="00152076">
        <w:t xml:space="preserve">presence </w:t>
      </w:r>
      <w:r w:rsidR="0050659B">
        <w:t xml:space="preserve">determined a stabilization </w:t>
      </w:r>
      <w:r w:rsidR="00A359A0">
        <w:t>of</w:t>
      </w:r>
      <w:r w:rsidR="0050659B">
        <w:t xml:space="preserve"> the </w:t>
      </w:r>
      <w:r w:rsidR="001D00E3">
        <w:t xml:space="preserve">sodium salt of </w:t>
      </w:r>
      <w:r w:rsidR="00D026EA">
        <w:rPr>
          <w:b/>
          <w:bCs/>
        </w:rPr>
        <w:t>10</w:t>
      </w:r>
      <w:r w:rsidR="00866CDF">
        <w:rPr>
          <w:b/>
          <w:bCs/>
        </w:rPr>
        <w:t>b</w:t>
      </w:r>
      <w:r w:rsidR="001D00E3">
        <w:t xml:space="preserve"> </w:t>
      </w:r>
      <w:r w:rsidR="00D112C6">
        <w:t>(</w:t>
      </w:r>
      <w:r w:rsidR="00D112C6">
        <w:rPr>
          <w:rFonts w:cstheme="minorHAnsi"/>
        </w:rPr>
        <w:t>Δ</w:t>
      </w:r>
      <w:r w:rsidR="00D112C6" w:rsidRPr="001D3F2F">
        <w:t>G</w:t>
      </w:r>
      <w:r w:rsidR="00D112C6" w:rsidRPr="001D3F2F">
        <w:rPr>
          <w:vertAlign w:val="superscript"/>
        </w:rPr>
        <w:t>‡</w:t>
      </w:r>
      <w:r w:rsidR="00D112C6">
        <w:t>=</w:t>
      </w:r>
      <w:r w:rsidR="00D112C6" w:rsidRPr="001D3F2F">
        <w:t xml:space="preserve"> +</w:t>
      </w:r>
      <w:r w:rsidR="00D112C6" w:rsidRPr="006B03A6">
        <w:t>14.3 kJ/mol</w:t>
      </w:r>
      <w:r w:rsidR="00D112C6">
        <w:t xml:space="preserve">) with respect to </w:t>
      </w:r>
      <w:r w:rsidR="00D026EA">
        <w:rPr>
          <w:b/>
          <w:bCs/>
        </w:rPr>
        <w:t>10</w:t>
      </w:r>
      <w:r w:rsidR="00866CDF">
        <w:rPr>
          <w:b/>
          <w:bCs/>
        </w:rPr>
        <w:t>a</w:t>
      </w:r>
      <w:r w:rsidR="00D112C6">
        <w:t xml:space="preserve"> (</w:t>
      </w:r>
      <w:r w:rsidR="00D112C6">
        <w:rPr>
          <w:rFonts w:cstheme="minorHAnsi"/>
        </w:rPr>
        <w:t>Δ</w:t>
      </w:r>
      <w:r w:rsidR="00D112C6" w:rsidRPr="001D3F2F">
        <w:t>G</w:t>
      </w:r>
      <w:r w:rsidR="00D112C6" w:rsidRPr="001D3F2F">
        <w:rPr>
          <w:vertAlign w:val="superscript"/>
        </w:rPr>
        <w:t>‡</w:t>
      </w:r>
      <w:r w:rsidR="00D112C6">
        <w:t>=</w:t>
      </w:r>
      <w:r w:rsidR="00D112C6" w:rsidRPr="001D3F2F">
        <w:t xml:space="preserve"> +</w:t>
      </w:r>
      <w:r w:rsidR="00D112C6">
        <w:t>37</w:t>
      </w:r>
      <w:r w:rsidR="00D112C6" w:rsidRPr="006B03A6">
        <w:t>.</w:t>
      </w:r>
      <w:r w:rsidR="00D112C6">
        <w:t>8</w:t>
      </w:r>
      <w:r w:rsidR="00D112C6" w:rsidRPr="006B03A6">
        <w:t xml:space="preserve"> kJ/mol</w:t>
      </w:r>
      <w:r w:rsidR="00D112C6">
        <w:t>)</w:t>
      </w:r>
      <w:r w:rsidR="00880401">
        <w:t>, at the expense</w:t>
      </w:r>
      <w:r w:rsidR="00A359A0">
        <w:t xml:space="preserve"> of a </w:t>
      </w:r>
      <w:r w:rsidR="004762C2">
        <w:t xml:space="preserve">energetically </w:t>
      </w:r>
      <w:r w:rsidR="00A359A0">
        <w:t>similar TS (6.9</w:t>
      </w:r>
      <w:r w:rsidR="00A359A0" w:rsidRPr="00A359A0">
        <w:t xml:space="preserve"> </w:t>
      </w:r>
      <w:r w:rsidR="00A359A0" w:rsidRPr="006B03A6">
        <w:t>kJ/mol</w:t>
      </w:r>
      <w:r w:rsidR="00A359A0">
        <w:t xml:space="preserve"> in favour of </w:t>
      </w:r>
      <w:r w:rsidR="00D026EA">
        <w:rPr>
          <w:b/>
          <w:bCs/>
        </w:rPr>
        <w:t>10</w:t>
      </w:r>
      <w:r w:rsidR="00866CDF">
        <w:rPr>
          <w:b/>
          <w:bCs/>
        </w:rPr>
        <w:t>b</w:t>
      </w:r>
      <w:r w:rsidR="00A359A0">
        <w:t>)</w:t>
      </w:r>
      <w:r w:rsidR="00676674">
        <w:t xml:space="preserve">, </w:t>
      </w:r>
      <w:r w:rsidR="005706E2">
        <w:t xml:space="preserve">with a </w:t>
      </w:r>
      <w:r w:rsidR="005706E2">
        <w:rPr>
          <w:rFonts w:cstheme="minorHAnsi"/>
        </w:rPr>
        <w:t>ΔΔ</w:t>
      </w:r>
      <w:r w:rsidR="005706E2" w:rsidRPr="00C84A2E">
        <w:t>G</w:t>
      </w:r>
      <w:r w:rsidR="005706E2" w:rsidRPr="00C84A2E">
        <w:rPr>
          <w:vertAlign w:val="superscript"/>
        </w:rPr>
        <w:t>‡</w:t>
      </w:r>
      <w:r w:rsidR="005706E2" w:rsidRPr="00C84A2E">
        <w:t xml:space="preserve"> </w:t>
      </w:r>
      <w:r w:rsidR="005706E2">
        <w:t>= 23.5</w:t>
      </w:r>
      <w:r w:rsidR="005706E2" w:rsidRPr="00C84A2E">
        <w:t xml:space="preserve"> kJ/mol (</w:t>
      </w:r>
      <w:r w:rsidR="005706E2">
        <w:t>5.6</w:t>
      </w:r>
      <w:r w:rsidR="005706E2" w:rsidRPr="00C84A2E">
        <w:t xml:space="preserve"> kCal/mol)</w:t>
      </w:r>
      <w:r w:rsidR="005706E2">
        <w:t>.</w:t>
      </w:r>
      <w:r w:rsidR="00532BBD">
        <w:t xml:space="preserve"> </w:t>
      </w:r>
      <w:r w:rsidR="00923E67">
        <w:t xml:space="preserve">This </w:t>
      </w:r>
      <w:r w:rsidR="000A1124">
        <w:t xml:space="preserve">result reinforced the conclusion about the hampered cyclization </w:t>
      </w:r>
      <w:r w:rsidR="00B17E46">
        <w:t xml:space="preserve">for </w:t>
      </w:r>
      <w:r w:rsidR="000A1124">
        <w:t xml:space="preserve">the </w:t>
      </w:r>
      <w:r w:rsidR="00D026EA">
        <w:rPr>
          <w:b/>
          <w:bCs/>
        </w:rPr>
        <w:t>10</w:t>
      </w:r>
      <w:r w:rsidR="006E045E">
        <w:rPr>
          <w:b/>
          <w:bCs/>
        </w:rPr>
        <w:t>a</w:t>
      </w:r>
      <w:r w:rsidR="005632C4">
        <w:t xml:space="preserve"> diastereomer.</w:t>
      </w:r>
    </w:p>
    <w:p w14:paraId="6FEAB47D" w14:textId="010F78F4" w:rsidR="0038441C" w:rsidRPr="0073040E" w:rsidRDefault="00A04A0D" w:rsidP="00372B45">
      <w:pPr>
        <w:pStyle w:val="RSCB02ArticleText"/>
      </w:pPr>
      <w:r>
        <w:t xml:space="preserve">In conclusion, </w:t>
      </w:r>
      <w:r w:rsidR="00AA1CC6">
        <w:t xml:space="preserve">we synthesized new chiral pyran-dioxane </w:t>
      </w:r>
      <w:r w:rsidR="00353AAE">
        <w:t xml:space="preserve">based polycycles </w:t>
      </w:r>
      <w:r w:rsidR="00AA1CC6">
        <w:t xml:space="preserve">with a total stereocontrol </w:t>
      </w:r>
      <w:r w:rsidR="00982381">
        <w:t>over</w:t>
      </w:r>
      <w:r w:rsidR="00A06E82">
        <w:t xml:space="preserve"> </w:t>
      </w:r>
      <w:r w:rsidR="00353AAE">
        <w:t xml:space="preserve">a straightforward and </w:t>
      </w:r>
      <w:r w:rsidR="00353AAE">
        <w:t>inexpensive</w:t>
      </w:r>
      <w:r w:rsidR="00AA1CC6">
        <w:t xml:space="preserve"> synthetic pathway</w:t>
      </w:r>
      <w:r w:rsidR="00353AAE">
        <w:t xml:space="preserve">, using 1,2-dihydroxo nucleophiles and </w:t>
      </w:r>
      <w:r w:rsidR="00F61A98">
        <w:t xml:space="preserve">thanks to </w:t>
      </w:r>
      <w:r w:rsidR="00353AAE">
        <w:t xml:space="preserve">the </w:t>
      </w:r>
      <w:r w:rsidR="008F01E5">
        <w:t>regio</w:t>
      </w:r>
      <w:r w:rsidR="009074AE">
        <w:t>-</w:t>
      </w:r>
      <w:r w:rsidR="008F01E5">
        <w:t xml:space="preserve"> and stereoselective </w:t>
      </w:r>
      <w:r w:rsidR="00353AAE">
        <w:t>reactivity of the glycal</w:t>
      </w:r>
      <w:r w:rsidR="009074AE">
        <w:t>-</w:t>
      </w:r>
      <w:r w:rsidR="00353AAE">
        <w:t xml:space="preserve">derived </w:t>
      </w:r>
      <w:r w:rsidR="00E12C09">
        <w:t xml:space="preserve">vinyl </w:t>
      </w:r>
      <w:r w:rsidR="00353AAE">
        <w:t xml:space="preserve">epoxide </w:t>
      </w:r>
      <w:r w:rsidR="00D026EA">
        <w:rPr>
          <w:b/>
          <w:bCs/>
        </w:rPr>
        <w:t>1</w:t>
      </w:r>
      <w:r w:rsidR="00D026EA">
        <w:rPr>
          <w:rFonts w:cstheme="minorHAnsi"/>
          <w:b/>
          <w:bCs/>
        </w:rPr>
        <w:t>β</w:t>
      </w:r>
      <w:r w:rsidR="00353AAE">
        <w:t>.</w:t>
      </w:r>
      <w:r w:rsidR="00BE4189">
        <w:t xml:space="preserve"> </w:t>
      </w:r>
      <w:r w:rsidR="00A77E44">
        <w:t>The strength of t</w:t>
      </w:r>
      <w:r w:rsidR="00982381">
        <w:t>his new methodology</w:t>
      </w:r>
      <w:r w:rsidR="00351D53">
        <w:t xml:space="preserve"> </w:t>
      </w:r>
      <w:r w:rsidR="00901B9B">
        <w:t>is</w:t>
      </w:r>
      <w:r w:rsidR="002600BB">
        <w:t xml:space="preserve"> the </w:t>
      </w:r>
      <w:r w:rsidR="00982381">
        <w:t>stepwise diastereoselective nuchelophilic conjugated attack</w:t>
      </w:r>
      <w:r w:rsidR="00147130">
        <w:t>s</w:t>
      </w:r>
      <w:r w:rsidR="00982381">
        <w:t xml:space="preserve"> on sp2 carbon</w:t>
      </w:r>
      <w:r w:rsidR="00381417">
        <w:t>s</w:t>
      </w:r>
      <w:r w:rsidR="00C47F9F">
        <w:t xml:space="preserve"> atoms</w:t>
      </w:r>
      <w:r w:rsidR="00147130">
        <w:t xml:space="preserve">, </w:t>
      </w:r>
      <w:r w:rsidR="00E230AD">
        <w:t>characterized by</w:t>
      </w:r>
      <w:r w:rsidR="00147130">
        <w:t xml:space="preserve"> </w:t>
      </w:r>
      <w:r w:rsidR="003D5BC5">
        <w:t xml:space="preserve">a </w:t>
      </w:r>
      <w:r w:rsidR="00147130">
        <w:t xml:space="preserve">completely different stereocontrol with respect to </w:t>
      </w:r>
      <w:r w:rsidR="00EF59A1">
        <w:t xml:space="preserve">commonly </w:t>
      </w:r>
      <w:r w:rsidR="00147130">
        <w:t>reported intramolecular acetal</w:t>
      </w:r>
      <w:r w:rsidR="00FC1DA5">
        <w:t>/emiacetal</w:t>
      </w:r>
      <w:r w:rsidR="00147130">
        <w:t xml:space="preserve"> formation.</w:t>
      </w:r>
      <w:r w:rsidR="00775C01">
        <w:rPr>
          <w:vertAlign w:val="superscript"/>
        </w:rPr>
        <w:t>8,9b</w:t>
      </w:r>
      <w:r w:rsidR="00FC1DA5">
        <w:rPr>
          <w:vertAlign w:val="superscript"/>
        </w:rPr>
        <w:t>,</w:t>
      </w:r>
      <w:r w:rsidR="009C0CA2">
        <w:rPr>
          <w:vertAlign w:val="superscript"/>
        </w:rPr>
        <w:t>c</w:t>
      </w:r>
      <w:r w:rsidR="00571CDA">
        <w:t xml:space="preserve"> In particular,</w:t>
      </w:r>
      <w:r w:rsidR="00147130">
        <w:t xml:space="preserve"> </w:t>
      </w:r>
      <w:r w:rsidR="00571CDA">
        <w:t>u</w:t>
      </w:r>
      <w:r w:rsidR="00DB335D">
        <w:t>sing ethylene glyco</w:t>
      </w:r>
      <w:r w:rsidR="00917407">
        <w:t>l</w:t>
      </w:r>
      <w:r w:rsidR="00DB335D">
        <w:t xml:space="preserve"> as </w:t>
      </w:r>
      <w:r w:rsidR="00775C01">
        <w:t xml:space="preserve">the </w:t>
      </w:r>
      <w:r w:rsidR="00DB335D">
        <w:t>bidentate nucleophile</w:t>
      </w:r>
      <w:r w:rsidR="00F004C4">
        <w:t>,</w:t>
      </w:r>
      <w:r w:rsidR="00DB335D">
        <w:t xml:space="preserve"> we prepared bicycle </w:t>
      </w:r>
      <w:r w:rsidR="00D026EA">
        <w:rPr>
          <w:b/>
          <w:bCs/>
        </w:rPr>
        <w:t>6</w:t>
      </w:r>
      <w:r w:rsidR="0035541E">
        <w:t xml:space="preserve">, characterized by the </w:t>
      </w:r>
      <w:r w:rsidR="0035541E">
        <w:rPr>
          <w:i/>
          <w:iCs/>
        </w:rPr>
        <w:t>cis</w:t>
      </w:r>
      <w:r w:rsidR="0035541E">
        <w:t xml:space="preserve"> linkage stereochemistry assessed by NMR and DFT calculation. Finally, using a more rigid nucleophile, such as </w:t>
      </w:r>
      <w:r w:rsidR="00BC68C1">
        <w:t xml:space="preserve">racemic </w:t>
      </w:r>
      <w:r w:rsidR="0035541E">
        <w:t>1,2-</w:t>
      </w:r>
      <w:r w:rsidR="0035541E">
        <w:rPr>
          <w:i/>
          <w:iCs/>
        </w:rPr>
        <w:t>trans</w:t>
      </w:r>
      <w:r w:rsidR="0035541E">
        <w:t xml:space="preserve">-cyclohexandiol, </w:t>
      </w:r>
      <w:r w:rsidR="00346848">
        <w:t xml:space="preserve">we obtained </w:t>
      </w:r>
      <w:r w:rsidR="00B9735B">
        <w:t xml:space="preserve">the linear fused </w:t>
      </w:r>
      <w:r w:rsidR="00346848">
        <w:t xml:space="preserve">tricycle </w:t>
      </w:r>
      <w:r w:rsidR="00D026EA">
        <w:rPr>
          <w:b/>
          <w:bCs/>
        </w:rPr>
        <w:t>11</w:t>
      </w:r>
      <w:r w:rsidR="00F75E87">
        <w:t>,</w:t>
      </w:r>
      <w:r w:rsidR="00346848">
        <w:t xml:space="preserve"> from the cyclization of the </w:t>
      </w:r>
      <w:r w:rsidR="00A53A07">
        <w:t xml:space="preserve">intermediate </w:t>
      </w:r>
      <w:r w:rsidR="00A53A07">
        <w:rPr>
          <w:b/>
          <w:bCs/>
        </w:rPr>
        <w:t>10b</w:t>
      </w:r>
      <w:r w:rsidR="00917407">
        <w:t xml:space="preserve">, characterized by </w:t>
      </w:r>
      <w:r w:rsidR="0037741E">
        <w:t>a</w:t>
      </w:r>
      <w:r w:rsidR="00917407">
        <w:t xml:space="preserve"> </w:t>
      </w:r>
      <w:r w:rsidR="00917407">
        <w:rPr>
          <w:i/>
          <w:iCs/>
        </w:rPr>
        <w:t>cis-cisoid-trans</w:t>
      </w:r>
      <w:r w:rsidR="00917407">
        <w:t xml:space="preserve"> stereochemistry</w:t>
      </w:r>
      <w:r w:rsidR="003D5BC5">
        <w:t>,</w:t>
      </w:r>
      <w:r w:rsidR="00917407">
        <w:t xml:space="preserve"> </w:t>
      </w:r>
      <w:r w:rsidR="00A21602">
        <w:t xml:space="preserve">in line with similar natural occurring biomolecules. </w:t>
      </w:r>
      <w:r w:rsidR="00635B0E">
        <w:t xml:space="preserve">This new methodology will allow us to embed </w:t>
      </w:r>
      <w:r w:rsidR="007A7F46">
        <w:t>these polycyclic motifs</w:t>
      </w:r>
      <w:r w:rsidR="007B3712">
        <w:t xml:space="preserve"> </w:t>
      </w:r>
      <w:r w:rsidR="004B3037">
        <w:t>i</w:t>
      </w:r>
      <w:r w:rsidR="004C46B0">
        <w:t xml:space="preserve">n several molecular systems </w:t>
      </w:r>
      <w:r w:rsidR="00436E52">
        <w:t>of biomedicine application</w:t>
      </w:r>
      <w:r w:rsidR="004C46B0">
        <w:t xml:space="preserve"> (diagnostic probes, therapeutic agents)</w:t>
      </w:r>
      <w:r w:rsidR="00436E52">
        <w:t>,</w:t>
      </w:r>
      <w:r w:rsidR="00E626C4">
        <w:t xml:space="preserve"> to understand their </w:t>
      </w:r>
      <w:r w:rsidR="003E1D8D">
        <w:t>biological activity and the</w:t>
      </w:r>
      <w:r w:rsidR="00AE6386">
        <w:t>ir</w:t>
      </w:r>
      <w:r w:rsidR="003E1D8D">
        <w:t xml:space="preserve"> </w:t>
      </w:r>
      <w:r w:rsidR="00E626C4">
        <w:t>internalization capability.</w:t>
      </w:r>
    </w:p>
    <w:p w14:paraId="4077843D" w14:textId="77777777" w:rsidR="007C7DD1" w:rsidRDefault="007C7DD1" w:rsidP="007C7DD1">
      <w:pPr>
        <w:pStyle w:val="RSCB04AHeadingSection"/>
      </w:pPr>
      <w:r>
        <w:t>Author Contributions</w:t>
      </w:r>
    </w:p>
    <w:p w14:paraId="16AB5808" w14:textId="6CE56353" w:rsidR="00DE4877" w:rsidRDefault="00372B45" w:rsidP="00D00DA0">
      <w:pPr>
        <w:jc w:val="both"/>
      </w:pPr>
      <w:r>
        <w:rPr>
          <w:sz w:val="18"/>
          <w:szCs w:val="18"/>
        </w:rPr>
        <w:t xml:space="preserve">D.I., G.B. </w:t>
      </w:r>
      <w:r w:rsidR="00CB5E96">
        <w:rPr>
          <w:sz w:val="18"/>
          <w:szCs w:val="18"/>
        </w:rPr>
        <w:t xml:space="preserve">and S.D.P. </w:t>
      </w:r>
      <w:r>
        <w:rPr>
          <w:sz w:val="18"/>
          <w:szCs w:val="18"/>
        </w:rPr>
        <w:t xml:space="preserve">synthesis and characterization of intermediates and target molecules; L.F. DFT calculation, S.D.P., M.P. and V.D.B. development of the synthetic pathway; S.D.P NMR and </w:t>
      </w:r>
      <w:r w:rsidR="005E07A6">
        <w:rPr>
          <w:sz w:val="18"/>
          <w:szCs w:val="18"/>
        </w:rPr>
        <w:t xml:space="preserve">data </w:t>
      </w:r>
      <w:r>
        <w:rPr>
          <w:sz w:val="18"/>
          <w:szCs w:val="18"/>
        </w:rPr>
        <w:t xml:space="preserve">elaboration; S.D.P and V.D.B. project and manuscript supervision. All </w:t>
      </w:r>
      <w:r w:rsidRPr="00372B45">
        <w:rPr>
          <w:sz w:val="18"/>
          <w:szCs w:val="18"/>
        </w:rPr>
        <w:t>authors have read and agreed to the published version of the manuscript</w:t>
      </w:r>
      <w:r>
        <w:rPr>
          <w:sz w:val="18"/>
          <w:szCs w:val="18"/>
        </w:rPr>
        <w:t>.</w:t>
      </w:r>
    </w:p>
    <w:p w14:paraId="0AF1E838" w14:textId="4292D969" w:rsidR="00584D2B" w:rsidRDefault="00584D2B" w:rsidP="00584D2B">
      <w:pPr>
        <w:pStyle w:val="RSCB04AHeadingSection"/>
      </w:pPr>
      <w:r>
        <w:t>Conflict</w:t>
      </w:r>
      <w:r w:rsidR="00476602">
        <w:t>s</w:t>
      </w:r>
      <w:r>
        <w:t xml:space="preserve"> of interest</w:t>
      </w:r>
    </w:p>
    <w:p w14:paraId="355260CF" w14:textId="1A4030EB" w:rsidR="00D00DA0" w:rsidRDefault="00D00DA0" w:rsidP="00D00DA0">
      <w:pPr>
        <w:pStyle w:val="RSCB04SectionHeading"/>
        <w:spacing w:before="0"/>
        <w:rPr>
          <w:b w:val="0"/>
          <w:sz w:val="18"/>
          <w:szCs w:val="18"/>
        </w:rPr>
      </w:pPr>
      <w:r w:rsidRPr="00D00DA0">
        <w:rPr>
          <w:b w:val="0"/>
          <w:sz w:val="18"/>
          <w:szCs w:val="18"/>
        </w:rPr>
        <w:t>The authors declare no conflict of interest.</w:t>
      </w:r>
    </w:p>
    <w:p w14:paraId="2494C768" w14:textId="664554CA" w:rsidR="00D00DA0" w:rsidRDefault="00D00DA0" w:rsidP="00D00DA0">
      <w:pPr>
        <w:pStyle w:val="RSCB04AHeadingSection"/>
      </w:pPr>
      <w:r>
        <w:t>Funding</w:t>
      </w:r>
    </w:p>
    <w:p w14:paraId="4F12C63D" w14:textId="0CD2C8EA" w:rsidR="00D00DA0" w:rsidRPr="006B2384" w:rsidRDefault="00D00DA0" w:rsidP="00D00DA0">
      <w:pPr>
        <w:pStyle w:val="RSCB04SectionHeading"/>
        <w:spacing w:before="0"/>
        <w:jc w:val="both"/>
        <w:rPr>
          <w:b w:val="0"/>
          <w:sz w:val="18"/>
          <w:szCs w:val="18"/>
          <w:lang w:val="it-IT"/>
        </w:rPr>
      </w:pPr>
      <w:r w:rsidRPr="00D00DA0">
        <w:rPr>
          <w:b w:val="0"/>
          <w:sz w:val="18"/>
          <w:szCs w:val="18"/>
        </w:rPr>
        <w:t xml:space="preserve">S.D.P. and V.D.B. acknowledge University of Pisa. </w:t>
      </w:r>
      <w:r w:rsidRPr="006B2384">
        <w:rPr>
          <w:b w:val="0"/>
          <w:sz w:val="18"/>
          <w:szCs w:val="18"/>
          <w:lang w:val="it-IT"/>
        </w:rPr>
        <w:t>This work is supported by the Università di Pisa under the “PRA Progetti di Ricerca di Ateneo” (Institutional Research Grants) PRA_2020-2021_58 “Agenti innovativi e nanosistemi per target molecolari nell’ambito dell’oncologia di precisione”.</w:t>
      </w:r>
    </w:p>
    <w:p w14:paraId="4334DEF3" w14:textId="77777777" w:rsidR="00D00DA0" w:rsidRPr="00D00DA0" w:rsidRDefault="00D00DA0" w:rsidP="00D00DA0">
      <w:pPr>
        <w:pStyle w:val="RSCB04AHeadingSection"/>
      </w:pPr>
      <w:r w:rsidRPr="00D00DA0">
        <w:t>Acknowledgments</w:t>
      </w:r>
    </w:p>
    <w:p w14:paraId="0D727255" w14:textId="514F45C7" w:rsidR="00D00DA0" w:rsidRPr="00D00DA0" w:rsidRDefault="00D00DA0" w:rsidP="00D00DA0">
      <w:pPr>
        <w:pStyle w:val="RSCB04SectionHeading"/>
        <w:spacing w:before="0"/>
        <w:jc w:val="both"/>
        <w:rPr>
          <w:b w:val="0"/>
          <w:sz w:val="18"/>
          <w:szCs w:val="18"/>
        </w:rPr>
      </w:pPr>
      <w:r w:rsidRPr="00D00DA0">
        <w:rPr>
          <w:b w:val="0"/>
          <w:sz w:val="18"/>
          <w:szCs w:val="18"/>
        </w:rPr>
        <w:t>We acknowledge CISUP</w:t>
      </w:r>
      <w:r w:rsidR="006B2384">
        <w:rPr>
          <w:b w:val="0"/>
          <w:sz w:val="18"/>
          <w:szCs w:val="18"/>
        </w:rPr>
        <w:t xml:space="preserve">, </w:t>
      </w:r>
      <w:r w:rsidRPr="00D00DA0">
        <w:rPr>
          <w:b w:val="0"/>
          <w:sz w:val="18"/>
          <w:szCs w:val="18"/>
        </w:rPr>
        <w:t>Centre for Instrumentation Sharing, University of</w:t>
      </w:r>
      <w:r>
        <w:rPr>
          <w:b w:val="0"/>
          <w:sz w:val="18"/>
          <w:szCs w:val="18"/>
        </w:rPr>
        <w:t xml:space="preserve"> </w:t>
      </w:r>
      <w:r w:rsidRPr="00D00DA0">
        <w:rPr>
          <w:b w:val="0"/>
          <w:sz w:val="18"/>
          <w:szCs w:val="18"/>
        </w:rPr>
        <w:t>Pisa for the acquisition of the HMRS spectra.</w:t>
      </w:r>
      <w:r w:rsidR="00C95120">
        <w:rPr>
          <w:b w:val="0"/>
          <w:sz w:val="18"/>
          <w:szCs w:val="18"/>
        </w:rPr>
        <w:t xml:space="preserve"> We thank F. Marasà </w:t>
      </w:r>
      <w:r w:rsidR="00C975F8">
        <w:rPr>
          <w:b w:val="0"/>
          <w:sz w:val="18"/>
          <w:szCs w:val="18"/>
        </w:rPr>
        <w:t>for preliminary studies</w:t>
      </w:r>
      <w:r w:rsidR="00C95120">
        <w:rPr>
          <w:b w:val="0"/>
          <w:sz w:val="18"/>
          <w:szCs w:val="18"/>
        </w:rPr>
        <w:t>.</w:t>
      </w:r>
    </w:p>
    <w:p w14:paraId="5DCF91EE" w14:textId="5D083B5B" w:rsidR="00D010E8" w:rsidRPr="00CF64F0" w:rsidRDefault="004F51ED" w:rsidP="00EF6BD4">
      <w:pPr>
        <w:pStyle w:val="RSCB04SectionHeading"/>
        <w:rPr>
          <w:lang w:val="en-US"/>
        </w:rPr>
      </w:pPr>
      <w:r w:rsidRPr="00CF64F0">
        <w:rPr>
          <w:lang w:val="en-US"/>
        </w:rPr>
        <w:t>R</w:t>
      </w:r>
      <w:r w:rsidR="00E61949" w:rsidRPr="00CF64F0">
        <w:rPr>
          <w:lang w:val="en-US"/>
        </w:rPr>
        <w:t>eferences</w:t>
      </w:r>
    </w:p>
    <w:p w14:paraId="5CB2E7DF" w14:textId="2E09191B" w:rsidR="006E1FD2" w:rsidRDefault="00CF64F0" w:rsidP="004E2925">
      <w:pPr>
        <w:pStyle w:val="RSCF02FootnotestoTitleAuthors"/>
        <w:numPr>
          <w:ilvl w:val="0"/>
          <w:numId w:val="9"/>
        </w:numPr>
        <w:spacing w:line="200" w:lineRule="exact"/>
        <w:jc w:val="left"/>
        <w:rPr>
          <w:sz w:val="18"/>
          <w:szCs w:val="18"/>
        </w:rPr>
      </w:pPr>
      <w:r w:rsidRPr="00CF64F0">
        <w:rPr>
          <w:sz w:val="18"/>
          <w:szCs w:val="18"/>
        </w:rPr>
        <w:t>K. H. Bleicher, H. J. B</w:t>
      </w:r>
      <w:r>
        <w:rPr>
          <w:rFonts w:cstheme="minorHAnsi"/>
          <w:sz w:val="18"/>
          <w:szCs w:val="18"/>
        </w:rPr>
        <w:t>ö</w:t>
      </w:r>
      <w:r w:rsidRPr="00CF64F0">
        <w:rPr>
          <w:sz w:val="18"/>
          <w:szCs w:val="18"/>
        </w:rPr>
        <w:t>hm, K. M</w:t>
      </w:r>
      <w:r>
        <w:rPr>
          <w:rFonts w:ascii="Calibri" w:hAnsi="Calibri" w:cs="Calibri"/>
          <w:sz w:val="18"/>
          <w:szCs w:val="18"/>
        </w:rPr>
        <w:t>ü</w:t>
      </w:r>
      <w:r w:rsidRPr="00CF64F0">
        <w:rPr>
          <w:sz w:val="18"/>
          <w:szCs w:val="18"/>
        </w:rPr>
        <w:t>ller, A. I. Alanine</w:t>
      </w:r>
      <w:r w:rsidRPr="007979DA">
        <w:rPr>
          <w:i/>
          <w:iCs/>
          <w:sz w:val="18"/>
          <w:szCs w:val="18"/>
        </w:rPr>
        <w:t>,</w:t>
      </w:r>
      <w:r w:rsidR="007979DA" w:rsidRPr="007979DA">
        <w:rPr>
          <w:i/>
          <w:iCs/>
          <w:sz w:val="18"/>
          <w:szCs w:val="18"/>
        </w:rPr>
        <w:t xml:space="preserve"> </w:t>
      </w:r>
      <w:r w:rsidRPr="007979DA">
        <w:rPr>
          <w:i/>
          <w:iCs/>
          <w:sz w:val="18"/>
          <w:szCs w:val="18"/>
        </w:rPr>
        <w:t>Nat.</w:t>
      </w:r>
      <w:r w:rsidR="007979DA" w:rsidRPr="007979DA">
        <w:rPr>
          <w:i/>
          <w:iCs/>
          <w:sz w:val="18"/>
          <w:szCs w:val="18"/>
        </w:rPr>
        <w:t xml:space="preserve"> </w:t>
      </w:r>
      <w:r w:rsidRPr="007979DA">
        <w:rPr>
          <w:i/>
          <w:iCs/>
          <w:sz w:val="18"/>
          <w:szCs w:val="18"/>
        </w:rPr>
        <w:t>Rev.</w:t>
      </w:r>
      <w:r w:rsidR="007979DA" w:rsidRPr="007979DA">
        <w:rPr>
          <w:i/>
          <w:iCs/>
          <w:sz w:val="18"/>
          <w:szCs w:val="18"/>
        </w:rPr>
        <w:t xml:space="preserve"> </w:t>
      </w:r>
      <w:r w:rsidRPr="007979DA">
        <w:rPr>
          <w:i/>
          <w:iCs/>
          <w:sz w:val="18"/>
          <w:szCs w:val="18"/>
        </w:rPr>
        <w:t>Drug</w:t>
      </w:r>
      <w:r w:rsidR="007979DA" w:rsidRPr="007979DA">
        <w:rPr>
          <w:i/>
          <w:iCs/>
          <w:sz w:val="18"/>
          <w:szCs w:val="18"/>
        </w:rPr>
        <w:t xml:space="preserve"> </w:t>
      </w:r>
      <w:r w:rsidRPr="007979DA">
        <w:rPr>
          <w:i/>
          <w:iCs/>
          <w:sz w:val="18"/>
          <w:szCs w:val="18"/>
        </w:rPr>
        <w:t>Discovery</w:t>
      </w:r>
      <w:r w:rsidR="007979DA">
        <w:rPr>
          <w:sz w:val="18"/>
          <w:szCs w:val="18"/>
        </w:rPr>
        <w:t xml:space="preserve">, </w:t>
      </w:r>
      <w:r w:rsidRPr="00CF64F0">
        <w:rPr>
          <w:sz w:val="18"/>
          <w:szCs w:val="18"/>
        </w:rPr>
        <w:t>2003,</w:t>
      </w:r>
      <w:r w:rsidR="007979DA">
        <w:rPr>
          <w:sz w:val="18"/>
          <w:szCs w:val="18"/>
        </w:rPr>
        <w:t xml:space="preserve"> </w:t>
      </w:r>
      <w:r w:rsidRPr="007979DA">
        <w:rPr>
          <w:b/>
          <w:bCs/>
          <w:sz w:val="18"/>
          <w:szCs w:val="18"/>
        </w:rPr>
        <w:t>2</w:t>
      </w:r>
      <w:r w:rsidRPr="00CF64F0">
        <w:rPr>
          <w:sz w:val="18"/>
          <w:szCs w:val="18"/>
        </w:rPr>
        <w:t>,</w:t>
      </w:r>
      <w:r w:rsidR="007979DA">
        <w:rPr>
          <w:sz w:val="18"/>
          <w:szCs w:val="18"/>
        </w:rPr>
        <w:t xml:space="preserve"> </w:t>
      </w:r>
      <w:r w:rsidRPr="00CF64F0">
        <w:rPr>
          <w:sz w:val="18"/>
          <w:szCs w:val="18"/>
        </w:rPr>
        <w:t>369;</w:t>
      </w:r>
      <w:r w:rsidR="007979DA">
        <w:rPr>
          <w:sz w:val="18"/>
          <w:szCs w:val="18"/>
        </w:rPr>
        <w:t xml:space="preserve"> </w:t>
      </w:r>
      <w:r w:rsidRPr="00CF64F0">
        <w:rPr>
          <w:sz w:val="18"/>
          <w:szCs w:val="18"/>
        </w:rPr>
        <w:t>b) M. E.</w:t>
      </w:r>
      <w:r w:rsidR="007979DA">
        <w:rPr>
          <w:sz w:val="18"/>
          <w:szCs w:val="18"/>
        </w:rPr>
        <w:t xml:space="preserve"> </w:t>
      </w:r>
      <w:r w:rsidRPr="00CF64F0">
        <w:rPr>
          <w:sz w:val="18"/>
          <w:szCs w:val="18"/>
        </w:rPr>
        <w:t xml:space="preserve">Welsch, S. A. Snyder, B. R. Stockwell, </w:t>
      </w:r>
      <w:r w:rsidRPr="007979DA">
        <w:rPr>
          <w:i/>
          <w:iCs/>
          <w:sz w:val="18"/>
          <w:szCs w:val="18"/>
        </w:rPr>
        <w:t>Curr. Opin.</w:t>
      </w:r>
      <w:r w:rsidR="007979DA" w:rsidRPr="007979DA">
        <w:rPr>
          <w:i/>
          <w:iCs/>
          <w:sz w:val="18"/>
          <w:szCs w:val="18"/>
        </w:rPr>
        <w:t xml:space="preserve"> </w:t>
      </w:r>
      <w:r w:rsidRPr="007979DA">
        <w:rPr>
          <w:i/>
          <w:iCs/>
          <w:sz w:val="18"/>
          <w:szCs w:val="18"/>
        </w:rPr>
        <w:t>Chem. Biol.</w:t>
      </w:r>
      <w:r w:rsidR="007979DA">
        <w:rPr>
          <w:sz w:val="18"/>
          <w:szCs w:val="18"/>
        </w:rPr>
        <w:t>,</w:t>
      </w:r>
      <w:r w:rsidRPr="00CF64F0">
        <w:rPr>
          <w:sz w:val="18"/>
          <w:szCs w:val="18"/>
        </w:rPr>
        <w:t xml:space="preserve"> 2010, </w:t>
      </w:r>
      <w:r w:rsidRPr="007979DA">
        <w:rPr>
          <w:b/>
          <w:bCs/>
          <w:sz w:val="18"/>
          <w:szCs w:val="18"/>
        </w:rPr>
        <w:t>14</w:t>
      </w:r>
      <w:r w:rsidRPr="00CF64F0">
        <w:rPr>
          <w:sz w:val="18"/>
          <w:szCs w:val="18"/>
        </w:rPr>
        <w:t>, 347</w:t>
      </w:r>
      <w:r w:rsidR="007979DA">
        <w:rPr>
          <w:sz w:val="18"/>
          <w:szCs w:val="18"/>
        </w:rPr>
        <w:t>.</w:t>
      </w:r>
    </w:p>
    <w:p w14:paraId="2E14F81A" w14:textId="7BC77BCB" w:rsidR="00286213" w:rsidRDefault="00286213" w:rsidP="004E2925">
      <w:pPr>
        <w:pStyle w:val="RSCF02FootnotestoTitleAuthors"/>
        <w:numPr>
          <w:ilvl w:val="0"/>
          <w:numId w:val="9"/>
        </w:numPr>
        <w:spacing w:line="200" w:lineRule="exact"/>
        <w:jc w:val="left"/>
        <w:rPr>
          <w:sz w:val="18"/>
          <w:szCs w:val="18"/>
        </w:rPr>
      </w:pPr>
      <w:r w:rsidRPr="00286213">
        <w:rPr>
          <w:sz w:val="18"/>
          <w:szCs w:val="18"/>
        </w:rPr>
        <w:t>a) J. D. Hepworth,</w:t>
      </w:r>
      <w:r>
        <w:rPr>
          <w:sz w:val="18"/>
          <w:szCs w:val="18"/>
        </w:rPr>
        <w:t xml:space="preserve"> </w:t>
      </w:r>
      <w:r w:rsidRPr="00286213">
        <w:rPr>
          <w:i/>
          <w:iCs/>
          <w:sz w:val="18"/>
          <w:szCs w:val="18"/>
        </w:rPr>
        <w:t>Prog. Heterocycl. Chem.</w:t>
      </w:r>
      <w:r>
        <w:rPr>
          <w:sz w:val="18"/>
          <w:szCs w:val="18"/>
        </w:rPr>
        <w:t>,</w:t>
      </w:r>
      <w:r w:rsidRPr="00286213">
        <w:rPr>
          <w:sz w:val="18"/>
          <w:szCs w:val="18"/>
        </w:rPr>
        <w:t xml:space="preserve"> 1990, </w:t>
      </w:r>
      <w:r w:rsidRPr="00286213">
        <w:rPr>
          <w:b/>
          <w:bCs/>
          <w:sz w:val="18"/>
          <w:szCs w:val="18"/>
        </w:rPr>
        <w:t>2</w:t>
      </w:r>
      <w:r w:rsidRPr="00286213">
        <w:rPr>
          <w:sz w:val="18"/>
          <w:szCs w:val="18"/>
        </w:rPr>
        <w:t>, 229; b) G. Guillaumet,</w:t>
      </w:r>
      <w:r>
        <w:rPr>
          <w:sz w:val="18"/>
          <w:szCs w:val="18"/>
        </w:rPr>
        <w:t xml:space="preserve"> </w:t>
      </w:r>
      <w:r w:rsidRPr="00286213">
        <w:rPr>
          <w:sz w:val="18"/>
          <w:szCs w:val="18"/>
        </w:rPr>
        <w:t xml:space="preserve">1,4-Dioxins, Oxathiins, Dithiins and their Benzo Derivatives, in: </w:t>
      </w:r>
      <w:r w:rsidRPr="00286213">
        <w:rPr>
          <w:i/>
          <w:iCs/>
          <w:sz w:val="18"/>
          <w:szCs w:val="18"/>
        </w:rPr>
        <w:t>Comprehensive Heterocyclic Chemistry II</w:t>
      </w:r>
      <w:r w:rsidRPr="00286213">
        <w:rPr>
          <w:sz w:val="18"/>
          <w:szCs w:val="18"/>
        </w:rPr>
        <w:t>, (Eds.:</w:t>
      </w:r>
      <w:r w:rsidR="008A2ABA">
        <w:rPr>
          <w:sz w:val="18"/>
          <w:szCs w:val="18"/>
        </w:rPr>
        <w:t xml:space="preserve"> </w:t>
      </w:r>
      <w:r w:rsidRPr="00286213">
        <w:rPr>
          <w:sz w:val="18"/>
          <w:szCs w:val="18"/>
        </w:rPr>
        <w:t>A. J.</w:t>
      </w:r>
      <w:r w:rsidR="00B64C00">
        <w:rPr>
          <w:sz w:val="18"/>
          <w:szCs w:val="18"/>
        </w:rPr>
        <w:t xml:space="preserve"> </w:t>
      </w:r>
      <w:r w:rsidRPr="00286213">
        <w:rPr>
          <w:sz w:val="18"/>
          <w:szCs w:val="18"/>
        </w:rPr>
        <w:t>Boulton,</w:t>
      </w:r>
      <w:r w:rsidR="008A2ABA">
        <w:rPr>
          <w:sz w:val="18"/>
          <w:szCs w:val="18"/>
        </w:rPr>
        <w:t xml:space="preserve"> </w:t>
      </w:r>
      <w:r w:rsidRPr="00286213">
        <w:rPr>
          <w:sz w:val="18"/>
          <w:szCs w:val="18"/>
        </w:rPr>
        <w:t>A. R.</w:t>
      </w:r>
      <w:r w:rsidR="00B64C00">
        <w:rPr>
          <w:sz w:val="18"/>
          <w:szCs w:val="18"/>
        </w:rPr>
        <w:t xml:space="preserve"> </w:t>
      </w:r>
      <w:r w:rsidRPr="00286213">
        <w:rPr>
          <w:sz w:val="18"/>
          <w:szCs w:val="18"/>
        </w:rPr>
        <w:t>Katrizky,</w:t>
      </w:r>
      <w:r w:rsidR="00B64C00">
        <w:rPr>
          <w:sz w:val="18"/>
          <w:szCs w:val="18"/>
        </w:rPr>
        <w:t xml:space="preserve"> </w:t>
      </w:r>
      <w:r w:rsidRPr="00286213">
        <w:rPr>
          <w:sz w:val="18"/>
          <w:szCs w:val="18"/>
        </w:rPr>
        <w:t>C. W.</w:t>
      </w:r>
      <w:r w:rsidR="00B64C00">
        <w:rPr>
          <w:sz w:val="18"/>
          <w:szCs w:val="18"/>
        </w:rPr>
        <w:t xml:space="preserve"> </w:t>
      </w:r>
      <w:r w:rsidRPr="00286213">
        <w:rPr>
          <w:sz w:val="18"/>
          <w:szCs w:val="18"/>
        </w:rPr>
        <w:t>Rees,</w:t>
      </w:r>
      <w:r w:rsidR="00B64C00">
        <w:rPr>
          <w:sz w:val="18"/>
          <w:szCs w:val="18"/>
        </w:rPr>
        <w:t xml:space="preserve"> </w:t>
      </w:r>
      <w:r w:rsidRPr="00286213">
        <w:rPr>
          <w:sz w:val="18"/>
          <w:szCs w:val="18"/>
        </w:rPr>
        <w:t xml:space="preserve">E. F. V. Seriven), Pergamon, New York, 1996, Vol. </w:t>
      </w:r>
      <w:r w:rsidRPr="00286213">
        <w:rPr>
          <w:b/>
          <w:bCs/>
          <w:sz w:val="18"/>
          <w:szCs w:val="18"/>
        </w:rPr>
        <w:t>6</w:t>
      </w:r>
      <w:r w:rsidRPr="00286213">
        <w:rPr>
          <w:sz w:val="18"/>
          <w:szCs w:val="18"/>
        </w:rPr>
        <w:t>,</w:t>
      </w:r>
      <w:r>
        <w:rPr>
          <w:sz w:val="18"/>
          <w:szCs w:val="18"/>
        </w:rPr>
        <w:t xml:space="preserve"> </w:t>
      </w:r>
      <w:r w:rsidRPr="00286213">
        <w:rPr>
          <w:sz w:val="18"/>
          <w:szCs w:val="18"/>
        </w:rPr>
        <w:t xml:space="preserve">447; </w:t>
      </w:r>
      <w:r w:rsidRPr="00286213">
        <w:rPr>
          <w:sz w:val="18"/>
          <w:szCs w:val="18"/>
          <w:lang w:val="en-US"/>
        </w:rPr>
        <w:t xml:space="preserve">c) B. Achari, S. B. Mandal, P. K. Dutta, C. Chowdhury, </w:t>
      </w:r>
      <w:r w:rsidRPr="00AD1AF2">
        <w:rPr>
          <w:i/>
          <w:iCs/>
          <w:sz w:val="18"/>
          <w:szCs w:val="18"/>
          <w:lang w:val="en-US"/>
        </w:rPr>
        <w:t>Synlett</w:t>
      </w:r>
      <w:r w:rsidR="00AD1AF2">
        <w:rPr>
          <w:sz w:val="18"/>
          <w:szCs w:val="18"/>
          <w:lang w:val="en-US"/>
        </w:rPr>
        <w:t>,</w:t>
      </w:r>
      <w:r w:rsidRPr="00286213">
        <w:rPr>
          <w:sz w:val="18"/>
          <w:szCs w:val="18"/>
          <w:lang w:val="en-US"/>
        </w:rPr>
        <w:t xml:space="preserve"> </w:t>
      </w:r>
      <w:r w:rsidRPr="00286213">
        <w:rPr>
          <w:sz w:val="18"/>
          <w:szCs w:val="18"/>
          <w:lang w:val="en-US"/>
        </w:rPr>
        <w:lastRenderedPageBreak/>
        <w:t>2004, 2449</w:t>
      </w:r>
      <w:r>
        <w:rPr>
          <w:sz w:val="18"/>
          <w:szCs w:val="18"/>
          <w:lang w:val="en-US"/>
        </w:rPr>
        <w:t xml:space="preserve">. </w:t>
      </w:r>
      <w:r w:rsidR="00AD1AF2">
        <w:rPr>
          <w:sz w:val="18"/>
          <w:szCs w:val="18"/>
        </w:rPr>
        <w:t>d</w:t>
      </w:r>
      <w:r w:rsidRPr="00286213">
        <w:rPr>
          <w:sz w:val="18"/>
          <w:szCs w:val="18"/>
        </w:rPr>
        <w:t>) J.</w:t>
      </w:r>
      <w:r w:rsidR="008877DE">
        <w:rPr>
          <w:sz w:val="18"/>
          <w:szCs w:val="18"/>
        </w:rPr>
        <w:t xml:space="preserve"> </w:t>
      </w:r>
      <w:r w:rsidRPr="00286213">
        <w:rPr>
          <w:sz w:val="18"/>
          <w:szCs w:val="18"/>
        </w:rPr>
        <w:t>Zhang,</w:t>
      </w:r>
      <w:r w:rsidR="008877DE">
        <w:rPr>
          <w:sz w:val="18"/>
          <w:szCs w:val="18"/>
        </w:rPr>
        <w:t xml:space="preserve"> </w:t>
      </w:r>
      <w:r w:rsidRPr="00286213">
        <w:rPr>
          <w:sz w:val="18"/>
          <w:szCs w:val="18"/>
        </w:rPr>
        <w:t>C.</w:t>
      </w:r>
      <w:r w:rsidR="008877DE">
        <w:rPr>
          <w:sz w:val="18"/>
          <w:szCs w:val="18"/>
        </w:rPr>
        <w:t xml:space="preserve"> </w:t>
      </w:r>
      <w:r w:rsidRPr="00286213">
        <w:rPr>
          <w:sz w:val="18"/>
          <w:szCs w:val="18"/>
        </w:rPr>
        <w:t>Taylor,</w:t>
      </w:r>
      <w:r w:rsidR="008877DE">
        <w:rPr>
          <w:sz w:val="18"/>
          <w:szCs w:val="18"/>
        </w:rPr>
        <w:t xml:space="preserve"> </w:t>
      </w:r>
      <w:r w:rsidRPr="00286213">
        <w:rPr>
          <w:sz w:val="18"/>
          <w:szCs w:val="18"/>
        </w:rPr>
        <w:t>E.</w:t>
      </w:r>
      <w:r w:rsidR="008877DE">
        <w:rPr>
          <w:sz w:val="18"/>
          <w:szCs w:val="18"/>
        </w:rPr>
        <w:t xml:space="preserve"> </w:t>
      </w:r>
      <w:r w:rsidRPr="00286213">
        <w:rPr>
          <w:sz w:val="18"/>
          <w:szCs w:val="18"/>
        </w:rPr>
        <w:t>Bowman, L. Savage-Low, M. W. Lodewyk, L. Hanne,</w:t>
      </w:r>
      <w:r w:rsidR="008877DE">
        <w:rPr>
          <w:sz w:val="18"/>
          <w:szCs w:val="18"/>
        </w:rPr>
        <w:t xml:space="preserve"> </w:t>
      </w:r>
      <w:r w:rsidRPr="00286213">
        <w:rPr>
          <w:sz w:val="18"/>
          <w:szCs w:val="18"/>
        </w:rPr>
        <w:t xml:space="preserve">G. Wud, </w:t>
      </w:r>
      <w:r w:rsidRPr="008877DE">
        <w:rPr>
          <w:i/>
          <w:iCs/>
          <w:sz w:val="18"/>
          <w:szCs w:val="18"/>
        </w:rPr>
        <w:t>Tetrahedron Lett.</w:t>
      </w:r>
      <w:r w:rsidRPr="00286213">
        <w:rPr>
          <w:sz w:val="18"/>
          <w:szCs w:val="18"/>
        </w:rPr>
        <w:t xml:space="preserve"> 2013, </w:t>
      </w:r>
      <w:r w:rsidRPr="008877DE">
        <w:rPr>
          <w:b/>
          <w:bCs/>
          <w:sz w:val="18"/>
          <w:szCs w:val="18"/>
        </w:rPr>
        <w:t>54</w:t>
      </w:r>
      <w:r w:rsidRPr="00286213">
        <w:rPr>
          <w:sz w:val="18"/>
          <w:szCs w:val="18"/>
        </w:rPr>
        <w:t>, 6298</w:t>
      </w:r>
    </w:p>
    <w:p w14:paraId="721F5821" w14:textId="08F7564A" w:rsidR="008877DE" w:rsidRDefault="0035035F" w:rsidP="00982435">
      <w:pPr>
        <w:pStyle w:val="RSCF02FootnotestoTitleAuthors"/>
        <w:numPr>
          <w:ilvl w:val="0"/>
          <w:numId w:val="9"/>
        </w:numPr>
        <w:spacing w:line="200" w:lineRule="exact"/>
        <w:rPr>
          <w:sz w:val="18"/>
          <w:szCs w:val="18"/>
        </w:rPr>
      </w:pPr>
      <w:r>
        <w:rPr>
          <w:sz w:val="18"/>
          <w:szCs w:val="18"/>
        </w:rPr>
        <w:tab/>
      </w:r>
      <w:r w:rsidR="007F5EE8">
        <w:rPr>
          <w:sz w:val="18"/>
          <w:szCs w:val="18"/>
        </w:rPr>
        <w:t xml:space="preserve">D. Yang, A. H.-J. Wang, </w:t>
      </w:r>
      <w:r w:rsidR="007F5EE8">
        <w:rPr>
          <w:i/>
          <w:iCs/>
          <w:sz w:val="18"/>
          <w:szCs w:val="18"/>
        </w:rPr>
        <w:t>Biochemistry</w:t>
      </w:r>
      <w:r w:rsidR="007F5EE8">
        <w:rPr>
          <w:sz w:val="18"/>
          <w:szCs w:val="18"/>
        </w:rPr>
        <w:t xml:space="preserve">, 1994, </w:t>
      </w:r>
      <w:r w:rsidR="007F5EE8">
        <w:rPr>
          <w:b/>
          <w:bCs/>
          <w:sz w:val="18"/>
          <w:szCs w:val="18"/>
        </w:rPr>
        <w:t>33</w:t>
      </w:r>
      <w:r w:rsidR="007F5EE8">
        <w:rPr>
          <w:sz w:val="18"/>
          <w:szCs w:val="18"/>
        </w:rPr>
        <w:t>, 6595.</w:t>
      </w:r>
    </w:p>
    <w:p w14:paraId="56B97F78" w14:textId="13B60BA9" w:rsidR="007F5EE8" w:rsidRDefault="0035035F" w:rsidP="004E2925">
      <w:pPr>
        <w:pStyle w:val="RSCF02FootnotestoTitleAuthors"/>
        <w:numPr>
          <w:ilvl w:val="0"/>
          <w:numId w:val="9"/>
        </w:numPr>
        <w:spacing w:line="200" w:lineRule="exact"/>
        <w:jc w:val="left"/>
        <w:rPr>
          <w:sz w:val="18"/>
          <w:szCs w:val="18"/>
          <w:lang w:val="en-US"/>
        </w:rPr>
      </w:pPr>
      <w:r>
        <w:rPr>
          <w:sz w:val="18"/>
          <w:szCs w:val="18"/>
        </w:rPr>
        <w:tab/>
      </w:r>
      <w:r w:rsidR="00B96321">
        <w:rPr>
          <w:sz w:val="18"/>
          <w:szCs w:val="18"/>
          <w:lang w:val="it-IT"/>
        </w:rPr>
        <w:t>a</w:t>
      </w:r>
      <w:r w:rsidR="00B96321" w:rsidRPr="00B96321">
        <w:rPr>
          <w:sz w:val="18"/>
          <w:szCs w:val="18"/>
          <w:lang w:val="it-IT"/>
        </w:rPr>
        <w:t xml:space="preserve">) A. Peng, X. Qu, F. Liu, X. Li, E. Li, W. Xie, </w:t>
      </w:r>
      <w:r w:rsidR="00B96321" w:rsidRPr="00B96321">
        <w:rPr>
          <w:i/>
          <w:iCs/>
          <w:sz w:val="18"/>
          <w:szCs w:val="18"/>
          <w:lang w:val="it-IT"/>
        </w:rPr>
        <w:t xml:space="preserve">Cells. </w:t>
      </w:r>
      <w:r w:rsidR="00B96321" w:rsidRPr="00933883">
        <w:rPr>
          <w:i/>
          <w:iCs/>
          <w:sz w:val="18"/>
          <w:szCs w:val="18"/>
          <w:lang w:val="en-US"/>
        </w:rPr>
        <w:t>Mar. Drugs</w:t>
      </w:r>
      <w:r w:rsidR="00B96321" w:rsidRPr="00933883">
        <w:rPr>
          <w:sz w:val="18"/>
          <w:szCs w:val="18"/>
          <w:lang w:val="en-US"/>
        </w:rPr>
        <w:t xml:space="preserve">, 2018, </w:t>
      </w:r>
      <w:r w:rsidR="00B96321" w:rsidRPr="00933883">
        <w:rPr>
          <w:b/>
          <w:bCs/>
          <w:sz w:val="18"/>
          <w:szCs w:val="18"/>
          <w:lang w:val="en-US"/>
        </w:rPr>
        <w:t>16</w:t>
      </w:r>
      <w:r w:rsidR="00B96321" w:rsidRPr="00933883">
        <w:rPr>
          <w:sz w:val="18"/>
          <w:szCs w:val="18"/>
          <w:lang w:val="en-US"/>
        </w:rPr>
        <w:t xml:space="preserve">, 470; b) </w:t>
      </w:r>
      <w:r w:rsidR="00933883" w:rsidRPr="00933883">
        <w:rPr>
          <w:sz w:val="18"/>
          <w:szCs w:val="18"/>
          <w:lang w:val="en-US"/>
        </w:rPr>
        <w:t xml:space="preserve">J. Bao, F. He, </w:t>
      </w:r>
      <w:r w:rsidR="00933883">
        <w:rPr>
          <w:sz w:val="18"/>
          <w:szCs w:val="18"/>
          <w:lang w:val="en-US"/>
        </w:rPr>
        <w:t xml:space="preserve">Y. </w:t>
      </w:r>
      <w:r w:rsidR="00933883" w:rsidRPr="00933883">
        <w:rPr>
          <w:sz w:val="18"/>
          <w:szCs w:val="18"/>
          <w:lang w:val="en-US"/>
        </w:rPr>
        <w:t xml:space="preserve">Li, </w:t>
      </w:r>
      <w:r w:rsidR="00933883">
        <w:rPr>
          <w:sz w:val="18"/>
          <w:szCs w:val="18"/>
          <w:lang w:val="en-US"/>
        </w:rPr>
        <w:t>H. Zhang,</w:t>
      </w:r>
      <w:r w:rsidR="00933883" w:rsidRPr="00933883">
        <w:rPr>
          <w:sz w:val="18"/>
          <w:szCs w:val="18"/>
          <w:lang w:val="en-US"/>
        </w:rPr>
        <w:t xml:space="preserve"> </w:t>
      </w:r>
      <w:r w:rsidR="00933883" w:rsidRPr="00933883">
        <w:rPr>
          <w:i/>
          <w:iCs/>
          <w:sz w:val="18"/>
          <w:szCs w:val="18"/>
          <w:lang w:val="en-US"/>
        </w:rPr>
        <w:t>J. Antibiot.</w:t>
      </w:r>
      <w:r w:rsidR="00933883">
        <w:rPr>
          <w:sz w:val="18"/>
          <w:szCs w:val="18"/>
          <w:lang w:val="en-US"/>
        </w:rPr>
        <w:t>,</w:t>
      </w:r>
      <w:r w:rsidR="00933883" w:rsidRPr="00933883">
        <w:rPr>
          <w:sz w:val="18"/>
          <w:szCs w:val="18"/>
          <w:lang w:val="en-US"/>
        </w:rPr>
        <w:t xml:space="preserve"> </w:t>
      </w:r>
      <w:r w:rsidR="00933883">
        <w:rPr>
          <w:sz w:val="18"/>
          <w:szCs w:val="18"/>
          <w:lang w:val="en-US"/>
        </w:rPr>
        <w:t xml:space="preserve">2018, </w:t>
      </w:r>
      <w:r w:rsidR="00933883" w:rsidRPr="00933883">
        <w:rPr>
          <w:b/>
          <w:bCs/>
          <w:sz w:val="18"/>
          <w:szCs w:val="18"/>
          <w:lang w:val="en-US"/>
        </w:rPr>
        <w:t>71</w:t>
      </w:r>
      <w:r w:rsidR="00933883" w:rsidRPr="00933883">
        <w:rPr>
          <w:sz w:val="18"/>
          <w:szCs w:val="18"/>
          <w:lang w:val="en-US"/>
        </w:rPr>
        <w:t>, 1018</w:t>
      </w:r>
      <w:r w:rsidR="00933883">
        <w:rPr>
          <w:sz w:val="18"/>
          <w:szCs w:val="18"/>
          <w:lang w:val="en-US"/>
        </w:rPr>
        <w:t>.</w:t>
      </w:r>
    </w:p>
    <w:p w14:paraId="03A85350" w14:textId="49E9FD67" w:rsidR="00933883" w:rsidRDefault="0035035F" w:rsidP="004E2925">
      <w:pPr>
        <w:pStyle w:val="RSCF02FootnotestoTitleAuthors"/>
        <w:numPr>
          <w:ilvl w:val="0"/>
          <w:numId w:val="9"/>
        </w:numPr>
        <w:spacing w:line="200" w:lineRule="exact"/>
        <w:jc w:val="left"/>
        <w:rPr>
          <w:sz w:val="18"/>
          <w:szCs w:val="18"/>
          <w:lang w:val="en-US"/>
        </w:rPr>
      </w:pPr>
      <w:r>
        <w:rPr>
          <w:sz w:val="18"/>
          <w:szCs w:val="18"/>
          <w:lang w:val="en-US"/>
        </w:rPr>
        <w:tab/>
      </w:r>
      <w:r w:rsidR="00CD6D8C">
        <w:rPr>
          <w:sz w:val="18"/>
          <w:szCs w:val="18"/>
          <w:lang w:val="en-US"/>
        </w:rPr>
        <w:t xml:space="preserve">J. E. Legget, </w:t>
      </w:r>
      <w:r w:rsidR="00CD6D8C" w:rsidRPr="00B75798">
        <w:rPr>
          <w:i/>
          <w:iCs/>
          <w:sz w:val="18"/>
          <w:szCs w:val="18"/>
          <w:lang w:val="en-US"/>
        </w:rPr>
        <w:t>Mandell,</w:t>
      </w:r>
      <w:r w:rsidR="00CD6D8C" w:rsidRPr="00CD6D8C">
        <w:rPr>
          <w:sz w:val="18"/>
          <w:szCs w:val="18"/>
          <w:lang w:val="en-US"/>
        </w:rPr>
        <w:t xml:space="preserve"> </w:t>
      </w:r>
      <w:r w:rsidR="00CD6D8C" w:rsidRPr="00CD6D8C">
        <w:rPr>
          <w:i/>
          <w:iCs/>
          <w:sz w:val="18"/>
          <w:szCs w:val="18"/>
          <w:lang w:val="en-US"/>
        </w:rPr>
        <w:t xml:space="preserve">Douglas, and Bennett's Principles and Practice of Infectious Diseases (Eighth Edition), </w:t>
      </w:r>
      <w:r w:rsidR="00CD6D8C">
        <w:rPr>
          <w:sz w:val="18"/>
          <w:szCs w:val="18"/>
          <w:lang w:val="en-US"/>
        </w:rPr>
        <w:t xml:space="preserve">2015, </w:t>
      </w:r>
      <w:r w:rsidR="00CD6D8C">
        <w:rPr>
          <w:b/>
          <w:bCs/>
          <w:sz w:val="18"/>
          <w:szCs w:val="18"/>
          <w:lang w:val="en-US"/>
        </w:rPr>
        <w:t>1</w:t>
      </w:r>
      <w:r w:rsidR="00CD6D8C">
        <w:rPr>
          <w:sz w:val="18"/>
          <w:szCs w:val="18"/>
          <w:lang w:val="en-US"/>
        </w:rPr>
        <w:t xml:space="preserve">, 310, Elsevier, Amsterdam, (Eds.: </w:t>
      </w:r>
      <w:r w:rsidR="00CD6D8C" w:rsidRPr="00CD6D8C">
        <w:rPr>
          <w:sz w:val="18"/>
          <w:szCs w:val="18"/>
          <w:lang w:val="en-US"/>
        </w:rPr>
        <w:t>J</w:t>
      </w:r>
      <w:r w:rsidR="00CD6D8C">
        <w:rPr>
          <w:sz w:val="18"/>
          <w:szCs w:val="18"/>
          <w:lang w:val="en-US"/>
        </w:rPr>
        <w:t>.</w:t>
      </w:r>
      <w:r w:rsidR="00CD6D8C" w:rsidRPr="00CD6D8C">
        <w:rPr>
          <w:sz w:val="18"/>
          <w:szCs w:val="18"/>
          <w:lang w:val="en-US"/>
        </w:rPr>
        <w:t xml:space="preserve"> E. Bennett, R</w:t>
      </w:r>
      <w:r w:rsidR="00CD6D8C">
        <w:rPr>
          <w:sz w:val="18"/>
          <w:szCs w:val="18"/>
          <w:lang w:val="en-US"/>
        </w:rPr>
        <w:t>.</w:t>
      </w:r>
      <w:r w:rsidR="00CD6D8C" w:rsidRPr="00CD6D8C">
        <w:rPr>
          <w:sz w:val="18"/>
          <w:szCs w:val="18"/>
          <w:lang w:val="en-US"/>
        </w:rPr>
        <w:t xml:space="preserve"> Dolin, M</w:t>
      </w:r>
      <w:r w:rsidR="00CD6D8C">
        <w:rPr>
          <w:sz w:val="18"/>
          <w:szCs w:val="18"/>
          <w:lang w:val="en-US"/>
        </w:rPr>
        <w:t>.</w:t>
      </w:r>
      <w:r w:rsidR="00CD6D8C" w:rsidRPr="00CD6D8C">
        <w:rPr>
          <w:sz w:val="18"/>
          <w:szCs w:val="18"/>
          <w:lang w:val="en-US"/>
        </w:rPr>
        <w:t xml:space="preserve"> J. Blaser</w:t>
      </w:r>
      <w:r w:rsidR="00CD6D8C">
        <w:rPr>
          <w:sz w:val="18"/>
          <w:szCs w:val="18"/>
          <w:lang w:val="en-US"/>
        </w:rPr>
        <w:t>).</w:t>
      </w:r>
    </w:p>
    <w:p w14:paraId="1474CB1A" w14:textId="3862D348" w:rsidR="00CD6D8C" w:rsidRDefault="0035035F" w:rsidP="0035035F">
      <w:pPr>
        <w:pStyle w:val="RSCF02FootnotestoTitleAuthors"/>
        <w:numPr>
          <w:ilvl w:val="0"/>
          <w:numId w:val="9"/>
        </w:numPr>
        <w:spacing w:line="200" w:lineRule="exact"/>
        <w:jc w:val="left"/>
        <w:rPr>
          <w:sz w:val="18"/>
          <w:szCs w:val="18"/>
          <w:lang w:val="en-US"/>
        </w:rPr>
      </w:pPr>
      <w:r>
        <w:rPr>
          <w:sz w:val="18"/>
          <w:szCs w:val="18"/>
          <w:lang w:val="en-US"/>
        </w:rPr>
        <w:tab/>
      </w:r>
      <w:r w:rsidR="005C7407" w:rsidRPr="005C7407">
        <w:rPr>
          <w:sz w:val="18"/>
          <w:szCs w:val="18"/>
          <w:lang w:val="en-US"/>
        </w:rPr>
        <w:t>H</w:t>
      </w:r>
      <w:r>
        <w:rPr>
          <w:sz w:val="18"/>
          <w:szCs w:val="18"/>
          <w:lang w:val="en-US"/>
        </w:rPr>
        <w:t>.</w:t>
      </w:r>
      <w:r w:rsidR="005C7407" w:rsidRPr="005C7407">
        <w:rPr>
          <w:sz w:val="18"/>
          <w:szCs w:val="18"/>
          <w:lang w:val="en-US"/>
        </w:rPr>
        <w:t xml:space="preserve"> R. El-Seedi, S</w:t>
      </w:r>
      <w:r>
        <w:rPr>
          <w:sz w:val="18"/>
          <w:szCs w:val="18"/>
          <w:lang w:val="en-US"/>
        </w:rPr>
        <w:t>.</w:t>
      </w:r>
      <w:r w:rsidR="005C7407" w:rsidRPr="005C7407">
        <w:rPr>
          <w:sz w:val="18"/>
          <w:szCs w:val="18"/>
          <w:lang w:val="en-US"/>
        </w:rPr>
        <w:t xml:space="preserve"> A.</w:t>
      </w:r>
      <w:r>
        <w:rPr>
          <w:sz w:val="18"/>
          <w:szCs w:val="18"/>
          <w:lang w:val="en-US"/>
        </w:rPr>
        <w:t xml:space="preserve"> </w:t>
      </w:r>
      <w:r w:rsidR="005C7407" w:rsidRPr="005C7407">
        <w:rPr>
          <w:sz w:val="18"/>
          <w:szCs w:val="18"/>
          <w:lang w:val="en-US"/>
        </w:rPr>
        <w:t>M. Khalifa, E</w:t>
      </w:r>
      <w:r>
        <w:rPr>
          <w:sz w:val="18"/>
          <w:szCs w:val="18"/>
          <w:lang w:val="en-US"/>
        </w:rPr>
        <w:t>.</w:t>
      </w:r>
      <w:r w:rsidR="005C7407" w:rsidRPr="005C7407">
        <w:rPr>
          <w:sz w:val="18"/>
          <w:szCs w:val="18"/>
          <w:lang w:val="en-US"/>
        </w:rPr>
        <w:t xml:space="preserve"> A. Taher, M</w:t>
      </w:r>
      <w:r>
        <w:rPr>
          <w:sz w:val="18"/>
          <w:szCs w:val="18"/>
          <w:lang w:val="en-US"/>
        </w:rPr>
        <w:t>.</w:t>
      </w:r>
      <w:r w:rsidR="005C7407" w:rsidRPr="005C7407">
        <w:rPr>
          <w:sz w:val="18"/>
          <w:szCs w:val="18"/>
          <w:lang w:val="en-US"/>
        </w:rPr>
        <w:t xml:space="preserve"> A. Farag, A</w:t>
      </w:r>
      <w:r>
        <w:rPr>
          <w:sz w:val="18"/>
          <w:szCs w:val="18"/>
          <w:lang w:val="en-US"/>
        </w:rPr>
        <w:t>.</w:t>
      </w:r>
      <w:r w:rsidR="005C7407" w:rsidRPr="005C7407">
        <w:rPr>
          <w:sz w:val="18"/>
          <w:szCs w:val="18"/>
          <w:lang w:val="en-US"/>
        </w:rPr>
        <w:t xml:space="preserve"> Saeed, M</w:t>
      </w:r>
      <w:r>
        <w:rPr>
          <w:sz w:val="18"/>
          <w:szCs w:val="18"/>
          <w:lang w:val="en-US"/>
        </w:rPr>
        <w:t>.</w:t>
      </w:r>
      <w:r w:rsidR="005C7407" w:rsidRPr="005C7407">
        <w:rPr>
          <w:sz w:val="18"/>
          <w:szCs w:val="18"/>
          <w:lang w:val="en-US"/>
        </w:rPr>
        <w:t xml:space="preserve"> Gamal, M</w:t>
      </w:r>
      <w:r>
        <w:rPr>
          <w:sz w:val="18"/>
          <w:szCs w:val="18"/>
          <w:lang w:val="en-US"/>
        </w:rPr>
        <w:t>.</w:t>
      </w:r>
      <w:r w:rsidR="005C7407" w:rsidRPr="005C7407">
        <w:rPr>
          <w:sz w:val="18"/>
          <w:szCs w:val="18"/>
          <w:lang w:val="en-US"/>
        </w:rPr>
        <w:t>-E</w:t>
      </w:r>
      <w:r>
        <w:rPr>
          <w:sz w:val="18"/>
          <w:szCs w:val="18"/>
          <w:lang w:val="en-US"/>
        </w:rPr>
        <w:t>.</w:t>
      </w:r>
      <w:r w:rsidR="005C7407" w:rsidRPr="005C7407">
        <w:rPr>
          <w:sz w:val="18"/>
          <w:szCs w:val="18"/>
          <w:lang w:val="en-US"/>
        </w:rPr>
        <w:t xml:space="preserve"> F. Hegazy, D</w:t>
      </w:r>
      <w:r>
        <w:rPr>
          <w:sz w:val="18"/>
          <w:szCs w:val="18"/>
          <w:lang w:val="en-US"/>
        </w:rPr>
        <w:t>.</w:t>
      </w:r>
      <w:r w:rsidR="005C7407" w:rsidRPr="005C7407">
        <w:rPr>
          <w:sz w:val="18"/>
          <w:szCs w:val="18"/>
          <w:lang w:val="en-US"/>
        </w:rPr>
        <w:t xml:space="preserve"> Youssef, S</w:t>
      </w:r>
      <w:r>
        <w:rPr>
          <w:sz w:val="18"/>
          <w:szCs w:val="18"/>
          <w:lang w:val="en-US"/>
        </w:rPr>
        <w:t>.</w:t>
      </w:r>
      <w:r w:rsidR="005C7407" w:rsidRPr="005C7407">
        <w:rPr>
          <w:sz w:val="18"/>
          <w:szCs w:val="18"/>
          <w:lang w:val="en-US"/>
        </w:rPr>
        <w:t xml:space="preserve"> G. Musharraf, M</w:t>
      </w:r>
      <w:r>
        <w:rPr>
          <w:sz w:val="18"/>
          <w:szCs w:val="18"/>
          <w:lang w:val="en-US"/>
        </w:rPr>
        <w:t>.</w:t>
      </w:r>
      <w:r w:rsidR="005C7407" w:rsidRPr="005C7407">
        <w:rPr>
          <w:sz w:val="18"/>
          <w:szCs w:val="18"/>
          <w:lang w:val="en-US"/>
        </w:rPr>
        <w:t xml:space="preserve"> M. Alajlani, J</w:t>
      </w:r>
      <w:r>
        <w:rPr>
          <w:sz w:val="18"/>
          <w:szCs w:val="18"/>
          <w:lang w:val="en-US"/>
        </w:rPr>
        <w:t>.</w:t>
      </w:r>
      <w:r w:rsidR="005C7407" w:rsidRPr="005C7407">
        <w:rPr>
          <w:sz w:val="18"/>
          <w:szCs w:val="18"/>
          <w:lang w:val="en-US"/>
        </w:rPr>
        <w:t xml:space="preserve"> Xiao, T</w:t>
      </w:r>
      <w:r>
        <w:rPr>
          <w:sz w:val="18"/>
          <w:szCs w:val="18"/>
          <w:lang w:val="en-US"/>
        </w:rPr>
        <w:t>.</w:t>
      </w:r>
      <w:r w:rsidR="005C7407" w:rsidRPr="005C7407">
        <w:rPr>
          <w:sz w:val="18"/>
          <w:szCs w:val="18"/>
          <w:lang w:val="en-US"/>
        </w:rPr>
        <w:t xml:space="preserve"> Efferth, </w:t>
      </w:r>
      <w:r w:rsidR="005C7407" w:rsidRPr="0035035F">
        <w:rPr>
          <w:i/>
          <w:iCs/>
          <w:sz w:val="18"/>
          <w:szCs w:val="18"/>
          <w:lang w:val="en-US"/>
        </w:rPr>
        <w:t>Pharmacological Research</w:t>
      </w:r>
      <w:r w:rsidR="005C7407" w:rsidRPr="005C7407">
        <w:rPr>
          <w:sz w:val="18"/>
          <w:szCs w:val="18"/>
          <w:lang w:val="en-US"/>
        </w:rPr>
        <w:t xml:space="preserve">, </w:t>
      </w:r>
      <w:r>
        <w:rPr>
          <w:sz w:val="18"/>
          <w:szCs w:val="18"/>
          <w:lang w:val="en-US"/>
        </w:rPr>
        <w:t xml:space="preserve">2019, </w:t>
      </w:r>
      <w:r w:rsidR="005C7407" w:rsidRPr="0035035F">
        <w:rPr>
          <w:b/>
          <w:bCs/>
          <w:sz w:val="18"/>
          <w:szCs w:val="18"/>
          <w:lang w:val="en-US"/>
        </w:rPr>
        <w:t>141</w:t>
      </w:r>
      <w:r w:rsidR="005C7407" w:rsidRPr="005C7407">
        <w:rPr>
          <w:sz w:val="18"/>
          <w:szCs w:val="18"/>
          <w:lang w:val="en-US"/>
        </w:rPr>
        <w:t>, 123</w:t>
      </w:r>
      <w:r>
        <w:rPr>
          <w:sz w:val="18"/>
          <w:szCs w:val="18"/>
          <w:lang w:val="en-US"/>
        </w:rPr>
        <w:t>.</w:t>
      </w:r>
    </w:p>
    <w:p w14:paraId="42503AF6" w14:textId="2DDEA674" w:rsidR="0035035F" w:rsidRDefault="0035035F" w:rsidP="00502601">
      <w:pPr>
        <w:pStyle w:val="RSCF02FootnotestoTitleAuthors"/>
        <w:numPr>
          <w:ilvl w:val="0"/>
          <w:numId w:val="9"/>
        </w:numPr>
        <w:spacing w:line="200" w:lineRule="exact"/>
        <w:jc w:val="left"/>
        <w:rPr>
          <w:sz w:val="18"/>
          <w:szCs w:val="18"/>
          <w:lang w:val="en-US"/>
        </w:rPr>
      </w:pPr>
      <w:r w:rsidRPr="003B5C93">
        <w:rPr>
          <w:sz w:val="18"/>
          <w:szCs w:val="18"/>
          <w:lang w:val="en-US"/>
        </w:rPr>
        <w:tab/>
      </w:r>
      <w:r w:rsidR="003B5C93" w:rsidRPr="003B5C93">
        <w:rPr>
          <w:sz w:val="18"/>
          <w:szCs w:val="18"/>
          <w:lang w:val="en-US"/>
        </w:rPr>
        <w:t xml:space="preserve">The linkage is referred to perhydroanthracenes (cf. E. Eliel, S. H. Wilen, Stereochemistry of Organic Compounds, Wiley-Interscience, New York, 1994, 780), considering that fused pyran-dioxane-cyclohexane tricycles are </w:t>
      </w:r>
      <w:r w:rsidR="00DA1697">
        <w:rPr>
          <w:sz w:val="18"/>
          <w:szCs w:val="18"/>
          <w:lang w:val="en-US"/>
        </w:rPr>
        <w:t xml:space="preserve">their </w:t>
      </w:r>
      <w:r w:rsidR="003B5C93" w:rsidRPr="003B5C93">
        <w:rPr>
          <w:sz w:val="18"/>
          <w:szCs w:val="18"/>
          <w:lang w:val="en-US"/>
        </w:rPr>
        <w:t>1,5,10-trioxa derivatives.</w:t>
      </w:r>
    </w:p>
    <w:p w14:paraId="09F6B36F" w14:textId="57356E5B" w:rsidR="00282644" w:rsidRDefault="00A77856" w:rsidP="00502601">
      <w:pPr>
        <w:pStyle w:val="RSCF02FootnotestoTitleAuthors"/>
        <w:numPr>
          <w:ilvl w:val="0"/>
          <w:numId w:val="9"/>
        </w:numPr>
        <w:spacing w:line="200" w:lineRule="exact"/>
        <w:jc w:val="left"/>
        <w:rPr>
          <w:sz w:val="18"/>
          <w:szCs w:val="18"/>
          <w:lang w:val="en-US"/>
        </w:rPr>
      </w:pPr>
      <w:r>
        <w:rPr>
          <w:sz w:val="18"/>
          <w:szCs w:val="18"/>
          <w:lang w:val="en-US"/>
        </w:rPr>
        <w:tab/>
      </w:r>
      <w:r w:rsidR="00B651E1">
        <w:rPr>
          <w:sz w:val="18"/>
          <w:szCs w:val="18"/>
          <w:lang w:val="en-US"/>
        </w:rPr>
        <w:t xml:space="preserve">a) S. </w:t>
      </w:r>
      <w:r w:rsidR="00B651E1" w:rsidRPr="00B651E1">
        <w:rPr>
          <w:sz w:val="18"/>
          <w:szCs w:val="18"/>
          <w:lang w:val="en-US"/>
        </w:rPr>
        <w:t>Danishefsky</w:t>
      </w:r>
      <w:r w:rsidR="00B651E1">
        <w:rPr>
          <w:sz w:val="18"/>
          <w:szCs w:val="18"/>
          <w:lang w:val="en-US"/>
        </w:rPr>
        <w:t xml:space="preserve">, J. Aubé, M. Bednarski, </w:t>
      </w:r>
      <w:r w:rsidR="00B651E1" w:rsidRPr="00B651E1">
        <w:rPr>
          <w:i/>
          <w:iCs/>
          <w:sz w:val="18"/>
          <w:szCs w:val="18"/>
          <w:lang w:val="en-US"/>
        </w:rPr>
        <w:t>J. Am. Chem. Soc.</w:t>
      </w:r>
      <w:r w:rsidR="00B651E1">
        <w:rPr>
          <w:sz w:val="18"/>
          <w:szCs w:val="18"/>
          <w:lang w:val="en-US"/>
        </w:rPr>
        <w:t xml:space="preserve">, </w:t>
      </w:r>
      <w:r w:rsidR="00B651E1" w:rsidRPr="00B651E1">
        <w:rPr>
          <w:sz w:val="18"/>
          <w:szCs w:val="18"/>
          <w:lang w:val="en-US"/>
        </w:rPr>
        <w:t>1986</w:t>
      </w:r>
      <w:r w:rsidR="00B651E1">
        <w:rPr>
          <w:sz w:val="18"/>
          <w:szCs w:val="18"/>
          <w:lang w:val="en-US"/>
        </w:rPr>
        <w:t xml:space="preserve">, </w:t>
      </w:r>
      <w:r w:rsidR="00B651E1">
        <w:rPr>
          <w:b/>
          <w:bCs/>
          <w:sz w:val="18"/>
          <w:szCs w:val="18"/>
          <w:lang w:val="en-US"/>
        </w:rPr>
        <w:t>108</w:t>
      </w:r>
      <w:r w:rsidR="00B651E1">
        <w:rPr>
          <w:sz w:val="18"/>
          <w:szCs w:val="18"/>
          <w:lang w:val="en-US"/>
        </w:rPr>
        <w:t xml:space="preserve">, 4145; </w:t>
      </w:r>
      <w:r w:rsidR="00764705">
        <w:rPr>
          <w:sz w:val="18"/>
          <w:szCs w:val="18"/>
          <w:lang w:val="en-US"/>
        </w:rPr>
        <w:t xml:space="preserve">b) </w:t>
      </w:r>
      <w:r w:rsidR="00C71E31">
        <w:rPr>
          <w:sz w:val="18"/>
          <w:szCs w:val="18"/>
          <w:lang w:val="en-US"/>
        </w:rPr>
        <w:t xml:space="preserve">E. Cuny, F. W. Lichtenthaler, H. J. Lindner, </w:t>
      </w:r>
      <w:r w:rsidR="00FA2865" w:rsidRPr="00FA2865">
        <w:rPr>
          <w:i/>
          <w:iCs/>
          <w:sz w:val="18"/>
          <w:szCs w:val="18"/>
          <w:lang w:val="en-US"/>
        </w:rPr>
        <w:t>Eur. J. Org. Chem.</w:t>
      </w:r>
      <w:r w:rsidR="00FA2865">
        <w:rPr>
          <w:sz w:val="18"/>
          <w:szCs w:val="18"/>
          <w:lang w:val="en-US"/>
        </w:rPr>
        <w:t xml:space="preserve">, 2004, 4901; c) </w:t>
      </w:r>
      <w:r w:rsidR="00957109">
        <w:rPr>
          <w:sz w:val="18"/>
          <w:szCs w:val="18"/>
          <w:lang w:val="en-US"/>
        </w:rPr>
        <w:t xml:space="preserve">F. W. Lichtenthaler, E. Cuny, </w:t>
      </w:r>
      <w:r w:rsidR="00957109" w:rsidRPr="00957109">
        <w:rPr>
          <w:i/>
          <w:iCs/>
          <w:sz w:val="18"/>
          <w:szCs w:val="18"/>
          <w:lang w:val="en-US"/>
        </w:rPr>
        <w:t>Eur. J. Org. Chem.</w:t>
      </w:r>
      <w:r w:rsidR="00957109">
        <w:rPr>
          <w:sz w:val="18"/>
          <w:szCs w:val="18"/>
          <w:lang w:val="en-US"/>
        </w:rPr>
        <w:t>,</w:t>
      </w:r>
      <w:r w:rsidR="00957109" w:rsidRPr="00957109">
        <w:rPr>
          <w:sz w:val="18"/>
          <w:szCs w:val="18"/>
          <w:lang w:val="en-US"/>
        </w:rPr>
        <w:t xml:space="preserve"> 2004, 4911</w:t>
      </w:r>
      <w:r w:rsidR="00F54446">
        <w:rPr>
          <w:sz w:val="18"/>
          <w:szCs w:val="18"/>
          <w:lang w:val="en-US"/>
        </w:rPr>
        <w:t xml:space="preserve">; d) </w:t>
      </w:r>
      <w:r w:rsidR="008430AC">
        <w:rPr>
          <w:sz w:val="18"/>
          <w:szCs w:val="18"/>
          <w:lang w:val="en-US"/>
        </w:rPr>
        <w:t xml:space="preserve">F. W. Lichtenthaler, E. Cuny, O. Sakanaka, </w:t>
      </w:r>
      <w:r w:rsidR="008430AC" w:rsidRPr="008430AC">
        <w:rPr>
          <w:i/>
          <w:iCs/>
          <w:sz w:val="18"/>
          <w:szCs w:val="18"/>
          <w:lang w:val="en-US"/>
        </w:rPr>
        <w:t>Angew. Chem. Int. Ed.</w:t>
      </w:r>
      <w:r w:rsidR="008430AC">
        <w:rPr>
          <w:sz w:val="18"/>
          <w:szCs w:val="18"/>
          <w:lang w:val="en-US"/>
        </w:rPr>
        <w:t xml:space="preserve">, 2005, </w:t>
      </w:r>
      <w:r w:rsidR="008430AC">
        <w:rPr>
          <w:b/>
          <w:bCs/>
          <w:sz w:val="18"/>
          <w:szCs w:val="18"/>
          <w:lang w:val="en-US"/>
        </w:rPr>
        <w:t>44</w:t>
      </w:r>
      <w:r w:rsidR="008430AC">
        <w:rPr>
          <w:sz w:val="18"/>
          <w:szCs w:val="18"/>
          <w:lang w:val="en-US"/>
        </w:rPr>
        <w:t>, 4944</w:t>
      </w:r>
      <w:r w:rsidR="0005124A">
        <w:rPr>
          <w:sz w:val="18"/>
          <w:szCs w:val="18"/>
          <w:lang w:val="en-US"/>
        </w:rPr>
        <w:t xml:space="preserve">; </w:t>
      </w:r>
      <w:r w:rsidR="00C276B0">
        <w:rPr>
          <w:sz w:val="18"/>
          <w:szCs w:val="18"/>
          <w:lang w:val="en-US"/>
        </w:rPr>
        <w:t>e</w:t>
      </w:r>
      <w:r w:rsidR="0005124A">
        <w:rPr>
          <w:sz w:val="18"/>
          <w:szCs w:val="18"/>
          <w:lang w:val="en-US"/>
        </w:rPr>
        <w:t xml:space="preserve">) </w:t>
      </w:r>
      <w:r w:rsidR="00BD3621">
        <w:rPr>
          <w:sz w:val="18"/>
          <w:szCs w:val="18"/>
          <w:lang w:val="en-US"/>
        </w:rPr>
        <w:t xml:space="preserve">J. Thiem, W. Klaffke, </w:t>
      </w:r>
      <w:r w:rsidR="00BD3621">
        <w:rPr>
          <w:i/>
          <w:iCs/>
          <w:sz w:val="18"/>
          <w:szCs w:val="18"/>
          <w:lang w:val="en-US"/>
        </w:rPr>
        <w:t>J. Chem. Soc. Chem. Commun.</w:t>
      </w:r>
      <w:r w:rsidR="00BD3621">
        <w:rPr>
          <w:sz w:val="18"/>
          <w:szCs w:val="18"/>
          <w:lang w:val="en-US"/>
        </w:rPr>
        <w:t xml:space="preserve">, 1990, </w:t>
      </w:r>
      <w:r w:rsidR="00BD3621">
        <w:rPr>
          <w:b/>
          <w:bCs/>
          <w:sz w:val="18"/>
          <w:szCs w:val="18"/>
          <w:lang w:val="en-US"/>
        </w:rPr>
        <w:t>1</w:t>
      </w:r>
      <w:r w:rsidR="00BD3621">
        <w:rPr>
          <w:sz w:val="18"/>
          <w:szCs w:val="18"/>
          <w:lang w:val="en-US"/>
        </w:rPr>
        <w:t>, 76.</w:t>
      </w:r>
    </w:p>
    <w:p w14:paraId="7AC4C84C" w14:textId="0F9342F2" w:rsidR="00C13090" w:rsidRDefault="00E26816" w:rsidP="00FE4D9E">
      <w:pPr>
        <w:pStyle w:val="RSCF02FootnotestoTitleAuthors"/>
        <w:numPr>
          <w:ilvl w:val="0"/>
          <w:numId w:val="9"/>
        </w:numPr>
        <w:spacing w:line="200" w:lineRule="exact"/>
        <w:jc w:val="left"/>
        <w:rPr>
          <w:sz w:val="18"/>
          <w:szCs w:val="18"/>
          <w:lang w:val="en-US"/>
        </w:rPr>
      </w:pPr>
      <w:r w:rsidRPr="00E26816">
        <w:rPr>
          <w:sz w:val="18"/>
          <w:szCs w:val="18"/>
          <w:lang w:val="en-US"/>
        </w:rPr>
        <w:tab/>
      </w:r>
      <w:r>
        <w:rPr>
          <w:sz w:val="18"/>
          <w:szCs w:val="18"/>
          <w:lang w:val="en-US"/>
        </w:rPr>
        <w:t xml:space="preserve">a) </w:t>
      </w:r>
      <w:r w:rsidRPr="00E26816">
        <w:rPr>
          <w:sz w:val="18"/>
          <w:szCs w:val="18"/>
          <w:lang w:val="en-US"/>
        </w:rPr>
        <w:t xml:space="preserve">R. Miethchen, T. Gabriel, </w:t>
      </w:r>
      <w:r w:rsidRPr="00E26816">
        <w:rPr>
          <w:i/>
          <w:iCs/>
          <w:sz w:val="18"/>
          <w:szCs w:val="18"/>
          <w:lang w:val="en-US"/>
        </w:rPr>
        <w:t>Journal of Fluorine Chemistry</w:t>
      </w:r>
      <w:r w:rsidRPr="00E26816">
        <w:rPr>
          <w:sz w:val="18"/>
          <w:szCs w:val="18"/>
          <w:lang w:val="en-US"/>
        </w:rPr>
        <w:t>,</w:t>
      </w:r>
      <w:r>
        <w:rPr>
          <w:sz w:val="18"/>
          <w:szCs w:val="18"/>
          <w:lang w:val="en-US"/>
        </w:rPr>
        <w:t xml:space="preserve"> 1994, </w:t>
      </w:r>
      <w:r>
        <w:rPr>
          <w:b/>
          <w:bCs/>
          <w:sz w:val="18"/>
          <w:szCs w:val="18"/>
          <w:lang w:val="en-US"/>
        </w:rPr>
        <w:t>67</w:t>
      </w:r>
      <w:r>
        <w:rPr>
          <w:sz w:val="18"/>
          <w:szCs w:val="18"/>
          <w:lang w:val="en-US"/>
        </w:rPr>
        <w:t xml:space="preserve">, 11; b) S. K. Bankar, R. P. Shirke, S. S. V. Ramasastry, </w:t>
      </w:r>
      <w:r w:rsidRPr="00E26816">
        <w:rPr>
          <w:i/>
          <w:iCs/>
          <w:sz w:val="18"/>
          <w:szCs w:val="18"/>
          <w:lang w:val="en-US"/>
        </w:rPr>
        <w:t>Adv. Synth. Catal.</w:t>
      </w:r>
      <w:r>
        <w:rPr>
          <w:sz w:val="18"/>
          <w:szCs w:val="18"/>
          <w:lang w:val="en-US"/>
        </w:rPr>
        <w:t>,</w:t>
      </w:r>
      <w:r w:rsidRPr="00E26816">
        <w:rPr>
          <w:sz w:val="18"/>
          <w:szCs w:val="18"/>
          <w:lang w:val="en-US"/>
        </w:rPr>
        <w:t xml:space="preserve"> 2015, </w:t>
      </w:r>
      <w:r w:rsidRPr="00E26816">
        <w:rPr>
          <w:b/>
          <w:bCs/>
          <w:sz w:val="18"/>
          <w:szCs w:val="18"/>
          <w:lang w:val="en-US"/>
        </w:rPr>
        <w:t>357</w:t>
      </w:r>
      <w:r w:rsidRPr="00E26816">
        <w:rPr>
          <w:sz w:val="18"/>
          <w:szCs w:val="18"/>
          <w:lang w:val="en-US"/>
        </w:rPr>
        <w:t>, 3284</w:t>
      </w:r>
      <w:r w:rsidR="00BD3621">
        <w:rPr>
          <w:sz w:val="18"/>
          <w:szCs w:val="18"/>
          <w:lang w:val="en-US"/>
        </w:rPr>
        <w:t xml:space="preserve">; </w:t>
      </w:r>
      <w:r w:rsidR="004257F0">
        <w:rPr>
          <w:sz w:val="18"/>
          <w:szCs w:val="18"/>
          <w:lang w:val="en-US"/>
        </w:rPr>
        <w:t>c</w:t>
      </w:r>
      <w:r w:rsidR="00BD3621">
        <w:rPr>
          <w:sz w:val="18"/>
          <w:szCs w:val="18"/>
          <w:lang w:val="en-US"/>
        </w:rPr>
        <w:t>) B. W</w:t>
      </w:r>
      <w:r w:rsidR="00BD3621">
        <w:rPr>
          <w:rFonts w:cstheme="minorHAnsi"/>
          <w:sz w:val="18"/>
          <w:szCs w:val="18"/>
          <w:lang w:val="en-US"/>
        </w:rPr>
        <w:t>ü</w:t>
      </w:r>
      <w:r w:rsidR="00BD3621">
        <w:rPr>
          <w:sz w:val="18"/>
          <w:szCs w:val="18"/>
          <w:lang w:val="en-US"/>
        </w:rPr>
        <w:t xml:space="preserve">nsch, F. Eiden, </w:t>
      </w:r>
      <w:r w:rsidR="00BD3621">
        <w:rPr>
          <w:i/>
          <w:iCs/>
          <w:sz w:val="18"/>
          <w:szCs w:val="18"/>
          <w:lang w:val="en-US"/>
        </w:rPr>
        <w:t>Arch. Pharm.</w:t>
      </w:r>
      <w:r w:rsidR="00BD3621">
        <w:rPr>
          <w:sz w:val="18"/>
          <w:szCs w:val="18"/>
          <w:lang w:val="en-US"/>
        </w:rPr>
        <w:t xml:space="preserve">, 1990, </w:t>
      </w:r>
      <w:r w:rsidR="00BD3621">
        <w:rPr>
          <w:b/>
          <w:bCs/>
          <w:sz w:val="18"/>
          <w:szCs w:val="18"/>
          <w:lang w:val="en-US"/>
        </w:rPr>
        <w:t>323</w:t>
      </w:r>
      <w:r w:rsidR="00BD3621">
        <w:rPr>
          <w:sz w:val="18"/>
          <w:szCs w:val="18"/>
          <w:lang w:val="en-US"/>
        </w:rPr>
        <w:t>, 63.</w:t>
      </w:r>
    </w:p>
    <w:p w14:paraId="24B1A494" w14:textId="6B6C7C20" w:rsidR="00E26816" w:rsidRDefault="00E26816" w:rsidP="00546040">
      <w:pPr>
        <w:pStyle w:val="RSCF02FootnotestoTitleAuthors"/>
        <w:numPr>
          <w:ilvl w:val="0"/>
          <w:numId w:val="9"/>
        </w:numPr>
        <w:spacing w:line="200" w:lineRule="exact"/>
        <w:jc w:val="left"/>
        <w:rPr>
          <w:sz w:val="18"/>
          <w:szCs w:val="18"/>
          <w:lang w:val="it-IT"/>
        </w:rPr>
      </w:pPr>
      <w:r w:rsidRPr="004257F0">
        <w:rPr>
          <w:sz w:val="18"/>
          <w:szCs w:val="18"/>
          <w:lang w:val="en-US"/>
        </w:rPr>
        <w:tab/>
      </w:r>
      <w:r w:rsidR="00EE560D" w:rsidRPr="00826447">
        <w:rPr>
          <w:sz w:val="18"/>
          <w:szCs w:val="18"/>
          <w:lang w:val="it-IT"/>
        </w:rPr>
        <w:t xml:space="preserve">a) V. Di Bussolo, M. Caselli, M. Pineschi and P. Crotti, </w:t>
      </w:r>
      <w:r w:rsidR="00EE560D" w:rsidRPr="00826447">
        <w:rPr>
          <w:i/>
          <w:iCs/>
          <w:sz w:val="18"/>
          <w:szCs w:val="18"/>
          <w:lang w:val="it-IT"/>
        </w:rPr>
        <w:t>Org. Lett.</w:t>
      </w:r>
      <w:r w:rsidR="00EE560D" w:rsidRPr="00826447">
        <w:rPr>
          <w:sz w:val="18"/>
          <w:szCs w:val="18"/>
          <w:lang w:val="it-IT"/>
        </w:rPr>
        <w:t xml:space="preserve">, 2003, </w:t>
      </w:r>
      <w:r w:rsidR="003C2212">
        <w:rPr>
          <w:b/>
          <w:bCs/>
          <w:sz w:val="18"/>
          <w:szCs w:val="18"/>
          <w:lang w:val="it-IT"/>
        </w:rPr>
        <w:t>5</w:t>
      </w:r>
      <w:r w:rsidR="00EE560D" w:rsidRPr="00826447">
        <w:rPr>
          <w:sz w:val="18"/>
          <w:szCs w:val="18"/>
          <w:lang w:val="it-IT"/>
        </w:rPr>
        <w:t xml:space="preserve">, 2173; </w:t>
      </w:r>
      <w:r w:rsidR="00826447">
        <w:rPr>
          <w:sz w:val="18"/>
          <w:szCs w:val="18"/>
          <w:lang w:val="it-IT"/>
        </w:rPr>
        <w:t xml:space="preserve">b) </w:t>
      </w:r>
      <w:r w:rsidR="00826447" w:rsidRPr="00826447">
        <w:rPr>
          <w:sz w:val="18"/>
          <w:szCs w:val="18"/>
          <w:lang w:val="it-IT"/>
        </w:rPr>
        <w:t>V. Di Bussolo, A. Fiasella, F. Balzano, G. Uccello</w:t>
      </w:r>
      <w:r w:rsidR="00126DD4">
        <w:rPr>
          <w:sz w:val="18"/>
          <w:szCs w:val="18"/>
          <w:lang w:val="it-IT"/>
        </w:rPr>
        <w:t>-</w:t>
      </w:r>
      <w:r w:rsidR="00826447" w:rsidRPr="00826447">
        <w:rPr>
          <w:sz w:val="18"/>
          <w:szCs w:val="18"/>
          <w:lang w:val="it-IT"/>
        </w:rPr>
        <w:t xml:space="preserve">Barretta, and P. Crotti, </w:t>
      </w:r>
      <w:r w:rsidR="00826447">
        <w:rPr>
          <w:i/>
          <w:iCs/>
          <w:sz w:val="18"/>
          <w:szCs w:val="18"/>
          <w:lang w:val="it-IT"/>
        </w:rPr>
        <w:t>J. Org. Chem.</w:t>
      </w:r>
      <w:r w:rsidR="00826447">
        <w:rPr>
          <w:sz w:val="18"/>
          <w:szCs w:val="18"/>
          <w:lang w:val="it-IT"/>
        </w:rPr>
        <w:t xml:space="preserve">, 2010, </w:t>
      </w:r>
      <w:r w:rsidR="00826447">
        <w:rPr>
          <w:b/>
          <w:bCs/>
          <w:sz w:val="18"/>
          <w:szCs w:val="18"/>
          <w:lang w:val="it-IT"/>
        </w:rPr>
        <w:t>75</w:t>
      </w:r>
      <w:r w:rsidR="00826447">
        <w:rPr>
          <w:sz w:val="18"/>
          <w:szCs w:val="18"/>
          <w:lang w:val="it-IT"/>
        </w:rPr>
        <w:t xml:space="preserve">, 4284; </w:t>
      </w:r>
      <w:r w:rsidR="00E22F9B">
        <w:rPr>
          <w:sz w:val="18"/>
          <w:szCs w:val="18"/>
          <w:lang w:val="it-IT"/>
        </w:rPr>
        <w:t xml:space="preserve">c) </w:t>
      </w:r>
      <w:r w:rsidR="00E22F9B" w:rsidRPr="00826447">
        <w:rPr>
          <w:sz w:val="18"/>
          <w:szCs w:val="18"/>
          <w:lang w:val="it-IT"/>
        </w:rPr>
        <w:t xml:space="preserve">V. Di Bussolo, M. Caselli, M. Pineschi and P. Crotti, </w:t>
      </w:r>
      <w:r w:rsidR="00E22F9B" w:rsidRPr="00826447">
        <w:rPr>
          <w:i/>
          <w:iCs/>
          <w:sz w:val="18"/>
          <w:szCs w:val="18"/>
          <w:lang w:val="it-IT"/>
        </w:rPr>
        <w:t>Org. Lett.</w:t>
      </w:r>
      <w:r w:rsidR="00E22F9B" w:rsidRPr="00826447">
        <w:rPr>
          <w:sz w:val="18"/>
          <w:szCs w:val="18"/>
          <w:lang w:val="it-IT"/>
        </w:rPr>
        <w:t>,</w:t>
      </w:r>
      <w:r w:rsidR="00E22F9B">
        <w:rPr>
          <w:sz w:val="18"/>
          <w:szCs w:val="18"/>
          <w:lang w:val="it-IT"/>
        </w:rPr>
        <w:t xml:space="preserve"> 2002, </w:t>
      </w:r>
      <w:r w:rsidR="00E22F9B">
        <w:rPr>
          <w:b/>
          <w:bCs/>
          <w:sz w:val="18"/>
          <w:szCs w:val="18"/>
          <w:lang w:val="it-IT"/>
        </w:rPr>
        <w:t>21</w:t>
      </w:r>
      <w:r w:rsidR="00E22F9B">
        <w:rPr>
          <w:sz w:val="18"/>
          <w:szCs w:val="18"/>
          <w:lang w:val="it-IT"/>
        </w:rPr>
        <w:t xml:space="preserve">, 3685; </w:t>
      </w:r>
      <w:r w:rsidR="00126DD4">
        <w:rPr>
          <w:sz w:val="18"/>
          <w:szCs w:val="18"/>
          <w:lang w:val="it-IT"/>
        </w:rPr>
        <w:t xml:space="preserve">d) </w:t>
      </w:r>
      <w:r w:rsidR="00126DD4" w:rsidRPr="00126DD4">
        <w:rPr>
          <w:sz w:val="18"/>
          <w:szCs w:val="18"/>
          <w:lang w:val="it-IT"/>
        </w:rPr>
        <w:t>V</w:t>
      </w:r>
      <w:r w:rsidR="00126DD4">
        <w:rPr>
          <w:sz w:val="18"/>
          <w:szCs w:val="18"/>
          <w:lang w:val="it-IT"/>
        </w:rPr>
        <w:t xml:space="preserve">. </w:t>
      </w:r>
      <w:r w:rsidR="00126DD4" w:rsidRPr="00126DD4">
        <w:rPr>
          <w:sz w:val="18"/>
          <w:szCs w:val="18"/>
          <w:lang w:val="it-IT"/>
        </w:rPr>
        <w:t>Di</w:t>
      </w:r>
      <w:r w:rsidR="00126DD4">
        <w:rPr>
          <w:sz w:val="18"/>
          <w:szCs w:val="18"/>
          <w:lang w:val="it-IT"/>
        </w:rPr>
        <w:t xml:space="preserve"> </w:t>
      </w:r>
      <w:r w:rsidR="00126DD4" w:rsidRPr="00126DD4">
        <w:rPr>
          <w:sz w:val="18"/>
          <w:szCs w:val="18"/>
          <w:lang w:val="it-IT"/>
        </w:rPr>
        <w:t>Bussolo</w:t>
      </w:r>
      <w:r w:rsidR="00126DD4">
        <w:rPr>
          <w:sz w:val="18"/>
          <w:szCs w:val="18"/>
          <w:lang w:val="it-IT"/>
        </w:rPr>
        <w:t xml:space="preserve">, </w:t>
      </w:r>
      <w:r w:rsidR="00126DD4" w:rsidRPr="00126DD4">
        <w:rPr>
          <w:sz w:val="18"/>
          <w:szCs w:val="18"/>
          <w:lang w:val="it-IT"/>
        </w:rPr>
        <w:t>I</w:t>
      </w:r>
      <w:r w:rsidR="00126DD4">
        <w:rPr>
          <w:sz w:val="18"/>
          <w:szCs w:val="18"/>
          <w:lang w:val="it-IT"/>
        </w:rPr>
        <w:t xml:space="preserve">. </w:t>
      </w:r>
      <w:r w:rsidR="00126DD4" w:rsidRPr="00126DD4">
        <w:rPr>
          <w:sz w:val="18"/>
          <w:szCs w:val="18"/>
          <w:lang w:val="it-IT"/>
        </w:rPr>
        <w:t>Frau</w:t>
      </w:r>
      <w:r w:rsidR="00126DD4">
        <w:rPr>
          <w:sz w:val="18"/>
          <w:szCs w:val="18"/>
          <w:lang w:val="it-IT"/>
        </w:rPr>
        <w:t xml:space="preserve">, </w:t>
      </w:r>
      <w:r w:rsidR="00126DD4" w:rsidRPr="00126DD4">
        <w:rPr>
          <w:sz w:val="18"/>
          <w:szCs w:val="18"/>
          <w:lang w:val="it-IT"/>
        </w:rPr>
        <w:t>L</w:t>
      </w:r>
      <w:r w:rsidR="00126DD4">
        <w:rPr>
          <w:sz w:val="18"/>
          <w:szCs w:val="18"/>
          <w:lang w:val="it-IT"/>
        </w:rPr>
        <w:t xml:space="preserve">. </w:t>
      </w:r>
      <w:r w:rsidR="00126DD4" w:rsidRPr="00126DD4">
        <w:rPr>
          <w:sz w:val="18"/>
          <w:szCs w:val="18"/>
          <w:lang w:val="it-IT"/>
        </w:rPr>
        <w:t>Checchia</w:t>
      </w:r>
      <w:r w:rsidR="00126DD4">
        <w:rPr>
          <w:sz w:val="18"/>
          <w:szCs w:val="18"/>
          <w:lang w:val="it-IT"/>
        </w:rPr>
        <w:t xml:space="preserve">, </w:t>
      </w:r>
      <w:r w:rsidR="00126DD4" w:rsidRPr="00126DD4">
        <w:rPr>
          <w:sz w:val="18"/>
          <w:szCs w:val="18"/>
          <w:lang w:val="it-IT"/>
        </w:rPr>
        <w:t>L</w:t>
      </w:r>
      <w:r w:rsidR="00126DD4">
        <w:rPr>
          <w:sz w:val="18"/>
          <w:szCs w:val="18"/>
          <w:lang w:val="it-IT"/>
        </w:rPr>
        <w:t xml:space="preserve">. </w:t>
      </w:r>
      <w:r w:rsidR="00126DD4" w:rsidRPr="00126DD4">
        <w:rPr>
          <w:sz w:val="18"/>
          <w:szCs w:val="18"/>
          <w:lang w:val="it-IT"/>
        </w:rPr>
        <w:t>Favero</w:t>
      </w:r>
      <w:r w:rsidR="00126DD4">
        <w:rPr>
          <w:sz w:val="18"/>
          <w:szCs w:val="18"/>
          <w:lang w:val="it-IT"/>
        </w:rPr>
        <w:t xml:space="preserve">, </w:t>
      </w:r>
      <w:r w:rsidR="00126DD4" w:rsidRPr="00126DD4">
        <w:rPr>
          <w:sz w:val="18"/>
          <w:szCs w:val="18"/>
          <w:lang w:val="it-IT"/>
        </w:rPr>
        <w:t>M</w:t>
      </w:r>
      <w:r w:rsidR="00126DD4">
        <w:rPr>
          <w:sz w:val="18"/>
          <w:szCs w:val="18"/>
          <w:lang w:val="it-IT"/>
        </w:rPr>
        <w:t xml:space="preserve">. </w:t>
      </w:r>
      <w:r w:rsidR="00126DD4" w:rsidRPr="00126DD4">
        <w:rPr>
          <w:sz w:val="18"/>
          <w:szCs w:val="18"/>
          <w:lang w:val="it-IT"/>
        </w:rPr>
        <w:t>Pineschi</w:t>
      </w:r>
      <w:r w:rsidR="00126DD4">
        <w:rPr>
          <w:sz w:val="18"/>
          <w:szCs w:val="18"/>
          <w:lang w:val="it-IT"/>
        </w:rPr>
        <w:t xml:space="preserve">, </w:t>
      </w:r>
      <w:r w:rsidR="00126DD4" w:rsidRPr="00126DD4">
        <w:rPr>
          <w:sz w:val="18"/>
          <w:szCs w:val="18"/>
          <w:lang w:val="it-IT"/>
        </w:rPr>
        <w:t>G</w:t>
      </w:r>
      <w:r w:rsidR="00126DD4">
        <w:rPr>
          <w:sz w:val="18"/>
          <w:szCs w:val="18"/>
          <w:lang w:val="it-IT"/>
        </w:rPr>
        <w:t xml:space="preserve">. </w:t>
      </w:r>
      <w:r w:rsidR="00126DD4" w:rsidRPr="00126DD4">
        <w:rPr>
          <w:sz w:val="18"/>
          <w:szCs w:val="18"/>
          <w:lang w:val="it-IT"/>
        </w:rPr>
        <w:t>Uccello-Barretta</w:t>
      </w:r>
      <w:r w:rsidR="00126DD4">
        <w:rPr>
          <w:sz w:val="18"/>
          <w:szCs w:val="18"/>
          <w:lang w:val="it-IT"/>
        </w:rPr>
        <w:t xml:space="preserve">, </w:t>
      </w:r>
      <w:r w:rsidR="00126DD4" w:rsidRPr="00126DD4">
        <w:rPr>
          <w:sz w:val="18"/>
          <w:szCs w:val="18"/>
          <w:lang w:val="it-IT"/>
        </w:rPr>
        <w:t>F</w:t>
      </w:r>
      <w:r w:rsidR="00126DD4">
        <w:rPr>
          <w:sz w:val="18"/>
          <w:szCs w:val="18"/>
          <w:lang w:val="it-IT"/>
        </w:rPr>
        <w:t xml:space="preserve">. </w:t>
      </w:r>
      <w:r w:rsidR="00126DD4" w:rsidRPr="00126DD4">
        <w:rPr>
          <w:sz w:val="18"/>
          <w:szCs w:val="18"/>
          <w:lang w:val="it-IT"/>
        </w:rPr>
        <w:t>Balzano</w:t>
      </w:r>
      <w:r w:rsidR="00126DD4">
        <w:rPr>
          <w:sz w:val="18"/>
          <w:szCs w:val="18"/>
          <w:lang w:val="it-IT"/>
        </w:rPr>
        <w:t xml:space="preserve">, </w:t>
      </w:r>
      <w:r w:rsidR="00126DD4" w:rsidRPr="00126DD4">
        <w:rPr>
          <w:sz w:val="18"/>
          <w:szCs w:val="18"/>
          <w:lang w:val="it-IT"/>
        </w:rPr>
        <w:t>G</w:t>
      </w:r>
      <w:r w:rsidR="00126DD4">
        <w:rPr>
          <w:sz w:val="18"/>
          <w:szCs w:val="18"/>
          <w:lang w:val="it-IT"/>
        </w:rPr>
        <w:t xml:space="preserve">. </w:t>
      </w:r>
      <w:r w:rsidR="00126DD4" w:rsidRPr="00126DD4">
        <w:rPr>
          <w:sz w:val="18"/>
          <w:szCs w:val="18"/>
          <w:lang w:val="it-IT"/>
        </w:rPr>
        <w:t>Roselli</w:t>
      </w:r>
      <w:r w:rsidR="00126DD4">
        <w:rPr>
          <w:sz w:val="18"/>
          <w:szCs w:val="18"/>
          <w:lang w:val="it-IT"/>
        </w:rPr>
        <w:t xml:space="preserve">, </w:t>
      </w:r>
      <w:r w:rsidR="00126DD4" w:rsidRPr="00126DD4">
        <w:rPr>
          <w:sz w:val="18"/>
          <w:szCs w:val="18"/>
          <w:lang w:val="it-IT"/>
        </w:rPr>
        <w:t>G</w:t>
      </w:r>
      <w:r w:rsidR="00126DD4">
        <w:rPr>
          <w:sz w:val="18"/>
          <w:szCs w:val="18"/>
          <w:lang w:val="it-IT"/>
        </w:rPr>
        <w:t xml:space="preserve">. </w:t>
      </w:r>
      <w:r w:rsidR="00126DD4" w:rsidRPr="00126DD4">
        <w:rPr>
          <w:sz w:val="18"/>
          <w:szCs w:val="18"/>
          <w:lang w:val="it-IT"/>
        </w:rPr>
        <w:t>Renzi</w:t>
      </w:r>
      <w:r w:rsidR="00126DD4">
        <w:rPr>
          <w:sz w:val="18"/>
          <w:szCs w:val="18"/>
          <w:lang w:val="it-IT"/>
        </w:rPr>
        <w:t xml:space="preserve"> and </w:t>
      </w:r>
      <w:r w:rsidR="00126DD4" w:rsidRPr="00126DD4">
        <w:rPr>
          <w:sz w:val="18"/>
          <w:szCs w:val="18"/>
          <w:lang w:val="it-IT"/>
        </w:rPr>
        <w:t>P</w:t>
      </w:r>
      <w:r w:rsidR="00126DD4">
        <w:rPr>
          <w:sz w:val="18"/>
          <w:szCs w:val="18"/>
          <w:lang w:val="it-IT"/>
        </w:rPr>
        <w:t xml:space="preserve">. </w:t>
      </w:r>
      <w:r w:rsidR="00126DD4" w:rsidRPr="00126DD4">
        <w:rPr>
          <w:sz w:val="18"/>
          <w:szCs w:val="18"/>
          <w:lang w:val="it-IT"/>
        </w:rPr>
        <w:t>Crotti</w:t>
      </w:r>
      <w:r w:rsidR="00126DD4">
        <w:rPr>
          <w:sz w:val="18"/>
          <w:szCs w:val="18"/>
          <w:lang w:val="it-IT"/>
        </w:rPr>
        <w:t xml:space="preserve">, </w:t>
      </w:r>
      <w:r w:rsidR="00BD0E45">
        <w:rPr>
          <w:i/>
          <w:iCs/>
          <w:sz w:val="18"/>
          <w:szCs w:val="18"/>
          <w:lang w:val="it-IT"/>
        </w:rPr>
        <w:t>Tetrahedron</w:t>
      </w:r>
      <w:r w:rsidR="00BD0E45">
        <w:rPr>
          <w:sz w:val="18"/>
          <w:szCs w:val="18"/>
          <w:lang w:val="it-IT"/>
        </w:rPr>
        <w:t xml:space="preserve">, 2011, </w:t>
      </w:r>
      <w:r w:rsidR="00BD0E45">
        <w:rPr>
          <w:b/>
          <w:bCs/>
          <w:sz w:val="18"/>
          <w:szCs w:val="18"/>
          <w:lang w:val="it-IT"/>
        </w:rPr>
        <w:t>67</w:t>
      </w:r>
      <w:r w:rsidR="00BD0E45">
        <w:rPr>
          <w:sz w:val="18"/>
          <w:szCs w:val="18"/>
          <w:lang w:val="it-IT"/>
        </w:rPr>
        <w:t>, 4696; e)</w:t>
      </w:r>
      <w:r w:rsidR="003C2212" w:rsidRPr="00826447">
        <w:rPr>
          <w:sz w:val="18"/>
          <w:szCs w:val="18"/>
          <w:lang w:val="it-IT"/>
        </w:rPr>
        <w:t xml:space="preserve"> Di Bussolo, M. Caselli, </w:t>
      </w:r>
      <w:r w:rsidR="003C2212">
        <w:rPr>
          <w:sz w:val="18"/>
          <w:szCs w:val="18"/>
          <w:lang w:val="it-IT"/>
        </w:rPr>
        <w:t xml:space="preserve">M. R. Romano, </w:t>
      </w:r>
      <w:r w:rsidR="003C2212" w:rsidRPr="00826447">
        <w:rPr>
          <w:sz w:val="18"/>
          <w:szCs w:val="18"/>
          <w:lang w:val="it-IT"/>
        </w:rPr>
        <w:t>M. Pineschi and P. Crotti,</w:t>
      </w:r>
      <w:r w:rsidR="003C2212">
        <w:rPr>
          <w:sz w:val="18"/>
          <w:szCs w:val="18"/>
          <w:lang w:val="it-IT"/>
        </w:rPr>
        <w:t xml:space="preserve"> </w:t>
      </w:r>
      <w:r w:rsidR="003C2212">
        <w:rPr>
          <w:i/>
          <w:iCs/>
          <w:sz w:val="18"/>
          <w:szCs w:val="18"/>
          <w:lang w:val="it-IT"/>
        </w:rPr>
        <w:t>J. Org. Chem.</w:t>
      </w:r>
      <w:r w:rsidR="003C2212">
        <w:rPr>
          <w:sz w:val="18"/>
          <w:szCs w:val="18"/>
          <w:lang w:val="it-IT"/>
        </w:rPr>
        <w:t xml:space="preserve">, 2004, </w:t>
      </w:r>
      <w:r w:rsidR="003C2212">
        <w:rPr>
          <w:b/>
          <w:bCs/>
          <w:sz w:val="18"/>
          <w:szCs w:val="18"/>
          <w:lang w:val="it-IT"/>
        </w:rPr>
        <w:t>69</w:t>
      </w:r>
      <w:r w:rsidR="003C2212">
        <w:rPr>
          <w:sz w:val="18"/>
          <w:szCs w:val="18"/>
          <w:lang w:val="it-IT"/>
        </w:rPr>
        <w:t>, 7383.</w:t>
      </w:r>
    </w:p>
    <w:p w14:paraId="76AAF2D9" w14:textId="6E6E996D" w:rsidR="00A375FA" w:rsidRPr="00A375FA" w:rsidRDefault="00880117" w:rsidP="00C009EB">
      <w:pPr>
        <w:pStyle w:val="RSCF02FootnotestoTitleAuthors"/>
        <w:numPr>
          <w:ilvl w:val="0"/>
          <w:numId w:val="9"/>
        </w:numPr>
        <w:spacing w:line="200" w:lineRule="exact"/>
        <w:rPr>
          <w:sz w:val="18"/>
          <w:szCs w:val="18"/>
          <w:lang w:val="it-IT"/>
        </w:rPr>
      </w:pPr>
      <w:r w:rsidRPr="00A375FA">
        <w:rPr>
          <w:sz w:val="18"/>
          <w:szCs w:val="18"/>
          <w:lang w:val="it-IT"/>
        </w:rPr>
        <w:tab/>
      </w:r>
      <w:r w:rsidR="00B0754A">
        <w:rPr>
          <w:sz w:val="18"/>
          <w:szCs w:val="18"/>
          <w:lang w:val="it-IT"/>
        </w:rPr>
        <w:t xml:space="preserve">a) </w:t>
      </w:r>
      <w:r w:rsidR="00A375FA" w:rsidRPr="00A375FA">
        <w:rPr>
          <w:sz w:val="18"/>
          <w:szCs w:val="18"/>
          <w:lang w:val="it-IT"/>
        </w:rPr>
        <w:t>V. Di Bussolo, L. Checchia, M. R. Romano, M. Pineschi and P</w:t>
      </w:r>
      <w:r w:rsidR="00A375FA">
        <w:rPr>
          <w:sz w:val="18"/>
          <w:szCs w:val="18"/>
          <w:lang w:val="it-IT"/>
        </w:rPr>
        <w:t>.</w:t>
      </w:r>
      <w:r w:rsidR="00A375FA" w:rsidRPr="00A375FA">
        <w:rPr>
          <w:sz w:val="18"/>
          <w:szCs w:val="18"/>
          <w:lang w:val="it-IT"/>
        </w:rPr>
        <w:t xml:space="preserve"> Crotti</w:t>
      </w:r>
      <w:r w:rsidR="00A375FA">
        <w:rPr>
          <w:sz w:val="18"/>
          <w:szCs w:val="18"/>
          <w:lang w:val="it-IT"/>
        </w:rPr>
        <w:t xml:space="preserve">, </w:t>
      </w:r>
      <w:r w:rsidR="00A375FA">
        <w:rPr>
          <w:i/>
          <w:iCs/>
          <w:sz w:val="18"/>
          <w:szCs w:val="18"/>
          <w:lang w:val="it-IT"/>
        </w:rPr>
        <w:t>Org. Lett.</w:t>
      </w:r>
      <w:r w:rsidR="00A375FA">
        <w:rPr>
          <w:sz w:val="18"/>
          <w:szCs w:val="18"/>
          <w:lang w:val="it-IT"/>
        </w:rPr>
        <w:t xml:space="preserve">, </w:t>
      </w:r>
      <w:r w:rsidR="00B0754A">
        <w:rPr>
          <w:sz w:val="18"/>
          <w:szCs w:val="18"/>
          <w:lang w:val="it-IT"/>
        </w:rPr>
        <w:t xml:space="preserve">2008, </w:t>
      </w:r>
      <w:r w:rsidR="00B0754A">
        <w:rPr>
          <w:b/>
          <w:bCs/>
          <w:sz w:val="18"/>
          <w:szCs w:val="18"/>
          <w:lang w:val="it-IT"/>
        </w:rPr>
        <w:t>10</w:t>
      </w:r>
      <w:r w:rsidR="00B0754A">
        <w:rPr>
          <w:sz w:val="18"/>
          <w:szCs w:val="18"/>
          <w:lang w:val="it-IT"/>
        </w:rPr>
        <w:t>, 2493; b)</w:t>
      </w:r>
      <w:r w:rsidR="00C455B2">
        <w:rPr>
          <w:sz w:val="18"/>
          <w:szCs w:val="18"/>
          <w:lang w:val="it-IT"/>
        </w:rPr>
        <w:t xml:space="preserve"> </w:t>
      </w:r>
      <w:r w:rsidR="00C455B2" w:rsidRPr="00C455B2">
        <w:rPr>
          <w:sz w:val="18"/>
          <w:szCs w:val="18"/>
          <w:lang w:val="it-IT"/>
        </w:rPr>
        <w:t>V</w:t>
      </w:r>
      <w:r w:rsidR="00C455B2">
        <w:rPr>
          <w:sz w:val="18"/>
          <w:szCs w:val="18"/>
          <w:lang w:val="it-IT"/>
        </w:rPr>
        <w:t>.</w:t>
      </w:r>
      <w:r w:rsidR="00C455B2" w:rsidRPr="00C455B2">
        <w:rPr>
          <w:sz w:val="18"/>
          <w:szCs w:val="18"/>
          <w:lang w:val="it-IT"/>
        </w:rPr>
        <w:t xml:space="preserve"> Di Bussolo,</w:t>
      </w:r>
      <w:r w:rsidR="00C455B2">
        <w:rPr>
          <w:sz w:val="18"/>
          <w:szCs w:val="18"/>
          <w:lang w:val="it-IT"/>
        </w:rPr>
        <w:t xml:space="preserve"> </w:t>
      </w:r>
      <w:r w:rsidR="00C455B2" w:rsidRPr="00C455B2">
        <w:rPr>
          <w:sz w:val="18"/>
          <w:szCs w:val="18"/>
          <w:lang w:val="it-IT"/>
        </w:rPr>
        <w:t>E</w:t>
      </w:r>
      <w:r w:rsidR="00C455B2">
        <w:rPr>
          <w:sz w:val="18"/>
          <w:szCs w:val="18"/>
          <w:lang w:val="it-IT"/>
        </w:rPr>
        <w:t>.</w:t>
      </w:r>
      <w:r w:rsidR="00C455B2" w:rsidRPr="00C455B2">
        <w:rPr>
          <w:sz w:val="18"/>
          <w:szCs w:val="18"/>
          <w:lang w:val="it-IT"/>
        </w:rPr>
        <w:t xml:space="preserve"> C. Calvaresi, C</w:t>
      </w:r>
      <w:r w:rsidR="00C455B2">
        <w:rPr>
          <w:sz w:val="18"/>
          <w:szCs w:val="18"/>
          <w:lang w:val="it-IT"/>
        </w:rPr>
        <w:t>.</w:t>
      </w:r>
      <w:r w:rsidR="00C455B2" w:rsidRPr="00C455B2">
        <w:rPr>
          <w:sz w:val="18"/>
          <w:szCs w:val="18"/>
          <w:lang w:val="it-IT"/>
        </w:rPr>
        <w:t xml:space="preserve"> Granchi, L</w:t>
      </w:r>
      <w:r w:rsidR="00C455B2">
        <w:rPr>
          <w:sz w:val="18"/>
          <w:szCs w:val="18"/>
          <w:lang w:val="it-IT"/>
        </w:rPr>
        <w:t>.</w:t>
      </w:r>
      <w:r w:rsidR="00C455B2" w:rsidRPr="00C455B2">
        <w:rPr>
          <w:sz w:val="18"/>
          <w:szCs w:val="18"/>
          <w:lang w:val="it-IT"/>
        </w:rPr>
        <w:t xml:space="preserve"> Del Bino,</w:t>
      </w:r>
      <w:r w:rsidR="00C455B2">
        <w:rPr>
          <w:sz w:val="18"/>
          <w:szCs w:val="18"/>
          <w:lang w:val="it-IT"/>
        </w:rPr>
        <w:t xml:space="preserve"> </w:t>
      </w:r>
      <w:r w:rsidR="00C455B2" w:rsidRPr="00C455B2">
        <w:rPr>
          <w:sz w:val="18"/>
          <w:szCs w:val="18"/>
          <w:lang w:val="it-IT"/>
        </w:rPr>
        <w:t>I</w:t>
      </w:r>
      <w:r w:rsidR="00C455B2">
        <w:rPr>
          <w:sz w:val="18"/>
          <w:szCs w:val="18"/>
          <w:lang w:val="it-IT"/>
        </w:rPr>
        <w:t>.</w:t>
      </w:r>
      <w:r w:rsidR="00C455B2" w:rsidRPr="00C455B2">
        <w:rPr>
          <w:sz w:val="18"/>
          <w:szCs w:val="18"/>
          <w:lang w:val="it-IT"/>
        </w:rPr>
        <w:t xml:space="preserve"> Frau, M</w:t>
      </w:r>
      <w:r w:rsidR="00C455B2">
        <w:rPr>
          <w:sz w:val="18"/>
          <w:szCs w:val="18"/>
          <w:lang w:val="it-IT"/>
        </w:rPr>
        <w:t>.</w:t>
      </w:r>
      <w:r w:rsidR="00C455B2" w:rsidRPr="00C455B2">
        <w:rPr>
          <w:sz w:val="18"/>
          <w:szCs w:val="18"/>
          <w:lang w:val="it-IT"/>
        </w:rPr>
        <w:t xml:space="preserve"> C</w:t>
      </w:r>
      <w:r w:rsidR="00C455B2">
        <w:rPr>
          <w:sz w:val="18"/>
          <w:szCs w:val="18"/>
          <w:lang w:val="it-IT"/>
        </w:rPr>
        <w:t>.</w:t>
      </w:r>
      <w:r w:rsidR="00C455B2" w:rsidRPr="00C455B2">
        <w:rPr>
          <w:sz w:val="18"/>
          <w:szCs w:val="18"/>
          <w:lang w:val="it-IT"/>
        </w:rPr>
        <w:t xml:space="preserve"> Dasso</w:t>
      </w:r>
      <w:r w:rsidR="00C455B2">
        <w:rPr>
          <w:sz w:val="18"/>
          <w:szCs w:val="18"/>
          <w:lang w:val="it-IT"/>
        </w:rPr>
        <w:t>-</w:t>
      </w:r>
      <w:r w:rsidR="00C455B2" w:rsidRPr="00C455B2">
        <w:rPr>
          <w:sz w:val="18"/>
          <w:szCs w:val="18"/>
          <w:lang w:val="it-IT"/>
        </w:rPr>
        <w:t>Lang,</w:t>
      </w:r>
      <w:r w:rsidR="00C455B2">
        <w:rPr>
          <w:sz w:val="18"/>
          <w:szCs w:val="18"/>
          <w:lang w:val="it-IT"/>
        </w:rPr>
        <w:t xml:space="preserve"> </w:t>
      </w:r>
      <w:r w:rsidR="00C455B2" w:rsidRPr="00C455B2">
        <w:rPr>
          <w:sz w:val="18"/>
          <w:szCs w:val="18"/>
          <w:lang w:val="it-IT"/>
        </w:rPr>
        <w:t>T</w:t>
      </w:r>
      <w:r w:rsidR="00C455B2">
        <w:rPr>
          <w:sz w:val="18"/>
          <w:szCs w:val="18"/>
          <w:lang w:val="it-IT"/>
        </w:rPr>
        <w:t>.</w:t>
      </w:r>
      <w:r w:rsidR="00C455B2" w:rsidRPr="00C455B2">
        <w:rPr>
          <w:sz w:val="18"/>
          <w:szCs w:val="18"/>
          <w:lang w:val="it-IT"/>
        </w:rPr>
        <w:t xml:space="preserve"> Tuccinardi, M</w:t>
      </w:r>
      <w:r w:rsidR="00C455B2">
        <w:rPr>
          <w:sz w:val="18"/>
          <w:szCs w:val="18"/>
          <w:lang w:val="it-IT"/>
        </w:rPr>
        <w:t>.</w:t>
      </w:r>
      <w:r w:rsidR="00C455B2" w:rsidRPr="00C455B2">
        <w:rPr>
          <w:sz w:val="18"/>
          <w:szCs w:val="18"/>
          <w:lang w:val="it-IT"/>
        </w:rPr>
        <w:t xml:space="preserve"> Macchia, A</w:t>
      </w:r>
      <w:r w:rsidR="00C455B2">
        <w:rPr>
          <w:sz w:val="18"/>
          <w:szCs w:val="18"/>
          <w:lang w:val="it-IT"/>
        </w:rPr>
        <w:t>.</w:t>
      </w:r>
      <w:r w:rsidR="00C455B2" w:rsidRPr="00C455B2">
        <w:rPr>
          <w:sz w:val="18"/>
          <w:szCs w:val="18"/>
          <w:lang w:val="it-IT"/>
        </w:rPr>
        <w:t xml:space="preserve"> Martinelli, P</w:t>
      </w:r>
      <w:r w:rsidR="00C455B2">
        <w:rPr>
          <w:sz w:val="18"/>
          <w:szCs w:val="18"/>
          <w:lang w:val="it-IT"/>
        </w:rPr>
        <w:t>.</w:t>
      </w:r>
      <w:r w:rsidR="00C455B2" w:rsidRPr="00C455B2">
        <w:rPr>
          <w:sz w:val="18"/>
          <w:szCs w:val="18"/>
          <w:lang w:val="it-IT"/>
        </w:rPr>
        <w:t xml:space="preserve"> J. Hergenrother</w:t>
      </w:r>
      <w:r w:rsidR="00693A4A">
        <w:rPr>
          <w:sz w:val="18"/>
          <w:szCs w:val="18"/>
          <w:lang w:val="it-IT"/>
        </w:rPr>
        <w:t xml:space="preserve"> </w:t>
      </w:r>
      <w:r w:rsidR="00C455B2" w:rsidRPr="00C455B2">
        <w:rPr>
          <w:sz w:val="18"/>
          <w:szCs w:val="18"/>
          <w:lang w:val="it-IT"/>
        </w:rPr>
        <w:t>and F</w:t>
      </w:r>
      <w:r w:rsidR="00693A4A">
        <w:rPr>
          <w:sz w:val="18"/>
          <w:szCs w:val="18"/>
          <w:lang w:val="it-IT"/>
        </w:rPr>
        <w:t>.</w:t>
      </w:r>
      <w:r w:rsidR="00C455B2" w:rsidRPr="00C455B2">
        <w:rPr>
          <w:sz w:val="18"/>
          <w:szCs w:val="18"/>
          <w:lang w:val="it-IT"/>
        </w:rPr>
        <w:t xml:space="preserve"> Minutol</w:t>
      </w:r>
      <w:r w:rsidR="00693A4A">
        <w:rPr>
          <w:sz w:val="18"/>
          <w:szCs w:val="18"/>
          <w:lang w:val="it-IT"/>
        </w:rPr>
        <w:t xml:space="preserve">o, </w:t>
      </w:r>
      <w:r w:rsidR="002D453B" w:rsidRPr="002D453B">
        <w:rPr>
          <w:i/>
          <w:iCs/>
          <w:sz w:val="18"/>
          <w:szCs w:val="18"/>
          <w:lang w:val="it-IT"/>
        </w:rPr>
        <w:t>RSC Adv.</w:t>
      </w:r>
      <w:r w:rsidR="002D453B" w:rsidRPr="002D453B">
        <w:rPr>
          <w:sz w:val="18"/>
          <w:szCs w:val="18"/>
          <w:lang w:val="it-IT"/>
        </w:rPr>
        <w:t>, 2015,</w:t>
      </w:r>
      <w:r w:rsidR="002D453B">
        <w:rPr>
          <w:sz w:val="18"/>
          <w:szCs w:val="18"/>
          <w:lang w:val="it-IT"/>
        </w:rPr>
        <w:t xml:space="preserve"> </w:t>
      </w:r>
      <w:r w:rsidR="002D453B" w:rsidRPr="002D453B">
        <w:rPr>
          <w:b/>
          <w:bCs/>
          <w:sz w:val="18"/>
          <w:szCs w:val="18"/>
          <w:lang w:val="it-IT"/>
        </w:rPr>
        <w:t>5</w:t>
      </w:r>
      <w:r w:rsidR="002D453B" w:rsidRPr="002D453B">
        <w:rPr>
          <w:sz w:val="18"/>
          <w:szCs w:val="18"/>
          <w:lang w:val="it-IT"/>
        </w:rPr>
        <w:t>, 19944</w:t>
      </w:r>
      <w:r w:rsidR="002D453B">
        <w:rPr>
          <w:sz w:val="18"/>
          <w:szCs w:val="18"/>
          <w:lang w:val="it-IT"/>
        </w:rPr>
        <w:t>;</w:t>
      </w:r>
      <w:r w:rsidR="00FB3EA3">
        <w:rPr>
          <w:sz w:val="18"/>
          <w:szCs w:val="18"/>
          <w:lang w:val="it-IT"/>
        </w:rPr>
        <w:t xml:space="preserve"> c)</w:t>
      </w:r>
      <w:r w:rsidR="0003764F">
        <w:rPr>
          <w:sz w:val="18"/>
          <w:szCs w:val="18"/>
          <w:lang w:val="it-IT"/>
        </w:rPr>
        <w:t xml:space="preserve"> S. Di Pietro, V. Bordoni, D. Iacopini, </w:t>
      </w:r>
      <w:r w:rsidR="00C734D2">
        <w:rPr>
          <w:sz w:val="18"/>
          <w:szCs w:val="18"/>
          <w:lang w:val="it-IT"/>
        </w:rPr>
        <w:t xml:space="preserve">S. Achilli, M. Pineschi, M. Thépaut, F. Fieschi, P. Crotti and V. Di Bussolo, </w:t>
      </w:r>
      <w:r w:rsidR="00C734D2">
        <w:rPr>
          <w:i/>
          <w:iCs/>
          <w:sz w:val="18"/>
          <w:szCs w:val="18"/>
          <w:lang w:val="it-IT"/>
        </w:rPr>
        <w:t>Bioorg. Chem.</w:t>
      </w:r>
      <w:r w:rsidR="00C734D2">
        <w:rPr>
          <w:sz w:val="18"/>
          <w:szCs w:val="18"/>
          <w:lang w:val="it-IT"/>
        </w:rPr>
        <w:t xml:space="preserve">, 2021, </w:t>
      </w:r>
      <w:r w:rsidR="00C734D2">
        <w:rPr>
          <w:b/>
          <w:bCs/>
          <w:sz w:val="18"/>
          <w:szCs w:val="18"/>
          <w:lang w:val="it-IT"/>
        </w:rPr>
        <w:t>107</w:t>
      </w:r>
      <w:r w:rsidR="00C734D2">
        <w:rPr>
          <w:sz w:val="18"/>
          <w:szCs w:val="18"/>
          <w:lang w:val="it-IT"/>
        </w:rPr>
        <w:t>, 104566</w:t>
      </w:r>
      <w:r w:rsidR="00646AA5">
        <w:rPr>
          <w:sz w:val="18"/>
          <w:szCs w:val="18"/>
          <w:lang w:val="it-IT"/>
        </w:rPr>
        <w:t>; d)</w:t>
      </w:r>
      <w:r w:rsidR="00587E14">
        <w:rPr>
          <w:sz w:val="18"/>
          <w:szCs w:val="18"/>
          <w:lang w:val="it-IT"/>
        </w:rPr>
        <w:t xml:space="preserve"> V. Bordoni, V. Porkolab, S. Sattin, M. Thépaut, I. Frau, L. Favero, P. Crotti, A. Bernardi, F. Fieschi, V. Di Bussolo, </w:t>
      </w:r>
      <w:r w:rsidR="00587E14">
        <w:rPr>
          <w:i/>
          <w:iCs/>
          <w:sz w:val="18"/>
          <w:szCs w:val="18"/>
          <w:lang w:val="it-IT"/>
        </w:rPr>
        <w:t>RSC Advance</w:t>
      </w:r>
      <w:r w:rsidR="00587E14">
        <w:rPr>
          <w:sz w:val="18"/>
          <w:szCs w:val="18"/>
          <w:lang w:val="it-IT"/>
        </w:rPr>
        <w:t xml:space="preserve">, 2016, </w:t>
      </w:r>
      <w:r w:rsidR="00587E14">
        <w:rPr>
          <w:b/>
          <w:bCs/>
          <w:sz w:val="18"/>
          <w:szCs w:val="18"/>
          <w:lang w:val="it-IT"/>
        </w:rPr>
        <w:t>6</w:t>
      </w:r>
      <w:r w:rsidR="00587E14">
        <w:rPr>
          <w:sz w:val="18"/>
          <w:szCs w:val="18"/>
          <w:lang w:val="it-IT"/>
        </w:rPr>
        <w:t>, 89578.</w:t>
      </w:r>
    </w:p>
    <w:p w14:paraId="7A89424E" w14:textId="74822B1E" w:rsidR="007653EE" w:rsidRPr="007653EE" w:rsidRDefault="00C734D2" w:rsidP="00546040">
      <w:pPr>
        <w:pStyle w:val="RSCF02FootnotestoTitleAuthors"/>
        <w:numPr>
          <w:ilvl w:val="0"/>
          <w:numId w:val="9"/>
        </w:numPr>
        <w:spacing w:line="200" w:lineRule="exact"/>
        <w:jc w:val="left"/>
        <w:rPr>
          <w:sz w:val="18"/>
          <w:szCs w:val="18"/>
          <w:lang w:val="en-US"/>
        </w:rPr>
      </w:pPr>
      <w:r w:rsidRPr="00587E14">
        <w:rPr>
          <w:sz w:val="18"/>
          <w:szCs w:val="18"/>
          <w:lang w:val="it-IT"/>
        </w:rPr>
        <w:tab/>
      </w:r>
      <w:r w:rsidR="007653EE" w:rsidRPr="007653EE">
        <w:rPr>
          <w:sz w:val="18"/>
          <w:szCs w:val="18"/>
          <w:lang w:val="en-US"/>
        </w:rPr>
        <w:t xml:space="preserve">E. </w:t>
      </w:r>
      <w:r w:rsidR="007653EE">
        <w:rPr>
          <w:sz w:val="18"/>
          <w:szCs w:val="18"/>
          <w:lang w:val="en-US"/>
        </w:rPr>
        <w:t xml:space="preserve">J. </w:t>
      </w:r>
      <w:r w:rsidR="007653EE" w:rsidRPr="007653EE">
        <w:rPr>
          <w:sz w:val="18"/>
          <w:szCs w:val="18"/>
          <w:lang w:val="en-US"/>
        </w:rPr>
        <w:t xml:space="preserve">Corey, </w:t>
      </w:r>
      <w:r w:rsidR="007653EE">
        <w:rPr>
          <w:sz w:val="18"/>
          <w:szCs w:val="18"/>
          <w:lang w:val="en-US"/>
        </w:rPr>
        <w:t xml:space="preserve">B. B. </w:t>
      </w:r>
      <w:r w:rsidR="007653EE" w:rsidRPr="007653EE">
        <w:rPr>
          <w:sz w:val="18"/>
          <w:szCs w:val="18"/>
          <w:lang w:val="en-US"/>
        </w:rPr>
        <w:t xml:space="preserve">Snider, </w:t>
      </w:r>
      <w:r w:rsidR="007653EE" w:rsidRPr="007653EE">
        <w:rPr>
          <w:i/>
          <w:iCs/>
          <w:sz w:val="18"/>
          <w:szCs w:val="18"/>
          <w:lang w:val="en-US"/>
        </w:rPr>
        <w:t>J. Am. Chem. Soc.</w:t>
      </w:r>
      <w:r w:rsidR="007653EE" w:rsidRPr="007653EE">
        <w:rPr>
          <w:sz w:val="18"/>
          <w:szCs w:val="18"/>
          <w:lang w:val="en-US"/>
        </w:rPr>
        <w:t>, 197</w:t>
      </w:r>
      <w:r w:rsidR="000A3053">
        <w:rPr>
          <w:sz w:val="18"/>
          <w:szCs w:val="18"/>
          <w:lang w:val="en-US"/>
        </w:rPr>
        <w:t>2</w:t>
      </w:r>
      <w:r w:rsidR="007653EE" w:rsidRPr="007653EE">
        <w:rPr>
          <w:sz w:val="18"/>
          <w:szCs w:val="18"/>
          <w:lang w:val="en-US"/>
        </w:rPr>
        <w:t>,</w:t>
      </w:r>
      <w:r w:rsidR="000A3053">
        <w:rPr>
          <w:sz w:val="18"/>
          <w:szCs w:val="18"/>
          <w:lang w:val="en-US"/>
        </w:rPr>
        <w:t xml:space="preserve"> </w:t>
      </w:r>
      <w:r w:rsidR="000A3053">
        <w:rPr>
          <w:b/>
          <w:bCs/>
          <w:sz w:val="18"/>
          <w:szCs w:val="18"/>
          <w:lang w:val="en-US"/>
        </w:rPr>
        <w:t>94</w:t>
      </w:r>
      <w:r w:rsidR="000A3053">
        <w:rPr>
          <w:sz w:val="18"/>
          <w:szCs w:val="18"/>
          <w:lang w:val="en-US"/>
        </w:rPr>
        <w:t>,</w:t>
      </w:r>
      <w:r w:rsidR="007653EE" w:rsidRPr="007653EE">
        <w:rPr>
          <w:sz w:val="18"/>
          <w:szCs w:val="18"/>
          <w:lang w:val="en-US"/>
        </w:rPr>
        <w:t xml:space="preserve"> 2549</w:t>
      </w:r>
      <w:r w:rsidR="007653EE">
        <w:rPr>
          <w:sz w:val="18"/>
          <w:szCs w:val="18"/>
          <w:lang w:val="en-US"/>
        </w:rPr>
        <w:t>.</w:t>
      </w:r>
    </w:p>
    <w:p w14:paraId="3BE2C46C" w14:textId="7EC19C26" w:rsidR="00880117" w:rsidRDefault="007653EE" w:rsidP="00546040">
      <w:pPr>
        <w:pStyle w:val="RSCF02FootnotestoTitleAuthors"/>
        <w:numPr>
          <w:ilvl w:val="0"/>
          <w:numId w:val="9"/>
        </w:numPr>
        <w:spacing w:line="200" w:lineRule="exact"/>
        <w:jc w:val="left"/>
        <w:rPr>
          <w:sz w:val="18"/>
          <w:szCs w:val="18"/>
          <w:lang w:val="it-IT"/>
        </w:rPr>
      </w:pPr>
      <w:r w:rsidRPr="0007476F">
        <w:rPr>
          <w:sz w:val="18"/>
          <w:szCs w:val="18"/>
          <w:lang w:val="it-IT"/>
        </w:rPr>
        <w:tab/>
      </w:r>
      <w:r w:rsidR="00872685">
        <w:rPr>
          <w:sz w:val="18"/>
          <w:szCs w:val="18"/>
          <w:lang w:val="it-IT"/>
        </w:rPr>
        <w:t xml:space="preserve">I. Frau, V. Di Bussolo, L. Favero, M. Pineschi and P. Crotti, </w:t>
      </w:r>
      <w:r w:rsidR="00872685">
        <w:rPr>
          <w:i/>
          <w:iCs/>
          <w:sz w:val="18"/>
          <w:szCs w:val="18"/>
          <w:lang w:val="it-IT"/>
        </w:rPr>
        <w:t>Chirality</w:t>
      </w:r>
      <w:r w:rsidR="00872685">
        <w:rPr>
          <w:sz w:val="18"/>
          <w:szCs w:val="18"/>
          <w:lang w:val="it-IT"/>
        </w:rPr>
        <w:t xml:space="preserve">, 2011, </w:t>
      </w:r>
      <w:r w:rsidR="00872685">
        <w:rPr>
          <w:b/>
          <w:bCs/>
          <w:sz w:val="18"/>
          <w:szCs w:val="18"/>
          <w:lang w:val="it-IT"/>
        </w:rPr>
        <w:t>23</w:t>
      </w:r>
      <w:r w:rsidR="00872685">
        <w:rPr>
          <w:sz w:val="18"/>
          <w:szCs w:val="18"/>
          <w:lang w:val="it-IT"/>
        </w:rPr>
        <w:t>, 820.</w:t>
      </w:r>
    </w:p>
    <w:p w14:paraId="52041C63" w14:textId="65DD6B8F" w:rsidR="004F4F94" w:rsidRDefault="004F4F94" w:rsidP="00546040">
      <w:pPr>
        <w:pStyle w:val="RSCF02FootnotestoTitleAuthors"/>
        <w:numPr>
          <w:ilvl w:val="0"/>
          <w:numId w:val="9"/>
        </w:numPr>
        <w:spacing w:line="200" w:lineRule="exact"/>
        <w:jc w:val="left"/>
        <w:rPr>
          <w:sz w:val="18"/>
          <w:szCs w:val="18"/>
          <w:lang w:val="it-IT"/>
        </w:rPr>
      </w:pPr>
      <w:r>
        <w:rPr>
          <w:sz w:val="18"/>
          <w:szCs w:val="18"/>
          <w:lang w:val="it-IT"/>
        </w:rPr>
        <w:tab/>
      </w:r>
      <w:r w:rsidR="009852B5" w:rsidRPr="00DB18E8">
        <w:rPr>
          <w:sz w:val="18"/>
          <w:szCs w:val="18"/>
          <w:lang w:val="it-IT"/>
        </w:rPr>
        <w:t>C. A. G. Haasnoot, F. A. A. M. DeLeeuw, C. Altona</w:t>
      </w:r>
      <w:r w:rsidR="009852B5">
        <w:rPr>
          <w:sz w:val="18"/>
          <w:szCs w:val="18"/>
          <w:lang w:val="it-IT"/>
        </w:rPr>
        <w:t>,</w:t>
      </w:r>
      <w:r w:rsidR="009852B5" w:rsidRPr="00DB18E8">
        <w:rPr>
          <w:sz w:val="18"/>
          <w:szCs w:val="18"/>
          <w:lang w:val="it-IT"/>
        </w:rPr>
        <w:t xml:space="preserve"> </w:t>
      </w:r>
      <w:r w:rsidR="009852B5" w:rsidRPr="00DB18E8">
        <w:rPr>
          <w:i/>
          <w:iCs/>
          <w:sz w:val="18"/>
          <w:szCs w:val="18"/>
          <w:lang w:val="it-IT"/>
        </w:rPr>
        <w:t>Tetrahedron</w:t>
      </w:r>
      <w:r w:rsidR="009852B5">
        <w:rPr>
          <w:sz w:val="18"/>
          <w:szCs w:val="18"/>
          <w:lang w:val="it-IT"/>
        </w:rPr>
        <w:t>, 1980,</w:t>
      </w:r>
      <w:r w:rsidR="009852B5" w:rsidRPr="00DB18E8">
        <w:rPr>
          <w:sz w:val="18"/>
          <w:szCs w:val="18"/>
          <w:lang w:val="it-IT"/>
        </w:rPr>
        <w:t xml:space="preserve"> </w:t>
      </w:r>
      <w:r w:rsidR="009852B5" w:rsidRPr="00DB18E8">
        <w:rPr>
          <w:b/>
          <w:bCs/>
          <w:sz w:val="18"/>
          <w:szCs w:val="18"/>
          <w:lang w:val="it-IT"/>
        </w:rPr>
        <w:t>36</w:t>
      </w:r>
      <w:r w:rsidR="009852B5">
        <w:rPr>
          <w:sz w:val="18"/>
          <w:szCs w:val="18"/>
          <w:lang w:val="it-IT"/>
        </w:rPr>
        <w:t xml:space="preserve">, </w:t>
      </w:r>
      <w:r w:rsidR="009852B5" w:rsidRPr="00DB18E8">
        <w:rPr>
          <w:sz w:val="18"/>
          <w:szCs w:val="18"/>
          <w:lang w:val="it-IT"/>
        </w:rPr>
        <w:t>2783</w:t>
      </w:r>
      <w:r w:rsidR="009852B5">
        <w:rPr>
          <w:sz w:val="18"/>
          <w:szCs w:val="18"/>
          <w:lang w:val="it-IT"/>
        </w:rPr>
        <w:t>.</w:t>
      </w:r>
    </w:p>
    <w:p w14:paraId="7A743C70" w14:textId="7F77F759" w:rsidR="009852B5" w:rsidRDefault="009852B5" w:rsidP="00546040">
      <w:pPr>
        <w:pStyle w:val="RSCF02FootnotestoTitleAuthors"/>
        <w:numPr>
          <w:ilvl w:val="0"/>
          <w:numId w:val="9"/>
        </w:numPr>
        <w:spacing w:line="200" w:lineRule="exact"/>
        <w:jc w:val="left"/>
        <w:rPr>
          <w:sz w:val="18"/>
          <w:szCs w:val="18"/>
          <w:lang w:val="it-IT"/>
        </w:rPr>
      </w:pPr>
      <w:r>
        <w:rPr>
          <w:sz w:val="18"/>
          <w:szCs w:val="18"/>
          <w:lang w:val="it-IT"/>
        </w:rPr>
        <w:tab/>
      </w:r>
      <w:r w:rsidR="00843138" w:rsidRPr="002B55E6">
        <w:rPr>
          <w:sz w:val="18"/>
          <w:szCs w:val="18"/>
          <w:lang w:val="it-IT"/>
        </w:rPr>
        <w:t xml:space="preserve">Gaussian 16, Revision A.03, M. J. Frisch, G. W. Trucks, H. B. Schlegel, G. E. Scuseria, M. A. Robb, J. R. Cheeseman, G. Scalmani, V. Barone, G. A. Petersson, H. Nakatsuji, X. Li, M. Caricato, A. V. Marenich, J. Bloino, B. G. Janesko, R. Gomperts, B. Mennucci, H. P. Hratchian, J. V. Ortiz, A. F. Izmaylov, J. L. Sonnenberg, D. Williams-Young, F. Ding, F. Lipparini, F. Egidi, J. Goings, B. Peng, A. Petrone, T. Henderson, D. Ranasinghe, V. G. Zakrzewski, J. Gao, N. Rega, G. Zheng, W. Liang, M. Hada, M. Ehara, K. Toyota, R. Fukuda, J. Hasegawa, M. Ishida, T. Nakajima, Y. Honda, O. Kitao, H. Nakai, T. Vreven, K. Throssell, J. A. Montgomery, Jr., J. E. Peralta, F. Ogliaro, M. J. Bearpark, J. J. Heyd, E. N. Brothers, K. N. Kudin, V. N. Staroverov, T. A. Keith, R. </w:t>
      </w:r>
      <w:r w:rsidR="00843138" w:rsidRPr="002B55E6">
        <w:rPr>
          <w:sz w:val="18"/>
          <w:szCs w:val="18"/>
          <w:lang w:val="it-IT"/>
        </w:rPr>
        <w:t>Kobayashi, J. Normand, K. Raghavachari, A. P. Rendell, J. C. Burant, S. S. Iyengar, J. Tomasi, M. Cossi, J. M. Millam, M. Klene, C. Adamo, R. Cammi, J. W. Ochterski, R. L. Martin, K. Morokuma, O. Farkas, J. B. Foresman, and D. J. Fox, Gaussian, Inc., Wallingford CT, 2016</w:t>
      </w:r>
      <w:r w:rsidR="00843138">
        <w:rPr>
          <w:sz w:val="18"/>
          <w:szCs w:val="18"/>
          <w:lang w:val="it-IT"/>
        </w:rPr>
        <w:t>;</w:t>
      </w:r>
    </w:p>
    <w:p w14:paraId="385920BF" w14:textId="263EF15A" w:rsidR="00843138" w:rsidRPr="003F4437" w:rsidRDefault="00843138" w:rsidP="00546040">
      <w:pPr>
        <w:pStyle w:val="RSCF02FootnotestoTitleAuthors"/>
        <w:numPr>
          <w:ilvl w:val="0"/>
          <w:numId w:val="9"/>
        </w:numPr>
        <w:spacing w:line="200" w:lineRule="exact"/>
        <w:jc w:val="left"/>
        <w:rPr>
          <w:sz w:val="18"/>
          <w:szCs w:val="18"/>
          <w:lang w:val="it-IT"/>
        </w:rPr>
      </w:pPr>
      <w:r>
        <w:rPr>
          <w:sz w:val="18"/>
          <w:szCs w:val="18"/>
          <w:lang w:val="it-IT"/>
        </w:rPr>
        <w:tab/>
      </w:r>
      <w:r w:rsidRPr="00D15670">
        <w:rPr>
          <w:sz w:val="18"/>
          <w:szCs w:val="18"/>
          <w:lang w:val="en-US"/>
        </w:rPr>
        <w:t xml:space="preserve">Y. Zhao and D. G. Truhlar, </w:t>
      </w:r>
      <w:r w:rsidRPr="00D15670">
        <w:rPr>
          <w:i/>
          <w:iCs/>
          <w:sz w:val="18"/>
          <w:szCs w:val="18"/>
          <w:lang w:val="en-US"/>
        </w:rPr>
        <w:t xml:space="preserve">J. Phys. </w:t>
      </w:r>
      <w:r w:rsidRPr="00843138">
        <w:rPr>
          <w:i/>
          <w:iCs/>
          <w:sz w:val="18"/>
          <w:szCs w:val="18"/>
          <w:lang w:val="en-US"/>
        </w:rPr>
        <w:t>Chem. A</w:t>
      </w:r>
      <w:r w:rsidRPr="00843138">
        <w:rPr>
          <w:sz w:val="18"/>
          <w:szCs w:val="18"/>
          <w:lang w:val="en-US"/>
        </w:rPr>
        <w:t xml:space="preserve">, 2005, </w:t>
      </w:r>
      <w:r w:rsidRPr="00843138">
        <w:rPr>
          <w:b/>
          <w:bCs/>
          <w:sz w:val="18"/>
          <w:szCs w:val="18"/>
          <w:lang w:val="en-US"/>
        </w:rPr>
        <w:t>109</w:t>
      </w:r>
      <w:r w:rsidRPr="00843138">
        <w:rPr>
          <w:sz w:val="18"/>
          <w:szCs w:val="18"/>
          <w:lang w:val="en-US"/>
        </w:rPr>
        <w:t>, 5656.</w:t>
      </w:r>
    </w:p>
    <w:p w14:paraId="4D0BFB6A" w14:textId="500C36D8" w:rsidR="00087064" w:rsidRPr="001C16B0" w:rsidRDefault="003F4437" w:rsidP="00CF64F0">
      <w:pPr>
        <w:pStyle w:val="RSCF02FootnotestoTitleAuthors"/>
        <w:numPr>
          <w:ilvl w:val="0"/>
          <w:numId w:val="9"/>
        </w:numPr>
        <w:spacing w:line="200" w:lineRule="exact"/>
        <w:jc w:val="left"/>
        <w:rPr>
          <w:sz w:val="18"/>
          <w:szCs w:val="18"/>
          <w:lang w:val="it-IT"/>
        </w:rPr>
      </w:pPr>
      <w:r>
        <w:rPr>
          <w:sz w:val="18"/>
          <w:szCs w:val="18"/>
          <w:lang w:val="en-US"/>
        </w:rPr>
        <w:tab/>
      </w:r>
      <w:r w:rsidR="00D847E6" w:rsidRPr="0002019F">
        <w:rPr>
          <w:sz w:val="18"/>
          <w:szCs w:val="18"/>
          <w:lang w:val="it-IT"/>
        </w:rPr>
        <w:t xml:space="preserve">Y. Peng, W.-D. Z. Li, </w:t>
      </w:r>
      <w:r w:rsidR="00D847E6" w:rsidRPr="0002019F">
        <w:rPr>
          <w:i/>
          <w:iCs/>
          <w:sz w:val="18"/>
          <w:szCs w:val="18"/>
          <w:lang w:val="it-IT"/>
        </w:rPr>
        <w:t>Synlett</w:t>
      </w:r>
      <w:r w:rsidR="00D847E6" w:rsidRPr="0002019F">
        <w:rPr>
          <w:sz w:val="18"/>
          <w:szCs w:val="18"/>
          <w:lang w:val="it-IT"/>
        </w:rPr>
        <w:t xml:space="preserve">, 2006, </w:t>
      </w:r>
      <w:r w:rsidR="00D847E6" w:rsidRPr="001650B0">
        <w:rPr>
          <w:b/>
          <w:bCs/>
          <w:sz w:val="18"/>
          <w:szCs w:val="18"/>
          <w:lang w:val="it-IT"/>
        </w:rPr>
        <w:t>8</w:t>
      </w:r>
      <w:r w:rsidR="00D847E6">
        <w:rPr>
          <w:sz w:val="18"/>
          <w:szCs w:val="18"/>
          <w:lang w:val="it-IT"/>
        </w:rPr>
        <w:t xml:space="preserve">, </w:t>
      </w:r>
      <w:r w:rsidR="00D847E6" w:rsidRPr="0002019F">
        <w:rPr>
          <w:sz w:val="18"/>
          <w:szCs w:val="18"/>
          <w:lang w:val="it-IT"/>
        </w:rPr>
        <w:t>1165</w:t>
      </w:r>
      <w:r w:rsidR="00D847E6">
        <w:rPr>
          <w:sz w:val="18"/>
          <w:szCs w:val="18"/>
          <w:lang w:val="it-IT"/>
        </w:rPr>
        <w:t>.</w:t>
      </w:r>
    </w:p>
    <w:sectPr w:rsidR="00087064" w:rsidRPr="001C16B0" w:rsidSect="00514CBA">
      <w:headerReference w:type="first" r:id="rId20"/>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FC837" w14:textId="77777777" w:rsidR="00B247F8" w:rsidRDefault="00B247F8" w:rsidP="00E547DB">
      <w:pPr>
        <w:spacing w:after="0" w:line="240" w:lineRule="auto"/>
      </w:pPr>
      <w:r>
        <w:separator/>
      </w:r>
    </w:p>
    <w:p w14:paraId="3600CFC8" w14:textId="77777777" w:rsidR="00B247F8" w:rsidRDefault="00B247F8"/>
    <w:p w14:paraId="582FF16A" w14:textId="77777777" w:rsidR="00B247F8" w:rsidRDefault="00B247F8"/>
    <w:p w14:paraId="424D4D78" w14:textId="77777777" w:rsidR="00B247F8" w:rsidRDefault="00B247F8"/>
    <w:p w14:paraId="2AA1C5E4" w14:textId="77777777" w:rsidR="00B247F8" w:rsidRDefault="00B247F8"/>
    <w:p w14:paraId="1B3198BE" w14:textId="77777777" w:rsidR="00B247F8" w:rsidRDefault="00B247F8"/>
  </w:endnote>
  <w:endnote w:type="continuationSeparator" w:id="0">
    <w:p w14:paraId="761E44A6" w14:textId="77777777" w:rsidR="00B247F8" w:rsidRDefault="00B247F8" w:rsidP="00E547DB">
      <w:pPr>
        <w:spacing w:after="0" w:line="240" w:lineRule="auto"/>
      </w:pPr>
      <w:r>
        <w:continuationSeparator/>
      </w:r>
    </w:p>
    <w:p w14:paraId="023C9842" w14:textId="77777777" w:rsidR="00B247F8" w:rsidRDefault="00B247F8"/>
    <w:p w14:paraId="69A9CA81" w14:textId="77777777" w:rsidR="00B247F8" w:rsidRDefault="00B247F8"/>
    <w:p w14:paraId="31CAAF5A" w14:textId="77777777" w:rsidR="00B247F8" w:rsidRDefault="00B247F8"/>
    <w:p w14:paraId="47B5DD2C" w14:textId="77777777" w:rsidR="00B247F8" w:rsidRDefault="00B247F8"/>
    <w:p w14:paraId="26F2B3C8" w14:textId="77777777" w:rsidR="00B247F8" w:rsidRDefault="00B24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792E9B93-3833-4CCB-A629-82BEF72588D2}"/>
    <w:embedBold r:id="rId2" w:fontKey="{4A30F05F-2244-4D3F-BB10-6EA740299A88}"/>
    <w:embedItalic r:id="rId3" w:fontKey="{1A289F3A-FA87-4557-A15E-6F5CFD56C939}"/>
    <w:embedBoldItalic r:id="rId4" w:fontKey="{2CFCBDEA-82C9-4A94-A552-01119E30433F}"/>
  </w:font>
  <w:font w:name="Tahoma">
    <w:panose1 w:val="020B0604030504040204"/>
    <w:charset w:val="00"/>
    <w:family w:val="swiss"/>
    <w:pitch w:val="variable"/>
    <w:sig w:usb0="E1002EFF" w:usb1="C000605B" w:usb2="00000029" w:usb3="00000000" w:csb0="000101FF" w:csb1="00000000"/>
    <w:embedRegular r:id="rId5" w:fontKey="{BBF3EE52-9DC9-4032-B4B4-BEA26B72AD3B}"/>
  </w:font>
  <w:font w:name="Cambria">
    <w:panose1 w:val="02040503050406030204"/>
    <w:charset w:val="00"/>
    <w:family w:val="roman"/>
    <w:pitch w:val="variable"/>
    <w:sig w:usb0="E00006FF" w:usb1="420024FF" w:usb2="02000000" w:usb3="00000000" w:csb0="0000019F" w:csb1="00000000"/>
    <w:embedRegular r:id="rId6" w:fontKey="{D22BF9A5-CF34-40AD-A45B-C542D1D10B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C60E" w14:textId="6EEAAA96" w:rsidR="00E70DCE" w:rsidRPr="006602F1" w:rsidRDefault="00E70DCE" w:rsidP="00D45ADF">
    <w:pPr>
      <w:pStyle w:val="Pidipagina"/>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397811">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B8DF" w14:textId="77777777" w:rsidR="004877C8" w:rsidRPr="006602F1" w:rsidRDefault="00180ABE" w:rsidP="00D45ADF">
    <w:pPr>
      <w:pStyle w:val="Pidipagina"/>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DA07F1">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B3E9" w14:textId="77777777" w:rsidR="00E70DCE" w:rsidRPr="006602F1" w:rsidRDefault="00514CBA" w:rsidP="00D45ADF">
    <w:pPr>
      <w:pStyle w:val="Pidipagina"/>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64384" behindDoc="0" locked="0" layoutInCell="1" allowOverlap="1" wp14:anchorId="0C33ACC9" wp14:editId="357856E3">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7641D88A"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C33ACC9" id="_x0000_t202" coordsize="21600,21600" o:spt="202" path="m,l,21600r21600,l21600,xe">
              <v:stroke joinstyle="miter"/>
              <v:path gradientshapeok="t" o:connecttype="rect"/>
            </v:shapetype>
            <v:shape id="_x0000_s1032"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u5YMQIAAEcEAAAOAAAAZHJzL2Uyb0RvYy54bWysU9tu2zAMfR+wfxD0vtjJcmmMOEWXrsOA&#10;7gK0+wBGlmNhkuhJSuzs60vJSRpsb8NeBFGkDg8PydVtbzQ7SOcV2pKPRzln0gqslN2V/Mfzw7sb&#10;znwAW4FGK0t+lJ7frt++WXVtISfYoK6kYwRifdG1JW9CaIss86KRBvwIW2nJWaMzEMh0u6xy0BG6&#10;0dkkz+dZh65qHQrpPb3eD06+Tvh1LUX4VtdeBqZLTtxCOl06t/HM1isodg7aRokTDfgHFgaUpaQX&#10;qHsIwPZO/QVllHDosQ4jgSbDulZCphqomnH+RzVPDbQy1ULi+PYik/9/sOLr4btjqqLecWbBUIue&#10;ZR/YB+zZJKrTtb6goKeWwkJPzzEyVurbRxQ/PbO4acDu5J1z2DUSKmI3jj+zq68Djo8g2+4LVpQG&#10;9gETUF87EwFJDEbo1KXjpTORiqDHxSLPpzm5BPneL+c53WMKKM6/W+fDJ4mGxUvJHXU+ocPh0Ych&#10;9ByS2KNW1YPSOhlx2uRGO3YAmpPtbqhQ7w1RHd7ms9eUaThjeCLgr5G0ZV3Jl7PJLCW3GFNQdiiM&#10;CjToWpmS3xDUwB+KKNhHW6WQAEoPd6pL25OCUbRBvtBv+9Sq2bkxW6yOJKnDYa5pD+nSoPvNWUcz&#10;XXL/aw9OcqY/W2rLcjydxiVIxnS2mJDhrj3baw9YQVAlF8FxNhibkFYn1mPxjhpYq6Rt7PTA5USa&#10;pjWJc9qsuA7Xdop63f/1CwAAAP//AwBQSwMEFAAGAAgAAAAhAP82+oDcAAAABQEAAA8AAABkcnMv&#10;ZG93bnJldi54bWxMj0FLw0AQhe+C/2EZwZvdNEgtaSalinrQQzAWvG6z0yS4Oxuy2yb592696GXg&#10;8R7vfZNvJ2vEmQbfOUZYLhIQxLXTHTcI+8+XuzUIHxRrZRwTwkwetsX1Va4y7Ub+oHMVGhFL2GcK&#10;oQ2hz6T0dUtW+YXriaN3dINVIcqhkXpQYyy3RqZJspJWdRwXWtXTU0v1d3WyCGvdf5XP5TzuyvL1&#10;kffJ/PZuKsTbm2m3ARFoCn9huOBHdCgi08GdWHthEOIj4fdevHSZPoA4IKzSe5BFLv/TFz8AAAD/&#10;/wMAUEsBAi0AFAAGAAgAAAAhALaDOJL+AAAA4QEAABMAAAAAAAAAAAAAAAAAAAAAAFtDb250ZW50&#10;X1R5cGVzXS54bWxQSwECLQAUAAYACAAAACEAOP0h/9YAAACUAQAACwAAAAAAAAAAAAAAAAAvAQAA&#10;X3JlbHMvLnJlbHNQSwECLQAUAAYACAAAACEA7UbuWDECAABHBAAADgAAAAAAAAAAAAAAAAAuAgAA&#10;ZHJzL2Uyb0RvYy54bWxQSwECLQAUAAYACAAAACEA/zb6gNwAAAAFAQAADwAAAAAAAAAAAAAAAACL&#10;BAAAZHJzL2Rvd25yZXYueG1sUEsFBgAAAAAEAAQA8wAAAJQFAAAAAA==&#10;" fillcolor="#a5a5a5 [2092]" stroked="f">
              <v:textbox>
                <w:txbxContent>
                  <w:p w14:paraId="7641D88A"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9CB0B" w14:textId="77777777" w:rsidR="00B247F8" w:rsidRDefault="00B247F8" w:rsidP="00E547DB">
      <w:pPr>
        <w:spacing w:after="0" w:line="240" w:lineRule="auto"/>
      </w:pPr>
      <w:r>
        <w:separator/>
      </w:r>
    </w:p>
    <w:p w14:paraId="62AF316C" w14:textId="77777777" w:rsidR="00B247F8" w:rsidRDefault="00B247F8"/>
    <w:p w14:paraId="7607E08F" w14:textId="77777777" w:rsidR="00B247F8" w:rsidRDefault="00B247F8"/>
    <w:p w14:paraId="273ED678" w14:textId="77777777" w:rsidR="00B247F8" w:rsidRDefault="00B247F8"/>
    <w:p w14:paraId="30B691A3" w14:textId="77777777" w:rsidR="00B247F8" w:rsidRDefault="00B247F8"/>
    <w:p w14:paraId="66FDDE19" w14:textId="77777777" w:rsidR="00B247F8" w:rsidRDefault="00B247F8"/>
  </w:footnote>
  <w:footnote w:type="continuationSeparator" w:id="0">
    <w:p w14:paraId="56424FE7" w14:textId="77777777" w:rsidR="00B247F8" w:rsidRDefault="00B247F8" w:rsidP="00E547DB">
      <w:pPr>
        <w:spacing w:after="0" w:line="240" w:lineRule="auto"/>
      </w:pPr>
      <w:r>
        <w:continuationSeparator/>
      </w:r>
    </w:p>
    <w:p w14:paraId="49002476" w14:textId="77777777" w:rsidR="00B247F8" w:rsidRDefault="00B247F8"/>
    <w:p w14:paraId="2583B104" w14:textId="77777777" w:rsidR="00B247F8" w:rsidRDefault="00B247F8"/>
    <w:p w14:paraId="482A9A61" w14:textId="77777777" w:rsidR="00B247F8" w:rsidRDefault="00B247F8"/>
    <w:p w14:paraId="2571505C" w14:textId="77777777" w:rsidR="00B247F8" w:rsidRDefault="00B247F8"/>
    <w:p w14:paraId="07249A17" w14:textId="77777777" w:rsidR="00B247F8" w:rsidRDefault="00B247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2E73" w14:textId="77777777" w:rsidR="009316A6" w:rsidRPr="00E70DCE" w:rsidRDefault="0052630A" w:rsidP="00D45ADF">
    <w:pPr>
      <w:pStyle w:val="Intestazione"/>
      <w:tabs>
        <w:tab w:val="clear" w:pos="4513"/>
        <w:tab w:val="clear" w:pos="9026"/>
        <w:tab w:val="right" w:pos="10206"/>
      </w:tabs>
      <w:spacing w:after="240"/>
      <w:rPr>
        <w:rFonts w:cstheme="minorHAnsi"/>
        <w:color w:val="999999"/>
        <w:sz w:val="20"/>
        <w:szCs w:val="20"/>
      </w:rPr>
    </w:pPr>
    <w:r w:rsidRPr="00E70DCE">
      <w:rPr>
        <w:rFonts w:cstheme="minorHAnsi"/>
        <w:b/>
        <w:color w:val="999999"/>
        <w:sz w:val="20"/>
        <w:szCs w:val="20"/>
      </w:rPr>
      <w:t>COMMUNICATION</w:t>
    </w:r>
    <w:r w:rsidR="00514CBA">
      <w:rPr>
        <w:noProof/>
        <w:lang w:eastAsia="en-GB"/>
      </w:rPr>
      <mc:AlternateContent>
        <mc:Choice Requires="wps">
          <w:drawing>
            <wp:anchor distT="0" distB="0" distL="114300" distR="114300" simplePos="0" relativeHeight="251668480" behindDoc="0" locked="0" layoutInCell="1" allowOverlap="1" wp14:anchorId="06A4BF46" wp14:editId="794A9E3E">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451A1C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6A4BF46" id="_x0000_t202" coordsize="21600,21600" o:spt="202" path="m,l,21600r21600,l21600,xe">
              <v:stroke joinstyle="miter"/>
              <v:path gradientshapeok="t" o:connecttype="rect"/>
            </v:shapetype>
            <v:shape id="_x0000_s1027"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2tLwIAAEAEAAAOAAAAZHJzL2Uyb0RvYy54bWysU9tu2zAMfR+wfxD0vthJk7Qx4hRdug4D&#10;ugvQ7gMYWY6FSaInKbGzry8lp0m2vQ17EUSROjw8JJe3vdFsL51XaEs+HuWcSSuwUnZb8u/PD+9u&#10;OPMBbAUarSz5QXp+u3r7Ztm1hZxgg7qSjhGI9UXXlrwJoS2yzItGGvAjbKUlZ43OQCDTbbPKQUfo&#10;RmeTPJ9nHbqqdSik9/R6Pzj5KuHXtRTha117GZguOXEL6XTp3MQzWy2h2DpoGyWONOAfWBhQlpKe&#10;oO4hANs59ReUUcKhxzqMBJoM61oJmWqgasb5H9U8NdDKVAuJ49uTTP7/wYov+2+OqarkV5xZMNSi&#10;Z9kH9h57NonqdK0vKOippbDQ0zN1OVXq20cUPzyzuG7AbuWdc9g1EipiN44/s4uvA46PIJvuM1aU&#10;BnYBE1BfOxOlIzEYoVOXDqfORCqCHq+v83yak0uQ72oxz+keU0Dx+rt1PnyUaFi8lNxR5xM67B99&#10;GEJfQ2Iyj1pVD0rrZMRpk2vt2B5oTjbboUK9M0R1eJvPzinTcMbwROA3JG1ZV/LFbDJLyS3GFJQd&#10;CqMCDbpWpuQ3BDXwhyIK9sFWKSSA0sOd6tL2qGAUbZAv9JueAqOsG6wOpKXDYaBpAenSoPvFWUfD&#10;XHL/cwdOcqY/WerHYjydxulPxnR2PSHDXXo2lx6wgqBKLoLjbDDWIe1MLMTiHXWuVknUM5cjWxrT&#10;pMpxpeIeXNop6rz4qxcAAAD//wMAUEsDBBQABgAIAAAAIQD/NvqA3AAAAAUBAAAPAAAAZHJzL2Rv&#10;d25yZXYueG1sTI9BS8NAEIXvgv9hGcGb3TRILWkmpYp60EMwFrxus9MkuDsbstsm+fduvehl4PEe&#10;732TbydrxJkG3zlGWC4SEMS10x03CPvPl7s1CB8Ua2UcE8JMHrbF9VWuMu1G/qBzFRoRS9hnCqEN&#10;oc+k9HVLVvmF64mjd3SDVSHKoZF6UGMst0amSbKSVnUcF1rV01NL9Xd1sghr3X+Vz+U87sry9ZH3&#10;yfz2birE25tptwERaAp/YbjgR3QoItPBnVh7YRDiI+H3Xrx0mT6AOCCs0nuQRS7/0xc/AAAA//8D&#10;AFBLAQItABQABgAIAAAAIQC2gziS/gAAAOEBAAATAAAAAAAAAAAAAAAAAAAAAABbQ29udGVudF9U&#10;eXBlc10ueG1sUEsBAi0AFAAGAAgAAAAhADj9If/WAAAAlAEAAAsAAAAAAAAAAAAAAAAALwEAAF9y&#10;ZWxzLy5yZWxzUEsBAi0AFAAGAAgAAAAhAKlGza0vAgAAQAQAAA4AAAAAAAAAAAAAAAAALgIAAGRy&#10;cy9lMm9Eb2MueG1sUEsBAi0AFAAGAAgAAAAhAP82+oDcAAAABQEAAA8AAAAAAAAAAAAAAAAAiQQA&#10;AGRycy9kb3ducmV2LnhtbFBLBQYAAAAABAAEAPMAAACSBQAAAAA=&#10;" fillcolor="#a5a5a5 [2092]" stroked="f">
              <v:textbox>
                <w:txbxContent>
                  <w:p w14:paraId="3451A1C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514CBA">
      <w:rPr>
        <w:noProof/>
        <w:lang w:eastAsia="en-GB"/>
      </w:rPr>
      <mc:AlternateContent>
        <mc:Choice Requires="wps">
          <w:drawing>
            <wp:anchor distT="0" distB="0" distL="114300" distR="114300" simplePos="0" relativeHeight="251666432" behindDoc="0" locked="0" layoutInCell="1" allowOverlap="1" wp14:anchorId="3EA5AB1B" wp14:editId="74A20AF0">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6F2495D1"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A5AB1B" id="_x0000_s1028"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aqMQIAAEcEAAAOAAAAZHJzL2Uyb0RvYy54bWysU9tu2zAMfR+wfxD0vtjxcmmMOEWXrsOA&#10;7gK0+wBZlmNhkqhJSuzs60fJaZJtb8NeBFGkDg8PyfXtoBU5COclmIpOJzklwnBopNlV9Nvzw5sb&#10;SnxgpmEKjKjoUXh6u3n9at3bUhTQgWqEIwhifNnbinYh2DLLPO+EZn4CVhh0tuA0C2i6XdY41iO6&#10;VlmR54usB9dYB1x4j6/3o5NuEn7bCh6+tK0XgaiKIreQTpfOOp7ZZs3KnWO2k/xEg/0DC82kwaRn&#10;qHsWGNk7+ReUltyBhzZMOOgM2lZykWrAaqb5H9U8dcyKVAuK4+1ZJv//YPnnw1dHZFPRghLDNLbo&#10;WQyBvIOBFFGd3voSg54shoUBn7HLqVJvH4F/98TAtmNmJ+6cg74TrEF20/gzu/o64vgIUvefoME0&#10;bB8gAQ2t01E6FIMgOnbpeO5MpMLxcbnM81mOLo6+t6tFjveYgpUvv63z4YMATeKlog47n9DZ4dGH&#10;MfQlJCbzoGTzIJVKRpw2sVWOHBjOSb0bK1R7jVTHt8X8kjINZwxPBH5DUob0FV3Ni3lKbiCmwOys&#10;1DLgoCupK3qDUCN/VkbB3psmhQQm1XjHupQ5KRhFG+ULQz2kViV5o7o1NEeU1ME417iHeOnA/aSk&#10;x5muqP+xZ05Qoj4abMtqOpvFJUjGbL4s0HDXnvrawwxHqIry4CgZjW1IqxPrMXCHDWxl0vbC5UQa&#10;pzWJc9qsuA7Xdoq67P/mFwAAAP//AwBQSwMEFAAGAAgAAAAhAP82+oDcAAAABQEAAA8AAABkcnMv&#10;ZG93bnJldi54bWxMj0FLw0AQhe+C/2EZwZvdNEgtaSalinrQQzAWvG6z0yS4Oxuy2yb592696GXg&#10;8R7vfZNvJ2vEmQbfOUZYLhIQxLXTHTcI+8+XuzUIHxRrZRwTwkwetsX1Va4y7Ub+oHMVGhFL2GcK&#10;oQ2hz6T0dUtW+YXriaN3dINVIcqhkXpQYyy3RqZJspJWdRwXWtXTU0v1d3WyCGvdf5XP5TzuyvL1&#10;kffJ/PZuKsTbm2m3ARFoCn9huOBHdCgi08GdWHthEOIj4fdevHSZPoA4IKzSe5BFLv/TFz8AAAD/&#10;/wMAUEsBAi0AFAAGAAgAAAAhALaDOJL+AAAA4QEAABMAAAAAAAAAAAAAAAAAAAAAAFtDb250ZW50&#10;X1R5cGVzXS54bWxQSwECLQAUAAYACAAAACEAOP0h/9YAAACUAQAACwAAAAAAAAAAAAAAAAAvAQAA&#10;X3JlbHMvLnJlbHNQSwECLQAUAAYACAAAACEAYiQ2qjECAABHBAAADgAAAAAAAAAAAAAAAAAuAgAA&#10;ZHJzL2Uyb0RvYy54bWxQSwECLQAUAAYACAAAACEA/zb6gNwAAAAFAQAADwAAAAAAAAAAAAAAAACL&#10;BAAAZHJzL2Rvd25yZXYueG1sUEsFBgAAAAAEAAQA8wAAAJQFAAAAAA==&#10;" fillcolor="#a5a5a5 [2092]" stroked="f">
              <v:textbox>
                <w:txbxContent>
                  <w:p w14:paraId="6F2495D1"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Pr="00E70DCE">
      <w:rPr>
        <w:rFonts w:cstheme="minorHAnsi"/>
        <w:color w:val="999999"/>
        <w:sz w:val="20"/>
        <w:szCs w:val="20"/>
      </w:rPr>
      <w:tab/>
    </w:r>
    <w:r w:rsidR="00672928">
      <w:rPr>
        <w:rFonts w:cstheme="minorHAnsi"/>
        <w:b/>
        <w:color w:val="999999"/>
        <w:sz w:val="20"/>
        <w:szCs w:val="20"/>
      </w:rPr>
      <w:t>Journal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D23F" w14:textId="77777777" w:rsidR="009316A6" w:rsidRPr="009316A6" w:rsidRDefault="00514CBA" w:rsidP="00D45ADF">
    <w:pPr>
      <w:pStyle w:val="Intestazione"/>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078A9B1E" wp14:editId="6B6D802C">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7EACEF2F"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78A9B1E" id="_x0000_t202" coordsize="21600,21600" o:spt="202" path="m,l,21600r21600,l21600,xe">
              <v:stroke joinstyle="miter"/>
              <v:path gradientshapeok="t" o:connecttype="rect"/>
            </v:shapetype>
            <v:shape id="_x0000_s1029"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nG+MgIAAEcEAAAOAAAAZHJzL2Uyb0RvYy54bWysU9tu2zAMfR+wfxD0vtjJkrQx4hRdug4D&#10;ugvQ7gNoWY6FSaInKbGzry8lp1m2vQ17EUSROiTPIdc3g9HsIJ1XaEs+neScSSuwVnZX8m9P92+u&#10;OfMBbA0arSz5UXp+s3n9at13hZxhi7qWjhGI9UXflbwNoSuyzItWGvAT7KQlZ4POQCDT7bLaQU/o&#10;RmezPF9mPbq6cyik9/R6Nzr5JuE3jRThS9N4GZguOdUW0unSWcUz26yh2DnoWiVOZcA/VGFAWUp6&#10;hrqDAGzv1F9QRgmHHpswEWgybBolZOqBupnmf3Tz2EInUy9Eju/ONPn/Bys+H746puqSLzizYEii&#10;JzkE9g4HNovs9J0vKOixo7Aw0DOpnDr13QOK755Z3LZgd/LWOexbCTVVN40/s4uvI46PIFX/CWtK&#10;A/uACWhonInUERmM0Eml41mZWIqgx6urPJ/n5BLke7taLekeU0Dx8rtzPnyQaFi8lNyR8gkdDg8+&#10;jKEvITGZR63qe6V1MuK0ya127AA0J9Vu7FDvDZU6vi0X+TllGs4Yngr4DUlb1pd8tZgtUnKLMQVl&#10;h8KoQIOulSn5NUGNYFBEwt7bOoUEUHq8U1/anhiMpI30haEaklRnYSqsj0Spw3GuaQ/p0qL7yVlP&#10;M11y/2MPTnKmP1qSZTWdz+MSJGO+uJqR4S491aUHrCCokovgOBuNbUirE/uxeEsCNipxG5UeazkV&#10;TdOayDltVlyHSztF/dr/zTMAAAD//wMAUEsDBBQABgAIAAAAIQDAptG33AAAAAUBAAAPAAAAZHJz&#10;L2Rvd25yZXYueG1sTI/BTsMwEETvSPyDtUjcqNMcSgnZVAUBB3qICJW4uvGSRNjrKHab5O9xe4HL&#10;SqMZzbzNN5M14kSD7xwjLBcJCOLa6Y4bhP3n690ahA+KtTKOCWEmD5vi+ipXmXYjf9CpCo2IJewz&#10;hdCG0GdS+rolq/zC9cTR+3aDVSHKoZF6UGMst0amSbKSVnUcF1rV03NL9U91tAhr3X+VL+U8bsvy&#10;7Yn3yfy+MxXi7c20fQQRaAp/YTjjR3QoItPBHVl7YRDiI+Fyz166TO9BHBBW6QPIIpf/6YtfAAAA&#10;//8DAFBLAQItABQABgAIAAAAIQC2gziS/gAAAOEBAAATAAAAAAAAAAAAAAAAAAAAAABbQ29udGVu&#10;dF9UeXBlc10ueG1sUEsBAi0AFAAGAAgAAAAhADj9If/WAAAAlAEAAAsAAAAAAAAAAAAAAAAALwEA&#10;AF9yZWxzLy5yZWxzUEsBAi0AFAAGAAgAAAAhANnScb4yAgAARwQAAA4AAAAAAAAAAAAAAAAALgIA&#10;AGRycy9lMm9Eb2MueG1sUEsBAi0AFAAGAAgAAAAhAMCm0bfcAAAABQEAAA8AAAAAAAAAAAAAAAAA&#10;jAQAAGRycy9kb3ducmV2LnhtbFBLBQYAAAAABAAEAPMAAACVBQAAAAA=&#10;" fillcolor="#a5a5a5 [2092]" stroked="f">
              <v:textbox>
                <w:txbxContent>
                  <w:p w14:paraId="7EACEF2F"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Journal Name</w:t>
    </w:r>
    <w:r>
      <w:rPr>
        <w:noProof/>
        <w:lang w:eastAsia="en-GB"/>
      </w:rPr>
      <mc:AlternateContent>
        <mc:Choice Requires="wps">
          <w:drawing>
            <wp:anchor distT="0" distB="0" distL="114300" distR="114300" simplePos="0" relativeHeight="251670528" behindDoc="0" locked="0" layoutInCell="1" allowOverlap="1" wp14:anchorId="62DB139D" wp14:editId="098C6327">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5CC94C4C"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DB139D" id="_x0000_s1030"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YnMgIAAEcEAAAOAAAAZHJzL2Uyb0RvYy54bWysU9tu2zAMfR+wfxD0vtjxnKY14hRdug4D&#10;ugvQ7gNkWY6FSaImKbGzry8lJ1m2vQ17EUSROjw8JFe3o1ZkL5yXYGo6n+WUCMOhlWZb02/PD2+u&#10;KfGBmZYpMKKmB+Hp7fr1q9VgK1FAD6oVjiCI8dVga9qHYKss87wXmvkZWGHQ2YHTLKDptlnr2IDo&#10;WmVFnl9lA7jWOuDCe3y9n5x0nfC7TvDwpeu8CETVFLmFdLp0NvHM1itWbR2zveRHGuwfWGgmDSY9&#10;Q92zwMjOyb+gtOQOPHRhxkFn0HWSi1QDVjPP/6jmqWdWpFpQHG/PMvn/B8s/7786ItualpQYprFF&#10;z2IM5B2MpIjqDNZXGPRkMSyM+IxdTpV6+wj8uycGNj0zW3HnHAy9YC2ym8ef2cXXCcdHkGb4BC2m&#10;YbsACWjsnI7SoRgE0bFLh3NnIhWOj8tlnpc5ujj6yqK8xntMwarTb+t8+CBAk3ipqcPOJ3S2f/Rh&#10;Cj2FxGQelGwfpFLJiNMmNsqRPcM5abZThWqnker0drXIzynTcMbwROA3JGXIUNObRbFIyQ3EFJid&#10;VVoGHHQldU2R/BGMVVGw96ZNIYFJNd2xLmWOCkbRJvnC2IypVW9PjWmgPaCkDqa5xj3ESw/uJyUD&#10;znRN/Y8dc4IS9dFgW27mZRmXIBnlYlmg4S49zaWHGY5QNeXBUTIZm5BWJ9Zj4A4b2Mmkbez0xOVI&#10;Gqc1iXPcrLgOl3aK+rX/6xcAAAD//wMAUEsDBBQABgAIAAAAIQCZTTz52wAAAAUBAAAPAAAAZHJz&#10;L2Rvd25yZXYueG1sTI/BTsMwEETvSPyDtUjcqNMcQgnZVAUBBzhEhEpc3XhJIux1FLtN8ve4XOCy&#10;0mhGM2+L7WyNONHoe8cI61UCgrhxuucWYf/xfLMB4YNirYxjQljIw7a8vChUrt3E73SqQytiCftc&#10;IXQhDLmUvunIKr9yA3H0vtxoVYhybKUe1RTLrZFpkmTSqp7jQqcGeuyo+a6PFmGjh8/qqVqmXVW9&#10;PPA+WV7fTI14fTXv7kEEmsNfGM74ER3KyHRwR9ZeGIT4SPi9Zy9dp7cgDghZdgeyLOR/+vIHAAD/&#10;/wMAUEsBAi0AFAAGAAgAAAAhALaDOJL+AAAA4QEAABMAAAAAAAAAAAAAAAAAAAAAAFtDb250ZW50&#10;X1R5cGVzXS54bWxQSwECLQAUAAYACAAAACEAOP0h/9YAAACUAQAACwAAAAAAAAAAAAAAAAAvAQAA&#10;X3JlbHMvLnJlbHNQSwECLQAUAAYACAAAACEAty+2JzICAABHBAAADgAAAAAAAAAAAAAAAAAuAgAA&#10;ZHJzL2Uyb0RvYy54bWxQSwECLQAUAAYACAAAACEAmU08+dsAAAAFAQAADwAAAAAAAAAAAAAAAACM&#10;BAAAZHJzL2Rvd25yZXYueG1sUEsFBgAAAAAEAAQA8wAAAJQFAAAAAA==&#10;" fillcolor="#a5a5a5 [2092]" stroked="f">
              <v:textbox>
                <w:txbxContent>
                  <w:p w14:paraId="5CC94C4C"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r w:rsidR="00E46BDF" w:rsidRPr="00E70DCE">
      <w:rPr>
        <w:rFonts w:cstheme="minorHAnsi"/>
        <w:b/>
        <w:color w:val="999999"/>
        <w:sz w:val="20"/>
        <w:szCs w:val="20"/>
      </w:rPr>
      <w:t>COMMUNICATION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EE43" w14:textId="590009D8" w:rsidR="00D068D3" w:rsidRDefault="00514CBA" w:rsidP="00180ABE">
    <w:pPr>
      <w:pStyle w:val="Intestazione"/>
      <w:shd w:val="clear" w:color="auto" w:fill="FFFFFF" w:themeFill="background1"/>
      <w:tabs>
        <w:tab w:val="clear" w:pos="4513"/>
        <w:tab w:val="clear" w:pos="9026"/>
        <w:tab w:val="right" w:pos="10205"/>
      </w:tabs>
      <w:spacing w:after="240"/>
      <w:rPr>
        <w:b/>
        <w:sz w:val="32"/>
        <w:szCs w:val="32"/>
      </w:rPr>
    </w:pPr>
    <w:r>
      <w:rPr>
        <w:noProof/>
        <w:lang w:eastAsia="en-GB"/>
      </w:rPr>
      <mc:AlternateContent>
        <mc:Choice Requires="wps">
          <w:drawing>
            <wp:anchor distT="0" distB="0" distL="114300" distR="114300" simplePos="0" relativeHeight="251662336" behindDoc="0" locked="0" layoutInCell="1" allowOverlap="1" wp14:anchorId="69C47EF8" wp14:editId="3247EBF4">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3856749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9C47EF8" id="_x0000_t202" coordsize="21600,21600" o:spt="202" path="m,l,21600r21600,l21600,xe">
              <v:stroke joinstyle="miter"/>
              <v:path gradientshapeok="t" o:connecttype="rect"/>
            </v:shapetype>
            <v:shape id="_x0000_s1031"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5bMgIAAEcEAAAOAAAAZHJzL2Uyb0RvYy54bWysU9tu2zAMfR+wfxD0vtjJcmmMOEWXrsOA&#10;7gK0+wBGlmNhkuhJSuzs60vJSZZtb8NeBFGkDslzyNVtbzQ7SOcV2pKPRzln0gqslN2V/Nvzw5sb&#10;znwAW4FGK0t+lJ7frl+/WnVtISfYoK6kYwRifdG1JW9CaIss86KRBvwIW2nJWaMzEMh0u6xy0BG6&#10;0dkkz+dZh65qHQrpPb3eD06+Tvh1LUX4UtdeBqZLTrWFdLp0buOZrVdQ7By0jRKnMuAfqjCgLCW9&#10;QN1DALZ36i8oo4RDj3UYCTQZ1rUSMvVA3YzzP7p5aqCVqRcix7cXmvz/gxWfD18dU1XJ55xZMCTR&#10;s+wDe4c9m0R2utYXFPTUUljo6ZlUTp369hHFd88sbhqwO3nnHHaNhIqqG8ef2dXXAcdHkG33CStK&#10;A/uACaivnYnUERmM0Eml40WZWIqgx8Uiz6c5uQT53i6Xc7rHFFCcf7fOhw8SDYuXkjtSPqHD4dGH&#10;IfQcEpN51Kp6UFonI06b3GjHDkBzst0NHeq9oVKHt/ksv6RMwxnDUwG/IWnLupIvZ5NZSm4xpqDs&#10;UBgVaNC1MiW/IagBDIpI2HtbpZAASg936kvbE4ORtIG+0G/7JNX0LMwWqyNR6nCYa9pDujTofnLW&#10;0UyX3P/Yg5Oc6Y+WZFmOp9O4BMmYzhYTMty1Z3vtASsIquQiOM4GYxPS6sR+LN6RgLVK3Ealh1pO&#10;RdO0JnJOmxXX4dpOUb/2f/0CAAD//wMAUEsDBBQABgAIAAAAIQDAptG33AAAAAUBAAAPAAAAZHJz&#10;L2Rvd25yZXYueG1sTI/BTsMwEETvSPyDtUjcqNMcSgnZVAUBB3qICJW4uvGSRNjrKHab5O9xe4HL&#10;SqMZzbzNN5M14kSD7xwjLBcJCOLa6Y4bhP3n690ahA+KtTKOCWEmD5vi+ipXmXYjf9CpCo2IJewz&#10;hdCG0GdS+rolq/zC9cTR+3aDVSHKoZF6UGMst0amSbKSVnUcF1rV03NL9U91tAhr3X+VL+U8bsvy&#10;7Yn3yfy+MxXi7c20fQQRaAp/YTjjR3QoItPBHVl7YRDiI+Fyz166TO9BHBBW6QPIIpf/6YtfAAAA&#10;//8DAFBLAQItABQABgAIAAAAIQC2gziS/gAAAOEBAAATAAAAAAAAAAAAAAAAAAAAAABbQ29udGVu&#10;dF9UeXBlc10ueG1sUEsBAi0AFAAGAAgAAAAhADj9If/WAAAAlAEAAAsAAAAAAAAAAAAAAAAALwEA&#10;AF9yZWxzLy5yZWxzUEsBAi0AFAAGAAgAAAAhAK9ZzlsyAgAARwQAAA4AAAAAAAAAAAAAAAAALgIA&#10;AGRycy9lMm9Eb2MueG1sUEsBAi0AFAAGAAgAAAAhAMCm0bfcAAAABQEAAA8AAAAAAAAAAAAAAAAA&#10;jAQAAGRycy9kb3ducmV2LnhtbFBLBQYAAAAABAAEAPMAAACVBQAAAAA=&#10;" fillcolor="#a5a5a5 [2092]" stroked="f">
              <v:textbox>
                <w:txbxContent>
                  <w:p w14:paraId="3856749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p>
  <w:p w14:paraId="120A56CF" w14:textId="77777777" w:rsidR="00180ABE" w:rsidRPr="00180ABE" w:rsidRDefault="00180ABE" w:rsidP="00180ABE">
    <w:pPr>
      <w:pStyle w:val="Intestazione"/>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sidRPr="00180ABE">
      <w:rPr>
        <w:rFonts w:cstheme="minorHAnsi"/>
        <w:color w:val="FFFFFF" w:themeColor="background1"/>
        <w:sz w:val="32"/>
        <w:szCs w:val="32"/>
      </w:rPr>
      <w:t>COMMUNICATION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0E54" w14:textId="74BEDBB8" w:rsidR="006D6921" w:rsidRPr="00180ABE" w:rsidRDefault="006D6921" w:rsidP="006D6921">
    <w:pPr>
      <w:pStyle w:val="Intestazione"/>
      <w:shd w:val="clear" w:color="auto" w:fill="FFFFFF" w:themeFill="background1"/>
      <w:tabs>
        <w:tab w:val="clear" w:pos="4513"/>
        <w:tab w:val="clear" w:pos="9026"/>
        <w:tab w:val="right" w:pos="10205"/>
      </w:tabs>
      <w:spacing w:after="240"/>
      <w:rPr>
        <w:rFonts w:cstheme="minorHAnsi"/>
        <w:color w:val="FFFFFF" w:themeColor="background1"/>
        <w:sz w:val="32"/>
        <w:szCs w:val="32"/>
      </w:rPr>
    </w:pPr>
    <w:r>
      <w:rPr>
        <w:noProof/>
        <w:lang w:eastAsia="en-GB"/>
      </w:rPr>
      <mc:AlternateContent>
        <mc:Choice Requires="wps">
          <w:drawing>
            <wp:anchor distT="0" distB="0" distL="114300" distR="114300" simplePos="0" relativeHeight="251674624" behindDoc="0" locked="0" layoutInCell="1" allowOverlap="1" wp14:anchorId="5C809D6E" wp14:editId="4D247AF9">
              <wp:simplePos x="0" y="0"/>
              <wp:positionH relativeFrom="column">
                <wp:align>center</wp:align>
              </wp:positionH>
              <wp:positionV relativeFrom="page">
                <wp:align>top</wp:align>
              </wp:positionV>
              <wp:extent cx="7700400" cy="399600"/>
              <wp:effectExtent l="0" t="0" r="0" b="6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1BA4507F" w14:textId="77777777" w:rsidR="006D6921" w:rsidRPr="00F20A7C" w:rsidRDefault="006D6921"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C809D6E" id="_x0000_t202" coordsize="21600,21600" o:spt="202" path="m,l,21600r21600,l21600,xe">
              <v:stroke joinstyle="miter"/>
              <v:path gradientshapeok="t" o:connecttype="rect"/>
            </v:shapetype>
            <v:shape id="_x0000_s1033" type="#_x0000_t202" style="position:absolute;margin-left:0;margin-top:0;width:606.35pt;height:31.45pt;z-index:251674624;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CrMQIAAEcEAAAOAAAAZHJzL2Uyb0RvYy54bWysU9uO0zAQfUfiHyy/06Sl7dKo6Wrpsghp&#10;uUi7fMDEcRoL2xNst0n5esZOWwq8IV4sj2d8ZuacmfXtYDQ7SOcV2pJPJzln0gqsld2V/Ovzw6s3&#10;nPkAtgaNVpb8KD2/3bx8se67Qs6wRV1LxwjE+qLvSt6G0BVZ5kUrDfgJdtKSs0FnIJDpdlntoCd0&#10;o7NZni+zHl3dORTSe3q9H518k/CbRorwuWm8DEyXnGoL6XTprOKZbdZQ7Bx0rRKnMuAfqjCgLCW9&#10;QN1DALZ36i8oo4RDj02YCDQZNo0SMvVA3UzzP7p5aqGTqRcix3cXmvz/gxWfDl8cU3XJSSgLhiR6&#10;lkNgb3Fgs8hO3/mCgp46CgsDPZPKqVPfPaL45pnFbQt2J++cw76VUFN10/gzu/o64vgIUvUfsaY0&#10;sA+YgIbGmUgdkcEInVQ6XpSJpQh6vLnJ83lOLkG+16vVku4xBRTn353z4b1Ew+Kl5I6UT+hwePRh&#10;DD2HxGQetaoflNbJiNMmt9qxA9CcVLuxQ703VOr4tlzkl5RpOGN4KuA3JG1ZX/LVYrZIyS3GFJQd&#10;CqMCDbpWhpgmqBEMikjYO1unkABKj3fqS9sTg5G0kb4wVEOSankWpsL6SJQ6HOea9pAuLbofnPU0&#10;0yX33/fgJGf6gyVZVtP5PC5BMuaLmxkZ7tpTXXvACoIquQiOs9HYhrQ6sR+LdyRgoxK3UemxllPR&#10;NK2JnNNmxXW4tlPUr/3f/AQAAP//AwBQSwMEFAAGAAgAAAAhAMCm0bfcAAAABQEAAA8AAABkcnMv&#10;ZG93bnJldi54bWxMj8FOwzAQRO9I/IO1SNyo0xxKCdlUBQEHeogIlbi68ZJE2Osodpvk73F7gctK&#10;oxnNvM03kzXiRIPvHCMsFwkI4trpjhuE/efr3RqED4q1Mo4JYSYPm+L6KleZdiN/0KkKjYgl7DOF&#10;0IbQZ1L6uiWr/ML1xNH7doNVIcqhkXpQYyy3RqZJspJWdRwXWtXTc0v1T3W0CGvdf5Uv5Txuy/Lt&#10;iffJ/L4zFeLtzbR9BBFoCn9hOONHdCgi08EdWXthEOIj4XLPXrpM70EcEFbpA8gil//pi18AAAD/&#10;/wMAUEsBAi0AFAAGAAgAAAAhALaDOJL+AAAA4QEAABMAAAAAAAAAAAAAAAAAAAAAAFtDb250ZW50&#10;X1R5cGVzXS54bWxQSwECLQAUAAYACAAAACEAOP0h/9YAAACUAQAACwAAAAAAAAAAAAAAAAAvAQAA&#10;X3JlbHMvLnJlbHNQSwECLQAUAAYACAAAACEASaUgqzECAABHBAAADgAAAAAAAAAAAAAAAAAuAgAA&#10;ZHJzL2Uyb0RvYy54bWxQSwECLQAUAAYACAAAACEAwKbRt9wAAAAFAQAADwAAAAAAAAAAAAAAAACL&#10;BAAAZHJzL2Rvd25yZXYueG1sUEsFBgAAAAAEAAQA8wAAAJQFAAAAAA==&#10;" fillcolor="#a5a5a5 [2092]" stroked="f">
              <v:textbox>
                <w:txbxContent>
                  <w:p w14:paraId="1BA4507F" w14:textId="77777777" w:rsidR="006D6921" w:rsidRPr="00F20A7C" w:rsidRDefault="006D6921"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Pr="00180ABE">
      <w:rPr>
        <w:rFonts w:cstheme="minorHAnsi"/>
        <w:color w:val="FFFFFF" w:themeColor="background1"/>
        <w:sz w:val="32"/>
        <w:szCs w:val="32"/>
      </w:rPr>
      <w:t>COMMUNICATION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360483"/>
    <w:multiLevelType w:val="hybridMultilevel"/>
    <w:tmpl w:val="1B8C42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0907FB"/>
    <w:multiLevelType w:val="hybridMultilevel"/>
    <w:tmpl w:val="A45A94A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9"/>
  </w:num>
  <w:num w:numId="5">
    <w:abstractNumId w:val="7"/>
  </w:num>
  <w:num w:numId="6">
    <w:abstractNumId w:val="1"/>
  </w:num>
  <w:num w:numId="7">
    <w:abstractNumId w:val="2"/>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stylePaneSortMethod w:val="000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C0"/>
    <w:rsid w:val="00000A1D"/>
    <w:rsid w:val="00000D23"/>
    <w:rsid w:val="00001FFB"/>
    <w:rsid w:val="000032D0"/>
    <w:rsid w:val="00005A1C"/>
    <w:rsid w:val="00005B8A"/>
    <w:rsid w:val="0002019F"/>
    <w:rsid w:val="000205BB"/>
    <w:rsid w:val="000207B6"/>
    <w:rsid w:val="00022D8A"/>
    <w:rsid w:val="00026612"/>
    <w:rsid w:val="00027B2C"/>
    <w:rsid w:val="000309E0"/>
    <w:rsid w:val="00033D42"/>
    <w:rsid w:val="000343F4"/>
    <w:rsid w:val="00036857"/>
    <w:rsid w:val="000371D4"/>
    <w:rsid w:val="0003764F"/>
    <w:rsid w:val="000434C5"/>
    <w:rsid w:val="00044005"/>
    <w:rsid w:val="00044A83"/>
    <w:rsid w:val="00045AB2"/>
    <w:rsid w:val="00046412"/>
    <w:rsid w:val="00046828"/>
    <w:rsid w:val="0005124A"/>
    <w:rsid w:val="00055052"/>
    <w:rsid w:val="000550AC"/>
    <w:rsid w:val="00060132"/>
    <w:rsid w:val="00060D3F"/>
    <w:rsid w:val="000621F8"/>
    <w:rsid w:val="000622D1"/>
    <w:rsid w:val="000651D5"/>
    <w:rsid w:val="00071E41"/>
    <w:rsid w:val="00073639"/>
    <w:rsid w:val="000737F9"/>
    <w:rsid w:val="0007476F"/>
    <w:rsid w:val="0008052B"/>
    <w:rsid w:val="00087064"/>
    <w:rsid w:val="00087921"/>
    <w:rsid w:val="0009235B"/>
    <w:rsid w:val="00095B0D"/>
    <w:rsid w:val="000962E2"/>
    <w:rsid w:val="00097AAD"/>
    <w:rsid w:val="000A092A"/>
    <w:rsid w:val="000A1124"/>
    <w:rsid w:val="000A2670"/>
    <w:rsid w:val="000A3053"/>
    <w:rsid w:val="000A5DE5"/>
    <w:rsid w:val="000A7832"/>
    <w:rsid w:val="000B4FB0"/>
    <w:rsid w:val="000C0A9D"/>
    <w:rsid w:val="000C4019"/>
    <w:rsid w:val="000C57B4"/>
    <w:rsid w:val="000D2FAC"/>
    <w:rsid w:val="000D3242"/>
    <w:rsid w:val="000D45B5"/>
    <w:rsid w:val="000D5891"/>
    <w:rsid w:val="000D6178"/>
    <w:rsid w:val="000D6963"/>
    <w:rsid w:val="000D7D74"/>
    <w:rsid w:val="000D7F8A"/>
    <w:rsid w:val="000E1538"/>
    <w:rsid w:val="000E2081"/>
    <w:rsid w:val="000E343E"/>
    <w:rsid w:val="000E5BED"/>
    <w:rsid w:val="000E7883"/>
    <w:rsid w:val="000E7A32"/>
    <w:rsid w:val="000F04AF"/>
    <w:rsid w:val="000F0959"/>
    <w:rsid w:val="000F1487"/>
    <w:rsid w:val="000F284E"/>
    <w:rsid w:val="000F3A41"/>
    <w:rsid w:val="000F3DF9"/>
    <w:rsid w:val="000F496E"/>
    <w:rsid w:val="000F7635"/>
    <w:rsid w:val="00100557"/>
    <w:rsid w:val="0010291C"/>
    <w:rsid w:val="0010302B"/>
    <w:rsid w:val="00104D18"/>
    <w:rsid w:val="00107145"/>
    <w:rsid w:val="001077F6"/>
    <w:rsid w:val="00117D44"/>
    <w:rsid w:val="00120227"/>
    <w:rsid w:val="00120A09"/>
    <w:rsid w:val="001225BF"/>
    <w:rsid w:val="00124296"/>
    <w:rsid w:val="00124AD9"/>
    <w:rsid w:val="00124E9D"/>
    <w:rsid w:val="00126027"/>
    <w:rsid w:val="00126DD4"/>
    <w:rsid w:val="001304BB"/>
    <w:rsid w:val="00132DC3"/>
    <w:rsid w:val="00137311"/>
    <w:rsid w:val="001448B6"/>
    <w:rsid w:val="0014679C"/>
    <w:rsid w:val="00147130"/>
    <w:rsid w:val="001508E9"/>
    <w:rsid w:val="00152076"/>
    <w:rsid w:val="001566EE"/>
    <w:rsid w:val="00157794"/>
    <w:rsid w:val="00163066"/>
    <w:rsid w:val="001633D9"/>
    <w:rsid w:val="00164AA5"/>
    <w:rsid w:val="001650B0"/>
    <w:rsid w:val="0016567D"/>
    <w:rsid w:val="001676E4"/>
    <w:rsid w:val="001679F0"/>
    <w:rsid w:val="00174A94"/>
    <w:rsid w:val="001801E5"/>
    <w:rsid w:val="00180ABE"/>
    <w:rsid w:val="0018583C"/>
    <w:rsid w:val="00185B16"/>
    <w:rsid w:val="001868B9"/>
    <w:rsid w:val="00187DC7"/>
    <w:rsid w:val="001913CB"/>
    <w:rsid w:val="001923AB"/>
    <w:rsid w:val="00195005"/>
    <w:rsid w:val="00196EC0"/>
    <w:rsid w:val="001971EE"/>
    <w:rsid w:val="001A37CF"/>
    <w:rsid w:val="001A6CBC"/>
    <w:rsid w:val="001A7A36"/>
    <w:rsid w:val="001A7EDA"/>
    <w:rsid w:val="001B0616"/>
    <w:rsid w:val="001B7C0D"/>
    <w:rsid w:val="001C16B0"/>
    <w:rsid w:val="001C1B88"/>
    <w:rsid w:val="001C1EB8"/>
    <w:rsid w:val="001C49B2"/>
    <w:rsid w:val="001C5561"/>
    <w:rsid w:val="001C69BC"/>
    <w:rsid w:val="001D00E3"/>
    <w:rsid w:val="001D3A91"/>
    <w:rsid w:val="001D3F2F"/>
    <w:rsid w:val="001E340D"/>
    <w:rsid w:val="001E3D95"/>
    <w:rsid w:val="001E42DE"/>
    <w:rsid w:val="001E6A3C"/>
    <w:rsid w:val="001F02A1"/>
    <w:rsid w:val="001F0856"/>
    <w:rsid w:val="001F5AC6"/>
    <w:rsid w:val="002002AC"/>
    <w:rsid w:val="00201F58"/>
    <w:rsid w:val="0020554C"/>
    <w:rsid w:val="00206A82"/>
    <w:rsid w:val="00207614"/>
    <w:rsid w:val="00210251"/>
    <w:rsid w:val="002119E2"/>
    <w:rsid w:val="00211D63"/>
    <w:rsid w:val="00217478"/>
    <w:rsid w:val="00220E52"/>
    <w:rsid w:val="0022103E"/>
    <w:rsid w:val="00226BAF"/>
    <w:rsid w:val="00230124"/>
    <w:rsid w:val="00230A8F"/>
    <w:rsid w:val="00231633"/>
    <w:rsid w:val="00233603"/>
    <w:rsid w:val="002336CC"/>
    <w:rsid w:val="00233D0A"/>
    <w:rsid w:val="0023550A"/>
    <w:rsid w:val="00237C8A"/>
    <w:rsid w:val="00241ACD"/>
    <w:rsid w:val="002423E3"/>
    <w:rsid w:val="00243D3C"/>
    <w:rsid w:val="002477F1"/>
    <w:rsid w:val="00253551"/>
    <w:rsid w:val="0025490A"/>
    <w:rsid w:val="00254CE6"/>
    <w:rsid w:val="00256788"/>
    <w:rsid w:val="00256B6C"/>
    <w:rsid w:val="00256D13"/>
    <w:rsid w:val="002600BB"/>
    <w:rsid w:val="0026238F"/>
    <w:rsid w:val="002645E8"/>
    <w:rsid w:val="00270DD5"/>
    <w:rsid w:val="00271235"/>
    <w:rsid w:val="002713D4"/>
    <w:rsid w:val="00272D6F"/>
    <w:rsid w:val="00275627"/>
    <w:rsid w:val="0027664E"/>
    <w:rsid w:val="002823FC"/>
    <w:rsid w:val="00282644"/>
    <w:rsid w:val="0028276A"/>
    <w:rsid w:val="00285960"/>
    <w:rsid w:val="00286213"/>
    <w:rsid w:val="00290486"/>
    <w:rsid w:val="00292EDA"/>
    <w:rsid w:val="002979EC"/>
    <w:rsid w:val="002A0754"/>
    <w:rsid w:val="002A0B6C"/>
    <w:rsid w:val="002A30A6"/>
    <w:rsid w:val="002A4B7F"/>
    <w:rsid w:val="002A5211"/>
    <w:rsid w:val="002A5421"/>
    <w:rsid w:val="002A6642"/>
    <w:rsid w:val="002B0FEE"/>
    <w:rsid w:val="002B2663"/>
    <w:rsid w:val="002B31F9"/>
    <w:rsid w:val="002B3989"/>
    <w:rsid w:val="002B55CE"/>
    <w:rsid w:val="002B55E6"/>
    <w:rsid w:val="002B6BBC"/>
    <w:rsid w:val="002C0803"/>
    <w:rsid w:val="002C1489"/>
    <w:rsid w:val="002C1667"/>
    <w:rsid w:val="002C16C5"/>
    <w:rsid w:val="002C1D78"/>
    <w:rsid w:val="002C3D7C"/>
    <w:rsid w:val="002C549B"/>
    <w:rsid w:val="002C6BA2"/>
    <w:rsid w:val="002C7963"/>
    <w:rsid w:val="002C7970"/>
    <w:rsid w:val="002D0C8A"/>
    <w:rsid w:val="002D15E2"/>
    <w:rsid w:val="002D258E"/>
    <w:rsid w:val="002D453B"/>
    <w:rsid w:val="002D47EF"/>
    <w:rsid w:val="002D5EB5"/>
    <w:rsid w:val="002D75A5"/>
    <w:rsid w:val="002E01AC"/>
    <w:rsid w:val="002E0B25"/>
    <w:rsid w:val="002E1588"/>
    <w:rsid w:val="002E230E"/>
    <w:rsid w:val="002E5B1D"/>
    <w:rsid w:val="002E7246"/>
    <w:rsid w:val="002F3596"/>
    <w:rsid w:val="002F4DFC"/>
    <w:rsid w:val="002F52C3"/>
    <w:rsid w:val="002F534B"/>
    <w:rsid w:val="003016AC"/>
    <w:rsid w:val="003022BE"/>
    <w:rsid w:val="00307F7B"/>
    <w:rsid w:val="00311A9B"/>
    <w:rsid w:val="00312907"/>
    <w:rsid w:val="0031488F"/>
    <w:rsid w:val="00316166"/>
    <w:rsid w:val="003209D6"/>
    <w:rsid w:val="00322EEC"/>
    <w:rsid w:val="00324C76"/>
    <w:rsid w:val="00325F58"/>
    <w:rsid w:val="00326074"/>
    <w:rsid w:val="00326B11"/>
    <w:rsid w:val="00327B94"/>
    <w:rsid w:val="00332BE3"/>
    <w:rsid w:val="00342C47"/>
    <w:rsid w:val="00345D05"/>
    <w:rsid w:val="00346848"/>
    <w:rsid w:val="00346A9D"/>
    <w:rsid w:val="0035035F"/>
    <w:rsid w:val="00350ADB"/>
    <w:rsid w:val="00350FD6"/>
    <w:rsid w:val="00351D53"/>
    <w:rsid w:val="00352AA4"/>
    <w:rsid w:val="00353AAE"/>
    <w:rsid w:val="00354579"/>
    <w:rsid w:val="00354E6E"/>
    <w:rsid w:val="0035541E"/>
    <w:rsid w:val="00356F00"/>
    <w:rsid w:val="003579DE"/>
    <w:rsid w:val="003641E9"/>
    <w:rsid w:val="003645DD"/>
    <w:rsid w:val="00366631"/>
    <w:rsid w:val="00372B45"/>
    <w:rsid w:val="0037313A"/>
    <w:rsid w:val="00373571"/>
    <w:rsid w:val="00373CE8"/>
    <w:rsid w:val="0037563F"/>
    <w:rsid w:val="0037741E"/>
    <w:rsid w:val="00377481"/>
    <w:rsid w:val="00377A57"/>
    <w:rsid w:val="00380967"/>
    <w:rsid w:val="003811E5"/>
    <w:rsid w:val="00381417"/>
    <w:rsid w:val="00381B1C"/>
    <w:rsid w:val="00382A9C"/>
    <w:rsid w:val="00382DD2"/>
    <w:rsid w:val="0038441C"/>
    <w:rsid w:val="003846F9"/>
    <w:rsid w:val="003848AB"/>
    <w:rsid w:val="00385332"/>
    <w:rsid w:val="0038592F"/>
    <w:rsid w:val="00385B37"/>
    <w:rsid w:val="00386683"/>
    <w:rsid w:val="00386885"/>
    <w:rsid w:val="003869E2"/>
    <w:rsid w:val="00390D70"/>
    <w:rsid w:val="00394A1B"/>
    <w:rsid w:val="00397811"/>
    <w:rsid w:val="003A1C6D"/>
    <w:rsid w:val="003A296A"/>
    <w:rsid w:val="003A4AF3"/>
    <w:rsid w:val="003A734A"/>
    <w:rsid w:val="003A7E95"/>
    <w:rsid w:val="003B12DC"/>
    <w:rsid w:val="003B5C93"/>
    <w:rsid w:val="003B739C"/>
    <w:rsid w:val="003C1F83"/>
    <w:rsid w:val="003C2212"/>
    <w:rsid w:val="003C4EF9"/>
    <w:rsid w:val="003C6007"/>
    <w:rsid w:val="003C6313"/>
    <w:rsid w:val="003C763B"/>
    <w:rsid w:val="003D22C7"/>
    <w:rsid w:val="003D3493"/>
    <w:rsid w:val="003D4ECA"/>
    <w:rsid w:val="003D5BC5"/>
    <w:rsid w:val="003E0C87"/>
    <w:rsid w:val="003E1625"/>
    <w:rsid w:val="003E1D8D"/>
    <w:rsid w:val="003E406E"/>
    <w:rsid w:val="003E55B2"/>
    <w:rsid w:val="003E6C0E"/>
    <w:rsid w:val="003E7653"/>
    <w:rsid w:val="003E76B3"/>
    <w:rsid w:val="003F336F"/>
    <w:rsid w:val="003F4437"/>
    <w:rsid w:val="00401BCC"/>
    <w:rsid w:val="004026DB"/>
    <w:rsid w:val="004052CF"/>
    <w:rsid w:val="00406D17"/>
    <w:rsid w:val="0040796C"/>
    <w:rsid w:val="004107C9"/>
    <w:rsid w:val="004209C9"/>
    <w:rsid w:val="004222A5"/>
    <w:rsid w:val="0042488F"/>
    <w:rsid w:val="00425578"/>
    <w:rsid w:val="004257F0"/>
    <w:rsid w:val="00430345"/>
    <w:rsid w:val="00430B49"/>
    <w:rsid w:val="0043180D"/>
    <w:rsid w:val="00432123"/>
    <w:rsid w:val="00433F30"/>
    <w:rsid w:val="00434ADF"/>
    <w:rsid w:val="00436E52"/>
    <w:rsid w:val="00437CD8"/>
    <w:rsid w:val="004414A5"/>
    <w:rsid w:val="00444D43"/>
    <w:rsid w:val="0044700B"/>
    <w:rsid w:val="004527B2"/>
    <w:rsid w:val="00452D3F"/>
    <w:rsid w:val="00456369"/>
    <w:rsid w:val="00456785"/>
    <w:rsid w:val="00462156"/>
    <w:rsid w:val="00462CE3"/>
    <w:rsid w:val="00463447"/>
    <w:rsid w:val="00467C80"/>
    <w:rsid w:val="0047200E"/>
    <w:rsid w:val="004720AE"/>
    <w:rsid w:val="00472305"/>
    <w:rsid w:val="00474052"/>
    <w:rsid w:val="004762C2"/>
    <w:rsid w:val="00476602"/>
    <w:rsid w:val="00480ED3"/>
    <w:rsid w:val="004812A5"/>
    <w:rsid w:val="00481F93"/>
    <w:rsid w:val="004825AB"/>
    <w:rsid w:val="00485211"/>
    <w:rsid w:val="00485948"/>
    <w:rsid w:val="00485FDB"/>
    <w:rsid w:val="004877C8"/>
    <w:rsid w:val="00487CE5"/>
    <w:rsid w:val="00487F48"/>
    <w:rsid w:val="004901D3"/>
    <w:rsid w:val="00491739"/>
    <w:rsid w:val="004917EE"/>
    <w:rsid w:val="00495CD5"/>
    <w:rsid w:val="004A7469"/>
    <w:rsid w:val="004B0FAD"/>
    <w:rsid w:val="004B20BE"/>
    <w:rsid w:val="004B3037"/>
    <w:rsid w:val="004B3270"/>
    <w:rsid w:val="004B374E"/>
    <w:rsid w:val="004B467F"/>
    <w:rsid w:val="004B5684"/>
    <w:rsid w:val="004B59E1"/>
    <w:rsid w:val="004B5EA4"/>
    <w:rsid w:val="004B7E93"/>
    <w:rsid w:val="004C28EE"/>
    <w:rsid w:val="004C46B0"/>
    <w:rsid w:val="004C531E"/>
    <w:rsid w:val="004C5FD9"/>
    <w:rsid w:val="004C6C90"/>
    <w:rsid w:val="004C7402"/>
    <w:rsid w:val="004C76B1"/>
    <w:rsid w:val="004D1F03"/>
    <w:rsid w:val="004D229F"/>
    <w:rsid w:val="004D4668"/>
    <w:rsid w:val="004E2925"/>
    <w:rsid w:val="004E69D6"/>
    <w:rsid w:val="004E7115"/>
    <w:rsid w:val="004F1A6E"/>
    <w:rsid w:val="004F4ACC"/>
    <w:rsid w:val="004F4F94"/>
    <w:rsid w:val="004F51ED"/>
    <w:rsid w:val="004F790B"/>
    <w:rsid w:val="00501282"/>
    <w:rsid w:val="005037CD"/>
    <w:rsid w:val="00504795"/>
    <w:rsid w:val="0050659B"/>
    <w:rsid w:val="00514CBA"/>
    <w:rsid w:val="005157DF"/>
    <w:rsid w:val="005232E1"/>
    <w:rsid w:val="0052630A"/>
    <w:rsid w:val="00530900"/>
    <w:rsid w:val="00530B27"/>
    <w:rsid w:val="0053177A"/>
    <w:rsid w:val="00532BBD"/>
    <w:rsid w:val="00533EA1"/>
    <w:rsid w:val="00537D6F"/>
    <w:rsid w:val="00537F70"/>
    <w:rsid w:val="005409EB"/>
    <w:rsid w:val="00541232"/>
    <w:rsid w:val="005423DD"/>
    <w:rsid w:val="00545F33"/>
    <w:rsid w:val="00550D9A"/>
    <w:rsid w:val="00550FED"/>
    <w:rsid w:val="0055161C"/>
    <w:rsid w:val="00551B78"/>
    <w:rsid w:val="00555F2E"/>
    <w:rsid w:val="00562262"/>
    <w:rsid w:val="00562A98"/>
    <w:rsid w:val="005632C4"/>
    <w:rsid w:val="00564A38"/>
    <w:rsid w:val="00566537"/>
    <w:rsid w:val="005706E2"/>
    <w:rsid w:val="00571CDA"/>
    <w:rsid w:val="00572556"/>
    <w:rsid w:val="0057367D"/>
    <w:rsid w:val="00573EB0"/>
    <w:rsid w:val="00574C1B"/>
    <w:rsid w:val="005752D1"/>
    <w:rsid w:val="00576258"/>
    <w:rsid w:val="0057682E"/>
    <w:rsid w:val="005769EE"/>
    <w:rsid w:val="005771C3"/>
    <w:rsid w:val="00577B54"/>
    <w:rsid w:val="005812D7"/>
    <w:rsid w:val="005820AB"/>
    <w:rsid w:val="00584D2B"/>
    <w:rsid w:val="00585301"/>
    <w:rsid w:val="00587E14"/>
    <w:rsid w:val="00590F6D"/>
    <w:rsid w:val="00592F10"/>
    <w:rsid w:val="00594630"/>
    <w:rsid w:val="00594D57"/>
    <w:rsid w:val="0059501B"/>
    <w:rsid w:val="0059710B"/>
    <w:rsid w:val="005A037D"/>
    <w:rsid w:val="005A233C"/>
    <w:rsid w:val="005A5ED7"/>
    <w:rsid w:val="005A64C4"/>
    <w:rsid w:val="005B5CB8"/>
    <w:rsid w:val="005B5F41"/>
    <w:rsid w:val="005B6B7B"/>
    <w:rsid w:val="005B7156"/>
    <w:rsid w:val="005C1A41"/>
    <w:rsid w:val="005C1C41"/>
    <w:rsid w:val="005C3656"/>
    <w:rsid w:val="005C38BE"/>
    <w:rsid w:val="005C3C2B"/>
    <w:rsid w:val="005C3DF3"/>
    <w:rsid w:val="005C4565"/>
    <w:rsid w:val="005C6C51"/>
    <w:rsid w:val="005C7407"/>
    <w:rsid w:val="005D094A"/>
    <w:rsid w:val="005D1D85"/>
    <w:rsid w:val="005D26A5"/>
    <w:rsid w:val="005D57A9"/>
    <w:rsid w:val="005D59D5"/>
    <w:rsid w:val="005D65E3"/>
    <w:rsid w:val="005E05CD"/>
    <w:rsid w:val="005E07A6"/>
    <w:rsid w:val="005E0E34"/>
    <w:rsid w:val="005E4E06"/>
    <w:rsid w:val="005E761F"/>
    <w:rsid w:val="005F2741"/>
    <w:rsid w:val="005F361A"/>
    <w:rsid w:val="00602811"/>
    <w:rsid w:val="00603799"/>
    <w:rsid w:val="00605FF5"/>
    <w:rsid w:val="00611790"/>
    <w:rsid w:val="00622841"/>
    <w:rsid w:val="00623739"/>
    <w:rsid w:val="00624BBA"/>
    <w:rsid w:val="00627E8D"/>
    <w:rsid w:val="0063396A"/>
    <w:rsid w:val="00633C82"/>
    <w:rsid w:val="00634193"/>
    <w:rsid w:val="00635B0E"/>
    <w:rsid w:val="006361BF"/>
    <w:rsid w:val="00641030"/>
    <w:rsid w:val="00645D52"/>
    <w:rsid w:val="00646AA5"/>
    <w:rsid w:val="0065133B"/>
    <w:rsid w:val="006519FF"/>
    <w:rsid w:val="006566BD"/>
    <w:rsid w:val="00656D88"/>
    <w:rsid w:val="006601FC"/>
    <w:rsid w:val="006602F1"/>
    <w:rsid w:val="00660B62"/>
    <w:rsid w:val="00662CC5"/>
    <w:rsid w:val="0066361F"/>
    <w:rsid w:val="006636A7"/>
    <w:rsid w:val="00663B2A"/>
    <w:rsid w:val="0066763D"/>
    <w:rsid w:val="00667C14"/>
    <w:rsid w:val="00670ED4"/>
    <w:rsid w:val="0067164C"/>
    <w:rsid w:val="00672928"/>
    <w:rsid w:val="00672CA8"/>
    <w:rsid w:val="006744DD"/>
    <w:rsid w:val="00676674"/>
    <w:rsid w:val="00680F2B"/>
    <w:rsid w:val="006903CA"/>
    <w:rsid w:val="0069254B"/>
    <w:rsid w:val="006938A3"/>
    <w:rsid w:val="00693A4A"/>
    <w:rsid w:val="0069523B"/>
    <w:rsid w:val="00696352"/>
    <w:rsid w:val="0069759F"/>
    <w:rsid w:val="006A29C6"/>
    <w:rsid w:val="006A6894"/>
    <w:rsid w:val="006A69C8"/>
    <w:rsid w:val="006B03A6"/>
    <w:rsid w:val="006B2384"/>
    <w:rsid w:val="006B319A"/>
    <w:rsid w:val="006C1C2B"/>
    <w:rsid w:val="006C5831"/>
    <w:rsid w:val="006D6163"/>
    <w:rsid w:val="006D6921"/>
    <w:rsid w:val="006D7C77"/>
    <w:rsid w:val="006E045E"/>
    <w:rsid w:val="006E1FD2"/>
    <w:rsid w:val="006E2639"/>
    <w:rsid w:val="006E2B16"/>
    <w:rsid w:val="006E58B1"/>
    <w:rsid w:val="006E60B6"/>
    <w:rsid w:val="006F01C4"/>
    <w:rsid w:val="006F1847"/>
    <w:rsid w:val="006F487B"/>
    <w:rsid w:val="006F65CE"/>
    <w:rsid w:val="006F740B"/>
    <w:rsid w:val="006F76F0"/>
    <w:rsid w:val="00700035"/>
    <w:rsid w:val="00700C13"/>
    <w:rsid w:val="0070129F"/>
    <w:rsid w:val="00703EE1"/>
    <w:rsid w:val="00704075"/>
    <w:rsid w:val="00710CEA"/>
    <w:rsid w:val="0071542D"/>
    <w:rsid w:val="007207DF"/>
    <w:rsid w:val="00722A74"/>
    <w:rsid w:val="007239EB"/>
    <w:rsid w:val="00724252"/>
    <w:rsid w:val="0073040E"/>
    <w:rsid w:val="00730F72"/>
    <w:rsid w:val="00735189"/>
    <w:rsid w:val="0073762E"/>
    <w:rsid w:val="007419AF"/>
    <w:rsid w:val="00744A41"/>
    <w:rsid w:val="007517E1"/>
    <w:rsid w:val="00754700"/>
    <w:rsid w:val="00761EF5"/>
    <w:rsid w:val="00764705"/>
    <w:rsid w:val="007653EE"/>
    <w:rsid w:val="00767839"/>
    <w:rsid w:val="00767BCE"/>
    <w:rsid w:val="00771E93"/>
    <w:rsid w:val="00774CFD"/>
    <w:rsid w:val="00774E6C"/>
    <w:rsid w:val="00775C01"/>
    <w:rsid w:val="00780A41"/>
    <w:rsid w:val="00784A7F"/>
    <w:rsid w:val="007853BD"/>
    <w:rsid w:val="00790A4B"/>
    <w:rsid w:val="00790C80"/>
    <w:rsid w:val="00792C90"/>
    <w:rsid w:val="00794787"/>
    <w:rsid w:val="007965AC"/>
    <w:rsid w:val="0079700A"/>
    <w:rsid w:val="00797686"/>
    <w:rsid w:val="007979DA"/>
    <w:rsid w:val="007A2DBD"/>
    <w:rsid w:val="007A37D8"/>
    <w:rsid w:val="007A43DA"/>
    <w:rsid w:val="007A7F46"/>
    <w:rsid w:val="007B2818"/>
    <w:rsid w:val="007B3712"/>
    <w:rsid w:val="007B624B"/>
    <w:rsid w:val="007B6A61"/>
    <w:rsid w:val="007B72A6"/>
    <w:rsid w:val="007B7745"/>
    <w:rsid w:val="007C2E64"/>
    <w:rsid w:val="007C35A8"/>
    <w:rsid w:val="007C3D03"/>
    <w:rsid w:val="007C5563"/>
    <w:rsid w:val="007C6AA5"/>
    <w:rsid w:val="007C7DD1"/>
    <w:rsid w:val="007D00CA"/>
    <w:rsid w:val="007D1DDB"/>
    <w:rsid w:val="007D1EFA"/>
    <w:rsid w:val="007D2C17"/>
    <w:rsid w:val="007D2C70"/>
    <w:rsid w:val="007D32A1"/>
    <w:rsid w:val="007D5FE4"/>
    <w:rsid w:val="007E22D8"/>
    <w:rsid w:val="007E4D3F"/>
    <w:rsid w:val="007E63E6"/>
    <w:rsid w:val="007F123A"/>
    <w:rsid w:val="007F31D4"/>
    <w:rsid w:val="007F4485"/>
    <w:rsid w:val="007F5EE8"/>
    <w:rsid w:val="007F6B46"/>
    <w:rsid w:val="00801873"/>
    <w:rsid w:val="008029CF"/>
    <w:rsid w:val="00806198"/>
    <w:rsid w:val="008066C2"/>
    <w:rsid w:val="00807393"/>
    <w:rsid w:val="00810848"/>
    <w:rsid w:val="008125D5"/>
    <w:rsid w:val="00812D68"/>
    <w:rsid w:val="00814578"/>
    <w:rsid w:val="008219DD"/>
    <w:rsid w:val="00822960"/>
    <w:rsid w:val="00822A0A"/>
    <w:rsid w:val="008231C5"/>
    <w:rsid w:val="00825834"/>
    <w:rsid w:val="008258DF"/>
    <w:rsid w:val="00826447"/>
    <w:rsid w:val="00831CD7"/>
    <w:rsid w:val="008360C5"/>
    <w:rsid w:val="00836A5B"/>
    <w:rsid w:val="00837E2D"/>
    <w:rsid w:val="008430AC"/>
    <w:rsid w:val="00843138"/>
    <w:rsid w:val="008436BA"/>
    <w:rsid w:val="00846E53"/>
    <w:rsid w:val="00846F97"/>
    <w:rsid w:val="008470C9"/>
    <w:rsid w:val="0085086E"/>
    <w:rsid w:val="008523EF"/>
    <w:rsid w:val="00852B88"/>
    <w:rsid w:val="00854366"/>
    <w:rsid w:val="008560DE"/>
    <w:rsid w:val="008573E8"/>
    <w:rsid w:val="0086298B"/>
    <w:rsid w:val="00863D7E"/>
    <w:rsid w:val="0086546D"/>
    <w:rsid w:val="00865EED"/>
    <w:rsid w:val="00866775"/>
    <w:rsid w:val="00866B65"/>
    <w:rsid w:val="00866CDF"/>
    <w:rsid w:val="00867645"/>
    <w:rsid w:val="00867AE4"/>
    <w:rsid w:val="008702E4"/>
    <w:rsid w:val="00872685"/>
    <w:rsid w:val="00880117"/>
    <w:rsid w:val="00880280"/>
    <w:rsid w:val="00880401"/>
    <w:rsid w:val="00880A8F"/>
    <w:rsid w:val="00882735"/>
    <w:rsid w:val="00884B5F"/>
    <w:rsid w:val="0088525A"/>
    <w:rsid w:val="00885A3F"/>
    <w:rsid w:val="008877DE"/>
    <w:rsid w:val="0088789C"/>
    <w:rsid w:val="0089433D"/>
    <w:rsid w:val="00895CE6"/>
    <w:rsid w:val="00896173"/>
    <w:rsid w:val="008A0D60"/>
    <w:rsid w:val="008A2ABA"/>
    <w:rsid w:val="008A4554"/>
    <w:rsid w:val="008A505E"/>
    <w:rsid w:val="008A5338"/>
    <w:rsid w:val="008B2263"/>
    <w:rsid w:val="008B24DC"/>
    <w:rsid w:val="008B7544"/>
    <w:rsid w:val="008C0153"/>
    <w:rsid w:val="008C0BFB"/>
    <w:rsid w:val="008C1387"/>
    <w:rsid w:val="008C1808"/>
    <w:rsid w:val="008C412C"/>
    <w:rsid w:val="008C56DB"/>
    <w:rsid w:val="008C682F"/>
    <w:rsid w:val="008C7C04"/>
    <w:rsid w:val="008D5015"/>
    <w:rsid w:val="008D57AD"/>
    <w:rsid w:val="008E509B"/>
    <w:rsid w:val="008E73F2"/>
    <w:rsid w:val="008F01E5"/>
    <w:rsid w:val="008F2FF1"/>
    <w:rsid w:val="008F422C"/>
    <w:rsid w:val="008F4811"/>
    <w:rsid w:val="008F525A"/>
    <w:rsid w:val="00901B9B"/>
    <w:rsid w:val="009026D4"/>
    <w:rsid w:val="00902BA7"/>
    <w:rsid w:val="00903736"/>
    <w:rsid w:val="0090635C"/>
    <w:rsid w:val="009074AE"/>
    <w:rsid w:val="0091228B"/>
    <w:rsid w:val="00912C15"/>
    <w:rsid w:val="0091735A"/>
    <w:rsid w:val="00917407"/>
    <w:rsid w:val="0091792C"/>
    <w:rsid w:val="00921AC7"/>
    <w:rsid w:val="009229D8"/>
    <w:rsid w:val="00923E67"/>
    <w:rsid w:val="00924E37"/>
    <w:rsid w:val="0092763E"/>
    <w:rsid w:val="009301D7"/>
    <w:rsid w:val="009316A6"/>
    <w:rsid w:val="00933883"/>
    <w:rsid w:val="00934888"/>
    <w:rsid w:val="00936114"/>
    <w:rsid w:val="009400E9"/>
    <w:rsid w:val="009461E6"/>
    <w:rsid w:val="00946830"/>
    <w:rsid w:val="00946941"/>
    <w:rsid w:val="009474DB"/>
    <w:rsid w:val="009504A1"/>
    <w:rsid w:val="009512CB"/>
    <w:rsid w:val="009547A0"/>
    <w:rsid w:val="009548D8"/>
    <w:rsid w:val="00956F80"/>
    <w:rsid w:val="00957109"/>
    <w:rsid w:val="00957D94"/>
    <w:rsid w:val="00961AAC"/>
    <w:rsid w:val="00962779"/>
    <w:rsid w:val="00963A25"/>
    <w:rsid w:val="009654EC"/>
    <w:rsid w:val="009726BB"/>
    <w:rsid w:val="00980A40"/>
    <w:rsid w:val="0098135E"/>
    <w:rsid w:val="0098156C"/>
    <w:rsid w:val="00982381"/>
    <w:rsid w:val="00982831"/>
    <w:rsid w:val="0098328A"/>
    <w:rsid w:val="009833E7"/>
    <w:rsid w:val="009852B5"/>
    <w:rsid w:val="009918D9"/>
    <w:rsid w:val="00991AF1"/>
    <w:rsid w:val="00992160"/>
    <w:rsid w:val="009935BF"/>
    <w:rsid w:val="00995594"/>
    <w:rsid w:val="00995D1C"/>
    <w:rsid w:val="009971F7"/>
    <w:rsid w:val="009A392D"/>
    <w:rsid w:val="009A5F05"/>
    <w:rsid w:val="009B0F26"/>
    <w:rsid w:val="009B465C"/>
    <w:rsid w:val="009B60EC"/>
    <w:rsid w:val="009B7E27"/>
    <w:rsid w:val="009C0CA2"/>
    <w:rsid w:val="009C3F0B"/>
    <w:rsid w:val="009D03AC"/>
    <w:rsid w:val="009D0656"/>
    <w:rsid w:val="009D09D0"/>
    <w:rsid w:val="009D17C3"/>
    <w:rsid w:val="009D3297"/>
    <w:rsid w:val="009D47C2"/>
    <w:rsid w:val="009E2AE4"/>
    <w:rsid w:val="009E2F7B"/>
    <w:rsid w:val="009E51F8"/>
    <w:rsid w:val="009F01AC"/>
    <w:rsid w:val="009F10CB"/>
    <w:rsid w:val="009F1AC2"/>
    <w:rsid w:val="009F2649"/>
    <w:rsid w:val="009F2E26"/>
    <w:rsid w:val="009F3540"/>
    <w:rsid w:val="009F4A28"/>
    <w:rsid w:val="009F6713"/>
    <w:rsid w:val="00A008B5"/>
    <w:rsid w:val="00A00E30"/>
    <w:rsid w:val="00A017C4"/>
    <w:rsid w:val="00A01A7B"/>
    <w:rsid w:val="00A02941"/>
    <w:rsid w:val="00A04A0D"/>
    <w:rsid w:val="00A06E82"/>
    <w:rsid w:val="00A074D7"/>
    <w:rsid w:val="00A14A4E"/>
    <w:rsid w:val="00A15297"/>
    <w:rsid w:val="00A152ED"/>
    <w:rsid w:val="00A16A99"/>
    <w:rsid w:val="00A17D23"/>
    <w:rsid w:val="00A208E1"/>
    <w:rsid w:val="00A21602"/>
    <w:rsid w:val="00A22C4C"/>
    <w:rsid w:val="00A265C2"/>
    <w:rsid w:val="00A3142F"/>
    <w:rsid w:val="00A31BA5"/>
    <w:rsid w:val="00A31C5A"/>
    <w:rsid w:val="00A32446"/>
    <w:rsid w:val="00A3519B"/>
    <w:rsid w:val="00A359A0"/>
    <w:rsid w:val="00A375FA"/>
    <w:rsid w:val="00A37BC0"/>
    <w:rsid w:val="00A400CA"/>
    <w:rsid w:val="00A4087D"/>
    <w:rsid w:val="00A506A4"/>
    <w:rsid w:val="00A5166D"/>
    <w:rsid w:val="00A521AB"/>
    <w:rsid w:val="00A53225"/>
    <w:rsid w:val="00A53A07"/>
    <w:rsid w:val="00A53E97"/>
    <w:rsid w:val="00A54EF6"/>
    <w:rsid w:val="00A5627C"/>
    <w:rsid w:val="00A56CD0"/>
    <w:rsid w:val="00A60420"/>
    <w:rsid w:val="00A60517"/>
    <w:rsid w:val="00A61708"/>
    <w:rsid w:val="00A61741"/>
    <w:rsid w:val="00A61D3E"/>
    <w:rsid w:val="00A631AB"/>
    <w:rsid w:val="00A67F4E"/>
    <w:rsid w:val="00A71CA2"/>
    <w:rsid w:val="00A737DC"/>
    <w:rsid w:val="00A74F2B"/>
    <w:rsid w:val="00A7643E"/>
    <w:rsid w:val="00A77046"/>
    <w:rsid w:val="00A77856"/>
    <w:rsid w:val="00A77E44"/>
    <w:rsid w:val="00A85F01"/>
    <w:rsid w:val="00A86197"/>
    <w:rsid w:val="00A873B2"/>
    <w:rsid w:val="00A9649E"/>
    <w:rsid w:val="00A97B6B"/>
    <w:rsid w:val="00AA0E9D"/>
    <w:rsid w:val="00AA1341"/>
    <w:rsid w:val="00AA1CC6"/>
    <w:rsid w:val="00AA21CD"/>
    <w:rsid w:val="00AA553F"/>
    <w:rsid w:val="00AB123B"/>
    <w:rsid w:val="00AB16D0"/>
    <w:rsid w:val="00AB2C1B"/>
    <w:rsid w:val="00AB7416"/>
    <w:rsid w:val="00AC3325"/>
    <w:rsid w:val="00AC3BF2"/>
    <w:rsid w:val="00AC418D"/>
    <w:rsid w:val="00AC730A"/>
    <w:rsid w:val="00AD097D"/>
    <w:rsid w:val="00AD1AF2"/>
    <w:rsid w:val="00AD1F65"/>
    <w:rsid w:val="00AD2BA9"/>
    <w:rsid w:val="00AD303C"/>
    <w:rsid w:val="00AD50F5"/>
    <w:rsid w:val="00AD5483"/>
    <w:rsid w:val="00AD634C"/>
    <w:rsid w:val="00AD7A77"/>
    <w:rsid w:val="00AE042A"/>
    <w:rsid w:val="00AE6386"/>
    <w:rsid w:val="00AF0249"/>
    <w:rsid w:val="00AF150F"/>
    <w:rsid w:val="00AF3AFB"/>
    <w:rsid w:val="00AF471C"/>
    <w:rsid w:val="00AF4737"/>
    <w:rsid w:val="00AF5DDC"/>
    <w:rsid w:val="00B02E98"/>
    <w:rsid w:val="00B0470A"/>
    <w:rsid w:val="00B0754A"/>
    <w:rsid w:val="00B13A15"/>
    <w:rsid w:val="00B1712E"/>
    <w:rsid w:val="00B17E46"/>
    <w:rsid w:val="00B2364D"/>
    <w:rsid w:val="00B23C40"/>
    <w:rsid w:val="00B247F8"/>
    <w:rsid w:val="00B25776"/>
    <w:rsid w:val="00B260C2"/>
    <w:rsid w:val="00B26B1D"/>
    <w:rsid w:val="00B30210"/>
    <w:rsid w:val="00B30880"/>
    <w:rsid w:val="00B3283A"/>
    <w:rsid w:val="00B42304"/>
    <w:rsid w:val="00B42A14"/>
    <w:rsid w:val="00B42D04"/>
    <w:rsid w:val="00B44437"/>
    <w:rsid w:val="00B458B5"/>
    <w:rsid w:val="00B50BFA"/>
    <w:rsid w:val="00B53582"/>
    <w:rsid w:val="00B558C5"/>
    <w:rsid w:val="00B56C35"/>
    <w:rsid w:val="00B56C53"/>
    <w:rsid w:val="00B57D7B"/>
    <w:rsid w:val="00B6239D"/>
    <w:rsid w:val="00B64C00"/>
    <w:rsid w:val="00B651E1"/>
    <w:rsid w:val="00B67630"/>
    <w:rsid w:val="00B71655"/>
    <w:rsid w:val="00B716C3"/>
    <w:rsid w:val="00B722DE"/>
    <w:rsid w:val="00B72C5C"/>
    <w:rsid w:val="00B75798"/>
    <w:rsid w:val="00B761C5"/>
    <w:rsid w:val="00B76D44"/>
    <w:rsid w:val="00B80DDB"/>
    <w:rsid w:val="00B81EE1"/>
    <w:rsid w:val="00B916B4"/>
    <w:rsid w:val="00B92632"/>
    <w:rsid w:val="00B92949"/>
    <w:rsid w:val="00B96321"/>
    <w:rsid w:val="00B9735B"/>
    <w:rsid w:val="00BA4F04"/>
    <w:rsid w:val="00BA761E"/>
    <w:rsid w:val="00BB16A8"/>
    <w:rsid w:val="00BB1FFA"/>
    <w:rsid w:val="00BB3FBE"/>
    <w:rsid w:val="00BC2BAE"/>
    <w:rsid w:val="00BC3140"/>
    <w:rsid w:val="00BC603D"/>
    <w:rsid w:val="00BC6382"/>
    <w:rsid w:val="00BC68C1"/>
    <w:rsid w:val="00BC6AE6"/>
    <w:rsid w:val="00BD0E45"/>
    <w:rsid w:val="00BD2768"/>
    <w:rsid w:val="00BD3621"/>
    <w:rsid w:val="00BD453D"/>
    <w:rsid w:val="00BD495A"/>
    <w:rsid w:val="00BE176E"/>
    <w:rsid w:val="00BE4189"/>
    <w:rsid w:val="00BE75FE"/>
    <w:rsid w:val="00BF01E5"/>
    <w:rsid w:val="00BF0D5F"/>
    <w:rsid w:val="00BF5C8E"/>
    <w:rsid w:val="00BF7D1E"/>
    <w:rsid w:val="00C0120D"/>
    <w:rsid w:val="00C0218C"/>
    <w:rsid w:val="00C0522C"/>
    <w:rsid w:val="00C13090"/>
    <w:rsid w:val="00C14144"/>
    <w:rsid w:val="00C14FD2"/>
    <w:rsid w:val="00C15A6D"/>
    <w:rsid w:val="00C1717D"/>
    <w:rsid w:val="00C17180"/>
    <w:rsid w:val="00C222F7"/>
    <w:rsid w:val="00C25F18"/>
    <w:rsid w:val="00C26A7F"/>
    <w:rsid w:val="00C276B0"/>
    <w:rsid w:val="00C3016F"/>
    <w:rsid w:val="00C30C12"/>
    <w:rsid w:val="00C31856"/>
    <w:rsid w:val="00C31922"/>
    <w:rsid w:val="00C321BF"/>
    <w:rsid w:val="00C3280C"/>
    <w:rsid w:val="00C32EDF"/>
    <w:rsid w:val="00C334F1"/>
    <w:rsid w:val="00C341BF"/>
    <w:rsid w:val="00C341D2"/>
    <w:rsid w:val="00C36049"/>
    <w:rsid w:val="00C369A5"/>
    <w:rsid w:val="00C37309"/>
    <w:rsid w:val="00C37A90"/>
    <w:rsid w:val="00C40545"/>
    <w:rsid w:val="00C405FD"/>
    <w:rsid w:val="00C42573"/>
    <w:rsid w:val="00C43B49"/>
    <w:rsid w:val="00C441C0"/>
    <w:rsid w:val="00C455B2"/>
    <w:rsid w:val="00C47F9F"/>
    <w:rsid w:val="00C5024A"/>
    <w:rsid w:val="00C57107"/>
    <w:rsid w:val="00C61764"/>
    <w:rsid w:val="00C62C08"/>
    <w:rsid w:val="00C62C2D"/>
    <w:rsid w:val="00C634D1"/>
    <w:rsid w:val="00C63B30"/>
    <w:rsid w:val="00C643A1"/>
    <w:rsid w:val="00C67107"/>
    <w:rsid w:val="00C672AC"/>
    <w:rsid w:val="00C67ABD"/>
    <w:rsid w:val="00C67EFA"/>
    <w:rsid w:val="00C71E31"/>
    <w:rsid w:val="00C734D2"/>
    <w:rsid w:val="00C73B2F"/>
    <w:rsid w:val="00C809A8"/>
    <w:rsid w:val="00C84A2E"/>
    <w:rsid w:val="00C8604E"/>
    <w:rsid w:val="00C86807"/>
    <w:rsid w:val="00C90579"/>
    <w:rsid w:val="00C9227C"/>
    <w:rsid w:val="00C95120"/>
    <w:rsid w:val="00C975F8"/>
    <w:rsid w:val="00CA2740"/>
    <w:rsid w:val="00CA36A6"/>
    <w:rsid w:val="00CA7D15"/>
    <w:rsid w:val="00CB33E2"/>
    <w:rsid w:val="00CB5E96"/>
    <w:rsid w:val="00CB6612"/>
    <w:rsid w:val="00CC12E6"/>
    <w:rsid w:val="00CC2744"/>
    <w:rsid w:val="00CC2E25"/>
    <w:rsid w:val="00CC7C64"/>
    <w:rsid w:val="00CC7CB7"/>
    <w:rsid w:val="00CD0B47"/>
    <w:rsid w:val="00CD12C3"/>
    <w:rsid w:val="00CD2947"/>
    <w:rsid w:val="00CD3B7C"/>
    <w:rsid w:val="00CD6D8C"/>
    <w:rsid w:val="00CE3CBF"/>
    <w:rsid w:val="00CF2E9E"/>
    <w:rsid w:val="00CF3A56"/>
    <w:rsid w:val="00CF3D81"/>
    <w:rsid w:val="00CF4B1B"/>
    <w:rsid w:val="00CF64F0"/>
    <w:rsid w:val="00CF7AE5"/>
    <w:rsid w:val="00D00DA0"/>
    <w:rsid w:val="00D010E8"/>
    <w:rsid w:val="00D0133E"/>
    <w:rsid w:val="00D026EA"/>
    <w:rsid w:val="00D02C04"/>
    <w:rsid w:val="00D0451A"/>
    <w:rsid w:val="00D052AF"/>
    <w:rsid w:val="00D068D3"/>
    <w:rsid w:val="00D07558"/>
    <w:rsid w:val="00D112C6"/>
    <w:rsid w:val="00D138E8"/>
    <w:rsid w:val="00D139B7"/>
    <w:rsid w:val="00D15670"/>
    <w:rsid w:val="00D16779"/>
    <w:rsid w:val="00D208BA"/>
    <w:rsid w:val="00D21668"/>
    <w:rsid w:val="00D216BC"/>
    <w:rsid w:val="00D22EC3"/>
    <w:rsid w:val="00D2412F"/>
    <w:rsid w:val="00D25EBB"/>
    <w:rsid w:val="00D3029E"/>
    <w:rsid w:val="00D330A1"/>
    <w:rsid w:val="00D35FFF"/>
    <w:rsid w:val="00D42F8F"/>
    <w:rsid w:val="00D43004"/>
    <w:rsid w:val="00D43741"/>
    <w:rsid w:val="00D45ADF"/>
    <w:rsid w:val="00D45EAC"/>
    <w:rsid w:val="00D56F6D"/>
    <w:rsid w:val="00D66686"/>
    <w:rsid w:val="00D8005D"/>
    <w:rsid w:val="00D804A5"/>
    <w:rsid w:val="00D82B61"/>
    <w:rsid w:val="00D837FD"/>
    <w:rsid w:val="00D83BCF"/>
    <w:rsid w:val="00D847E6"/>
    <w:rsid w:val="00D87978"/>
    <w:rsid w:val="00D92A38"/>
    <w:rsid w:val="00D97DC5"/>
    <w:rsid w:val="00DA07F1"/>
    <w:rsid w:val="00DA1697"/>
    <w:rsid w:val="00DA20B9"/>
    <w:rsid w:val="00DA3B78"/>
    <w:rsid w:val="00DA7ECA"/>
    <w:rsid w:val="00DB18E8"/>
    <w:rsid w:val="00DB335D"/>
    <w:rsid w:val="00DB5846"/>
    <w:rsid w:val="00DB6AA0"/>
    <w:rsid w:val="00DC0F0D"/>
    <w:rsid w:val="00DC7190"/>
    <w:rsid w:val="00DD06F4"/>
    <w:rsid w:val="00DD082B"/>
    <w:rsid w:val="00DD116D"/>
    <w:rsid w:val="00DD26E7"/>
    <w:rsid w:val="00DD28A6"/>
    <w:rsid w:val="00DD2E88"/>
    <w:rsid w:val="00DD3B7D"/>
    <w:rsid w:val="00DD500F"/>
    <w:rsid w:val="00DE077E"/>
    <w:rsid w:val="00DE2F0C"/>
    <w:rsid w:val="00DE4877"/>
    <w:rsid w:val="00DE500A"/>
    <w:rsid w:val="00DE6ADF"/>
    <w:rsid w:val="00DF3AFE"/>
    <w:rsid w:val="00DF53E4"/>
    <w:rsid w:val="00DF6557"/>
    <w:rsid w:val="00E00CD1"/>
    <w:rsid w:val="00E02C02"/>
    <w:rsid w:val="00E037CB"/>
    <w:rsid w:val="00E0551C"/>
    <w:rsid w:val="00E0792B"/>
    <w:rsid w:val="00E07E01"/>
    <w:rsid w:val="00E11F61"/>
    <w:rsid w:val="00E12C09"/>
    <w:rsid w:val="00E138F9"/>
    <w:rsid w:val="00E16715"/>
    <w:rsid w:val="00E2136E"/>
    <w:rsid w:val="00E2188A"/>
    <w:rsid w:val="00E22923"/>
    <w:rsid w:val="00E22F9B"/>
    <w:rsid w:val="00E230AD"/>
    <w:rsid w:val="00E25AF8"/>
    <w:rsid w:val="00E26816"/>
    <w:rsid w:val="00E31A6A"/>
    <w:rsid w:val="00E32C8F"/>
    <w:rsid w:val="00E351E7"/>
    <w:rsid w:val="00E4063C"/>
    <w:rsid w:val="00E4092E"/>
    <w:rsid w:val="00E42CDB"/>
    <w:rsid w:val="00E45026"/>
    <w:rsid w:val="00E45212"/>
    <w:rsid w:val="00E46BDF"/>
    <w:rsid w:val="00E547DB"/>
    <w:rsid w:val="00E555BF"/>
    <w:rsid w:val="00E57620"/>
    <w:rsid w:val="00E61949"/>
    <w:rsid w:val="00E626C4"/>
    <w:rsid w:val="00E64A64"/>
    <w:rsid w:val="00E66168"/>
    <w:rsid w:val="00E670B9"/>
    <w:rsid w:val="00E67692"/>
    <w:rsid w:val="00E70D08"/>
    <w:rsid w:val="00E70DCE"/>
    <w:rsid w:val="00E76CEA"/>
    <w:rsid w:val="00E80F8F"/>
    <w:rsid w:val="00E830B5"/>
    <w:rsid w:val="00E846F0"/>
    <w:rsid w:val="00E86995"/>
    <w:rsid w:val="00E940A8"/>
    <w:rsid w:val="00E94FA3"/>
    <w:rsid w:val="00E95C06"/>
    <w:rsid w:val="00E972DC"/>
    <w:rsid w:val="00EA0CCC"/>
    <w:rsid w:val="00EA3102"/>
    <w:rsid w:val="00EA446A"/>
    <w:rsid w:val="00EA5F3A"/>
    <w:rsid w:val="00EA7DC1"/>
    <w:rsid w:val="00EB11AD"/>
    <w:rsid w:val="00EB13CD"/>
    <w:rsid w:val="00EB5BA2"/>
    <w:rsid w:val="00EB5C28"/>
    <w:rsid w:val="00EB5F03"/>
    <w:rsid w:val="00EC1415"/>
    <w:rsid w:val="00EC19FA"/>
    <w:rsid w:val="00EC208A"/>
    <w:rsid w:val="00EC382B"/>
    <w:rsid w:val="00EC49A2"/>
    <w:rsid w:val="00EC4CF5"/>
    <w:rsid w:val="00ED06CE"/>
    <w:rsid w:val="00ED1F17"/>
    <w:rsid w:val="00ED3956"/>
    <w:rsid w:val="00ED47FA"/>
    <w:rsid w:val="00EE3031"/>
    <w:rsid w:val="00EE3FCD"/>
    <w:rsid w:val="00EE560D"/>
    <w:rsid w:val="00EF0D19"/>
    <w:rsid w:val="00EF1577"/>
    <w:rsid w:val="00EF2493"/>
    <w:rsid w:val="00EF35D1"/>
    <w:rsid w:val="00EF3835"/>
    <w:rsid w:val="00EF59A1"/>
    <w:rsid w:val="00EF5D87"/>
    <w:rsid w:val="00EF6BD4"/>
    <w:rsid w:val="00F004C4"/>
    <w:rsid w:val="00F00E3B"/>
    <w:rsid w:val="00F02296"/>
    <w:rsid w:val="00F10CEE"/>
    <w:rsid w:val="00F13540"/>
    <w:rsid w:val="00F15F90"/>
    <w:rsid w:val="00F162C8"/>
    <w:rsid w:val="00F17A9D"/>
    <w:rsid w:val="00F211E0"/>
    <w:rsid w:val="00F21465"/>
    <w:rsid w:val="00F2794C"/>
    <w:rsid w:val="00F3506F"/>
    <w:rsid w:val="00F36B2B"/>
    <w:rsid w:val="00F40B68"/>
    <w:rsid w:val="00F41834"/>
    <w:rsid w:val="00F425FE"/>
    <w:rsid w:val="00F42AFA"/>
    <w:rsid w:val="00F438F2"/>
    <w:rsid w:val="00F43BE1"/>
    <w:rsid w:val="00F45F4D"/>
    <w:rsid w:val="00F46137"/>
    <w:rsid w:val="00F54446"/>
    <w:rsid w:val="00F559C3"/>
    <w:rsid w:val="00F6065C"/>
    <w:rsid w:val="00F60EDB"/>
    <w:rsid w:val="00F61A98"/>
    <w:rsid w:val="00F61EB1"/>
    <w:rsid w:val="00F62C8B"/>
    <w:rsid w:val="00F63BA1"/>
    <w:rsid w:val="00F65AD9"/>
    <w:rsid w:val="00F70686"/>
    <w:rsid w:val="00F75E87"/>
    <w:rsid w:val="00F802D4"/>
    <w:rsid w:val="00F82D1C"/>
    <w:rsid w:val="00F837BC"/>
    <w:rsid w:val="00F90A0E"/>
    <w:rsid w:val="00F91982"/>
    <w:rsid w:val="00F93262"/>
    <w:rsid w:val="00F942B5"/>
    <w:rsid w:val="00F95E39"/>
    <w:rsid w:val="00F97640"/>
    <w:rsid w:val="00FA1A5D"/>
    <w:rsid w:val="00FA2865"/>
    <w:rsid w:val="00FA2E92"/>
    <w:rsid w:val="00FA311A"/>
    <w:rsid w:val="00FA495E"/>
    <w:rsid w:val="00FB0395"/>
    <w:rsid w:val="00FB0AD8"/>
    <w:rsid w:val="00FB2F8E"/>
    <w:rsid w:val="00FB3EA3"/>
    <w:rsid w:val="00FB5D41"/>
    <w:rsid w:val="00FB69AC"/>
    <w:rsid w:val="00FB71D0"/>
    <w:rsid w:val="00FB769A"/>
    <w:rsid w:val="00FB7BE6"/>
    <w:rsid w:val="00FC0C2E"/>
    <w:rsid w:val="00FC15DF"/>
    <w:rsid w:val="00FC1AAD"/>
    <w:rsid w:val="00FC1DA5"/>
    <w:rsid w:val="00FC2548"/>
    <w:rsid w:val="00FD0870"/>
    <w:rsid w:val="00FD59B9"/>
    <w:rsid w:val="00FE0E9B"/>
    <w:rsid w:val="00FE0FE8"/>
    <w:rsid w:val="00FE1DE4"/>
    <w:rsid w:val="00FE209B"/>
    <w:rsid w:val="00FE2C84"/>
    <w:rsid w:val="00FE6424"/>
    <w:rsid w:val="00FE6FEF"/>
    <w:rsid w:val="00FE7581"/>
    <w:rsid w:val="00FF56AA"/>
    <w:rsid w:val="00FF6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73BAA"/>
  <w15:docId w15:val="{1214AB0C-3C6B-4BE8-B892-37BB93939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EF157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547DB"/>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E547DB"/>
  </w:style>
  <w:style w:type="paragraph" w:styleId="Pidipagina">
    <w:name w:val="footer"/>
    <w:basedOn w:val="Normale"/>
    <w:link w:val="PidipaginaCarattere"/>
    <w:uiPriority w:val="99"/>
    <w:unhideWhenUsed/>
    <w:rsid w:val="00E547DB"/>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E547DB"/>
  </w:style>
  <w:style w:type="paragraph" w:styleId="Testofumetto">
    <w:name w:val="Balloon Text"/>
    <w:basedOn w:val="Normale"/>
    <w:link w:val="TestofumettoCarattere"/>
    <w:uiPriority w:val="99"/>
    <w:semiHidden/>
    <w:unhideWhenUsed/>
    <w:rsid w:val="00E547D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47DB"/>
    <w:rPr>
      <w:rFonts w:ascii="Tahoma" w:hAnsi="Tahoma" w:cs="Tahoma"/>
      <w:sz w:val="16"/>
      <w:szCs w:val="16"/>
    </w:rPr>
  </w:style>
  <w:style w:type="paragraph" w:customStyle="1" w:styleId="RSCH01PaperTitle">
    <w:name w:val="RSC H01 Paper Title"/>
    <w:basedOn w:val="Normale"/>
    <w:next w:val="Normale"/>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Normale"/>
    <w:link w:val="RSCH02PaperAuthorsandBylineChar"/>
    <w:qFormat/>
    <w:rsid w:val="001633D9"/>
    <w:pPr>
      <w:spacing w:after="120" w:line="240" w:lineRule="exact"/>
    </w:pPr>
    <w:rPr>
      <w:rFonts w:cs="Times New Roman"/>
      <w:sz w:val="20"/>
    </w:rPr>
  </w:style>
  <w:style w:type="paragraph" w:customStyle="1" w:styleId="RSCB01COMAbstract">
    <w:name w:val="RSC B01 COM Abstract"/>
    <w:basedOn w:val="Normale"/>
    <w:link w:val="RSCB01COMAbstractChar"/>
    <w:qFormat/>
    <w:rsid w:val="0025490A"/>
    <w:pPr>
      <w:spacing w:line="240" w:lineRule="exact"/>
      <w:jc w:val="both"/>
    </w:pPr>
    <w:rPr>
      <w:b/>
      <w:noProof/>
      <w:sz w:val="18"/>
      <w:lang w:eastAsia="en-GB"/>
    </w:rPr>
  </w:style>
  <w:style w:type="table" w:styleId="Grigliatabella">
    <w:name w:val="Table Grid"/>
    <w:basedOn w:val="Tabellanormale"/>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SectionHeading"/>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Normale"/>
    <w:link w:val="RSCB02ArticleTextChar"/>
    <w:qFormat/>
    <w:rsid w:val="002C3D7C"/>
    <w:pPr>
      <w:tabs>
        <w:tab w:val="left" w:pos="284"/>
      </w:tabs>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Carpredefinitoparagrafo"/>
    <w:link w:val="RSCB02ArticleText"/>
    <w:rsid w:val="002C3D7C"/>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485FDB"/>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Normale"/>
    <w:link w:val="RSCI02FigureSchemeChartwithtopbarChar"/>
    <w:qFormat/>
    <w:rsid w:val="00485FDB"/>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Normale"/>
    <w:link w:val="RSCI01FigureSchemeChartwithbottombarChar"/>
    <w:qFormat/>
    <w:rsid w:val="002E5B1D"/>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Normale"/>
    <w:link w:val="RSCI03FigureSchemeChartUncaptionedChar"/>
    <w:qFormat/>
    <w:rsid w:val="002E5B1D"/>
    <w:pPr>
      <w:spacing w:before="160" w:after="160" w:line="240" w:lineRule="auto"/>
      <w:jc w:val="center"/>
    </w:pPr>
    <w:rPr>
      <w:rFonts w:cs="Times New Roman"/>
      <w:sz w:val="16"/>
      <w:szCs w:val="16"/>
    </w:rPr>
  </w:style>
  <w:style w:type="paragraph" w:customStyle="1" w:styleId="RSCB03MathematicsGreeketc">
    <w:name w:val="RSC B03 Mathematics/Greek etc"/>
    <w:basedOn w:val="Normale"/>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Normale"/>
    <w:link w:val="RSCF02FootnotestoTitleAuthorsChar"/>
    <w:qFormat/>
    <w:rsid w:val="00485FDB"/>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Carpredefinitoparagrafo"/>
    <w:link w:val="RSCF01FootnoteAuthorAddress"/>
    <w:rsid w:val="00485FDB"/>
    <w:rPr>
      <w:rFonts w:cs="Times New Roman"/>
      <w:i/>
      <w:w w:val="105"/>
      <w:sz w:val="14"/>
      <w:szCs w:val="14"/>
    </w:rPr>
  </w:style>
  <w:style w:type="paragraph" w:customStyle="1" w:styleId="RSCR02References">
    <w:name w:val="RSC R02 References"/>
    <w:link w:val="RSCR02ReferencesChar"/>
    <w:qFormat/>
    <w:rsid w:val="00243D3C"/>
    <w:pPr>
      <w:numPr>
        <w:numId w:val="2"/>
      </w:numPr>
      <w:tabs>
        <w:tab w:val="left" w:pos="284"/>
      </w:tabs>
      <w:spacing w:after="0" w:line="200" w:lineRule="exact"/>
      <w:ind w:left="284" w:hanging="284"/>
    </w:pPr>
    <w:rPr>
      <w:rFonts w:cs="Times New Roman"/>
      <w:w w:val="105"/>
      <w:sz w:val="18"/>
      <w:szCs w:val="18"/>
    </w:rPr>
  </w:style>
  <w:style w:type="character" w:customStyle="1" w:styleId="RSCF02FootnotestoTitleAuthorsChar">
    <w:name w:val="RSC F02 Footnotes to Title/Authors Char"/>
    <w:basedOn w:val="Carpredefinitoparagrafo"/>
    <w:link w:val="RSCF02FootnotestoTitleAuthors"/>
    <w:rsid w:val="00485FDB"/>
    <w:rPr>
      <w:rFonts w:cs="Times New Roman"/>
      <w:w w:val="105"/>
      <w:sz w:val="14"/>
      <w:szCs w:val="14"/>
    </w:rPr>
  </w:style>
  <w:style w:type="paragraph" w:styleId="Nessunaspaziatura">
    <w:name w:val="No Spacing"/>
    <w:uiPriority w:val="1"/>
    <w:rsid w:val="00272D6F"/>
    <w:pPr>
      <w:spacing w:after="0" w:line="240" w:lineRule="auto"/>
    </w:pPr>
  </w:style>
  <w:style w:type="character" w:customStyle="1" w:styleId="RSCR02ReferencesChar">
    <w:name w:val="RSC R02 References Char"/>
    <w:basedOn w:val="Carpredefinitoparagrafo"/>
    <w:link w:val="RSCR02References"/>
    <w:rsid w:val="00243D3C"/>
    <w:rPr>
      <w:rFonts w:cs="Times New Roman"/>
      <w:w w:val="105"/>
      <w:sz w:val="18"/>
      <w:szCs w:val="18"/>
    </w:rPr>
  </w:style>
  <w:style w:type="paragraph" w:customStyle="1" w:styleId="RSCB04SectionHeading">
    <w:name w:val="RSC B04 Section Heading"/>
    <w:basedOn w:val="Normale"/>
    <w:link w:val="RSCB04SectionHeadingChar"/>
    <w:qFormat/>
    <w:rsid w:val="00EF6BD4"/>
    <w:pPr>
      <w:spacing w:before="400" w:after="80" w:line="240" w:lineRule="auto"/>
    </w:pPr>
    <w:rPr>
      <w:b/>
      <w:sz w:val="24"/>
    </w:rPr>
  </w:style>
  <w:style w:type="character" w:customStyle="1" w:styleId="RSCH01PaperTitleChar">
    <w:name w:val="RSC H01 Paper Title Char"/>
    <w:basedOn w:val="Carpredefinitoparagrafo"/>
    <w:link w:val="RSCH01PaperTitle"/>
    <w:rsid w:val="00C32EDF"/>
    <w:rPr>
      <w:rFonts w:cs="Times New Roman"/>
      <w:b/>
      <w:sz w:val="29"/>
      <w:szCs w:val="32"/>
    </w:rPr>
  </w:style>
  <w:style w:type="character" w:customStyle="1" w:styleId="RSCH02PaperAuthorsandBylineChar">
    <w:name w:val="RSC H02 Paper Authors and Byline Char"/>
    <w:basedOn w:val="Carpredefinitoparagrafo"/>
    <w:link w:val="RSCH02PaperAuthorsandByline"/>
    <w:rsid w:val="001633D9"/>
    <w:rPr>
      <w:rFonts w:cs="Times New Roman"/>
      <w:sz w:val="20"/>
    </w:rPr>
  </w:style>
  <w:style w:type="character" w:customStyle="1" w:styleId="RSCB01COMAbstractChar">
    <w:name w:val="RSC B01 COM Abstract Char"/>
    <w:basedOn w:val="Carpredefinitoparagrafo"/>
    <w:link w:val="RSCB01COMAbstract"/>
    <w:rsid w:val="0025490A"/>
    <w:rPr>
      <w:b/>
      <w:noProof/>
      <w:sz w:val="18"/>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SectionHeadingChar">
    <w:name w:val="RSC B04 Section Heading Char"/>
    <w:basedOn w:val="Carpredefinitoparagrafo"/>
    <w:link w:val="RSCB04SectionHeading"/>
    <w:rsid w:val="00EF6BD4"/>
    <w:rPr>
      <w:b/>
      <w:sz w:val="24"/>
    </w:rPr>
  </w:style>
  <w:style w:type="character" w:customStyle="1" w:styleId="05BHeadingChar">
    <w:name w:val="05 B Heading Char"/>
    <w:basedOn w:val="RSCB04SectionHeading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Normale"/>
    <w:link w:val="RSCT01TableTitlewithtopbarChar"/>
    <w:qFormat/>
    <w:rsid w:val="00485FDB"/>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Carpredefinitoparagrafo"/>
    <w:link w:val="RSCI02FigureSchemeChartwithtopbar"/>
    <w:rsid w:val="00485FDB"/>
    <w:rPr>
      <w:rFonts w:cs="Times New Roman"/>
      <w:w w:val="108"/>
      <w:sz w:val="14"/>
      <w:szCs w:val="18"/>
    </w:rPr>
  </w:style>
  <w:style w:type="character" w:customStyle="1" w:styleId="RSCI01FigureSchemeChartwithbottombarChar">
    <w:name w:val="RSC I01 Figure/Scheme/Chart with bottom bar Char"/>
    <w:basedOn w:val="Carpredefinitoparagrafo"/>
    <w:link w:val="RSCI01FigureSchemeChartwithbottombar"/>
    <w:rsid w:val="002E5B1D"/>
    <w:rPr>
      <w:rFonts w:cstheme="minorHAnsi"/>
      <w:w w:val="108"/>
      <w:sz w:val="14"/>
      <w:szCs w:val="14"/>
    </w:rPr>
  </w:style>
  <w:style w:type="character" w:customStyle="1" w:styleId="RSCI03FigureSchemeChartUncaptionedChar">
    <w:name w:val="RSC I03 Figure/Scheme/Chart Uncaptioned Char"/>
    <w:basedOn w:val="Carpredefinitoparagrafo"/>
    <w:link w:val="RSCI03FigureSchemeChartUncaptioned"/>
    <w:rsid w:val="002E5B1D"/>
    <w:rPr>
      <w:rFonts w:cs="Times New Roman"/>
      <w:sz w:val="16"/>
      <w:szCs w:val="16"/>
    </w:rPr>
  </w:style>
  <w:style w:type="character" w:customStyle="1" w:styleId="RSCB03MathematicsGreeketcChar">
    <w:name w:val="RSC B03 Mathematics/Greek etc Char"/>
    <w:basedOn w:val="Carpredefinitoparagrafo"/>
    <w:link w:val="RSCB03MathematicsGreeketc"/>
    <w:rsid w:val="007A37D8"/>
    <w:rPr>
      <w:rFonts w:ascii="Times New Roman" w:hAnsi="Times New Roman"/>
      <w:sz w:val="18"/>
    </w:rPr>
  </w:style>
  <w:style w:type="paragraph" w:customStyle="1" w:styleId="RSCT03TableBody">
    <w:name w:val="RSC T03 Table Body"/>
    <w:basedOn w:val="Normale"/>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Carpredefinitoparagrafo"/>
    <w:link w:val="RSCT01TableTitlewithtopbar"/>
    <w:rsid w:val="00485FDB"/>
    <w:rPr>
      <w:rFonts w:eastAsia="Times New Roman" w:cs="Times New Roman"/>
      <w:sz w:val="14"/>
      <w:szCs w:val="20"/>
      <w:lang w:eastAsia="en-GB"/>
    </w:rPr>
  </w:style>
  <w:style w:type="paragraph" w:customStyle="1" w:styleId="RSCT04TableFootnotewithbottombar">
    <w:name w:val="RSC T04 Table Footnote with bottom bar"/>
    <w:basedOn w:val="Normale"/>
    <w:link w:val="RSCT04TableFootnotewithbottombarChar"/>
    <w:qFormat/>
    <w:rsid w:val="00485FDB"/>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Carpredefinitoparagrafo"/>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Carpredefinitoparagrafo"/>
    <w:link w:val="RSCT04TableFootnotewithbottombar"/>
    <w:rsid w:val="00485FDB"/>
    <w:rPr>
      <w:rFonts w:eastAsia="Times New Roman" w:cs="Times New Roman"/>
      <w:sz w:val="15"/>
      <w:szCs w:val="20"/>
      <w:lang w:eastAsia="en-GB"/>
    </w:rPr>
  </w:style>
  <w:style w:type="character" w:styleId="Collegamentoipertestuale">
    <w:name w:val="Hyperlink"/>
    <w:basedOn w:val="Carpredefinitoparagrafo"/>
    <w:uiPriority w:val="99"/>
    <w:unhideWhenUsed/>
    <w:rsid w:val="005037CD"/>
    <w:rPr>
      <w:color w:val="0000FF" w:themeColor="hyperlink"/>
      <w:u w:val="single"/>
    </w:rPr>
  </w:style>
  <w:style w:type="paragraph" w:styleId="Paragrafoelenco">
    <w:name w:val="List Paragraph"/>
    <w:basedOn w:val="Normale"/>
    <w:uiPriority w:val="34"/>
    <w:rsid w:val="00F15F90"/>
    <w:pPr>
      <w:ind w:left="720"/>
      <w:contextualSpacing/>
    </w:pPr>
  </w:style>
  <w:style w:type="paragraph" w:styleId="Revisione">
    <w:name w:val="Revision"/>
    <w:hidden/>
    <w:uiPriority w:val="99"/>
    <w:semiHidden/>
    <w:rsid w:val="000D5891"/>
    <w:pPr>
      <w:spacing w:after="0" w:line="240" w:lineRule="auto"/>
    </w:pPr>
  </w:style>
  <w:style w:type="paragraph" w:styleId="Testonotaapidipagina">
    <w:name w:val="footnote text"/>
    <w:basedOn w:val="Normale"/>
    <w:link w:val="TestonotaapidipaginaCarattere"/>
    <w:uiPriority w:val="99"/>
    <w:semiHidden/>
    <w:unhideWhenUsed/>
    <w:rsid w:val="00CA274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A2740"/>
    <w:rPr>
      <w:sz w:val="20"/>
      <w:szCs w:val="20"/>
    </w:rPr>
  </w:style>
  <w:style w:type="character" w:styleId="Rimandonotaapidipagina">
    <w:name w:val="footnote reference"/>
    <w:basedOn w:val="Carpredefinitoparagrafo"/>
    <w:uiPriority w:val="99"/>
    <w:semiHidden/>
    <w:unhideWhenUsed/>
    <w:rsid w:val="00CA2740"/>
    <w:rPr>
      <w:vertAlign w:val="superscript"/>
    </w:rPr>
  </w:style>
  <w:style w:type="paragraph" w:styleId="NormaleWeb">
    <w:name w:val="Normal (Web)"/>
    <w:basedOn w:val="Normale"/>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Didascalia">
    <w:name w:val="caption"/>
    <w:basedOn w:val="Normale"/>
    <w:next w:val="Normale"/>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485FDB"/>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485FDB"/>
    <w:pPr>
      <w:spacing w:line="200" w:lineRule="exact"/>
      <w:jc w:val="both"/>
    </w:pPr>
    <w:rPr>
      <w:bCs/>
      <w:sz w:val="18"/>
      <w:szCs w:val="18"/>
    </w:rPr>
  </w:style>
  <w:style w:type="character" w:customStyle="1" w:styleId="RSCI04CaptiontoFigureSchemeChartChar">
    <w:name w:val="RSC I04 Caption to Figure/Scheme/Chart Char"/>
    <w:basedOn w:val="Carpredefinitoparagrafo"/>
    <w:link w:val="RSCI04CaptiontoFigureSchemeChart"/>
    <w:rsid w:val="00485FDB"/>
    <w:rPr>
      <w:bCs/>
      <w:sz w:val="14"/>
      <w:szCs w:val="18"/>
    </w:rPr>
  </w:style>
  <w:style w:type="paragraph" w:customStyle="1" w:styleId="RSCM01ReceivedAccepted">
    <w:name w:val="RSC M01 Received/Accepted"/>
    <w:basedOn w:val="Normale"/>
    <w:link w:val="RSCM01ReceivedAcceptedChar"/>
    <w:qFormat/>
    <w:rsid w:val="004C531E"/>
    <w:pPr>
      <w:spacing w:before="960" w:after="0" w:line="180" w:lineRule="exact"/>
      <w:contextualSpacing/>
    </w:pPr>
    <w:rPr>
      <w:rFonts w:eastAsiaTheme="minorEastAsia"/>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485FDB"/>
    <w:rPr>
      <w:bCs/>
      <w:sz w:val="18"/>
      <w:szCs w:val="18"/>
    </w:rPr>
  </w:style>
  <w:style w:type="paragraph" w:customStyle="1" w:styleId="RSCM02DOI">
    <w:name w:val="RSC M02 DOI"/>
    <w:basedOn w:val="Normale"/>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Carpredefinitoparagrafo"/>
    <w:link w:val="RSCM01ReceivedAccepted"/>
    <w:rsid w:val="004C531E"/>
    <w:rPr>
      <w:rFonts w:eastAsiaTheme="minorEastAsia"/>
      <w:noProof/>
      <w:sz w:val="14"/>
      <w:szCs w:val="14"/>
      <w:lang w:eastAsia="en-GB"/>
    </w:rPr>
  </w:style>
  <w:style w:type="paragraph" w:customStyle="1" w:styleId="RSCM03Website">
    <w:name w:val="RSC M03 Website"/>
    <w:basedOn w:val="Normale"/>
    <w:link w:val="RSCM03WebsiteChar"/>
    <w:qFormat/>
    <w:rsid w:val="004C531E"/>
    <w:pPr>
      <w:spacing w:line="400" w:lineRule="exact"/>
    </w:pPr>
    <w:rPr>
      <w:b/>
      <w:sz w:val="14"/>
      <w:szCs w:val="14"/>
    </w:rPr>
  </w:style>
  <w:style w:type="character" w:customStyle="1" w:styleId="RSCM02DOIChar">
    <w:name w:val="RSC M02 DOI Char"/>
    <w:basedOn w:val="Carpredefinitoparagrafo"/>
    <w:link w:val="RSCM02DOI"/>
    <w:rsid w:val="004C531E"/>
    <w:rPr>
      <w:sz w:val="14"/>
      <w:szCs w:val="14"/>
    </w:rPr>
  </w:style>
  <w:style w:type="paragraph" w:customStyle="1" w:styleId="RSCB05SectionHeadingstandalone">
    <w:name w:val="RSC B05 Section Heading (stand alone)"/>
    <w:link w:val="RSCB05SectionHeadingstandaloneChar"/>
    <w:qFormat/>
    <w:rsid w:val="00EF6BD4"/>
    <w:pPr>
      <w:spacing w:before="400" w:after="160" w:line="240" w:lineRule="auto"/>
    </w:pPr>
    <w:rPr>
      <w:rFonts w:cs="Times New Roman"/>
      <w:sz w:val="24"/>
    </w:rPr>
  </w:style>
  <w:style w:type="character" w:customStyle="1" w:styleId="RSCM03WebsiteChar">
    <w:name w:val="RSC M03 Website Char"/>
    <w:basedOn w:val="Carpredefinitoparagrafo"/>
    <w:link w:val="RSCM03Website"/>
    <w:rsid w:val="004C531E"/>
    <w:rPr>
      <w:b/>
      <w:sz w:val="14"/>
      <w:szCs w:val="14"/>
    </w:rPr>
  </w:style>
  <w:style w:type="paragraph" w:customStyle="1" w:styleId="RSCB06Sub-SectionHeading">
    <w:name w:val="RSC B06 Sub-Section Heading"/>
    <w:link w:val="RSCB06Sub-SectionHeadingChar"/>
    <w:qFormat/>
    <w:rsid w:val="00EF6BD4"/>
    <w:pPr>
      <w:spacing w:after="80" w:line="240" w:lineRule="exact"/>
    </w:pPr>
    <w:rPr>
      <w:b/>
      <w:sz w:val="18"/>
    </w:rPr>
  </w:style>
  <w:style w:type="character" w:customStyle="1" w:styleId="RSCB05SectionHeadingstandaloneChar">
    <w:name w:val="RSC B05 Section Heading (stand alone) Char"/>
    <w:basedOn w:val="RSCH02PaperAuthorsandBylineChar"/>
    <w:link w:val="RSCB05SectionHeadingstandalone"/>
    <w:rsid w:val="00EF6BD4"/>
    <w:rPr>
      <w:rFonts w:cs="Times New Roman"/>
      <w:sz w:val="24"/>
    </w:rPr>
  </w:style>
  <w:style w:type="paragraph" w:customStyle="1" w:styleId="RSCB07Sub-SectionHeadingstandalone">
    <w:name w:val="RSC B07 Sub-Section Heading (stand alone)"/>
    <w:link w:val="RSCB07Sub-SectionHeadingstandaloneChar"/>
    <w:qFormat/>
    <w:rsid w:val="00EF6BD4"/>
    <w:pPr>
      <w:spacing w:before="160" w:after="80" w:line="240" w:lineRule="exact"/>
    </w:pPr>
    <w:rPr>
      <w:b/>
      <w:sz w:val="18"/>
    </w:rPr>
  </w:style>
  <w:style w:type="character" w:customStyle="1" w:styleId="RSCB06Sub-SectionHeadingChar">
    <w:name w:val="RSC B06 Sub-Section Heading Char"/>
    <w:basedOn w:val="Carpredefinitoparagrafo"/>
    <w:link w:val="RSCB06Sub-SectionHeading"/>
    <w:rsid w:val="00EF6BD4"/>
    <w:rPr>
      <w:b/>
      <w:sz w:val="18"/>
    </w:rPr>
  </w:style>
  <w:style w:type="paragraph" w:customStyle="1" w:styleId="RSCB08In-lineHeading">
    <w:name w:val="RSC B08 In-line Heading"/>
    <w:link w:val="RSCB08In-lineHeadingChar"/>
    <w:qFormat/>
    <w:rsid w:val="00EF6BD4"/>
    <w:pPr>
      <w:spacing w:after="0"/>
    </w:pPr>
    <w:rPr>
      <w:b/>
      <w:sz w:val="18"/>
    </w:rPr>
  </w:style>
  <w:style w:type="character" w:customStyle="1" w:styleId="RSCB07Sub-SectionHeadingstandaloneChar">
    <w:name w:val="RSC B07 Sub-Section Heading (stand alone) Char"/>
    <w:basedOn w:val="Carpredefinitoparagrafo"/>
    <w:link w:val="RSCB07Sub-SectionHeadingstandalone"/>
    <w:rsid w:val="00EF6BD4"/>
    <w:rPr>
      <w:b/>
      <w:sz w:val="18"/>
    </w:rPr>
  </w:style>
  <w:style w:type="character" w:customStyle="1" w:styleId="RSCB08In-lineHeadingChar">
    <w:name w:val="RSC B08 In-line Heading Char"/>
    <w:basedOn w:val="Carpredefinitoparagrafo"/>
    <w:link w:val="RSCB08In-lineHeading"/>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485FDB"/>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485FDB"/>
    <w:rPr>
      <w:bCs/>
      <w:sz w:val="14"/>
      <w:szCs w:val="18"/>
    </w:rPr>
  </w:style>
  <w:style w:type="character" w:styleId="Collegamentovisitato">
    <w:name w:val="FollowedHyperlink"/>
    <w:basedOn w:val="Carpredefinitoparagrafo"/>
    <w:uiPriority w:val="99"/>
    <w:semiHidden/>
    <w:unhideWhenUsed/>
    <w:rsid w:val="005812D7"/>
    <w:rPr>
      <w:color w:val="800080" w:themeColor="followedHyperlink"/>
      <w:u w:val="single"/>
    </w:rPr>
  </w:style>
  <w:style w:type="character" w:customStyle="1" w:styleId="RSCB04AHeadingSectionChar">
    <w:name w:val="RSC B04 A Heading (Section) Char"/>
    <w:basedOn w:val="Carpredefinitoparagrafo"/>
    <w:link w:val="RSCB04AHeadingSection"/>
    <w:locked/>
    <w:rsid w:val="00584D2B"/>
    <w:rPr>
      <w:b/>
      <w:sz w:val="24"/>
    </w:rPr>
  </w:style>
  <w:style w:type="paragraph" w:customStyle="1" w:styleId="RSCB04AHeadingSection">
    <w:name w:val="RSC B04 A Heading (Section)"/>
    <w:basedOn w:val="Normale"/>
    <w:link w:val="RSCB04AHeadingSectionChar"/>
    <w:qFormat/>
    <w:rsid w:val="00584D2B"/>
    <w:pPr>
      <w:spacing w:before="400" w:after="80" w:line="240" w:lineRule="auto"/>
    </w:pPr>
    <w:rPr>
      <w:b/>
      <w:sz w:val="24"/>
    </w:rPr>
  </w:style>
  <w:style w:type="character" w:styleId="Rimandocommento">
    <w:name w:val="annotation reference"/>
    <w:basedOn w:val="Carpredefinitoparagrafo"/>
    <w:uiPriority w:val="99"/>
    <w:semiHidden/>
    <w:unhideWhenUsed/>
    <w:rsid w:val="007C7DD1"/>
    <w:rPr>
      <w:sz w:val="16"/>
      <w:szCs w:val="16"/>
    </w:rPr>
  </w:style>
  <w:style w:type="paragraph" w:styleId="Testocommento">
    <w:name w:val="annotation text"/>
    <w:basedOn w:val="Normale"/>
    <w:link w:val="TestocommentoCarattere"/>
    <w:uiPriority w:val="99"/>
    <w:semiHidden/>
    <w:unhideWhenUsed/>
    <w:rsid w:val="007C7DD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C7DD1"/>
    <w:rPr>
      <w:sz w:val="20"/>
      <w:szCs w:val="20"/>
    </w:rPr>
  </w:style>
  <w:style w:type="character" w:styleId="Menzionenonrisolta">
    <w:name w:val="Unresolved Mention"/>
    <w:basedOn w:val="Carpredefinitoparagrafo"/>
    <w:uiPriority w:val="99"/>
    <w:semiHidden/>
    <w:unhideWhenUsed/>
    <w:rsid w:val="002A3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428">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39597846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82236264">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53137963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911937859">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237130517">
      <w:bodyDiv w:val="1"/>
      <w:marLeft w:val="0"/>
      <w:marRight w:val="0"/>
      <w:marTop w:val="0"/>
      <w:marBottom w:val="0"/>
      <w:divBdr>
        <w:top w:val="none" w:sz="0" w:space="0" w:color="auto"/>
        <w:left w:val="none" w:sz="0" w:space="0" w:color="auto"/>
        <w:bottom w:val="none" w:sz="0" w:space="0" w:color="auto"/>
        <w:right w:val="none" w:sz="0" w:space="0" w:color="auto"/>
      </w:divBdr>
    </w:div>
    <w:div w:id="1294747062">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471482871">
      <w:bodyDiv w:val="1"/>
      <w:marLeft w:val="0"/>
      <w:marRight w:val="0"/>
      <w:marTop w:val="0"/>
      <w:marBottom w:val="0"/>
      <w:divBdr>
        <w:top w:val="none" w:sz="0" w:space="0" w:color="auto"/>
        <w:left w:val="none" w:sz="0" w:space="0" w:color="auto"/>
        <w:bottom w:val="none" w:sz="0" w:space="0" w:color="auto"/>
        <w:right w:val="none" w:sz="0" w:space="0" w:color="auto"/>
      </w:divBdr>
    </w:div>
    <w:div w:id="1896694813">
      <w:bodyDiv w:val="1"/>
      <w:marLeft w:val="0"/>
      <w:marRight w:val="0"/>
      <w:marTop w:val="0"/>
      <w:marBottom w:val="0"/>
      <w:divBdr>
        <w:top w:val="none" w:sz="0" w:space="0" w:color="auto"/>
        <w:left w:val="none" w:sz="0" w:space="0" w:color="auto"/>
        <w:bottom w:val="none" w:sz="0" w:space="0" w:color="auto"/>
        <w:right w:val="none" w:sz="0" w:space="0" w:color="auto"/>
      </w:divBdr>
    </w:div>
    <w:div w:id="1928297227">
      <w:bodyDiv w:val="1"/>
      <w:marLeft w:val="0"/>
      <w:marRight w:val="0"/>
      <w:marTop w:val="0"/>
      <w:marBottom w:val="0"/>
      <w:divBdr>
        <w:top w:val="none" w:sz="0" w:space="0" w:color="auto"/>
        <w:left w:val="none" w:sz="0" w:space="0" w:color="auto"/>
        <w:bottom w:val="none" w:sz="0" w:space="0" w:color="auto"/>
        <w:right w:val="none" w:sz="0" w:space="0" w:color="auto"/>
      </w:divBdr>
    </w:div>
    <w:div w:id="206537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footer" Target="footer1.xml"/><Relationship Id="rId19" Type="http://schemas.openxmlformats.org/officeDocument/2006/relationships/image" Target="media/image6.tif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789F7-F912-4F23-A43B-2E4877360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2491</TotalTime>
  <Pages>5</Pages>
  <Words>2883</Words>
  <Characters>16438</Characters>
  <Application>Microsoft Office Word</Application>
  <DocSecurity>0</DocSecurity>
  <Lines>136</Lines>
  <Paragraphs>38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Sebastiano Di Pietro</cp:lastModifiedBy>
  <cp:revision>1225</cp:revision>
  <cp:lastPrinted>2014-10-09T15:34:00Z</cp:lastPrinted>
  <dcterms:created xsi:type="dcterms:W3CDTF">2021-06-16T07:30:00Z</dcterms:created>
  <dcterms:modified xsi:type="dcterms:W3CDTF">2021-08-05T13:53:00Z</dcterms:modified>
</cp:coreProperties>
</file>