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6362" w14:textId="77777777" w:rsidR="001135BE" w:rsidRPr="00CD3C65" w:rsidRDefault="001135BE" w:rsidP="006514CC">
      <w:pPr>
        <w:ind w:left="0"/>
        <w:rPr>
          <w:rFonts w:cs="Times New Roman"/>
          <w:b/>
          <w:sz w:val="20"/>
          <w:szCs w:val="20"/>
        </w:rPr>
      </w:pPr>
      <w:r w:rsidRPr="00CD3C65">
        <w:rPr>
          <w:rFonts w:cs="Times New Roman"/>
          <w:b/>
          <w:sz w:val="20"/>
          <w:szCs w:val="20"/>
        </w:rPr>
        <w:t>Original Research Paper</w:t>
      </w:r>
    </w:p>
    <w:p w14:paraId="49BDAA9F" w14:textId="77777777" w:rsidR="00EA749B" w:rsidRPr="00CD3C65" w:rsidRDefault="00EA749B" w:rsidP="006514CC">
      <w:pPr>
        <w:ind w:left="0"/>
        <w:rPr>
          <w:rFonts w:cs="Times New Roman"/>
          <w:b/>
          <w:sz w:val="20"/>
          <w:szCs w:val="20"/>
        </w:rPr>
      </w:pPr>
    </w:p>
    <w:p w14:paraId="0C476DF5" w14:textId="056D2423" w:rsidR="00EA749B" w:rsidRPr="00CD3C65" w:rsidRDefault="00C3445F" w:rsidP="006514CC">
      <w:pPr>
        <w:ind w:left="0"/>
        <w:rPr>
          <w:rFonts w:cs="Times New Roman"/>
          <w:b/>
          <w:sz w:val="20"/>
          <w:szCs w:val="20"/>
        </w:rPr>
      </w:pPr>
      <w:r w:rsidRPr="00CD3C65">
        <w:rPr>
          <w:rFonts w:cs="Times New Roman"/>
          <w:b/>
          <w:sz w:val="20"/>
          <w:szCs w:val="20"/>
        </w:rPr>
        <w:t>Evaluation of Brix refractometry for the estimation of colostrum quality in jennies.</w:t>
      </w:r>
    </w:p>
    <w:p w14:paraId="0328C533" w14:textId="77777777" w:rsidR="00EA749B" w:rsidRPr="00CD3C65" w:rsidRDefault="00EA749B" w:rsidP="006514CC">
      <w:pPr>
        <w:ind w:left="0"/>
        <w:rPr>
          <w:rFonts w:cs="Times New Roman"/>
          <w:b/>
          <w:sz w:val="20"/>
          <w:szCs w:val="20"/>
        </w:rPr>
      </w:pPr>
    </w:p>
    <w:p w14:paraId="4E21D526" w14:textId="3D31D91A" w:rsidR="00EA749B" w:rsidRPr="00CD3C65" w:rsidRDefault="00EA749B" w:rsidP="006514CC">
      <w:pPr>
        <w:ind w:left="0"/>
        <w:rPr>
          <w:rFonts w:cs="Times New Roman"/>
          <w:sz w:val="20"/>
          <w:szCs w:val="20"/>
          <w:lang w:val="it-IT"/>
        </w:rPr>
      </w:pPr>
      <w:proofErr w:type="spellStart"/>
      <w:r w:rsidRPr="00CD3C65">
        <w:rPr>
          <w:rFonts w:cs="Times New Roman"/>
          <w:sz w:val="20"/>
          <w:szCs w:val="20"/>
          <w:lang w:val="it-IT"/>
        </w:rPr>
        <w:t>L</w:t>
      </w:r>
      <w:r w:rsidR="00790BE9" w:rsidRPr="00CD3C65">
        <w:rPr>
          <w:rFonts w:cs="Times New Roman"/>
          <w:sz w:val="20"/>
          <w:szCs w:val="20"/>
          <w:lang w:val="it-IT"/>
        </w:rPr>
        <w:t>uca</w:t>
      </w:r>
      <w:r w:rsidRPr="00CD3C65">
        <w:rPr>
          <w:rFonts w:cs="Times New Roman"/>
          <w:sz w:val="20"/>
          <w:szCs w:val="20"/>
          <w:lang w:val="it-IT"/>
        </w:rPr>
        <w:t>Turini</w:t>
      </w:r>
      <w:proofErr w:type="spellEnd"/>
      <w:r w:rsidRPr="00CD3C65">
        <w:rPr>
          <w:rFonts w:cs="Times New Roman"/>
          <w:sz w:val="20"/>
          <w:szCs w:val="20"/>
          <w:lang w:val="it-IT"/>
        </w:rPr>
        <w:t xml:space="preserve"> </w:t>
      </w:r>
      <w:proofErr w:type="spellStart"/>
      <w:proofErr w:type="gramStart"/>
      <w:r w:rsidRPr="00CD3C65">
        <w:rPr>
          <w:rFonts w:cs="Times New Roman"/>
          <w:sz w:val="20"/>
          <w:szCs w:val="20"/>
          <w:vertAlign w:val="superscript"/>
          <w:lang w:val="it-IT"/>
        </w:rPr>
        <w:t>a,b</w:t>
      </w:r>
      <w:proofErr w:type="gramEnd"/>
      <w:r w:rsidRPr="00CD3C65">
        <w:rPr>
          <w:rFonts w:cs="Times New Roman"/>
          <w:sz w:val="20"/>
          <w:szCs w:val="20"/>
          <w:vertAlign w:val="superscript"/>
          <w:lang w:val="it-IT"/>
        </w:rPr>
        <w:t>,c</w:t>
      </w:r>
      <w:proofErr w:type="spellEnd"/>
      <w:r w:rsidRPr="00CD3C65">
        <w:rPr>
          <w:rFonts w:cs="Times New Roman"/>
          <w:sz w:val="20"/>
          <w:szCs w:val="20"/>
          <w:vertAlign w:val="superscript"/>
          <w:lang w:val="it-IT"/>
        </w:rPr>
        <w:t>*</w:t>
      </w:r>
      <w:r w:rsidRPr="00CD3C65">
        <w:rPr>
          <w:rFonts w:cs="Times New Roman"/>
          <w:sz w:val="20"/>
          <w:szCs w:val="20"/>
          <w:lang w:val="it-IT"/>
        </w:rPr>
        <w:t>, I</w:t>
      </w:r>
      <w:r w:rsidR="00790BE9" w:rsidRPr="00CD3C65">
        <w:rPr>
          <w:rFonts w:cs="Times New Roman"/>
          <w:sz w:val="20"/>
          <w:szCs w:val="20"/>
          <w:lang w:val="it-IT"/>
        </w:rPr>
        <w:t>rene</w:t>
      </w:r>
      <w:r w:rsidRPr="00CD3C65">
        <w:rPr>
          <w:rFonts w:cs="Times New Roman"/>
          <w:sz w:val="20"/>
          <w:szCs w:val="20"/>
          <w:lang w:val="it-IT"/>
        </w:rPr>
        <w:t xml:space="preserve"> Nocera </w:t>
      </w:r>
      <w:proofErr w:type="spellStart"/>
      <w:r w:rsidRPr="00CD3C65">
        <w:rPr>
          <w:rFonts w:cs="Times New Roman"/>
          <w:sz w:val="20"/>
          <w:szCs w:val="20"/>
          <w:vertAlign w:val="superscript"/>
          <w:lang w:val="it-IT"/>
        </w:rPr>
        <w:t>a,b</w:t>
      </w:r>
      <w:proofErr w:type="spellEnd"/>
      <w:r w:rsidRPr="00CD3C65">
        <w:rPr>
          <w:rFonts w:cs="Times New Roman"/>
          <w:sz w:val="20"/>
          <w:szCs w:val="20"/>
          <w:lang w:val="it-IT"/>
        </w:rPr>
        <w:t>, F</w:t>
      </w:r>
      <w:r w:rsidR="00790BE9" w:rsidRPr="00CD3C65">
        <w:rPr>
          <w:rFonts w:cs="Times New Roman"/>
          <w:sz w:val="20"/>
          <w:szCs w:val="20"/>
          <w:lang w:val="it-IT"/>
        </w:rPr>
        <w:t>rancesca</w:t>
      </w:r>
      <w:r w:rsidRPr="00CD3C65">
        <w:rPr>
          <w:rFonts w:cs="Times New Roman"/>
          <w:sz w:val="20"/>
          <w:szCs w:val="20"/>
          <w:lang w:val="it-IT"/>
        </w:rPr>
        <w:t xml:space="preserve"> Bonelli </w:t>
      </w:r>
      <w:proofErr w:type="spellStart"/>
      <w:r w:rsidRPr="00CD3C65">
        <w:rPr>
          <w:rFonts w:cs="Times New Roman"/>
          <w:sz w:val="20"/>
          <w:szCs w:val="20"/>
          <w:vertAlign w:val="superscript"/>
          <w:lang w:val="it-IT"/>
        </w:rPr>
        <w:t>a,b,c</w:t>
      </w:r>
      <w:proofErr w:type="spellEnd"/>
      <w:r w:rsidRPr="00CD3C65">
        <w:rPr>
          <w:rFonts w:cs="Times New Roman"/>
          <w:sz w:val="20"/>
          <w:szCs w:val="20"/>
          <w:lang w:val="it-IT"/>
        </w:rPr>
        <w:t>, M</w:t>
      </w:r>
      <w:r w:rsidR="00790BE9" w:rsidRPr="00CD3C65">
        <w:rPr>
          <w:rFonts w:cs="Times New Roman"/>
          <w:sz w:val="20"/>
          <w:szCs w:val="20"/>
          <w:lang w:val="it-IT"/>
        </w:rPr>
        <w:t>arcello</w:t>
      </w:r>
      <w:r w:rsidRPr="00CD3C65">
        <w:rPr>
          <w:rFonts w:cs="Times New Roman"/>
          <w:sz w:val="20"/>
          <w:szCs w:val="20"/>
          <w:lang w:val="it-IT"/>
        </w:rPr>
        <w:t xml:space="preserve"> </w:t>
      </w:r>
      <w:proofErr w:type="spellStart"/>
      <w:r w:rsidRPr="00CD3C65">
        <w:rPr>
          <w:rFonts w:cs="Times New Roman"/>
          <w:sz w:val="20"/>
          <w:szCs w:val="20"/>
          <w:lang w:val="it-IT"/>
        </w:rPr>
        <w:t>Mele</w:t>
      </w:r>
      <w:r w:rsidRPr="00CD3C65">
        <w:rPr>
          <w:rFonts w:cs="Times New Roman"/>
          <w:sz w:val="20"/>
          <w:szCs w:val="20"/>
          <w:vertAlign w:val="superscript"/>
          <w:lang w:val="it-IT"/>
        </w:rPr>
        <w:t>c</w:t>
      </w:r>
      <w:proofErr w:type="spellEnd"/>
      <w:r w:rsidRPr="00CD3C65">
        <w:rPr>
          <w:rFonts w:cs="Times New Roman"/>
          <w:sz w:val="20"/>
          <w:szCs w:val="20"/>
          <w:lang w:val="it-IT"/>
        </w:rPr>
        <w:t>, M</w:t>
      </w:r>
      <w:r w:rsidR="00790BE9" w:rsidRPr="00CD3C65">
        <w:rPr>
          <w:rFonts w:cs="Times New Roman"/>
          <w:sz w:val="20"/>
          <w:szCs w:val="20"/>
          <w:lang w:val="it-IT"/>
        </w:rPr>
        <w:t>icaela</w:t>
      </w:r>
      <w:r w:rsidRPr="00CD3C65">
        <w:rPr>
          <w:rFonts w:cs="Times New Roman"/>
          <w:sz w:val="20"/>
          <w:szCs w:val="20"/>
          <w:lang w:val="it-IT"/>
        </w:rPr>
        <w:t xml:space="preserve"> </w:t>
      </w:r>
      <w:proofErr w:type="spellStart"/>
      <w:r w:rsidRPr="00CD3C65">
        <w:rPr>
          <w:rFonts w:cs="Times New Roman"/>
          <w:sz w:val="20"/>
          <w:szCs w:val="20"/>
          <w:lang w:val="it-IT"/>
        </w:rPr>
        <w:t>Sgorbini</w:t>
      </w:r>
      <w:proofErr w:type="spellEnd"/>
      <w:r w:rsidRPr="00CD3C65">
        <w:rPr>
          <w:rFonts w:cs="Times New Roman"/>
          <w:sz w:val="20"/>
          <w:szCs w:val="20"/>
          <w:lang w:val="it-IT"/>
        </w:rPr>
        <w:t xml:space="preserve"> </w:t>
      </w:r>
      <w:proofErr w:type="spellStart"/>
      <w:r w:rsidRPr="00CD3C65">
        <w:rPr>
          <w:rFonts w:cs="Times New Roman"/>
          <w:sz w:val="20"/>
          <w:szCs w:val="20"/>
          <w:vertAlign w:val="superscript"/>
          <w:lang w:val="it-IT"/>
        </w:rPr>
        <w:t>a,b,c</w:t>
      </w:r>
      <w:proofErr w:type="spellEnd"/>
      <w:r w:rsidRPr="00CD3C65">
        <w:rPr>
          <w:rFonts w:cs="Times New Roman"/>
          <w:sz w:val="20"/>
          <w:szCs w:val="20"/>
          <w:lang w:val="it-IT"/>
        </w:rPr>
        <w:t>.</w:t>
      </w:r>
    </w:p>
    <w:p w14:paraId="02FADF50" w14:textId="77777777" w:rsidR="00EA749B" w:rsidRPr="00CD3C65" w:rsidRDefault="00EA749B" w:rsidP="006514CC">
      <w:pPr>
        <w:ind w:left="0"/>
        <w:rPr>
          <w:rFonts w:cs="Times New Roman"/>
          <w:sz w:val="20"/>
          <w:szCs w:val="20"/>
          <w:lang w:val="it-IT"/>
        </w:rPr>
      </w:pPr>
    </w:p>
    <w:p w14:paraId="6D55B5A2" w14:textId="349EA6A2" w:rsidR="00EA749B" w:rsidRPr="00CD3C65" w:rsidRDefault="00EA749B" w:rsidP="006514CC">
      <w:pPr>
        <w:ind w:left="0"/>
        <w:rPr>
          <w:rFonts w:cs="Times New Roman"/>
          <w:iCs/>
          <w:sz w:val="20"/>
          <w:szCs w:val="20"/>
        </w:rPr>
      </w:pPr>
      <w:proofErr w:type="spellStart"/>
      <w:r w:rsidRPr="00CD3C65">
        <w:rPr>
          <w:rFonts w:cs="Times New Roman"/>
          <w:iCs/>
          <w:sz w:val="20"/>
          <w:szCs w:val="20"/>
          <w:vertAlign w:val="superscript"/>
        </w:rPr>
        <w:t>a</w:t>
      </w:r>
      <w:r w:rsidRPr="00CD3C65">
        <w:rPr>
          <w:rFonts w:cs="Times New Roman"/>
          <w:iCs/>
          <w:sz w:val="20"/>
          <w:szCs w:val="20"/>
        </w:rPr>
        <w:t>Department</w:t>
      </w:r>
      <w:proofErr w:type="spellEnd"/>
      <w:r w:rsidRPr="00CD3C65">
        <w:rPr>
          <w:rFonts w:cs="Times New Roman"/>
          <w:iCs/>
          <w:sz w:val="20"/>
          <w:szCs w:val="20"/>
        </w:rPr>
        <w:t xml:space="preserve"> of Veterinary Sciences, University of Pisa, </w:t>
      </w:r>
      <w:proofErr w:type="spellStart"/>
      <w:r w:rsidRPr="00CD3C65">
        <w:rPr>
          <w:rFonts w:cs="Times New Roman"/>
          <w:iCs/>
          <w:sz w:val="20"/>
          <w:szCs w:val="20"/>
        </w:rPr>
        <w:t>viale</w:t>
      </w:r>
      <w:proofErr w:type="spellEnd"/>
      <w:r w:rsidRPr="00CD3C65">
        <w:rPr>
          <w:rFonts w:cs="Times New Roman"/>
          <w:iCs/>
          <w:sz w:val="20"/>
          <w:szCs w:val="20"/>
        </w:rPr>
        <w:t xml:space="preserve"> </w:t>
      </w:r>
      <w:proofErr w:type="spellStart"/>
      <w:r w:rsidRPr="00CD3C65">
        <w:rPr>
          <w:rFonts w:cs="Times New Roman"/>
          <w:iCs/>
          <w:sz w:val="20"/>
          <w:szCs w:val="20"/>
        </w:rPr>
        <w:t>delle</w:t>
      </w:r>
      <w:proofErr w:type="spellEnd"/>
      <w:r w:rsidRPr="00CD3C65">
        <w:rPr>
          <w:rFonts w:cs="Times New Roman"/>
          <w:iCs/>
          <w:sz w:val="20"/>
          <w:szCs w:val="20"/>
        </w:rPr>
        <w:t xml:space="preserve"> </w:t>
      </w:r>
      <w:proofErr w:type="spellStart"/>
      <w:r w:rsidRPr="00CD3C65">
        <w:rPr>
          <w:rFonts w:cs="Times New Roman"/>
          <w:iCs/>
          <w:sz w:val="20"/>
          <w:szCs w:val="20"/>
        </w:rPr>
        <w:t>Piagge</w:t>
      </w:r>
      <w:proofErr w:type="spellEnd"/>
      <w:r w:rsidRPr="00CD3C65">
        <w:rPr>
          <w:rFonts w:cs="Times New Roman"/>
          <w:iCs/>
          <w:sz w:val="20"/>
          <w:szCs w:val="20"/>
        </w:rPr>
        <w:t xml:space="preserve"> 2, 56124, Pisa, Italy.</w:t>
      </w:r>
      <w:r w:rsidR="001135BE" w:rsidRPr="00CD3C65">
        <w:rPr>
          <w:rFonts w:cs="Times New Roman"/>
          <w:iCs/>
          <w:sz w:val="20"/>
          <w:szCs w:val="20"/>
        </w:rPr>
        <w:t xml:space="preserve"> francesca.bonelli@unipi.it; irene.nocera@vet.unipi.it; micaela.sgorbini@unipi.it</w:t>
      </w:r>
    </w:p>
    <w:p w14:paraId="0C260330" w14:textId="77777777" w:rsidR="00EA749B" w:rsidRPr="00CD3C65" w:rsidRDefault="00EA749B" w:rsidP="006514CC">
      <w:pPr>
        <w:ind w:left="0"/>
        <w:rPr>
          <w:rFonts w:cs="Times New Roman"/>
          <w:iCs/>
          <w:sz w:val="20"/>
          <w:szCs w:val="20"/>
          <w:lang w:val="it-IT"/>
        </w:rPr>
      </w:pPr>
      <w:proofErr w:type="spellStart"/>
      <w:r w:rsidRPr="00CD3C65">
        <w:rPr>
          <w:rFonts w:cs="Times New Roman"/>
          <w:iCs/>
          <w:sz w:val="20"/>
          <w:szCs w:val="20"/>
          <w:vertAlign w:val="superscript"/>
          <w:lang w:val="it-IT"/>
        </w:rPr>
        <w:t>b</w:t>
      </w:r>
      <w:r w:rsidRPr="00CD3C65">
        <w:rPr>
          <w:rFonts w:cs="Times New Roman"/>
          <w:iCs/>
          <w:sz w:val="20"/>
          <w:szCs w:val="20"/>
          <w:lang w:val="it-IT"/>
        </w:rPr>
        <w:t>Ospedale</w:t>
      </w:r>
      <w:proofErr w:type="spellEnd"/>
      <w:r w:rsidRPr="00CD3C65">
        <w:rPr>
          <w:rFonts w:cs="Times New Roman"/>
          <w:iCs/>
          <w:sz w:val="20"/>
          <w:szCs w:val="20"/>
          <w:lang w:val="it-IT"/>
        </w:rPr>
        <w:t xml:space="preserve"> Didattico Veterinario “Mario </w:t>
      </w:r>
      <w:proofErr w:type="spellStart"/>
      <w:r w:rsidRPr="00CD3C65">
        <w:rPr>
          <w:rFonts w:cs="Times New Roman"/>
          <w:iCs/>
          <w:sz w:val="20"/>
          <w:szCs w:val="20"/>
          <w:lang w:val="it-IT"/>
        </w:rPr>
        <w:t>Modenato</w:t>
      </w:r>
      <w:proofErr w:type="spellEnd"/>
      <w:r w:rsidRPr="00CD3C65">
        <w:rPr>
          <w:rFonts w:cs="Times New Roman"/>
          <w:iCs/>
          <w:sz w:val="20"/>
          <w:szCs w:val="20"/>
          <w:lang w:val="it-IT"/>
        </w:rPr>
        <w:t xml:space="preserve">”, via Livornese snc, San Piero a Grado (PI), 56122, </w:t>
      </w:r>
      <w:proofErr w:type="spellStart"/>
      <w:r w:rsidRPr="00CD3C65">
        <w:rPr>
          <w:rFonts w:cs="Times New Roman"/>
          <w:iCs/>
          <w:sz w:val="20"/>
          <w:szCs w:val="20"/>
          <w:lang w:val="it-IT"/>
        </w:rPr>
        <w:t>Italy</w:t>
      </w:r>
      <w:proofErr w:type="spellEnd"/>
    </w:p>
    <w:p w14:paraId="2955123E" w14:textId="7782F092" w:rsidR="00EA749B" w:rsidRPr="00CD3C65" w:rsidRDefault="00EA749B" w:rsidP="006514CC">
      <w:pPr>
        <w:ind w:left="0"/>
        <w:rPr>
          <w:rFonts w:cs="Times New Roman"/>
          <w:iCs/>
          <w:sz w:val="20"/>
          <w:szCs w:val="20"/>
          <w:lang w:val="it-IT"/>
        </w:rPr>
      </w:pPr>
      <w:proofErr w:type="spellStart"/>
      <w:r w:rsidRPr="00CD3C65">
        <w:rPr>
          <w:rFonts w:cs="Times New Roman"/>
          <w:iCs/>
          <w:sz w:val="20"/>
          <w:szCs w:val="20"/>
          <w:vertAlign w:val="superscript"/>
          <w:lang w:val="it-IT"/>
        </w:rPr>
        <w:t>c</w:t>
      </w:r>
      <w:r w:rsidRPr="00CD3C65">
        <w:rPr>
          <w:rFonts w:cs="Times New Roman"/>
          <w:iCs/>
          <w:sz w:val="20"/>
          <w:szCs w:val="20"/>
          <w:lang w:val="it-IT"/>
        </w:rPr>
        <w:t>Centro</w:t>
      </w:r>
      <w:proofErr w:type="spellEnd"/>
      <w:r w:rsidRPr="00CD3C65">
        <w:rPr>
          <w:rFonts w:cs="Times New Roman"/>
          <w:iCs/>
          <w:sz w:val="20"/>
          <w:szCs w:val="20"/>
          <w:lang w:val="it-IT"/>
        </w:rPr>
        <w:t xml:space="preserve"> di Ricerche Agro-ambientali “E. Avanzi”, University of Pisa, via Vecchia di Marina, 6, 56122, San Piero a Grado (PI), </w:t>
      </w:r>
      <w:proofErr w:type="spellStart"/>
      <w:r w:rsidRPr="00CD3C65">
        <w:rPr>
          <w:rFonts w:cs="Times New Roman"/>
          <w:iCs/>
          <w:sz w:val="20"/>
          <w:szCs w:val="20"/>
          <w:lang w:val="it-IT"/>
        </w:rPr>
        <w:t>Italy</w:t>
      </w:r>
      <w:proofErr w:type="spellEnd"/>
      <w:r w:rsidRPr="00CD3C65">
        <w:rPr>
          <w:rFonts w:cs="Times New Roman"/>
          <w:iCs/>
          <w:sz w:val="20"/>
          <w:szCs w:val="20"/>
          <w:lang w:val="it-IT"/>
        </w:rPr>
        <w:t>.</w:t>
      </w:r>
      <w:r w:rsidR="001135BE" w:rsidRPr="00CD3C65">
        <w:rPr>
          <w:rFonts w:cs="Times New Roman"/>
          <w:iCs/>
          <w:sz w:val="20"/>
          <w:szCs w:val="20"/>
          <w:lang w:val="it-IT"/>
        </w:rPr>
        <w:t xml:space="preserve"> marcello.mele@unipi.it</w:t>
      </w:r>
    </w:p>
    <w:p w14:paraId="7424A692" w14:textId="77777777" w:rsidR="00EA749B" w:rsidRPr="00CD3C65" w:rsidRDefault="00EA749B" w:rsidP="006514CC">
      <w:pPr>
        <w:ind w:left="0"/>
        <w:rPr>
          <w:rFonts w:cs="Times New Roman"/>
          <w:b/>
          <w:sz w:val="20"/>
          <w:szCs w:val="20"/>
          <w:lang w:val="it-IT"/>
        </w:rPr>
      </w:pPr>
    </w:p>
    <w:p w14:paraId="3D1723C7" w14:textId="77777777" w:rsidR="00EA749B" w:rsidRPr="00CD3C65" w:rsidRDefault="00EA749B" w:rsidP="006514CC">
      <w:pPr>
        <w:ind w:left="0"/>
        <w:rPr>
          <w:rFonts w:cs="Times New Roman"/>
          <w:sz w:val="20"/>
          <w:szCs w:val="20"/>
        </w:rPr>
      </w:pPr>
      <w:r w:rsidRPr="00CD3C65">
        <w:rPr>
          <w:rFonts w:cs="Times New Roman"/>
          <w:sz w:val="20"/>
          <w:szCs w:val="20"/>
        </w:rPr>
        <w:t>* Corresponding Author:</w:t>
      </w:r>
    </w:p>
    <w:p w14:paraId="3BC46322" w14:textId="584117EF" w:rsidR="00EA749B" w:rsidRPr="00CD3C65" w:rsidRDefault="00EA749B" w:rsidP="006514CC">
      <w:pPr>
        <w:ind w:left="0"/>
        <w:rPr>
          <w:rFonts w:cs="Times New Roman"/>
          <w:sz w:val="20"/>
          <w:szCs w:val="20"/>
        </w:rPr>
      </w:pPr>
      <w:r w:rsidRPr="00CD3C65">
        <w:rPr>
          <w:rFonts w:cs="Times New Roman"/>
          <w:sz w:val="20"/>
          <w:szCs w:val="20"/>
        </w:rPr>
        <w:t>L</w:t>
      </w:r>
      <w:r w:rsidR="00E73788" w:rsidRPr="00CD3C65">
        <w:rPr>
          <w:rFonts w:cs="Times New Roman"/>
          <w:sz w:val="20"/>
          <w:szCs w:val="20"/>
        </w:rPr>
        <w:t>uca</w:t>
      </w:r>
      <w:r w:rsidRPr="00CD3C65">
        <w:rPr>
          <w:rFonts w:cs="Times New Roman"/>
          <w:sz w:val="20"/>
          <w:szCs w:val="20"/>
        </w:rPr>
        <w:t xml:space="preserve"> Turini</w:t>
      </w:r>
    </w:p>
    <w:p w14:paraId="781BE105" w14:textId="77777777" w:rsidR="00EA749B" w:rsidRPr="00CD3C65" w:rsidRDefault="00EA749B" w:rsidP="006514CC">
      <w:pPr>
        <w:ind w:left="0"/>
        <w:rPr>
          <w:rFonts w:cs="Times New Roman"/>
          <w:sz w:val="20"/>
          <w:szCs w:val="20"/>
        </w:rPr>
      </w:pPr>
      <w:r w:rsidRPr="00CD3C65">
        <w:rPr>
          <w:rFonts w:cs="Times New Roman"/>
          <w:sz w:val="20"/>
          <w:szCs w:val="20"/>
        </w:rPr>
        <w:t>Department of Veterinary Sciences</w:t>
      </w:r>
    </w:p>
    <w:p w14:paraId="60947C91" w14:textId="77777777" w:rsidR="00EA749B" w:rsidRPr="00CD3C65" w:rsidRDefault="00EA749B" w:rsidP="006514CC">
      <w:pPr>
        <w:ind w:left="0"/>
        <w:rPr>
          <w:rFonts w:cs="Times New Roman"/>
          <w:sz w:val="20"/>
          <w:szCs w:val="20"/>
          <w:lang w:val="it-IT"/>
        </w:rPr>
      </w:pPr>
      <w:r w:rsidRPr="00CD3C65">
        <w:rPr>
          <w:rFonts w:cs="Times New Roman"/>
          <w:sz w:val="20"/>
          <w:szCs w:val="20"/>
          <w:lang w:val="it-IT"/>
        </w:rPr>
        <w:t>University of Pisa</w:t>
      </w:r>
    </w:p>
    <w:p w14:paraId="3B7BBB57" w14:textId="77777777" w:rsidR="00EA749B" w:rsidRPr="00CD3C65" w:rsidRDefault="00EA749B" w:rsidP="006514CC">
      <w:pPr>
        <w:ind w:left="0"/>
        <w:rPr>
          <w:rFonts w:cs="Times New Roman"/>
          <w:sz w:val="20"/>
          <w:szCs w:val="20"/>
          <w:lang w:val="it-IT"/>
        </w:rPr>
      </w:pPr>
      <w:r w:rsidRPr="00CD3C65">
        <w:rPr>
          <w:rFonts w:cs="Times New Roman"/>
          <w:sz w:val="20"/>
          <w:szCs w:val="20"/>
          <w:lang w:val="it-IT"/>
        </w:rPr>
        <w:t xml:space="preserve">Via Livornese snc – 56122 San Piero a Grado (PI), </w:t>
      </w:r>
      <w:proofErr w:type="spellStart"/>
      <w:r w:rsidRPr="00CD3C65">
        <w:rPr>
          <w:rFonts w:cs="Times New Roman"/>
          <w:sz w:val="20"/>
          <w:szCs w:val="20"/>
          <w:lang w:val="it-IT"/>
        </w:rPr>
        <w:t>Italy</w:t>
      </w:r>
      <w:proofErr w:type="spellEnd"/>
    </w:p>
    <w:p w14:paraId="305A352A" w14:textId="77777777" w:rsidR="001135BE" w:rsidRPr="00CD3C65" w:rsidRDefault="00EA749B" w:rsidP="006514CC">
      <w:pPr>
        <w:ind w:left="0"/>
        <w:rPr>
          <w:rFonts w:cs="Times New Roman"/>
          <w:sz w:val="20"/>
          <w:szCs w:val="20"/>
        </w:rPr>
      </w:pPr>
      <w:r w:rsidRPr="00CD3C65">
        <w:rPr>
          <w:rFonts w:cs="Times New Roman"/>
          <w:sz w:val="20"/>
          <w:szCs w:val="20"/>
        </w:rPr>
        <w:t>Tel. +39050221696</w:t>
      </w:r>
    </w:p>
    <w:p w14:paraId="372C267D" w14:textId="77025A96" w:rsidR="00651C9A" w:rsidRPr="00CD3C65" w:rsidRDefault="00EA749B" w:rsidP="006514CC">
      <w:pPr>
        <w:ind w:left="0"/>
        <w:rPr>
          <w:rFonts w:cs="Times New Roman"/>
          <w:sz w:val="20"/>
          <w:szCs w:val="20"/>
        </w:rPr>
      </w:pPr>
      <w:r w:rsidRPr="00CD3C65">
        <w:rPr>
          <w:rFonts w:cs="Times New Roman"/>
          <w:i/>
          <w:sz w:val="20"/>
          <w:szCs w:val="20"/>
        </w:rPr>
        <w:t>E-mail addresses</w:t>
      </w:r>
      <w:r w:rsidRPr="00CD3C65">
        <w:rPr>
          <w:rFonts w:cs="Times New Roman"/>
          <w:sz w:val="20"/>
          <w:szCs w:val="20"/>
        </w:rPr>
        <w:t xml:space="preserve">: </w:t>
      </w:r>
      <w:hyperlink r:id="rId8" w:history="1">
        <w:r w:rsidRPr="00CD3C65">
          <w:rPr>
            <w:rStyle w:val="Collegamentoipertestuale"/>
            <w:rFonts w:cs="Times New Roman"/>
            <w:color w:val="auto"/>
            <w:sz w:val="20"/>
            <w:szCs w:val="20"/>
          </w:rPr>
          <w:t>luca.turini@phd.unipi.it</w:t>
        </w:r>
      </w:hyperlink>
      <w:r w:rsidR="00651C9A" w:rsidRPr="00CD3C65">
        <w:rPr>
          <w:rFonts w:cs="Times New Roman"/>
          <w:sz w:val="20"/>
          <w:szCs w:val="20"/>
        </w:rPr>
        <w:br w:type="page"/>
      </w:r>
    </w:p>
    <w:p w14:paraId="3B822927" w14:textId="44559A47" w:rsidR="00651C9A" w:rsidRPr="00CD3C65" w:rsidRDefault="00651C9A" w:rsidP="006514CC">
      <w:pPr>
        <w:rPr>
          <w:rFonts w:cs="Times New Roman"/>
          <w:b/>
          <w:sz w:val="20"/>
          <w:szCs w:val="20"/>
        </w:rPr>
      </w:pPr>
      <w:r w:rsidRPr="00CD3C65">
        <w:rPr>
          <w:rFonts w:cs="Times New Roman"/>
          <w:b/>
          <w:sz w:val="20"/>
          <w:szCs w:val="20"/>
        </w:rPr>
        <w:lastRenderedPageBreak/>
        <w:t>Abstract</w:t>
      </w:r>
    </w:p>
    <w:p w14:paraId="1C9B2CC9" w14:textId="4DF3123A" w:rsidR="000D1383" w:rsidRPr="00CD3C65" w:rsidRDefault="000D1383" w:rsidP="000D1383">
      <w:pPr>
        <w:outlineLvl w:val="0"/>
        <w:rPr>
          <w:rFonts w:cs="Times New Roman"/>
          <w:sz w:val="20"/>
          <w:szCs w:val="20"/>
        </w:rPr>
      </w:pPr>
      <w:r w:rsidRPr="00CD3C65">
        <w:rPr>
          <w:rFonts w:cs="Times New Roman"/>
          <w:sz w:val="20"/>
          <w:szCs w:val="20"/>
        </w:rPr>
        <w:t xml:space="preserve">Donkey placenta does not allow the passage of </w:t>
      </w:r>
      <w:proofErr w:type="gramStart"/>
      <w:r w:rsidRPr="00CD3C65">
        <w:rPr>
          <w:rFonts w:cs="Times New Roman"/>
          <w:sz w:val="20"/>
          <w:szCs w:val="20"/>
        </w:rPr>
        <w:t>immunoglobulins,</w:t>
      </w:r>
      <w:proofErr w:type="gramEnd"/>
      <w:r w:rsidRPr="00CD3C65">
        <w:rPr>
          <w:rFonts w:cs="Times New Roman"/>
          <w:sz w:val="20"/>
          <w:szCs w:val="20"/>
        </w:rPr>
        <w:t xml:space="preserve"> thus foals are born hypo-</w:t>
      </w:r>
      <w:proofErr w:type="spellStart"/>
      <w:r w:rsidRPr="00CD3C65">
        <w:rPr>
          <w:rFonts w:cs="Times New Roman"/>
          <w:sz w:val="20"/>
          <w:szCs w:val="20"/>
        </w:rPr>
        <w:t>gammaglobulinemic</w:t>
      </w:r>
      <w:proofErr w:type="spellEnd"/>
      <w:r w:rsidRPr="00CD3C65">
        <w:rPr>
          <w:rFonts w:cs="Times New Roman"/>
          <w:sz w:val="20"/>
          <w:szCs w:val="20"/>
        </w:rPr>
        <w:t xml:space="preserve"> and an adequate intake of high-quality colostrum in the first 24 hours of life is crucial for the surviving.</w:t>
      </w:r>
      <w:r w:rsidR="006B40BF" w:rsidRPr="00CD3C65">
        <w:rPr>
          <w:rFonts w:cs="Times New Roman"/>
          <w:sz w:val="20"/>
          <w:szCs w:val="20"/>
        </w:rPr>
        <w:t xml:space="preserve"> </w:t>
      </w:r>
      <w:r w:rsidRPr="00CD3C65">
        <w:rPr>
          <w:rFonts w:cs="Times New Roman"/>
          <w:sz w:val="20"/>
          <w:szCs w:val="20"/>
        </w:rPr>
        <w:t>The study aims to</w:t>
      </w:r>
      <w:r w:rsidR="006B40BF" w:rsidRPr="00CD3C65">
        <w:rPr>
          <w:rFonts w:cs="Times New Roman"/>
          <w:sz w:val="20"/>
          <w:szCs w:val="20"/>
        </w:rPr>
        <w:t xml:space="preserve"> </w:t>
      </w:r>
      <w:r w:rsidRPr="00CD3C65">
        <w:rPr>
          <w:rFonts w:cs="Times New Roman"/>
          <w:sz w:val="20"/>
          <w:szCs w:val="20"/>
        </w:rPr>
        <w:t xml:space="preserve">assess the relation between colostrum IgG concentration evaluated by the single radial immunodiffusion (SRID) test and the Brix refractometer in donkeys </w:t>
      </w:r>
      <w:proofErr w:type="gramStart"/>
      <w:r w:rsidRPr="00CD3C65">
        <w:rPr>
          <w:rFonts w:cs="Times New Roman"/>
          <w:sz w:val="20"/>
          <w:szCs w:val="20"/>
        </w:rPr>
        <w:t>in order to</w:t>
      </w:r>
      <w:proofErr w:type="gramEnd"/>
      <w:r w:rsidRPr="00CD3C65">
        <w:rPr>
          <w:rFonts w:cs="Times New Roman"/>
          <w:sz w:val="20"/>
          <w:szCs w:val="20"/>
        </w:rPr>
        <w:t xml:space="preserve"> establish a cut-off value for high quality of colostrum based on Brix refractometry. Colostrum was collected at foaling, and at 6, 12, 24 hours after foaling from the left and the right half of 9 </w:t>
      </w:r>
      <w:proofErr w:type="spellStart"/>
      <w:r w:rsidRPr="00CD3C65">
        <w:rPr>
          <w:rFonts w:cs="Times New Roman"/>
          <w:sz w:val="20"/>
          <w:szCs w:val="20"/>
        </w:rPr>
        <w:t>Amiata</w:t>
      </w:r>
      <w:proofErr w:type="spellEnd"/>
      <w:r w:rsidRPr="00CD3C65">
        <w:rPr>
          <w:rFonts w:cs="Times New Roman"/>
          <w:sz w:val="20"/>
          <w:szCs w:val="20"/>
        </w:rPr>
        <w:t xml:space="preserve"> jennies. A total of 72 colostrum samples were analyzed.</w:t>
      </w:r>
      <w:r w:rsidR="006B40BF" w:rsidRPr="00CD3C65">
        <w:rPr>
          <w:rFonts w:cs="Times New Roman"/>
          <w:sz w:val="20"/>
          <w:szCs w:val="20"/>
        </w:rPr>
        <w:t xml:space="preserve"> </w:t>
      </w:r>
      <w:r w:rsidRPr="00CD3C65">
        <w:rPr>
          <w:rFonts w:cs="Times New Roman"/>
          <w:sz w:val="20"/>
          <w:szCs w:val="20"/>
        </w:rPr>
        <w:t xml:space="preserve">A Friedman test with a Dunn’s test for multiple comparison was used for assessing the differences between the left and right half at each sampling time. No differences were found between the left and right halves; the average value was used to analyze the effect of sampling time on the IgG concentrations and Brix values. The relationship between colostrum IgG concentrations (SRID test) </w:t>
      </w:r>
      <w:r w:rsidRPr="00CD3C65">
        <w:rPr>
          <w:rFonts w:cs="Times New Roman"/>
          <w:i/>
          <w:iCs/>
          <w:sz w:val="20"/>
          <w:szCs w:val="20"/>
        </w:rPr>
        <w:t>vs</w:t>
      </w:r>
      <w:r w:rsidRPr="00CD3C65">
        <w:rPr>
          <w:rFonts w:cs="Times New Roman"/>
          <w:sz w:val="20"/>
          <w:szCs w:val="20"/>
        </w:rPr>
        <w:t xml:space="preserve"> Brix value and</w:t>
      </w:r>
      <w:r w:rsidR="006B40BF" w:rsidRPr="00CD3C65">
        <w:rPr>
          <w:rFonts w:cs="Times New Roman"/>
          <w:sz w:val="20"/>
          <w:szCs w:val="20"/>
        </w:rPr>
        <w:t xml:space="preserve"> </w:t>
      </w:r>
      <w:r w:rsidRPr="00CD3C65">
        <w:rPr>
          <w:rFonts w:cs="Times New Roman"/>
          <w:sz w:val="20"/>
          <w:szCs w:val="20"/>
        </w:rPr>
        <w:t xml:space="preserve">Brix value </w:t>
      </w:r>
      <w:r w:rsidRPr="00CD3C65">
        <w:rPr>
          <w:rFonts w:cs="Times New Roman"/>
          <w:i/>
          <w:iCs/>
          <w:sz w:val="20"/>
          <w:szCs w:val="20"/>
        </w:rPr>
        <w:t>vs</w:t>
      </w:r>
      <w:r w:rsidRPr="00CD3C65">
        <w:rPr>
          <w:rFonts w:cs="Times New Roman"/>
          <w:sz w:val="20"/>
          <w:szCs w:val="20"/>
        </w:rPr>
        <w:t xml:space="preserve"> time were analyzed using two different mixed linear models. A strong statistically significant relation has been found between IgG concentrations and Brix value</w:t>
      </w:r>
      <w:r w:rsidR="006B40BF" w:rsidRPr="00CD3C65">
        <w:rPr>
          <w:rFonts w:cs="Times New Roman"/>
          <w:sz w:val="20"/>
          <w:szCs w:val="20"/>
        </w:rPr>
        <w:t xml:space="preserve"> </w:t>
      </w:r>
      <w:r w:rsidRPr="00CD3C65">
        <w:rPr>
          <w:rFonts w:cs="Times New Roman"/>
          <w:sz w:val="20"/>
          <w:szCs w:val="20"/>
        </w:rPr>
        <w:t>(R</w:t>
      </w:r>
      <w:r w:rsidRPr="00CD3C65">
        <w:rPr>
          <w:rFonts w:cs="Times New Roman"/>
          <w:sz w:val="20"/>
          <w:szCs w:val="20"/>
          <w:vertAlign w:val="superscript"/>
        </w:rPr>
        <w:t>2</w:t>
      </w:r>
      <w:r w:rsidRPr="00CD3C65">
        <w:rPr>
          <w:rFonts w:cs="Times New Roman"/>
          <w:sz w:val="20"/>
          <w:szCs w:val="20"/>
        </w:rPr>
        <w:t xml:space="preserve">=0.84). The relation between IgG concentrations and Brix refractometer showed a cut-off point of 17% Brix score for the identification of high-quality colostrum. Brix value (%) decreased continuously from 16.29 by 0.29 x hour. </w:t>
      </w:r>
      <w:r w:rsidRPr="00CD3C65">
        <w:rPr>
          <w:rFonts w:cs="Times New Roman"/>
          <w:bCs/>
          <w:iCs/>
          <w:sz w:val="20"/>
          <w:szCs w:val="20"/>
        </w:rPr>
        <w:t>Jennies and donkey foals’ management may be greatly improved using this simple and cheap device.</w:t>
      </w:r>
    </w:p>
    <w:p w14:paraId="04BC4BF9" w14:textId="2262FA5A" w:rsidR="00331D5A" w:rsidRPr="00CD3C65" w:rsidRDefault="00331D5A" w:rsidP="006514CC">
      <w:pPr>
        <w:rPr>
          <w:rFonts w:cs="Times New Roman"/>
          <w:sz w:val="20"/>
          <w:szCs w:val="20"/>
        </w:rPr>
      </w:pPr>
    </w:p>
    <w:p w14:paraId="044CA564" w14:textId="359B6300" w:rsidR="00651C9A" w:rsidRPr="00CD3C65" w:rsidRDefault="00651C9A" w:rsidP="006514CC">
      <w:pPr>
        <w:rPr>
          <w:rFonts w:cs="Times New Roman"/>
          <w:sz w:val="20"/>
          <w:szCs w:val="20"/>
        </w:rPr>
      </w:pPr>
      <w:r w:rsidRPr="00CD3C65">
        <w:rPr>
          <w:rFonts w:cs="Times New Roman"/>
          <w:i/>
          <w:sz w:val="20"/>
          <w:szCs w:val="20"/>
        </w:rPr>
        <w:t xml:space="preserve">Keywords: </w:t>
      </w:r>
      <w:r w:rsidR="001911A0" w:rsidRPr="00CD3C65">
        <w:rPr>
          <w:rFonts w:cs="Times New Roman"/>
          <w:iCs/>
          <w:sz w:val="20"/>
          <w:szCs w:val="20"/>
        </w:rPr>
        <w:t xml:space="preserve">Brix refractometer, </w:t>
      </w:r>
      <w:r w:rsidR="001911A0" w:rsidRPr="00CD3C65">
        <w:rPr>
          <w:rFonts w:cs="Times New Roman"/>
          <w:sz w:val="20"/>
          <w:szCs w:val="20"/>
        </w:rPr>
        <w:t xml:space="preserve">Colostrum evaluation, </w:t>
      </w:r>
      <w:r w:rsidRPr="00CD3C65">
        <w:rPr>
          <w:rFonts w:cs="Times New Roman"/>
          <w:sz w:val="20"/>
          <w:szCs w:val="20"/>
        </w:rPr>
        <w:t>Colostr</w:t>
      </w:r>
      <w:r w:rsidR="003F2105" w:rsidRPr="00CD3C65">
        <w:rPr>
          <w:rFonts w:cs="Times New Roman"/>
          <w:sz w:val="20"/>
          <w:szCs w:val="20"/>
        </w:rPr>
        <w:t xml:space="preserve">um </w:t>
      </w:r>
      <w:r w:rsidR="001E531F" w:rsidRPr="00CD3C65">
        <w:rPr>
          <w:rFonts w:cs="Times New Roman"/>
          <w:sz w:val="20"/>
          <w:szCs w:val="20"/>
        </w:rPr>
        <w:t>IgG</w:t>
      </w:r>
      <w:r w:rsidR="001911A0" w:rsidRPr="00CD3C65">
        <w:rPr>
          <w:rFonts w:cs="Times New Roman"/>
          <w:sz w:val="20"/>
          <w:szCs w:val="20"/>
        </w:rPr>
        <w:t xml:space="preserve">, </w:t>
      </w:r>
      <w:r w:rsidR="002C6ED4" w:rsidRPr="00CD3C65">
        <w:rPr>
          <w:rFonts w:cs="Times New Roman"/>
          <w:iCs/>
          <w:sz w:val="20"/>
          <w:szCs w:val="20"/>
        </w:rPr>
        <w:t>Jenny</w:t>
      </w:r>
      <w:r w:rsidR="002C6ED4" w:rsidRPr="00CD3C65">
        <w:rPr>
          <w:rFonts w:cs="Times New Roman"/>
          <w:sz w:val="20"/>
          <w:szCs w:val="20"/>
        </w:rPr>
        <w:t xml:space="preserve">, </w:t>
      </w:r>
      <w:r w:rsidR="001911A0" w:rsidRPr="00CD3C65">
        <w:rPr>
          <w:rFonts w:cs="Times New Roman"/>
          <w:sz w:val="20"/>
          <w:szCs w:val="20"/>
        </w:rPr>
        <w:t>Passive transfer</w:t>
      </w:r>
      <w:r w:rsidR="001911A0" w:rsidRPr="00CD3C65">
        <w:rPr>
          <w:rFonts w:cs="Times New Roman"/>
          <w:iCs/>
          <w:sz w:val="20"/>
          <w:szCs w:val="20"/>
        </w:rPr>
        <w:t xml:space="preserve">. </w:t>
      </w:r>
      <w:r w:rsidRPr="00CD3C65">
        <w:rPr>
          <w:rFonts w:cs="Times New Roman"/>
          <w:sz w:val="20"/>
          <w:szCs w:val="20"/>
        </w:rPr>
        <w:br w:type="page"/>
      </w:r>
    </w:p>
    <w:p w14:paraId="240A25BA" w14:textId="287EC2D2" w:rsidR="0032402A" w:rsidRPr="00CD3C65" w:rsidRDefault="006514CC" w:rsidP="006514CC">
      <w:pPr>
        <w:ind w:left="0"/>
        <w:rPr>
          <w:rFonts w:cs="Times New Roman"/>
          <w:b/>
          <w:sz w:val="20"/>
          <w:szCs w:val="20"/>
        </w:rPr>
      </w:pPr>
      <w:r w:rsidRPr="00CD3C65">
        <w:rPr>
          <w:rFonts w:cs="Times New Roman"/>
          <w:b/>
          <w:sz w:val="20"/>
          <w:szCs w:val="20"/>
        </w:rPr>
        <w:lastRenderedPageBreak/>
        <w:t xml:space="preserve">1. </w:t>
      </w:r>
      <w:r w:rsidR="000D7304" w:rsidRPr="00CD3C65">
        <w:rPr>
          <w:rFonts w:cs="Times New Roman"/>
          <w:b/>
          <w:sz w:val="20"/>
          <w:szCs w:val="20"/>
        </w:rPr>
        <w:t>Introduction</w:t>
      </w:r>
    </w:p>
    <w:p w14:paraId="57F3C7B3" w14:textId="74F62990" w:rsidR="00436555" w:rsidRPr="00CD3C65" w:rsidRDefault="00CD790D" w:rsidP="006514CC">
      <w:pPr>
        <w:ind w:left="0"/>
        <w:rPr>
          <w:rFonts w:cs="Times New Roman"/>
          <w:sz w:val="20"/>
          <w:szCs w:val="20"/>
        </w:rPr>
      </w:pPr>
      <w:r w:rsidRPr="00CD3C65">
        <w:rPr>
          <w:rFonts w:cs="Times New Roman"/>
          <w:iCs/>
          <w:sz w:val="20"/>
          <w:szCs w:val="20"/>
        </w:rPr>
        <w:t xml:space="preserve">All species belonging to genus </w:t>
      </w:r>
      <w:r w:rsidRPr="00CD3C65">
        <w:rPr>
          <w:rFonts w:cs="Times New Roman"/>
          <w:i/>
          <w:sz w:val="20"/>
          <w:szCs w:val="20"/>
        </w:rPr>
        <w:t xml:space="preserve">Equus </w:t>
      </w:r>
      <w:r w:rsidRPr="00CD3C65">
        <w:rPr>
          <w:rFonts w:cs="Times New Roman"/>
          <w:iCs/>
          <w:sz w:val="20"/>
          <w:szCs w:val="20"/>
        </w:rPr>
        <w:t xml:space="preserve">are </w:t>
      </w:r>
      <w:r w:rsidR="00EA658A" w:rsidRPr="00CD3C65">
        <w:rPr>
          <w:rFonts w:cs="Times New Roman"/>
          <w:iCs/>
          <w:sz w:val="20"/>
          <w:szCs w:val="20"/>
        </w:rPr>
        <w:t>characterized by</w:t>
      </w:r>
      <w:r w:rsidR="00EA658A" w:rsidRPr="00CD3C65">
        <w:rPr>
          <w:rFonts w:cs="Times New Roman"/>
          <w:i/>
          <w:sz w:val="20"/>
          <w:szCs w:val="20"/>
        </w:rPr>
        <w:t xml:space="preserve"> </w:t>
      </w:r>
      <w:r w:rsidR="00711D38" w:rsidRPr="00CD3C65">
        <w:rPr>
          <w:rFonts w:cs="Times New Roman"/>
          <w:iCs/>
          <w:sz w:val="20"/>
          <w:szCs w:val="20"/>
        </w:rPr>
        <w:t xml:space="preserve">the same typology of </w:t>
      </w:r>
      <w:r w:rsidR="00EA658A" w:rsidRPr="00CD3C65">
        <w:rPr>
          <w:rFonts w:cs="Times New Roman"/>
          <w:iCs/>
          <w:sz w:val="20"/>
          <w:szCs w:val="20"/>
        </w:rPr>
        <w:t xml:space="preserve">placenta, which </w:t>
      </w:r>
      <w:r w:rsidR="00711D38" w:rsidRPr="00CD3C65">
        <w:rPr>
          <w:rFonts w:cs="Times New Roman"/>
          <w:iCs/>
          <w:sz w:val="20"/>
          <w:szCs w:val="20"/>
        </w:rPr>
        <w:t xml:space="preserve">is </w:t>
      </w:r>
      <w:r w:rsidR="00EA658A" w:rsidRPr="00CD3C65">
        <w:rPr>
          <w:rFonts w:cs="Times New Roman"/>
          <w:iCs/>
          <w:sz w:val="20"/>
          <w:szCs w:val="20"/>
        </w:rPr>
        <w:t xml:space="preserve">defined as </w:t>
      </w:r>
      <w:r w:rsidR="00711D38" w:rsidRPr="00CD3C65">
        <w:rPr>
          <w:rFonts w:cs="Times New Roman"/>
          <w:iCs/>
          <w:sz w:val="20"/>
          <w:szCs w:val="20"/>
        </w:rPr>
        <w:t xml:space="preserve">diffuse, </w:t>
      </w:r>
      <w:proofErr w:type="gramStart"/>
      <w:r w:rsidR="00711D38" w:rsidRPr="00CD3C65">
        <w:rPr>
          <w:rFonts w:cs="Times New Roman"/>
          <w:iCs/>
          <w:sz w:val="20"/>
          <w:szCs w:val="20"/>
        </w:rPr>
        <w:t>epitheliochorial</w:t>
      </w:r>
      <w:proofErr w:type="gramEnd"/>
      <w:r w:rsidR="00711D38" w:rsidRPr="00CD3C65">
        <w:rPr>
          <w:rFonts w:cs="Times New Roman"/>
          <w:iCs/>
          <w:sz w:val="20"/>
          <w:szCs w:val="20"/>
        </w:rPr>
        <w:t xml:space="preserve"> and non-invasive </w:t>
      </w:r>
      <w:r w:rsidR="00640796" w:rsidRPr="00CD3C65">
        <w:rPr>
          <w:rFonts w:cs="Times New Roman"/>
          <w:iCs/>
          <w:sz w:val="20"/>
          <w:szCs w:val="20"/>
        </w:rPr>
        <w:t>[</w:t>
      </w:r>
      <w:r w:rsidR="00D2381B" w:rsidRPr="00CD3C65">
        <w:rPr>
          <w:rFonts w:cs="Times New Roman"/>
          <w:iCs/>
          <w:sz w:val="20"/>
          <w:szCs w:val="20"/>
        </w:rPr>
        <w:t>1</w:t>
      </w:r>
      <w:r w:rsidR="00640796" w:rsidRPr="00CD3C65">
        <w:rPr>
          <w:rFonts w:cs="Times New Roman"/>
          <w:iCs/>
          <w:sz w:val="20"/>
          <w:szCs w:val="20"/>
        </w:rPr>
        <w:t>]</w:t>
      </w:r>
      <w:r w:rsidR="00711D38" w:rsidRPr="00CD3C65">
        <w:rPr>
          <w:rFonts w:cs="Times New Roman"/>
          <w:sz w:val="20"/>
          <w:szCs w:val="20"/>
        </w:rPr>
        <w:t xml:space="preserve">. </w:t>
      </w:r>
      <w:r w:rsidR="003962D5" w:rsidRPr="00CD3C65">
        <w:rPr>
          <w:rFonts w:cs="Times New Roman"/>
          <w:sz w:val="20"/>
          <w:szCs w:val="20"/>
        </w:rPr>
        <w:t>Donkey</w:t>
      </w:r>
      <w:r w:rsidR="00BE151F" w:rsidRPr="00CD3C65">
        <w:rPr>
          <w:rFonts w:cs="Times New Roman"/>
          <w:sz w:val="20"/>
          <w:szCs w:val="20"/>
        </w:rPr>
        <w:t>s</w:t>
      </w:r>
      <w:r w:rsidR="009B4E5A" w:rsidRPr="00CD3C65">
        <w:rPr>
          <w:rFonts w:cs="Times New Roman"/>
          <w:sz w:val="20"/>
          <w:szCs w:val="20"/>
        </w:rPr>
        <w:t xml:space="preserve"> placenta</w:t>
      </w:r>
      <w:r w:rsidR="003962D5" w:rsidRPr="00CD3C65">
        <w:rPr>
          <w:rFonts w:cs="Times New Roman"/>
          <w:sz w:val="20"/>
          <w:szCs w:val="20"/>
        </w:rPr>
        <w:t xml:space="preserve">, like other </w:t>
      </w:r>
      <w:r w:rsidR="003962D5" w:rsidRPr="00CD3C65">
        <w:rPr>
          <w:rFonts w:cs="Times New Roman"/>
          <w:i/>
          <w:iCs/>
          <w:sz w:val="20"/>
          <w:szCs w:val="20"/>
        </w:rPr>
        <w:t>Equus</w:t>
      </w:r>
      <w:r w:rsidR="003962D5" w:rsidRPr="00CD3C65">
        <w:rPr>
          <w:rFonts w:cs="Times New Roman"/>
          <w:sz w:val="20"/>
          <w:szCs w:val="20"/>
        </w:rPr>
        <w:t>,</w:t>
      </w:r>
      <w:r w:rsidR="009B4E5A" w:rsidRPr="00CD3C65">
        <w:rPr>
          <w:rFonts w:cs="Times New Roman"/>
          <w:sz w:val="20"/>
          <w:szCs w:val="20"/>
        </w:rPr>
        <w:t xml:space="preserve"> does not</w:t>
      </w:r>
      <w:r w:rsidR="0070215F" w:rsidRPr="00CD3C65">
        <w:rPr>
          <w:rFonts w:cs="Times New Roman"/>
          <w:sz w:val="20"/>
          <w:szCs w:val="20"/>
        </w:rPr>
        <w:t xml:space="preserve"> </w:t>
      </w:r>
      <w:r w:rsidR="007F580D" w:rsidRPr="00CD3C65">
        <w:rPr>
          <w:rFonts w:cs="Times New Roman"/>
          <w:sz w:val="20"/>
          <w:szCs w:val="20"/>
        </w:rPr>
        <w:t xml:space="preserve">allow </w:t>
      </w:r>
      <w:r w:rsidR="009B4E5A" w:rsidRPr="00CD3C65">
        <w:rPr>
          <w:rFonts w:cs="Times New Roman"/>
          <w:sz w:val="20"/>
          <w:szCs w:val="20"/>
        </w:rPr>
        <w:t xml:space="preserve">the passage of immunoglobulins from the </w:t>
      </w:r>
      <w:r w:rsidR="00EA658A" w:rsidRPr="00CD3C65">
        <w:rPr>
          <w:rFonts w:cs="Times New Roman"/>
          <w:sz w:val="20"/>
          <w:szCs w:val="20"/>
        </w:rPr>
        <w:t>jenny</w:t>
      </w:r>
      <w:r w:rsidR="009B4E5A" w:rsidRPr="00CD3C65">
        <w:rPr>
          <w:rFonts w:cs="Times New Roman"/>
          <w:sz w:val="20"/>
          <w:szCs w:val="20"/>
        </w:rPr>
        <w:t xml:space="preserve"> to the </w:t>
      </w:r>
      <w:r w:rsidR="00EA658A" w:rsidRPr="00CD3C65">
        <w:rPr>
          <w:rFonts w:cs="Times New Roman"/>
          <w:sz w:val="20"/>
          <w:szCs w:val="20"/>
        </w:rPr>
        <w:t xml:space="preserve">donkey </w:t>
      </w:r>
      <w:r w:rsidR="009B4E5A" w:rsidRPr="00CD3C65">
        <w:rPr>
          <w:rFonts w:cs="Times New Roman"/>
          <w:sz w:val="20"/>
          <w:szCs w:val="20"/>
        </w:rPr>
        <w:t xml:space="preserve">foal, </w:t>
      </w:r>
      <w:r w:rsidR="00EA658A" w:rsidRPr="00CD3C65">
        <w:rPr>
          <w:rFonts w:cs="Times New Roman"/>
          <w:sz w:val="20"/>
          <w:szCs w:val="20"/>
        </w:rPr>
        <w:t xml:space="preserve">thus </w:t>
      </w:r>
      <w:r w:rsidR="003962D5" w:rsidRPr="00CD3C65">
        <w:rPr>
          <w:rFonts w:cs="Times New Roman"/>
          <w:sz w:val="20"/>
          <w:szCs w:val="20"/>
        </w:rPr>
        <w:t>foals</w:t>
      </w:r>
      <w:r w:rsidR="009B4E5A" w:rsidRPr="00CD3C65">
        <w:rPr>
          <w:rFonts w:cs="Times New Roman"/>
          <w:sz w:val="20"/>
          <w:szCs w:val="20"/>
        </w:rPr>
        <w:t xml:space="preserve"> </w:t>
      </w:r>
      <w:r w:rsidR="0011525A" w:rsidRPr="00CD3C65">
        <w:rPr>
          <w:rFonts w:cs="Times New Roman"/>
          <w:sz w:val="20"/>
          <w:szCs w:val="20"/>
        </w:rPr>
        <w:t xml:space="preserve">are </w:t>
      </w:r>
      <w:r w:rsidR="00B27100" w:rsidRPr="00CD3C65">
        <w:rPr>
          <w:rFonts w:cs="Times New Roman"/>
          <w:sz w:val="20"/>
          <w:szCs w:val="20"/>
        </w:rPr>
        <w:t>born hypo</w:t>
      </w:r>
      <w:r w:rsidR="005A0257" w:rsidRPr="00CD3C65">
        <w:rPr>
          <w:rFonts w:cs="Times New Roman"/>
          <w:sz w:val="20"/>
          <w:szCs w:val="20"/>
        </w:rPr>
        <w:t>-</w:t>
      </w:r>
      <w:proofErr w:type="spellStart"/>
      <w:r w:rsidR="00B27100" w:rsidRPr="00CD3C65">
        <w:rPr>
          <w:rFonts w:cs="Times New Roman"/>
          <w:sz w:val="20"/>
          <w:szCs w:val="20"/>
        </w:rPr>
        <w:t>gammaglobulinemic</w:t>
      </w:r>
      <w:proofErr w:type="spellEnd"/>
      <w:r w:rsidR="00B27100" w:rsidRPr="00CD3C65">
        <w:rPr>
          <w:rFonts w:cs="Times New Roman"/>
          <w:sz w:val="20"/>
          <w:szCs w:val="20"/>
        </w:rPr>
        <w:t xml:space="preserve">. </w:t>
      </w:r>
      <w:r w:rsidR="00EA658A" w:rsidRPr="00CD3C65">
        <w:rPr>
          <w:rFonts w:cs="Times New Roman"/>
          <w:sz w:val="20"/>
          <w:szCs w:val="20"/>
        </w:rPr>
        <w:t>F</w:t>
      </w:r>
      <w:r w:rsidR="00B27100" w:rsidRPr="00CD3C65">
        <w:rPr>
          <w:rFonts w:cs="Times New Roman"/>
          <w:sz w:val="20"/>
          <w:szCs w:val="20"/>
        </w:rPr>
        <w:t xml:space="preserve">oals’ survival </w:t>
      </w:r>
      <w:r w:rsidR="00EA658A" w:rsidRPr="00CD3C65">
        <w:rPr>
          <w:rFonts w:cs="Times New Roman"/>
          <w:sz w:val="20"/>
          <w:szCs w:val="20"/>
        </w:rPr>
        <w:t xml:space="preserve">strongly </w:t>
      </w:r>
      <w:r w:rsidR="00B27100" w:rsidRPr="00CD3C65">
        <w:rPr>
          <w:rFonts w:cs="Times New Roman"/>
          <w:sz w:val="20"/>
          <w:szCs w:val="20"/>
        </w:rPr>
        <w:t xml:space="preserve">depends </w:t>
      </w:r>
      <w:r w:rsidR="00D46F67" w:rsidRPr="00CD3C65">
        <w:rPr>
          <w:rFonts w:cs="Times New Roman"/>
          <w:sz w:val="20"/>
          <w:szCs w:val="20"/>
        </w:rPr>
        <w:t xml:space="preserve">by normal foaling </w:t>
      </w:r>
      <w:r w:rsidR="001D023D" w:rsidRPr="00CD3C65">
        <w:rPr>
          <w:rFonts w:cs="Times New Roman"/>
          <w:sz w:val="20"/>
          <w:szCs w:val="20"/>
        </w:rPr>
        <w:t xml:space="preserve">and </w:t>
      </w:r>
      <w:r w:rsidR="00D46F67" w:rsidRPr="00CD3C65">
        <w:rPr>
          <w:rFonts w:cs="Times New Roman"/>
          <w:sz w:val="20"/>
          <w:szCs w:val="20"/>
        </w:rPr>
        <w:t>normal vitality of the donkey foal</w:t>
      </w:r>
      <w:r w:rsidR="001D023D" w:rsidRPr="00CD3C65">
        <w:rPr>
          <w:rFonts w:cs="Times New Roman"/>
          <w:sz w:val="20"/>
          <w:szCs w:val="20"/>
        </w:rPr>
        <w:t>; the Apgar score is a system that is commonly applied for the assessment of newborn vitality</w:t>
      </w:r>
      <w:r w:rsidR="00025814" w:rsidRPr="00CD3C65">
        <w:rPr>
          <w:rFonts w:cs="Times New Roman"/>
          <w:sz w:val="20"/>
          <w:szCs w:val="20"/>
        </w:rPr>
        <w:t xml:space="preserve"> [</w:t>
      </w:r>
      <w:r w:rsidR="00D2381B" w:rsidRPr="00CD3C65">
        <w:rPr>
          <w:rFonts w:cs="Times New Roman"/>
          <w:sz w:val="20"/>
          <w:szCs w:val="20"/>
        </w:rPr>
        <w:t>2</w:t>
      </w:r>
      <w:r w:rsidR="00025814" w:rsidRPr="00CD3C65">
        <w:rPr>
          <w:rFonts w:cs="Times New Roman"/>
          <w:sz w:val="20"/>
          <w:szCs w:val="20"/>
        </w:rPr>
        <w:t>]</w:t>
      </w:r>
      <w:r w:rsidR="001D023D" w:rsidRPr="00CD3C65">
        <w:rPr>
          <w:rFonts w:cs="Times New Roman"/>
          <w:sz w:val="20"/>
          <w:szCs w:val="20"/>
        </w:rPr>
        <w:t>.</w:t>
      </w:r>
      <w:r w:rsidR="0070215F" w:rsidRPr="00CD3C65">
        <w:rPr>
          <w:rFonts w:cs="Times New Roman"/>
          <w:sz w:val="20"/>
          <w:szCs w:val="20"/>
        </w:rPr>
        <w:t xml:space="preserve"> </w:t>
      </w:r>
      <w:r w:rsidR="001D023D" w:rsidRPr="00CD3C65">
        <w:rPr>
          <w:rFonts w:cs="Times New Roman"/>
          <w:sz w:val="20"/>
          <w:szCs w:val="20"/>
        </w:rPr>
        <w:t xml:space="preserve">An </w:t>
      </w:r>
      <w:r w:rsidR="00B27100" w:rsidRPr="00CD3C65">
        <w:rPr>
          <w:rFonts w:cs="Times New Roman"/>
          <w:sz w:val="20"/>
          <w:szCs w:val="20"/>
        </w:rPr>
        <w:t xml:space="preserve">adequate intake of high-quality colostrum in the first 24 hours </w:t>
      </w:r>
      <w:r w:rsidR="00436555" w:rsidRPr="00CD3C65">
        <w:rPr>
          <w:rFonts w:cs="Times New Roman"/>
          <w:sz w:val="20"/>
          <w:szCs w:val="20"/>
        </w:rPr>
        <w:t xml:space="preserve">of life </w:t>
      </w:r>
      <w:proofErr w:type="gramStart"/>
      <w:r w:rsidR="001D023D" w:rsidRPr="00CD3C65">
        <w:rPr>
          <w:rFonts w:cs="Times New Roman"/>
          <w:sz w:val="20"/>
          <w:szCs w:val="20"/>
        </w:rPr>
        <w:t>plays also</w:t>
      </w:r>
      <w:proofErr w:type="gramEnd"/>
      <w:r w:rsidR="001D023D" w:rsidRPr="00CD3C65">
        <w:rPr>
          <w:rFonts w:cs="Times New Roman"/>
          <w:sz w:val="20"/>
          <w:szCs w:val="20"/>
        </w:rPr>
        <w:t xml:space="preserve"> a crucial role in avoiding</w:t>
      </w:r>
      <w:r w:rsidR="0070215F" w:rsidRPr="00CD3C65">
        <w:rPr>
          <w:rFonts w:cs="Times New Roman"/>
          <w:sz w:val="20"/>
          <w:szCs w:val="20"/>
        </w:rPr>
        <w:t xml:space="preserve"> </w:t>
      </w:r>
      <w:r w:rsidR="00B27100" w:rsidRPr="00CD3C65">
        <w:rPr>
          <w:rFonts w:cs="Times New Roman"/>
          <w:sz w:val="20"/>
          <w:szCs w:val="20"/>
        </w:rPr>
        <w:t xml:space="preserve">the development of </w:t>
      </w:r>
      <w:r w:rsidR="00436555" w:rsidRPr="00CD3C65">
        <w:rPr>
          <w:rFonts w:cs="Times New Roman"/>
          <w:sz w:val="20"/>
          <w:szCs w:val="20"/>
        </w:rPr>
        <w:t xml:space="preserve">the </w:t>
      </w:r>
      <w:r w:rsidR="009F77AF" w:rsidRPr="00CD3C65">
        <w:rPr>
          <w:rFonts w:cs="Times New Roman"/>
          <w:sz w:val="20"/>
          <w:szCs w:val="20"/>
        </w:rPr>
        <w:t>failure</w:t>
      </w:r>
      <w:r w:rsidR="0070215F" w:rsidRPr="00CD3C65">
        <w:rPr>
          <w:rFonts w:cs="Times New Roman"/>
          <w:sz w:val="20"/>
          <w:szCs w:val="20"/>
        </w:rPr>
        <w:t xml:space="preserve"> </w:t>
      </w:r>
      <w:r w:rsidR="009F77AF" w:rsidRPr="00CD3C65">
        <w:rPr>
          <w:rFonts w:cs="Times New Roman"/>
          <w:sz w:val="20"/>
          <w:szCs w:val="20"/>
        </w:rPr>
        <w:t xml:space="preserve">of </w:t>
      </w:r>
      <w:r w:rsidR="00B27100" w:rsidRPr="00CD3C65">
        <w:rPr>
          <w:rFonts w:cs="Times New Roman"/>
          <w:sz w:val="20"/>
          <w:szCs w:val="20"/>
        </w:rPr>
        <w:t>passive immunity</w:t>
      </w:r>
      <w:r w:rsidR="009F77AF" w:rsidRPr="00CD3C65">
        <w:rPr>
          <w:rFonts w:cs="Times New Roman"/>
          <w:sz w:val="20"/>
          <w:szCs w:val="20"/>
        </w:rPr>
        <w:t xml:space="preserve"> </w:t>
      </w:r>
      <w:r w:rsidR="007F580D" w:rsidRPr="00CD3C65">
        <w:rPr>
          <w:rFonts w:cs="Times New Roman"/>
          <w:sz w:val="20"/>
          <w:szCs w:val="20"/>
        </w:rPr>
        <w:t xml:space="preserve">transfer </w:t>
      </w:r>
      <w:r w:rsidR="009F77AF" w:rsidRPr="00CD3C65">
        <w:rPr>
          <w:rFonts w:cs="Times New Roman"/>
          <w:sz w:val="20"/>
          <w:szCs w:val="20"/>
        </w:rPr>
        <w:t>(FPT)</w:t>
      </w:r>
      <w:r w:rsidR="0032402A" w:rsidRPr="00CD3C65">
        <w:rPr>
          <w:rFonts w:cs="Times New Roman"/>
          <w:sz w:val="20"/>
          <w:szCs w:val="20"/>
        </w:rPr>
        <w:t xml:space="preserve"> </w:t>
      </w:r>
      <w:r w:rsidR="001D023D" w:rsidRPr="00CD3C65">
        <w:rPr>
          <w:rFonts w:cs="Times New Roman"/>
          <w:sz w:val="20"/>
          <w:szCs w:val="20"/>
        </w:rPr>
        <w:t xml:space="preserve">leading to a better survivor rate </w:t>
      </w:r>
      <w:r w:rsidR="00640796" w:rsidRPr="00CD3C65">
        <w:rPr>
          <w:rFonts w:cs="Times New Roman"/>
          <w:sz w:val="20"/>
          <w:szCs w:val="20"/>
        </w:rPr>
        <w:t>[</w:t>
      </w:r>
      <w:r w:rsidR="00D2381B" w:rsidRPr="00CD3C65">
        <w:rPr>
          <w:rFonts w:cs="Times New Roman"/>
          <w:sz w:val="20"/>
          <w:szCs w:val="20"/>
        </w:rPr>
        <w:t>2;3</w:t>
      </w:r>
      <w:r w:rsidR="00640796" w:rsidRPr="00CD3C65">
        <w:rPr>
          <w:rFonts w:cs="Times New Roman"/>
          <w:sz w:val="20"/>
          <w:szCs w:val="20"/>
        </w:rPr>
        <w:t>;</w:t>
      </w:r>
      <w:r w:rsidR="00D2381B" w:rsidRPr="00CD3C65">
        <w:rPr>
          <w:rFonts w:cs="Times New Roman"/>
          <w:sz w:val="20"/>
          <w:szCs w:val="20"/>
        </w:rPr>
        <w:t>4</w:t>
      </w:r>
      <w:r w:rsidR="00640796" w:rsidRPr="00CD3C65">
        <w:rPr>
          <w:rFonts w:cs="Times New Roman"/>
          <w:sz w:val="20"/>
          <w:szCs w:val="20"/>
        </w:rPr>
        <w:t>]</w:t>
      </w:r>
      <w:r w:rsidR="0032402A" w:rsidRPr="00CD3C65">
        <w:rPr>
          <w:rFonts w:cs="Times New Roman"/>
          <w:sz w:val="20"/>
          <w:szCs w:val="20"/>
        </w:rPr>
        <w:t>.</w:t>
      </w:r>
    </w:p>
    <w:p w14:paraId="00BBC38E" w14:textId="49073919" w:rsidR="00FB5D76" w:rsidRPr="00CD3C65" w:rsidRDefault="00F115BF" w:rsidP="006514CC">
      <w:pPr>
        <w:ind w:left="0"/>
        <w:rPr>
          <w:rFonts w:cs="Times New Roman"/>
          <w:sz w:val="20"/>
          <w:szCs w:val="20"/>
        </w:rPr>
      </w:pPr>
      <w:r w:rsidRPr="00CD3C65">
        <w:rPr>
          <w:rFonts w:cs="Times New Roman"/>
          <w:sz w:val="20"/>
          <w:szCs w:val="20"/>
        </w:rPr>
        <w:t>Mare c</w:t>
      </w:r>
      <w:r w:rsidR="00FB5D76" w:rsidRPr="00CD3C65">
        <w:rPr>
          <w:rFonts w:cs="Times New Roman"/>
          <w:sz w:val="20"/>
          <w:szCs w:val="20"/>
        </w:rPr>
        <w:t xml:space="preserve">olostrum is composed by a large </w:t>
      </w:r>
      <w:r w:rsidR="00BC2A26" w:rsidRPr="00CD3C65">
        <w:rPr>
          <w:rFonts w:cs="Times New Roman"/>
          <w:sz w:val="20"/>
          <w:szCs w:val="20"/>
        </w:rPr>
        <w:t xml:space="preserve">amount </w:t>
      </w:r>
      <w:r w:rsidR="00FB5D76" w:rsidRPr="00CD3C65">
        <w:rPr>
          <w:rFonts w:cs="Times New Roman"/>
          <w:sz w:val="20"/>
          <w:szCs w:val="20"/>
        </w:rPr>
        <w:t xml:space="preserve">of nutritional </w:t>
      </w:r>
      <w:r w:rsidR="00BC2A26" w:rsidRPr="00CD3C65">
        <w:rPr>
          <w:rFonts w:cs="Times New Roman"/>
          <w:sz w:val="20"/>
          <w:szCs w:val="20"/>
        </w:rPr>
        <w:t>and immune com</w:t>
      </w:r>
      <w:r w:rsidR="00FB5D76" w:rsidRPr="00CD3C65">
        <w:rPr>
          <w:rFonts w:cs="Times New Roman"/>
          <w:sz w:val="20"/>
          <w:szCs w:val="20"/>
        </w:rPr>
        <w:t xml:space="preserve">ponents, most of which are represented by immunoglobulins G isotype (IgG). Colostrum quality </w:t>
      </w:r>
      <w:r w:rsidR="00D226DB" w:rsidRPr="00CD3C65">
        <w:rPr>
          <w:rFonts w:cs="Times New Roman"/>
          <w:sz w:val="20"/>
          <w:szCs w:val="20"/>
        </w:rPr>
        <w:t xml:space="preserve">usually refers to the quantity of IgG presented in a liter, it </w:t>
      </w:r>
      <w:r w:rsidR="00FB5D76" w:rsidRPr="00CD3C65">
        <w:rPr>
          <w:rFonts w:cs="Times New Roman"/>
          <w:sz w:val="20"/>
          <w:szCs w:val="20"/>
        </w:rPr>
        <w:t xml:space="preserve">can be influenced by </w:t>
      </w:r>
      <w:r w:rsidR="00436555" w:rsidRPr="00CD3C65">
        <w:rPr>
          <w:rFonts w:cs="Times New Roman"/>
          <w:sz w:val="20"/>
          <w:szCs w:val="20"/>
        </w:rPr>
        <w:t>dam</w:t>
      </w:r>
      <w:r w:rsidR="00FB5D76" w:rsidRPr="00CD3C65">
        <w:rPr>
          <w:rFonts w:cs="Times New Roman"/>
          <w:sz w:val="20"/>
          <w:szCs w:val="20"/>
        </w:rPr>
        <w:t xml:space="preserve"> characteristics (breed, age of the animal, health status) and </w:t>
      </w:r>
      <w:r w:rsidR="00436555" w:rsidRPr="00CD3C65">
        <w:rPr>
          <w:rFonts w:cs="Times New Roman"/>
          <w:sz w:val="20"/>
          <w:szCs w:val="20"/>
        </w:rPr>
        <w:t>by</w:t>
      </w:r>
      <w:r w:rsidR="00FB5D76" w:rsidRPr="00CD3C65">
        <w:rPr>
          <w:rFonts w:cs="Times New Roman"/>
          <w:sz w:val="20"/>
          <w:szCs w:val="20"/>
        </w:rPr>
        <w:t xml:space="preserve"> different type of management and nutrition </w:t>
      </w:r>
      <w:r w:rsidR="00436555" w:rsidRPr="00CD3C65">
        <w:rPr>
          <w:rFonts w:cs="Times New Roman"/>
          <w:sz w:val="20"/>
          <w:szCs w:val="20"/>
        </w:rPr>
        <w:t xml:space="preserve">strategies </w:t>
      </w:r>
      <w:r w:rsidR="00B50D2D" w:rsidRPr="00CD3C65">
        <w:rPr>
          <w:rFonts w:cs="Times New Roman"/>
          <w:sz w:val="20"/>
          <w:szCs w:val="20"/>
        </w:rPr>
        <w:t>[</w:t>
      </w:r>
      <w:r w:rsidR="00D2381B" w:rsidRPr="00CD3C65">
        <w:rPr>
          <w:rFonts w:cs="Times New Roman"/>
          <w:sz w:val="20"/>
          <w:szCs w:val="20"/>
        </w:rPr>
        <w:t>4</w:t>
      </w:r>
      <w:r w:rsidR="00D226DB" w:rsidRPr="00CD3C65">
        <w:rPr>
          <w:rFonts w:cs="Times New Roman"/>
          <w:sz w:val="20"/>
          <w:szCs w:val="20"/>
        </w:rPr>
        <w:t>;</w:t>
      </w:r>
      <w:r w:rsidR="00D2381B" w:rsidRPr="00CD3C65">
        <w:rPr>
          <w:rFonts w:cs="Times New Roman"/>
          <w:sz w:val="20"/>
          <w:szCs w:val="20"/>
        </w:rPr>
        <w:t>5</w:t>
      </w:r>
      <w:r w:rsidR="00B50D2D" w:rsidRPr="00CD3C65">
        <w:rPr>
          <w:rFonts w:cs="Times New Roman"/>
          <w:sz w:val="20"/>
          <w:szCs w:val="20"/>
        </w:rPr>
        <w:t>]</w:t>
      </w:r>
      <w:r w:rsidR="00FB5D76" w:rsidRPr="00CD3C65">
        <w:rPr>
          <w:rFonts w:cs="Times New Roman"/>
          <w:sz w:val="20"/>
          <w:szCs w:val="20"/>
        </w:rPr>
        <w:t>. In equine specie</w:t>
      </w:r>
      <w:r w:rsidR="00436555" w:rsidRPr="00CD3C65">
        <w:rPr>
          <w:rFonts w:cs="Times New Roman"/>
          <w:sz w:val="20"/>
          <w:szCs w:val="20"/>
        </w:rPr>
        <w:t>s,</w:t>
      </w:r>
      <w:r w:rsidR="00FB5D76" w:rsidRPr="00CD3C65">
        <w:rPr>
          <w:rFonts w:cs="Times New Roman"/>
          <w:sz w:val="20"/>
          <w:szCs w:val="20"/>
        </w:rPr>
        <w:t xml:space="preserve"> colostrum </w:t>
      </w:r>
      <w:r w:rsidR="00436555" w:rsidRPr="00CD3C65">
        <w:rPr>
          <w:rFonts w:cs="Times New Roman"/>
          <w:sz w:val="20"/>
          <w:szCs w:val="20"/>
        </w:rPr>
        <w:t>can be</w:t>
      </w:r>
      <w:r w:rsidR="00FB5D76" w:rsidRPr="00CD3C65">
        <w:rPr>
          <w:rFonts w:cs="Times New Roman"/>
          <w:sz w:val="20"/>
          <w:szCs w:val="20"/>
        </w:rPr>
        <w:t xml:space="preserve"> classified </w:t>
      </w:r>
      <w:r w:rsidR="00517532" w:rsidRPr="00CD3C65">
        <w:rPr>
          <w:rFonts w:cs="Times New Roman"/>
          <w:sz w:val="20"/>
          <w:szCs w:val="20"/>
        </w:rPr>
        <w:t xml:space="preserve">based on its quality </w:t>
      </w:r>
      <w:r w:rsidR="00FB5D76" w:rsidRPr="00CD3C65">
        <w:rPr>
          <w:rFonts w:cs="Times New Roman"/>
          <w:sz w:val="20"/>
          <w:szCs w:val="20"/>
        </w:rPr>
        <w:t xml:space="preserve">as </w:t>
      </w:r>
      <w:r w:rsidR="00517532" w:rsidRPr="00CD3C65">
        <w:rPr>
          <w:rFonts w:cs="Times New Roman"/>
          <w:sz w:val="20"/>
          <w:szCs w:val="20"/>
        </w:rPr>
        <w:t>“</w:t>
      </w:r>
      <w:r w:rsidR="00FB5D76" w:rsidRPr="00CD3C65">
        <w:rPr>
          <w:rFonts w:cs="Times New Roman"/>
          <w:sz w:val="20"/>
          <w:szCs w:val="20"/>
        </w:rPr>
        <w:t>very good</w:t>
      </w:r>
      <w:r w:rsidR="00517532" w:rsidRPr="00CD3C65">
        <w:rPr>
          <w:rFonts w:cs="Times New Roman"/>
          <w:sz w:val="20"/>
          <w:szCs w:val="20"/>
        </w:rPr>
        <w:t>”,</w:t>
      </w:r>
      <w:r w:rsidR="00FB5D76" w:rsidRPr="00CD3C65">
        <w:rPr>
          <w:rFonts w:cs="Times New Roman"/>
          <w:sz w:val="20"/>
          <w:szCs w:val="20"/>
        </w:rPr>
        <w:t xml:space="preserve"> if </w:t>
      </w:r>
      <w:r w:rsidR="00517532" w:rsidRPr="00CD3C65">
        <w:rPr>
          <w:rFonts w:cs="Times New Roman"/>
          <w:sz w:val="20"/>
          <w:szCs w:val="20"/>
        </w:rPr>
        <w:t xml:space="preserve">the </w:t>
      </w:r>
      <w:r w:rsidR="00FB5D76" w:rsidRPr="00CD3C65">
        <w:rPr>
          <w:rFonts w:cs="Times New Roman"/>
          <w:sz w:val="20"/>
          <w:szCs w:val="20"/>
        </w:rPr>
        <w:t xml:space="preserve">IgG concentration </w:t>
      </w:r>
      <w:r w:rsidR="00517532" w:rsidRPr="00CD3C65">
        <w:rPr>
          <w:rFonts w:cs="Times New Roman"/>
          <w:sz w:val="20"/>
          <w:szCs w:val="20"/>
        </w:rPr>
        <w:t>is</w:t>
      </w:r>
      <w:r w:rsidR="00FB5D76" w:rsidRPr="00CD3C65">
        <w:rPr>
          <w:rFonts w:cs="Times New Roman"/>
          <w:sz w:val="20"/>
          <w:szCs w:val="20"/>
        </w:rPr>
        <w:t xml:space="preserve"> higher than 80 mg/mL, </w:t>
      </w:r>
      <w:r w:rsidR="00517532" w:rsidRPr="00CD3C65">
        <w:rPr>
          <w:rFonts w:cs="Times New Roman"/>
          <w:sz w:val="20"/>
          <w:szCs w:val="20"/>
        </w:rPr>
        <w:t>as “</w:t>
      </w:r>
      <w:r w:rsidR="00FB5D76" w:rsidRPr="00CD3C65">
        <w:rPr>
          <w:rFonts w:cs="Times New Roman"/>
          <w:sz w:val="20"/>
          <w:szCs w:val="20"/>
        </w:rPr>
        <w:t>good quality</w:t>
      </w:r>
      <w:r w:rsidR="00517532" w:rsidRPr="00CD3C65">
        <w:rPr>
          <w:rFonts w:cs="Times New Roman"/>
          <w:sz w:val="20"/>
          <w:szCs w:val="20"/>
        </w:rPr>
        <w:t>”, if the IgG concentration is</w:t>
      </w:r>
      <w:r w:rsidR="00FB5D76" w:rsidRPr="00CD3C65">
        <w:rPr>
          <w:rFonts w:cs="Times New Roman"/>
          <w:sz w:val="20"/>
          <w:szCs w:val="20"/>
        </w:rPr>
        <w:t xml:space="preserve"> between 50 and 80 mg/mL, </w:t>
      </w:r>
      <w:r w:rsidR="00517532" w:rsidRPr="00CD3C65">
        <w:rPr>
          <w:rFonts w:cs="Times New Roman"/>
          <w:sz w:val="20"/>
          <w:szCs w:val="20"/>
        </w:rPr>
        <w:t>as “</w:t>
      </w:r>
      <w:r w:rsidR="00FB5D76" w:rsidRPr="00CD3C65">
        <w:rPr>
          <w:rFonts w:cs="Times New Roman"/>
          <w:sz w:val="20"/>
          <w:szCs w:val="20"/>
        </w:rPr>
        <w:t>fair quality</w:t>
      </w:r>
      <w:r w:rsidR="00517532" w:rsidRPr="00CD3C65">
        <w:rPr>
          <w:rFonts w:cs="Times New Roman"/>
          <w:sz w:val="20"/>
          <w:szCs w:val="20"/>
        </w:rPr>
        <w:t>”</w:t>
      </w:r>
      <w:r w:rsidR="00FB5D76" w:rsidRPr="00CD3C65">
        <w:rPr>
          <w:rFonts w:cs="Times New Roman"/>
          <w:sz w:val="20"/>
          <w:szCs w:val="20"/>
        </w:rPr>
        <w:t xml:space="preserve"> </w:t>
      </w:r>
      <w:r w:rsidR="00517532" w:rsidRPr="00CD3C65">
        <w:rPr>
          <w:rFonts w:cs="Times New Roman"/>
          <w:sz w:val="20"/>
          <w:szCs w:val="20"/>
        </w:rPr>
        <w:t xml:space="preserve">if it shows IgG concentration </w:t>
      </w:r>
      <w:r w:rsidR="00FB5D76" w:rsidRPr="00CD3C65">
        <w:rPr>
          <w:rFonts w:cs="Times New Roman"/>
          <w:sz w:val="20"/>
          <w:szCs w:val="20"/>
        </w:rPr>
        <w:t>between 28 and 50 mg/mL</w:t>
      </w:r>
      <w:r w:rsidR="00680B3F" w:rsidRPr="00CD3C65">
        <w:rPr>
          <w:rFonts w:cs="Times New Roman"/>
          <w:sz w:val="20"/>
          <w:szCs w:val="20"/>
        </w:rPr>
        <w:t>, or as “</w:t>
      </w:r>
      <w:r w:rsidR="00FB5D76" w:rsidRPr="00CD3C65">
        <w:rPr>
          <w:rFonts w:cs="Times New Roman"/>
          <w:sz w:val="20"/>
          <w:szCs w:val="20"/>
        </w:rPr>
        <w:t>poor quality</w:t>
      </w:r>
      <w:r w:rsidR="00680B3F" w:rsidRPr="00CD3C65">
        <w:rPr>
          <w:rFonts w:cs="Times New Roman"/>
          <w:sz w:val="20"/>
          <w:szCs w:val="20"/>
        </w:rPr>
        <w:t>”</w:t>
      </w:r>
      <w:r w:rsidR="00FB5D76" w:rsidRPr="00CD3C65">
        <w:rPr>
          <w:rFonts w:cs="Times New Roman"/>
          <w:sz w:val="20"/>
          <w:szCs w:val="20"/>
        </w:rPr>
        <w:t xml:space="preserve"> when IgG concentration </w:t>
      </w:r>
      <w:r w:rsidR="00680B3F" w:rsidRPr="00CD3C65">
        <w:rPr>
          <w:rFonts w:cs="Times New Roman"/>
          <w:sz w:val="20"/>
          <w:szCs w:val="20"/>
        </w:rPr>
        <w:t>is</w:t>
      </w:r>
      <w:r w:rsidR="00FB5D76" w:rsidRPr="00CD3C65">
        <w:rPr>
          <w:rFonts w:cs="Times New Roman"/>
          <w:sz w:val="20"/>
          <w:szCs w:val="20"/>
        </w:rPr>
        <w:t xml:space="preserve"> less than 28 mg/mL </w:t>
      </w:r>
      <w:r w:rsidR="00D2381B" w:rsidRPr="00CD3C65">
        <w:rPr>
          <w:rFonts w:cs="Times New Roman"/>
          <w:sz w:val="20"/>
          <w:szCs w:val="20"/>
        </w:rPr>
        <w:t>[6</w:t>
      </w:r>
      <w:r w:rsidR="00025814" w:rsidRPr="00CD3C65">
        <w:rPr>
          <w:rFonts w:cs="Times New Roman"/>
          <w:sz w:val="20"/>
          <w:szCs w:val="20"/>
        </w:rPr>
        <w:t>]</w:t>
      </w:r>
      <w:r w:rsidR="00FB5D76" w:rsidRPr="00CD3C65">
        <w:rPr>
          <w:rFonts w:cs="Times New Roman"/>
          <w:sz w:val="20"/>
          <w:szCs w:val="20"/>
        </w:rPr>
        <w:t>.</w:t>
      </w:r>
      <w:r w:rsidR="009C3F6A" w:rsidRPr="00CD3C65">
        <w:rPr>
          <w:rFonts w:cs="Times New Roman"/>
          <w:sz w:val="20"/>
          <w:szCs w:val="20"/>
        </w:rPr>
        <w:t xml:space="preserve"> In bovine, colostrum is classified as high quality when Brix value is higher than 21% Brix scale [</w:t>
      </w:r>
      <w:r w:rsidR="004D0F9E" w:rsidRPr="00CD3C65">
        <w:rPr>
          <w:rFonts w:cs="Times New Roman"/>
          <w:sz w:val="20"/>
          <w:szCs w:val="20"/>
        </w:rPr>
        <w:t>7</w:t>
      </w:r>
      <w:r w:rsidR="009C3F6A" w:rsidRPr="00CD3C65">
        <w:rPr>
          <w:rFonts w:cs="Times New Roman"/>
          <w:sz w:val="20"/>
          <w:szCs w:val="20"/>
        </w:rPr>
        <w:t>], while the equine colostrum is classified as high quality when colostrum is more than 23% Brix scale [</w:t>
      </w:r>
      <w:r w:rsidR="00E825AC" w:rsidRPr="00CD3C65">
        <w:rPr>
          <w:rFonts w:cs="Times New Roman"/>
          <w:sz w:val="20"/>
          <w:szCs w:val="20"/>
        </w:rPr>
        <w:t>8</w:t>
      </w:r>
      <w:r w:rsidR="009C3F6A" w:rsidRPr="00CD3C65">
        <w:rPr>
          <w:rFonts w:cs="Times New Roman"/>
          <w:sz w:val="20"/>
          <w:szCs w:val="20"/>
        </w:rPr>
        <w:t>].</w:t>
      </w:r>
    </w:p>
    <w:p w14:paraId="0D59ADAF" w14:textId="49A64A6A" w:rsidR="00D1200F" w:rsidRPr="00CD3C65" w:rsidRDefault="00E40FC1" w:rsidP="006514CC">
      <w:pPr>
        <w:ind w:left="0"/>
        <w:rPr>
          <w:rFonts w:cs="Times New Roman"/>
          <w:sz w:val="20"/>
          <w:szCs w:val="20"/>
        </w:rPr>
      </w:pPr>
      <w:r w:rsidRPr="00CD3C65">
        <w:rPr>
          <w:rFonts w:cs="Times New Roman"/>
          <w:sz w:val="20"/>
          <w:szCs w:val="20"/>
        </w:rPr>
        <w:t>Due to the type of placentation and to the variation in colostrum composition is easy to understand</w:t>
      </w:r>
      <w:r w:rsidR="00F10465" w:rsidRPr="00CD3C65">
        <w:rPr>
          <w:rFonts w:cs="Times New Roman"/>
          <w:sz w:val="20"/>
          <w:szCs w:val="20"/>
        </w:rPr>
        <w:t xml:space="preserve"> </w:t>
      </w:r>
      <w:r w:rsidR="006B5687" w:rsidRPr="00CD3C65">
        <w:rPr>
          <w:rFonts w:cs="Times New Roman"/>
          <w:sz w:val="20"/>
          <w:szCs w:val="20"/>
        </w:rPr>
        <w:t xml:space="preserve">why </w:t>
      </w:r>
      <w:r w:rsidR="00056DFF" w:rsidRPr="00CD3C65">
        <w:rPr>
          <w:rFonts w:cs="Times New Roman"/>
          <w:sz w:val="20"/>
          <w:szCs w:val="20"/>
        </w:rPr>
        <w:t xml:space="preserve">the </w:t>
      </w:r>
      <w:r w:rsidR="006B5687" w:rsidRPr="00CD3C65">
        <w:rPr>
          <w:rFonts w:cs="Times New Roman"/>
          <w:sz w:val="20"/>
          <w:szCs w:val="20"/>
        </w:rPr>
        <w:t xml:space="preserve">quality of </w:t>
      </w:r>
      <w:r w:rsidR="00056DFF" w:rsidRPr="00CD3C65">
        <w:rPr>
          <w:rFonts w:cs="Times New Roman"/>
          <w:sz w:val="20"/>
          <w:szCs w:val="20"/>
        </w:rPr>
        <w:t xml:space="preserve">colostrum </w:t>
      </w:r>
      <w:r w:rsidR="006B5687" w:rsidRPr="00CD3C65">
        <w:rPr>
          <w:rFonts w:cs="Times New Roman"/>
          <w:sz w:val="20"/>
          <w:szCs w:val="20"/>
        </w:rPr>
        <w:t xml:space="preserve">is so </w:t>
      </w:r>
      <w:r w:rsidR="00056DFF" w:rsidRPr="00CD3C65">
        <w:rPr>
          <w:rFonts w:cs="Times New Roman"/>
          <w:sz w:val="20"/>
          <w:szCs w:val="20"/>
        </w:rPr>
        <w:t>importan</w:t>
      </w:r>
      <w:r w:rsidR="006B5687" w:rsidRPr="00CD3C65">
        <w:rPr>
          <w:rFonts w:cs="Times New Roman"/>
          <w:sz w:val="20"/>
          <w:szCs w:val="20"/>
        </w:rPr>
        <w:t>t</w:t>
      </w:r>
      <w:r w:rsidR="00056DFF" w:rsidRPr="00CD3C65">
        <w:rPr>
          <w:rFonts w:cs="Times New Roman"/>
          <w:sz w:val="20"/>
          <w:szCs w:val="20"/>
        </w:rPr>
        <w:t xml:space="preserve"> for the foal</w:t>
      </w:r>
      <w:r w:rsidR="005A0257" w:rsidRPr="00CD3C65">
        <w:rPr>
          <w:rFonts w:cs="Times New Roman"/>
          <w:sz w:val="20"/>
          <w:szCs w:val="20"/>
        </w:rPr>
        <w:t>’s</w:t>
      </w:r>
      <w:r w:rsidR="00E21589" w:rsidRPr="00CD3C65">
        <w:rPr>
          <w:rFonts w:cs="Times New Roman"/>
          <w:sz w:val="20"/>
          <w:szCs w:val="20"/>
        </w:rPr>
        <w:t xml:space="preserve"> life</w:t>
      </w:r>
      <w:r w:rsidR="00056DFF" w:rsidRPr="00CD3C65">
        <w:rPr>
          <w:rFonts w:cs="Times New Roman"/>
          <w:sz w:val="20"/>
          <w:szCs w:val="20"/>
        </w:rPr>
        <w:t xml:space="preserve">. </w:t>
      </w:r>
      <w:r w:rsidR="00E35642" w:rsidRPr="00CD3C65">
        <w:rPr>
          <w:rFonts w:cs="Times New Roman"/>
          <w:sz w:val="20"/>
          <w:szCs w:val="20"/>
        </w:rPr>
        <w:t xml:space="preserve">The gold standard method </w:t>
      </w:r>
      <w:r w:rsidR="006B5687" w:rsidRPr="00CD3C65">
        <w:rPr>
          <w:rFonts w:cs="Times New Roman"/>
          <w:sz w:val="20"/>
          <w:szCs w:val="20"/>
        </w:rPr>
        <w:t xml:space="preserve">for the </w:t>
      </w:r>
      <w:r w:rsidR="00E35642" w:rsidRPr="00CD3C65">
        <w:rPr>
          <w:rFonts w:cs="Times New Roman"/>
          <w:sz w:val="20"/>
          <w:szCs w:val="20"/>
        </w:rPr>
        <w:t>estimat</w:t>
      </w:r>
      <w:r w:rsidR="006B5687" w:rsidRPr="00CD3C65">
        <w:rPr>
          <w:rFonts w:cs="Times New Roman"/>
          <w:sz w:val="20"/>
          <w:szCs w:val="20"/>
        </w:rPr>
        <w:t xml:space="preserve">ion of </w:t>
      </w:r>
      <w:r w:rsidR="00E35642" w:rsidRPr="00CD3C65">
        <w:rPr>
          <w:rFonts w:cs="Times New Roman"/>
          <w:sz w:val="20"/>
          <w:szCs w:val="20"/>
        </w:rPr>
        <w:t xml:space="preserve">IgG concentrations in </w:t>
      </w:r>
      <w:r w:rsidR="005A0257" w:rsidRPr="00CD3C65">
        <w:rPr>
          <w:rFonts w:cs="Times New Roman"/>
          <w:sz w:val="20"/>
          <w:szCs w:val="20"/>
        </w:rPr>
        <w:t xml:space="preserve">the horse </w:t>
      </w:r>
      <w:r w:rsidR="00E35642" w:rsidRPr="00CD3C65">
        <w:rPr>
          <w:rFonts w:cs="Times New Roman"/>
          <w:sz w:val="20"/>
          <w:szCs w:val="20"/>
        </w:rPr>
        <w:t xml:space="preserve">is </w:t>
      </w:r>
      <w:r w:rsidR="006B5687" w:rsidRPr="00CD3C65">
        <w:rPr>
          <w:rFonts w:cs="Times New Roman"/>
          <w:sz w:val="20"/>
          <w:szCs w:val="20"/>
        </w:rPr>
        <w:t>the</w:t>
      </w:r>
      <w:r w:rsidR="00E35642" w:rsidRPr="00CD3C65">
        <w:rPr>
          <w:rFonts w:cs="Times New Roman"/>
          <w:sz w:val="20"/>
          <w:szCs w:val="20"/>
        </w:rPr>
        <w:t xml:space="preserve"> </w:t>
      </w:r>
      <w:bookmarkStart w:id="0" w:name="_Hlk36737387"/>
      <w:r w:rsidR="00E35642" w:rsidRPr="00CD3C65">
        <w:rPr>
          <w:rFonts w:cs="Times New Roman"/>
          <w:sz w:val="20"/>
          <w:szCs w:val="20"/>
        </w:rPr>
        <w:t xml:space="preserve">single radial immunodiffusion </w:t>
      </w:r>
      <w:bookmarkEnd w:id="0"/>
      <w:r w:rsidR="00E35642" w:rsidRPr="00CD3C65">
        <w:rPr>
          <w:rFonts w:cs="Times New Roman"/>
          <w:sz w:val="20"/>
          <w:szCs w:val="20"/>
        </w:rPr>
        <w:t>(SRID) test</w:t>
      </w:r>
      <w:r w:rsidR="00F554DC" w:rsidRPr="00CD3C65">
        <w:rPr>
          <w:rFonts w:cs="Times New Roman"/>
          <w:sz w:val="20"/>
          <w:szCs w:val="20"/>
        </w:rPr>
        <w:t xml:space="preserve"> </w:t>
      </w:r>
      <w:r w:rsidR="00B50D2D" w:rsidRPr="00CD3C65">
        <w:rPr>
          <w:rFonts w:cs="Times New Roman"/>
          <w:sz w:val="20"/>
          <w:szCs w:val="20"/>
        </w:rPr>
        <w:t>[</w:t>
      </w:r>
      <w:r w:rsidR="00E825AC" w:rsidRPr="00CD3C65">
        <w:rPr>
          <w:rFonts w:cs="Times New Roman"/>
          <w:sz w:val="20"/>
          <w:szCs w:val="20"/>
        </w:rPr>
        <w:t>9</w:t>
      </w:r>
      <w:r w:rsidR="00B50D2D" w:rsidRPr="00CD3C65">
        <w:rPr>
          <w:rFonts w:cs="Times New Roman"/>
          <w:sz w:val="20"/>
          <w:szCs w:val="20"/>
        </w:rPr>
        <w:t>]</w:t>
      </w:r>
      <w:r w:rsidR="00F554DC" w:rsidRPr="00CD3C65">
        <w:rPr>
          <w:rFonts w:cs="Times New Roman"/>
          <w:sz w:val="20"/>
          <w:szCs w:val="20"/>
        </w:rPr>
        <w:t>.</w:t>
      </w:r>
      <w:r w:rsidR="0053372F" w:rsidRPr="00CD3C65">
        <w:rPr>
          <w:rFonts w:cs="Times New Roman"/>
          <w:sz w:val="20"/>
          <w:szCs w:val="20"/>
        </w:rPr>
        <w:t xml:space="preserve"> A strong homologue between horse and donkey IgG has been showed in literature </w:t>
      </w:r>
      <w:r w:rsidR="00165748" w:rsidRPr="00CD3C65">
        <w:rPr>
          <w:rFonts w:cs="Times New Roman"/>
          <w:sz w:val="20"/>
          <w:szCs w:val="20"/>
        </w:rPr>
        <w:t>[</w:t>
      </w:r>
      <w:r w:rsidR="00E825AC" w:rsidRPr="00CD3C65">
        <w:rPr>
          <w:rFonts w:cs="Times New Roman"/>
          <w:sz w:val="20"/>
          <w:szCs w:val="20"/>
        </w:rPr>
        <w:t>10</w:t>
      </w:r>
      <w:r w:rsidR="0053372F" w:rsidRPr="00CD3C65">
        <w:rPr>
          <w:rFonts w:cs="Times New Roman"/>
          <w:sz w:val="20"/>
          <w:szCs w:val="20"/>
        </w:rPr>
        <w:t>;</w:t>
      </w:r>
      <w:r w:rsidR="00E825AC" w:rsidRPr="00CD3C65">
        <w:rPr>
          <w:rFonts w:cs="Times New Roman"/>
          <w:sz w:val="20"/>
          <w:szCs w:val="20"/>
        </w:rPr>
        <w:t>11</w:t>
      </w:r>
      <w:r w:rsidR="00165748" w:rsidRPr="00CD3C65">
        <w:rPr>
          <w:rFonts w:cs="Times New Roman"/>
          <w:sz w:val="20"/>
          <w:szCs w:val="20"/>
        </w:rPr>
        <w:t>]</w:t>
      </w:r>
      <w:r w:rsidR="0053372F" w:rsidRPr="00CD3C65">
        <w:rPr>
          <w:rFonts w:cs="Times New Roman"/>
          <w:sz w:val="20"/>
          <w:szCs w:val="20"/>
        </w:rPr>
        <w:t xml:space="preserve">. </w:t>
      </w:r>
      <w:r w:rsidR="00E35642" w:rsidRPr="00CD3C65">
        <w:rPr>
          <w:rFonts w:cs="Times New Roman"/>
          <w:sz w:val="20"/>
          <w:szCs w:val="20"/>
        </w:rPr>
        <w:t xml:space="preserve"> </w:t>
      </w:r>
      <w:r w:rsidR="005A0257" w:rsidRPr="00CD3C65">
        <w:rPr>
          <w:rFonts w:cs="Times New Roman"/>
          <w:sz w:val="20"/>
          <w:szCs w:val="20"/>
        </w:rPr>
        <w:t>S</w:t>
      </w:r>
      <w:r w:rsidR="00F554DC" w:rsidRPr="00CD3C65">
        <w:rPr>
          <w:rFonts w:cs="Times New Roman"/>
          <w:sz w:val="20"/>
          <w:szCs w:val="20"/>
        </w:rPr>
        <w:t xml:space="preserve">RID test </w:t>
      </w:r>
      <w:r w:rsidR="008F22E2" w:rsidRPr="00CD3C65">
        <w:rPr>
          <w:rFonts w:cs="Times New Roman"/>
          <w:sz w:val="20"/>
          <w:szCs w:val="20"/>
        </w:rPr>
        <w:t>need</w:t>
      </w:r>
      <w:r w:rsidR="00841D06" w:rsidRPr="00CD3C65">
        <w:rPr>
          <w:rFonts w:cs="Times New Roman"/>
          <w:sz w:val="20"/>
          <w:szCs w:val="20"/>
        </w:rPr>
        <w:t>s</w:t>
      </w:r>
      <w:r w:rsidR="008F22E2" w:rsidRPr="00CD3C65">
        <w:rPr>
          <w:rFonts w:cs="Times New Roman"/>
          <w:sz w:val="20"/>
          <w:szCs w:val="20"/>
        </w:rPr>
        <w:t xml:space="preserve"> about </w:t>
      </w:r>
      <w:r w:rsidR="00F554DC" w:rsidRPr="00CD3C65">
        <w:rPr>
          <w:rFonts w:cs="Times New Roman"/>
          <w:sz w:val="20"/>
          <w:szCs w:val="20"/>
        </w:rPr>
        <w:t>24 h</w:t>
      </w:r>
      <w:r w:rsidR="008F22E2" w:rsidRPr="00CD3C65">
        <w:rPr>
          <w:rFonts w:cs="Times New Roman"/>
          <w:sz w:val="20"/>
          <w:szCs w:val="20"/>
        </w:rPr>
        <w:t>ou</w:t>
      </w:r>
      <w:r w:rsidR="00F554DC" w:rsidRPr="00CD3C65">
        <w:rPr>
          <w:rFonts w:cs="Times New Roman"/>
          <w:sz w:val="20"/>
          <w:szCs w:val="20"/>
        </w:rPr>
        <w:t>r</w:t>
      </w:r>
      <w:r w:rsidR="008F22E2" w:rsidRPr="00CD3C65">
        <w:rPr>
          <w:rFonts w:cs="Times New Roman"/>
          <w:sz w:val="20"/>
          <w:szCs w:val="20"/>
        </w:rPr>
        <w:t>s to obtain the results</w:t>
      </w:r>
      <w:r w:rsidR="005A0257" w:rsidRPr="00CD3C65">
        <w:rPr>
          <w:rFonts w:cs="Times New Roman"/>
          <w:sz w:val="20"/>
          <w:szCs w:val="20"/>
        </w:rPr>
        <w:t>;</w:t>
      </w:r>
      <w:r w:rsidR="008F22E2" w:rsidRPr="00CD3C65">
        <w:rPr>
          <w:rFonts w:cs="Times New Roman"/>
          <w:sz w:val="20"/>
          <w:szCs w:val="20"/>
        </w:rPr>
        <w:t xml:space="preserve"> </w:t>
      </w:r>
      <w:r w:rsidR="005A0257" w:rsidRPr="00CD3C65">
        <w:rPr>
          <w:rFonts w:cs="Times New Roman"/>
          <w:sz w:val="20"/>
          <w:szCs w:val="20"/>
        </w:rPr>
        <w:t xml:space="preserve">this </w:t>
      </w:r>
      <w:r w:rsidR="008F22E2" w:rsidRPr="00CD3C65">
        <w:rPr>
          <w:rFonts w:cs="Times New Roman"/>
          <w:sz w:val="20"/>
          <w:szCs w:val="20"/>
        </w:rPr>
        <w:t xml:space="preserve">delay </w:t>
      </w:r>
      <w:r w:rsidR="00F554DC" w:rsidRPr="00CD3C65">
        <w:rPr>
          <w:rFonts w:cs="Times New Roman"/>
          <w:sz w:val="20"/>
          <w:szCs w:val="20"/>
        </w:rPr>
        <w:t>decreases the usefulness of this test</w:t>
      </w:r>
      <w:r w:rsidR="008F22E2" w:rsidRPr="00CD3C65">
        <w:rPr>
          <w:rFonts w:cs="Times New Roman"/>
          <w:sz w:val="20"/>
          <w:szCs w:val="20"/>
        </w:rPr>
        <w:t xml:space="preserve"> </w:t>
      </w:r>
      <w:r w:rsidR="00F554DC" w:rsidRPr="00CD3C65">
        <w:rPr>
          <w:rFonts w:cs="Times New Roman"/>
          <w:sz w:val="20"/>
          <w:szCs w:val="20"/>
        </w:rPr>
        <w:t xml:space="preserve">in </w:t>
      </w:r>
      <w:r w:rsidR="00841D06" w:rsidRPr="00CD3C65">
        <w:rPr>
          <w:rFonts w:cs="Times New Roman"/>
          <w:sz w:val="20"/>
          <w:szCs w:val="20"/>
        </w:rPr>
        <w:t>the</w:t>
      </w:r>
      <w:r w:rsidR="00F554DC" w:rsidRPr="00CD3C65">
        <w:rPr>
          <w:rFonts w:cs="Times New Roman"/>
          <w:sz w:val="20"/>
          <w:szCs w:val="20"/>
        </w:rPr>
        <w:t xml:space="preserve"> field because </w:t>
      </w:r>
      <w:r w:rsidR="008F22E2" w:rsidRPr="00CD3C65">
        <w:rPr>
          <w:rFonts w:cs="Times New Roman"/>
          <w:sz w:val="20"/>
          <w:szCs w:val="20"/>
        </w:rPr>
        <w:t>in case of FPT a</w:t>
      </w:r>
      <w:r w:rsidR="00841D06" w:rsidRPr="00CD3C65">
        <w:rPr>
          <w:rFonts w:cs="Times New Roman"/>
          <w:sz w:val="20"/>
          <w:szCs w:val="20"/>
        </w:rPr>
        <w:t>n early</w:t>
      </w:r>
      <w:r w:rsidR="008F22E2" w:rsidRPr="00CD3C65">
        <w:rPr>
          <w:rFonts w:cs="Times New Roman"/>
          <w:sz w:val="20"/>
          <w:szCs w:val="20"/>
        </w:rPr>
        <w:t xml:space="preserve"> </w:t>
      </w:r>
      <w:r w:rsidR="00841D06" w:rsidRPr="00CD3C65">
        <w:rPr>
          <w:rFonts w:cs="Times New Roman"/>
          <w:sz w:val="20"/>
          <w:szCs w:val="20"/>
        </w:rPr>
        <w:t xml:space="preserve">diagnosis for a prompt </w:t>
      </w:r>
      <w:r w:rsidR="008F22E2" w:rsidRPr="00CD3C65">
        <w:rPr>
          <w:rFonts w:cs="Times New Roman"/>
          <w:sz w:val="20"/>
          <w:szCs w:val="20"/>
        </w:rPr>
        <w:t xml:space="preserve">therapeutic intervention </w:t>
      </w:r>
      <w:r w:rsidR="00841D06" w:rsidRPr="00CD3C65">
        <w:rPr>
          <w:rFonts w:cs="Times New Roman"/>
          <w:sz w:val="20"/>
          <w:szCs w:val="20"/>
        </w:rPr>
        <w:t xml:space="preserve">is mandatory </w:t>
      </w:r>
      <w:r w:rsidR="00B50D2D" w:rsidRPr="00CD3C65">
        <w:rPr>
          <w:rFonts w:cs="Times New Roman"/>
          <w:sz w:val="20"/>
          <w:szCs w:val="20"/>
        </w:rPr>
        <w:t>[</w:t>
      </w:r>
      <w:r w:rsidR="00E030A8" w:rsidRPr="00CD3C65">
        <w:rPr>
          <w:rFonts w:cs="Times New Roman"/>
          <w:sz w:val="20"/>
          <w:szCs w:val="20"/>
        </w:rPr>
        <w:t>12</w:t>
      </w:r>
      <w:r w:rsidR="00B50D2D" w:rsidRPr="00CD3C65">
        <w:rPr>
          <w:rFonts w:cs="Times New Roman"/>
          <w:sz w:val="20"/>
          <w:szCs w:val="20"/>
        </w:rPr>
        <w:t>]</w:t>
      </w:r>
      <w:r w:rsidR="000118F8" w:rsidRPr="00CD3C65">
        <w:rPr>
          <w:rFonts w:cs="Times New Roman"/>
          <w:sz w:val="20"/>
          <w:szCs w:val="20"/>
        </w:rPr>
        <w:t xml:space="preserve">. </w:t>
      </w:r>
      <w:r w:rsidR="008F22E2" w:rsidRPr="00CD3C65">
        <w:rPr>
          <w:rFonts w:cs="Times New Roman"/>
          <w:sz w:val="20"/>
          <w:szCs w:val="20"/>
        </w:rPr>
        <w:t xml:space="preserve">Other </w:t>
      </w:r>
      <w:r w:rsidR="000118F8" w:rsidRPr="00CD3C65">
        <w:rPr>
          <w:rFonts w:cs="Times New Roman"/>
          <w:sz w:val="20"/>
          <w:szCs w:val="20"/>
        </w:rPr>
        <w:t xml:space="preserve">qualitative techniques used to </w:t>
      </w:r>
      <w:r w:rsidR="008F22E2" w:rsidRPr="00CD3C65">
        <w:rPr>
          <w:rFonts w:cs="Times New Roman"/>
          <w:sz w:val="20"/>
          <w:szCs w:val="20"/>
        </w:rPr>
        <w:t xml:space="preserve">evaluate IgG colostrum concentrations </w:t>
      </w:r>
      <w:r w:rsidR="00D87BFE" w:rsidRPr="00CD3C65">
        <w:rPr>
          <w:rFonts w:cs="Times New Roman"/>
          <w:sz w:val="20"/>
          <w:szCs w:val="20"/>
        </w:rPr>
        <w:t xml:space="preserve">in horses </w:t>
      </w:r>
      <w:r w:rsidR="008F22E2" w:rsidRPr="00CD3C65">
        <w:rPr>
          <w:rFonts w:cs="Times New Roman"/>
          <w:sz w:val="20"/>
          <w:szCs w:val="20"/>
        </w:rPr>
        <w:t>are</w:t>
      </w:r>
      <w:r w:rsidR="000118F8" w:rsidRPr="00CD3C65">
        <w:rPr>
          <w:rFonts w:cs="Times New Roman"/>
          <w:sz w:val="20"/>
          <w:szCs w:val="20"/>
        </w:rPr>
        <w:t xml:space="preserve"> the </w:t>
      </w:r>
      <w:proofErr w:type="spellStart"/>
      <w:r w:rsidR="000118F8" w:rsidRPr="00CD3C65">
        <w:rPr>
          <w:rFonts w:cs="Times New Roman"/>
          <w:sz w:val="20"/>
          <w:szCs w:val="20"/>
        </w:rPr>
        <w:t>colostrometer</w:t>
      </w:r>
      <w:proofErr w:type="spellEnd"/>
      <w:r w:rsidR="000118F8" w:rsidRPr="00CD3C65">
        <w:rPr>
          <w:rFonts w:cs="Times New Roman"/>
          <w:sz w:val="20"/>
          <w:szCs w:val="20"/>
        </w:rPr>
        <w:t xml:space="preserve"> </w:t>
      </w:r>
      <w:r w:rsidR="00B50D2D" w:rsidRPr="00CD3C65">
        <w:rPr>
          <w:rFonts w:cs="Times New Roman"/>
          <w:sz w:val="20"/>
          <w:szCs w:val="20"/>
        </w:rPr>
        <w:t>[</w:t>
      </w:r>
      <w:r w:rsidR="00E030A8" w:rsidRPr="00CD3C65">
        <w:rPr>
          <w:rFonts w:cs="Times New Roman"/>
          <w:sz w:val="20"/>
          <w:szCs w:val="20"/>
        </w:rPr>
        <w:t>13</w:t>
      </w:r>
      <w:r w:rsidR="00B50D2D" w:rsidRPr="00CD3C65">
        <w:rPr>
          <w:rFonts w:cs="Times New Roman"/>
          <w:sz w:val="20"/>
          <w:szCs w:val="20"/>
        </w:rPr>
        <w:t>]</w:t>
      </w:r>
      <w:r w:rsidR="008F22E2" w:rsidRPr="00CD3C65">
        <w:rPr>
          <w:rFonts w:cs="Times New Roman"/>
          <w:sz w:val="20"/>
          <w:szCs w:val="20"/>
        </w:rPr>
        <w:t xml:space="preserve"> </w:t>
      </w:r>
      <w:r w:rsidR="000118F8" w:rsidRPr="00CD3C65">
        <w:rPr>
          <w:rFonts w:cs="Times New Roman"/>
          <w:sz w:val="20"/>
          <w:szCs w:val="20"/>
        </w:rPr>
        <w:t>and</w:t>
      </w:r>
      <w:r w:rsidR="00D87BFE" w:rsidRPr="00CD3C65">
        <w:rPr>
          <w:rFonts w:cs="Times New Roman"/>
          <w:sz w:val="20"/>
          <w:szCs w:val="20"/>
        </w:rPr>
        <w:t xml:space="preserve"> the</w:t>
      </w:r>
      <w:r w:rsidR="000118F8" w:rsidRPr="00CD3C65">
        <w:rPr>
          <w:rFonts w:cs="Times New Roman"/>
          <w:sz w:val="20"/>
          <w:szCs w:val="20"/>
        </w:rPr>
        <w:t xml:space="preserve"> Brix</w:t>
      </w:r>
      <w:r w:rsidR="005619C0" w:rsidRPr="00CD3C65">
        <w:rPr>
          <w:rFonts w:cs="Times New Roman"/>
          <w:sz w:val="20"/>
          <w:szCs w:val="20"/>
        </w:rPr>
        <w:t xml:space="preserve"> </w:t>
      </w:r>
      <w:r w:rsidR="000118F8" w:rsidRPr="00CD3C65">
        <w:rPr>
          <w:rFonts w:cs="Times New Roman"/>
          <w:sz w:val="20"/>
          <w:szCs w:val="20"/>
        </w:rPr>
        <w:t xml:space="preserve">refractometer </w:t>
      </w:r>
      <w:r w:rsidR="00B50D2D" w:rsidRPr="00CD3C65">
        <w:rPr>
          <w:rFonts w:cs="Times New Roman"/>
          <w:sz w:val="20"/>
          <w:szCs w:val="20"/>
        </w:rPr>
        <w:t>[</w:t>
      </w:r>
      <w:r w:rsidR="00E825AC" w:rsidRPr="00CD3C65">
        <w:rPr>
          <w:rFonts w:cs="Times New Roman"/>
          <w:sz w:val="20"/>
          <w:szCs w:val="20"/>
        </w:rPr>
        <w:t>8</w:t>
      </w:r>
      <w:r w:rsidR="00E030A8" w:rsidRPr="00CD3C65">
        <w:rPr>
          <w:rFonts w:cs="Times New Roman"/>
          <w:sz w:val="20"/>
          <w:szCs w:val="20"/>
        </w:rPr>
        <w:t>;13;14</w:t>
      </w:r>
      <w:r w:rsidR="00242477" w:rsidRPr="00CD3C65">
        <w:rPr>
          <w:rFonts w:cs="Times New Roman"/>
          <w:sz w:val="20"/>
          <w:szCs w:val="20"/>
        </w:rPr>
        <w:t>]</w:t>
      </w:r>
      <w:r w:rsidR="000118F8" w:rsidRPr="00CD3C65">
        <w:rPr>
          <w:rFonts w:cs="Times New Roman"/>
          <w:sz w:val="20"/>
          <w:szCs w:val="20"/>
        </w:rPr>
        <w:t xml:space="preserve">. </w:t>
      </w:r>
      <w:r w:rsidR="00786AEB" w:rsidRPr="00CD3C65">
        <w:rPr>
          <w:rFonts w:cs="Times New Roman"/>
          <w:sz w:val="20"/>
          <w:szCs w:val="20"/>
        </w:rPr>
        <w:t xml:space="preserve">The Brix refractometer is </w:t>
      </w:r>
      <w:r w:rsidR="005A0257" w:rsidRPr="00CD3C65">
        <w:rPr>
          <w:rFonts w:cs="Times New Roman"/>
          <w:sz w:val="20"/>
          <w:szCs w:val="20"/>
        </w:rPr>
        <w:t xml:space="preserve">usually </w:t>
      </w:r>
      <w:r w:rsidR="00786AEB" w:rsidRPr="00CD3C65">
        <w:rPr>
          <w:rFonts w:cs="Times New Roman"/>
          <w:sz w:val="20"/>
          <w:szCs w:val="20"/>
        </w:rPr>
        <w:t xml:space="preserve">used for measuring the sucrose concentration in liquids such as fruit juice, molasses, and wine. When </w:t>
      </w:r>
      <w:r w:rsidR="00935D73" w:rsidRPr="00CD3C65">
        <w:rPr>
          <w:rFonts w:cs="Times New Roman"/>
          <w:sz w:val="20"/>
          <w:szCs w:val="20"/>
        </w:rPr>
        <w:t xml:space="preserve">it is </w:t>
      </w:r>
      <w:r w:rsidR="00786AEB" w:rsidRPr="00CD3C65">
        <w:rPr>
          <w:rFonts w:cs="Times New Roman"/>
          <w:sz w:val="20"/>
          <w:szCs w:val="20"/>
        </w:rPr>
        <w:t>used</w:t>
      </w:r>
      <w:r w:rsidR="00F10465" w:rsidRPr="00CD3C65">
        <w:rPr>
          <w:rFonts w:cs="Times New Roman"/>
          <w:sz w:val="20"/>
          <w:szCs w:val="20"/>
        </w:rPr>
        <w:t xml:space="preserve"> </w:t>
      </w:r>
      <w:r w:rsidR="00935D73" w:rsidRPr="00CD3C65">
        <w:rPr>
          <w:rFonts w:cs="Times New Roman"/>
          <w:sz w:val="20"/>
          <w:szCs w:val="20"/>
        </w:rPr>
        <w:t xml:space="preserve">for </w:t>
      </w:r>
      <w:r w:rsidR="00786AEB" w:rsidRPr="00CD3C65">
        <w:rPr>
          <w:rFonts w:cs="Times New Roman"/>
          <w:sz w:val="20"/>
          <w:szCs w:val="20"/>
        </w:rPr>
        <w:t>non-sucrose-containing liquids, percentage Brix (%</w:t>
      </w:r>
      <w:r w:rsidR="005A0257" w:rsidRPr="00CD3C65">
        <w:rPr>
          <w:rFonts w:cs="Times New Roman"/>
          <w:sz w:val="20"/>
          <w:szCs w:val="20"/>
        </w:rPr>
        <w:t xml:space="preserve"> </w:t>
      </w:r>
      <w:r w:rsidR="00786AEB" w:rsidRPr="00CD3C65">
        <w:rPr>
          <w:rFonts w:cs="Times New Roman"/>
          <w:sz w:val="20"/>
          <w:szCs w:val="20"/>
        </w:rPr>
        <w:t xml:space="preserve">Brix) approximates the total solids percentage </w:t>
      </w:r>
      <w:r w:rsidR="00242477" w:rsidRPr="00CD3C65">
        <w:rPr>
          <w:rFonts w:cs="Times New Roman"/>
          <w:sz w:val="20"/>
          <w:szCs w:val="20"/>
        </w:rPr>
        <w:t>[</w:t>
      </w:r>
      <w:r w:rsidR="008F6400" w:rsidRPr="00CD3C65">
        <w:rPr>
          <w:rFonts w:cs="Times New Roman"/>
          <w:sz w:val="20"/>
          <w:szCs w:val="20"/>
        </w:rPr>
        <w:t>15</w:t>
      </w:r>
      <w:r w:rsidR="00242477" w:rsidRPr="00CD3C65">
        <w:rPr>
          <w:rFonts w:cs="Times New Roman"/>
          <w:sz w:val="20"/>
          <w:szCs w:val="20"/>
        </w:rPr>
        <w:t>]</w:t>
      </w:r>
      <w:r w:rsidR="00786AEB" w:rsidRPr="00CD3C65">
        <w:rPr>
          <w:rFonts w:cs="Times New Roman"/>
          <w:sz w:val="20"/>
          <w:szCs w:val="20"/>
        </w:rPr>
        <w:t xml:space="preserve">. </w:t>
      </w:r>
      <w:r w:rsidR="000118F8" w:rsidRPr="00CD3C65">
        <w:rPr>
          <w:rFonts w:cs="Times New Roman"/>
          <w:sz w:val="20"/>
          <w:szCs w:val="20"/>
        </w:rPr>
        <w:t xml:space="preserve">The </w:t>
      </w:r>
      <w:r w:rsidR="00580D52" w:rsidRPr="00CD3C65">
        <w:rPr>
          <w:rFonts w:cs="Times New Roman"/>
          <w:sz w:val="20"/>
          <w:szCs w:val="20"/>
        </w:rPr>
        <w:t xml:space="preserve">evaluation of the colostrum quality using the </w:t>
      </w:r>
      <w:r w:rsidR="000118F8" w:rsidRPr="00CD3C65">
        <w:rPr>
          <w:rFonts w:cs="Times New Roman"/>
          <w:sz w:val="20"/>
          <w:szCs w:val="20"/>
        </w:rPr>
        <w:t xml:space="preserve">Brix refractometer is </w:t>
      </w:r>
      <w:r w:rsidR="008F22E2" w:rsidRPr="00CD3C65">
        <w:rPr>
          <w:rFonts w:cs="Times New Roman"/>
          <w:sz w:val="20"/>
          <w:szCs w:val="20"/>
        </w:rPr>
        <w:t>faster and</w:t>
      </w:r>
      <w:r w:rsidR="000118F8" w:rsidRPr="00CD3C65">
        <w:rPr>
          <w:rFonts w:cs="Times New Roman"/>
          <w:sz w:val="20"/>
          <w:szCs w:val="20"/>
        </w:rPr>
        <w:t xml:space="preserve"> easier</w:t>
      </w:r>
      <w:r w:rsidR="00F10465" w:rsidRPr="00CD3C65">
        <w:rPr>
          <w:rFonts w:cs="Times New Roman"/>
          <w:sz w:val="20"/>
          <w:szCs w:val="20"/>
        </w:rPr>
        <w:t xml:space="preserve"> </w:t>
      </w:r>
      <w:r w:rsidR="009C3F6A" w:rsidRPr="00CD3C65">
        <w:rPr>
          <w:rFonts w:cs="Times New Roman"/>
          <w:sz w:val="20"/>
          <w:szCs w:val="20"/>
        </w:rPr>
        <w:t xml:space="preserve">to be performed in field </w:t>
      </w:r>
      <w:r w:rsidR="000118F8" w:rsidRPr="00CD3C65">
        <w:rPr>
          <w:rFonts w:cs="Times New Roman"/>
          <w:sz w:val="20"/>
          <w:szCs w:val="20"/>
        </w:rPr>
        <w:t>compared</w:t>
      </w:r>
      <w:r w:rsidR="00F10465" w:rsidRPr="00CD3C65">
        <w:rPr>
          <w:rFonts w:cs="Times New Roman"/>
          <w:sz w:val="20"/>
          <w:szCs w:val="20"/>
        </w:rPr>
        <w:t xml:space="preserve"> </w:t>
      </w:r>
      <w:r w:rsidR="009C3F6A" w:rsidRPr="00CD3C65">
        <w:rPr>
          <w:rFonts w:cs="Times New Roman"/>
          <w:sz w:val="20"/>
          <w:szCs w:val="20"/>
        </w:rPr>
        <w:t xml:space="preserve">to </w:t>
      </w:r>
      <w:proofErr w:type="spellStart"/>
      <w:r w:rsidR="000118F8" w:rsidRPr="00CD3C65">
        <w:rPr>
          <w:rFonts w:cs="Times New Roman"/>
          <w:sz w:val="20"/>
          <w:szCs w:val="20"/>
        </w:rPr>
        <w:t>colostrometer</w:t>
      </w:r>
      <w:proofErr w:type="spellEnd"/>
      <w:r w:rsidR="000118F8" w:rsidRPr="00CD3C65">
        <w:rPr>
          <w:rFonts w:cs="Times New Roman"/>
          <w:sz w:val="20"/>
          <w:szCs w:val="20"/>
        </w:rPr>
        <w:t xml:space="preserve">. Brix refractometer </w:t>
      </w:r>
      <w:r w:rsidR="00E54806" w:rsidRPr="00CD3C65">
        <w:rPr>
          <w:rFonts w:cs="Times New Roman"/>
          <w:sz w:val="20"/>
          <w:szCs w:val="20"/>
        </w:rPr>
        <w:t xml:space="preserve">may be </w:t>
      </w:r>
      <w:r w:rsidR="000118F8" w:rsidRPr="00CD3C65">
        <w:rPr>
          <w:rFonts w:cs="Times New Roman"/>
          <w:sz w:val="20"/>
          <w:szCs w:val="20"/>
        </w:rPr>
        <w:t xml:space="preserve">the best method </w:t>
      </w:r>
      <w:r w:rsidR="00E54806" w:rsidRPr="00CD3C65">
        <w:rPr>
          <w:rFonts w:cs="Times New Roman"/>
          <w:sz w:val="20"/>
          <w:szCs w:val="20"/>
        </w:rPr>
        <w:t xml:space="preserve">for the assessing of the </w:t>
      </w:r>
      <w:r w:rsidR="000118F8" w:rsidRPr="00CD3C65">
        <w:rPr>
          <w:rFonts w:cs="Times New Roman"/>
          <w:sz w:val="20"/>
          <w:szCs w:val="20"/>
        </w:rPr>
        <w:t xml:space="preserve">colostrum quality </w:t>
      </w:r>
      <w:r w:rsidR="00E54806" w:rsidRPr="00CD3C65">
        <w:rPr>
          <w:rFonts w:cs="Times New Roman"/>
          <w:sz w:val="20"/>
          <w:szCs w:val="20"/>
        </w:rPr>
        <w:t>also in donkeys and under field conditions</w:t>
      </w:r>
      <w:r w:rsidR="000118F8" w:rsidRPr="00CD3C65">
        <w:rPr>
          <w:rFonts w:cs="Times New Roman"/>
          <w:sz w:val="20"/>
          <w:szCs w:val="20"/>
        </w:rPr>
        <w:t>.</w:t>
      </w:r>
      <w:r w:rsidR="005A0257" w:rsidRPr="00CD3C65">
        <w:rPr>
          <w:rFonts w:cs="Times New Roman"/>
          <w:sz w:val="20"/>
          <w:szCs w:val="20"/>
        </w:rPr>
        <w:t xml:space="preserve"> </w:t>
      </w:r>
      <w:r w:rsidR="009C3F6A" w:rsidRPr="00CD3C65">
        <w:rPr>
          <w:rFonts w:cs="Times New Roman"/>
          <w:sz w:val="20"/>
          <w:szCs w:val="20"/>
        </w:rPr>
        <w:t xml:space="preserve">The </w:t>
      </w:r>
      <w:r w:rsidR="000D7304" w:rsidRPr="00CD3C65">
        <w:rPr>
          <w:rFonts w:cs="Times New Roman"/>
          <w:sz w:val="20"/>
          <w:szCs w:val="20"/>
        </w:rPr>
        <w:t xml:space="preserve">aim of the present study was to evaluate the </w:t>
      </w:r>
      <w:r w:rsidR="007739C0" w:rsidRPr="00CD3C65">
        <w:rPr>
          <w:rFonts w:cs="Times New Roman"/>
          <w:sz w:val="20"/>
          <w:szCs w:val="20"/>
        </w:rPr>
        <w:t xml:space="preserve">relation between </w:t>
      </w:r>
      <w:r w:rsidR="00331D5A" w:rsidRPr="00CD3C65">
        <w:rPr>
          <w:rFonts w:cs="Times New Roman"/>
          <w:sz w:val="20"/>
          <w:szCs w:val="20"/>
        </w:rPr>
        <w:t xml:space="preserve">colostrum IgG concentration evaluated by </w:t>
      </w:r>
      <w:r w:rsidR="007739C0" w:rsidRPr="00CD3C65">
        <w:rPr>
          <w:rFonts w:cs="Times New Roman"/>
          <w:sz w:val="20"/>
          <w:szCs w:val="20"/>
        </w:rPr>
        <w:t>SRID and</w:t>
      </w:r>
      <w:r w:rsidR="00520265" w:rsidRPr="00CD3C65">
        <w:rPr>
          <w:rFonts w:cs="Times New Roman"/>
          <w:sz w:val="20"/>
          <w:szCs w:val="20"/>
        </w:rPr>
        <w:t xml:space="preserve"> </w:t>
      </w:r>
      <w:r w:rsidR="0001167F" w:rsidRPr="00CD3C65">
        <w:rPr>
          <w:rFonts w:cs="Times New Roman"/>
          <w:sz w:val="20"/>
          <w:szCs w:val="20"/>
        </w:rPr>
        <w:t xml:space="preserve">the </w:t>
      </w:r>
      <w:r w:rsidR="007739C0" w:rsidRPr="00CD3C65">
        <w:rPr>
          <w:rFonts w:cs="Times New Roman"/>
          <w:sz w:val="20"/>
          <w:szCs w:val="20"/>
        </w:rPr>
        <w:t>Brix</w:t>
      </w:r>
      <w:r w:rsidR="00F115BF" w:rsidRPr="00CD3C65">
        <w:rPr>
          <w:rFonts w:cs="Times New Roman"/>
          <w:sz w:val="20"/>
          <w:szCs w:val="20"/>
        </w:rPr>
        <w:t xml:space="preserve"> </w:t>
      </w:r>
      <w:r w:rsidR="00B82E48" w:rsidRPr="00CD3C65">
        <w:rPr>
          <w:rFonts w:cs="Times New Roman"/>
          <w:sz w:val="20"/>
          <w:szCs w:val="20"/>
        </w:rPr>
        <w:t>r</w:t>
      </w:r>
      <w:r w:rsidR="00F115BF" w:rsidRPr="00CD3C65">
        <w:rPr>
          <w:rFonts w:cs="Times New Roman"/>
          <w:sz w:val="20"/>
          <w:szCs w:val="20"/>
        </w:rPr>
        <w:t xml:space="preserve">efractometer in </w:t>
      </w:r>
      <w:r w:rsidR="00BB132F" w:rsidRPr="00CD3C65">
        <w:rPr>
          <w:rFonts w:cs="Times New Roman"/>
          <w:sz w:val="20"/>
          <w:szCs w:val="20"/>
        </w:rPr>
        <w:t xml:space="preserve">the </w:t>
      </w:r>
      <w:r w:rsidR="00F115BF" w:rsidRPr="00CD3C65">
        <w:rPr>
          <w:rFonts w:cs="Times New Roman"/>
          <w:sz w:val="20"/>
          <w:szCs w:val="20"/>
        </w:rPr>
        <w:t xml:space="preserve">donkey </w:t>
      </w:r>
      <w:r w:rsidR="007739C0" w:rsidRPr="00CD3C65">
        <w:rPr>
          <w:rFonts w:cs="Times New Roman"/>
          <w:sz w:val="20"/>
          <w:szCs w:val="20"/>
        </w:rPr>
        <w:t>colostrum</w:t>
      </w:r>
      <w:r w:rsidR="00526FFE" w:rsidRPr="00CD3C65">
        <w:rPr>
          <w:rFonts w:cs="Times New Roman"/>
          <w:sz w:val="20"/>
          <w:szCs w:val="20"/>
        </w:rPr>
        <w:t xml:space="preserve"> and to establish a cut-off value </w:t>
      </w:r>
      <w:r w:rsidR="00FD04FA" w:rsidRPr="00CD3C65">
        <w:rPr>
          <w:rFonts w:cs="Times New Roman"/>
          <w:sz w:val="20"/>
          <w:szCs w:val="20"/>
        </w:rPr>
        <w:t>for</w:t>
      </w:r>
      <w:r w:rsidR="00526FFE" w:rsidRPr="00CD3C65">
        <w:rPr>
          <w:rFonts w:cs="Times New Roman"/>
          <w:sz w:val="20"/>
          <w:szCs w:val="20"/>
        </w:rPr>
        <w:t xml:space="preserve"> </w:t>
      </w:r>
      <w:r w:rsidR="008D3063" w:rsidRPr="00CD3C65">
        <w:rPr>
          <w:rFonts w:cs="Times New Roman"/>
          <w:sz w:val="20"/>
          <w:szCs w:val="20"/>
        </w:rPr>
        <w:t>high</w:t>
      </w:r>
      <w:r w:rsidR="00526FFE" w:rsidRPr="00CD3C65">
        <w:rPr>
          <w:rFonts w:cs="Times New Roman"/>
          <w:sz w:val="20"/>
          <w:szCs w:val="20"/>
        </w:rPr>
        <w:t xml:space="preserve"> quality of colostrum based on Brix refractomet</w:t>
      </w:r>
      <w:r w:rsidR="00826A18" w:rsidRPr="00CD3C65">
        <w:rPr>
          <w:rFonts w:cs="Times New Roman"/>
          <w:sz w:val="20"/>
          <w:szCs w:val="20"/>
        </w:rPr>
        <w:t>ry</w:t>
      </w:r>
      <w:r w:rsidR="00B82E48" w:rsidRPr="00CD3C65">
        <w:rPr>
          <w:rFonts w:cs="Times New Roman"/>
          <w:sz w:val="20"/>
          <w:szCs w:val="20"/>
        </w:rPr>
        <w:t>.</w:t>
      </w:r>
    </w:p>
    <w:p w14:paraId="37B7D5A0" w14:textId="77777777" w:rsidR="00D1200F" w:rsidRPr="00CD3C65" w:rsidRDefault="00D1200F" w:rsidP="006514CC">
      <w:pPr>
        <w:rPr>
          <w:rFonts w:cs="Times New Roman"/>
          <w:sz w:val="20"/>
          <w:szCs w:val="20"/>
        </w:rPr>
      </w:pPr>
    </w:p>
    <w:p w14:paraId="66063CD5" w14:textId="2FFCEF20" w:rsidR="000D7304" w:rsidRPr="00CD3C65" w:rsidRDefault="006514CC" w:rsidP="006514CC">
      <w:pPr>
        <w:ind w:left="0"/>
        <w:outlineLvl w:val="0"/>
        <w:rPr>
          <w:rFonts w:cs="Times New Roman"/>
          <w:b/>
          <w:bCs/>
          <w:sz w:val="20"/>
          <w:szCs w:val="20"/>
        </w:rPr>
      </w:pPr>
      <w:r w:rsidRPr="00CD3C65">
        <w:rPr>
          <w:rFonts w:cs="Times New Roman"/>
          <w:b/>
          <w:bCs/>
          <w:sz w:val="20"/>
          <w:szCs w:val="20"/>
        </w:rPr>
        <w:t xml:space="preserve">2. </w:t>
      </w:r>
      <w:bookmarkStart w:id="1" w:name="_Hlk42333212"/>
      <w:r w:rsidR="000D7304" w:rsidRPr="00CD3C65">
        <w:rPr>
          <w:rFonts w:cs="Times New Roman"/>
          <w:b/>
          <w:bCs/>
          <w:sz w:val="20"/>
          <w:szCs w:val="20"/>
        </w:rPr>
        <w:t>Materials and methods</w:t>
      </w:r>
      <w:bookmarkEnd w:id="1"/>
    </w:p>
    <w:p w14:paraId="185898CA" w14:textId="2F55F5B3" w:rsidR="000D7304" w:rsidRPr="00CD3C65" w:rsidRDefault="006514CC" w:rsidP="006514CC">
      <w:pPr>
        <w:ind w:left="0"/>
        <w:outlineLvl w:val="0"/>
        <w:rPr>
          <w:rFonts w:cs="Times New Roman"/>
          <w:i/>
          <w:iCs/>
          <w:sz w:val="20"/>
          <w:szCs w:val="20"/>
        </w:rPr>
      </w:pPr>
      <w:r w:rsidRPr="00CD3C65">
        <w:rPr>
          <w:rFonts w:cs="Times New Roman"/>
          <w:i/>
          <w:iCs/>
          <w:sz w:val="20"/>
          <w:szCs w:val="20"/>
        </w:rPr>
        <w:t xml:space="preserve">2.1 </w:t>
      </w:r>
      <w:r w:rsidR="000D7304" w:rsidRPr="00CD3C65">
        <w:rPr>
          <w:rFonts w:cs="Times New Roman"/>
          <w:i/>
          <w:iCs/>
          <w:sz w:val="20"/>
          <w:szCs w:val="20"/>
        </w:rPr>
        <w:t>Animals</w:t>
      </w:r>
    </w:p>
    <w:p w14:paraId="6E2DCD5A" w14:textId="45BAA0AF" w:rsidR="00335FC6" w:rsidRPr="00CD3C65" w:rsidRDefault="0030217C" w:rsidP="006514CC">
      <w:pPr>
        <w:ind w:left="0"/>
        <w:rPr>
          <w:rFonts w:cs="Times New Roman"/>
          <w:iCs/>
          <w:sz w:val="20"/>
          <w:szCs w:val="20"/>
        </w:rPr>
      </w:pPr>
      <w:r w:rsidRPr="00CD3C65">
        <w:rPr>
          <w:rFonts w:cs="Times New Roman"/>
          <w:iCs/>
          <w:sz w:val="20"/>
          <w:szCs w:val="20"/>
        </w:rPr>
        <w:t>The present</w:t>
      </w:r>
      <w:r w:rsidR="001E1029" w:rsidRPr="00CD3C65">
        <w:rPr>
          <w:rFonts w:cs="Times New Roman"/>
          <w:iCs/>
          <w:sz w:val="20"/>
          <w:szCs w:val="20"/>
        </w:rPr>
        <w:t xml:space="preserve"> </w:t>
      </w:r>
      <w:r w:rsidRPr="00CD3C65">
        <w:rPr>
          <w:rFonts w:cs="Times New Roman"/>
          <w:iCs/>
          <w:sz w:val="20"/>
          <w:szCs w:val="20"/>
        </w:rPr>
        <w:t xml:space="preserve">prospective study </w:t>
      </w:r>
      <w:r w:rsidR="00335FC6" w:rsidRPr="00CD3C65">
        <w:rPr>
          <w:rFonts w:cs="Times New Roman"/>
          <w:iCs/>
          <w:sz w:val="20"/>
          <w:szCs w:val="20"/>
        </w:rPr>
        <w:t>was approved by the Ethical Committee, University of Pisa (</w:t>
      </w:r>
      <w:proofErr w:type="spellStart"/>
      <w:r w:rsidR="00335FC6" w:rsidRPr="00CD3C65">
        <w:rPr>
          <w:rFonts w:cs="Times New Roman"/>
          <w:iCs/>
          <w:sz w:val="20"/>
          <w:szCs w:val="20"/>
        </w:rPr>
        <w:t>Organismo</w:t>
      </w:r>
      <w:proofErr w:type="spellEnd"/>
      <w:r w:rsidR="00335FC6" w:rsidRPr="00CD3C65">
        <w:rPr>
          <w:rFonts w:cs="Times New Roman"/>
          <w:iCs/>
          <w:sz w:val="20"/>
          <w:szCs w:val="20"/>
        </w:rPr>
        <w:t xml:space="preserve"> </w:t>
      </w:r>
      <w:proofErr w:type="spellStart"/>
      <w:r w:rsidR="00335FC6" w:rsidRPr="00CD3C65">
        <w:rPr>
          <w:rFonts w:cs="Times New Roman"/>
          <w:iCs/>
          <w:sz w:val="20"/>
          <w:szCs w:val="20"/>
        </w:rPr>
        <w:t>Preposto</w:t>
      </w:r>
      <w:proofErr w:type="spellEnd"/>
      <w:r w:rsidR="00335FC6" w:rsidRPr="00CD3C65">
        <w:rPr>
          <w:rFonts w:cs="Times New Roman"/>
          <w:iCs/>
          <w:sz w:val="20"/>
          <w:szCs w:val="20"/>
        </w:rPr>
        <w:t xml:space="preserve"> </w:t>
      </w:r>
      <w:proofErr w:type="spellStart"/>
      <w:r w:rsidR="00335FC6" w:rsidRPr="00CD3C65">
        <w:rPr>
          <w:rFonts w:cs="Times New Roman"/>
          <w:iCs/>
          <w:sz w:val="20"/>
          <w:szCs w:val="20"/>
        </w:rPr>
        <w:t>Benessere</w:t>
      </w:r>
      <w:proofErr w:type="spellEnd"/>
      <w:r w:rsidR="00335FC6" w:rsidRPr="00CD3C65">
        <w:rPr>
          <w:rFonts w:cs="Times New Roman"/>
          <w:iCs/>
          <w:sz w:val="20"/>
          <w:szCs w:val="20"/>
        </w:rPr>
        <w:t xml:space="preserve"> </w:t>
      </w:r>
      <w:proofErr w:type="spellStart"/>
      <w:r w:rsidR="00335FC6" w:rsidRPr="00CD3C65">
        <w:rPr>
          <w:rFonts w:cs="Times New Roman"/>
          <w:iCs/>
          <w:sz w:val="20"/>
          <w:szCs w:val="20"/>
        </w:rPr>
        <w:t>Animale</w:t>
      </w:r>
      <w:proofErr w:type="spellEnd"/>
      <w:r w:rsidR="00335FC6" w:rsidRPr="00CD3C65">
        <w:rPr>
          <w:rFonts w:cs="Times New Roman"/>
          <w:iCs/>
          <w:sz w:val="20"/>
          <w:szCs w:val="20"/>
        </w:rPr>
        <w:t xml:space="preserve">, OPBA) (n.ro 22/19). </w:t>
      </w:r>
      <w:r w:rsidR="000D7304" w:rsidRPr="00CD3C65">
        <w:rPr>
          <w:rFonts w:cs="Times New Roman"/>
          <w:iCs/>
          <w:sz w:val="20"/>
          <w:szCs w:val="20"/>
        </w:rPr>
        <w:t xml:space="preserve">A cohort of </w:t>
      </w:r>
      <w:r w:rsidR="0070042D" w:rsidRPr="00CD3C65">
        <w:rPr>
          <w:rFonts w:cs="Times New Roman"/>
          <w:iCs/>
          <w:sz w:val="20"/>
          <w:szCs w:val="20"/>
        </w:rPr>
        <w:t>9</w:t>
      </w:r>
      <w:r w:rsidR="000D7304" w:rsidRPr="00CD3C65">
        <w:rPr>
          <w:rFonts w:cs="Times New Roman"/>
          <w:iCs/>
          <w:sz w:val="20"/>
          <w:szCs w:val="20"/>
        </w:rPr>
        <w:t xml:space="preserve"> </w:t>
      </w:r>
      <w:proofErr w:type="spellStart"/>
      <w:r w:rsidR="000D7304" w:rsidRPr="00CD3C65">
        <w:rPr>
          <w:rFonts w:cs="Times New Roman"/>
          <w:iCs/>
          <w:sz w:val="20"/>
          <w:szCs w:val="20"/>
        </w:rPr>
        <w:t>Amiata</w:t>
      </w:r>
      <w:proofErr w:type="spellEnd"/>
      <w:r w:rsidR="000D7304" w:rsidRPr="00CD3C65">
        <w:rPr>
          <w:rFonts w:cs="Times New Roman"/>
          <w:iCs/>
          <w:sz w:val="20"/>
          <w:szCs w:val="20"/>
        </w:rPr>
        <w:t xml:space="preserve"> jennies were enrolled in the present study. All the jennies owned to the Regional </w:t>
      </w:r>
      <w:proofErr w:type="spellStart"/>
      <w:r w:rsidR="000D7304" w:rsidRPr="00CD3C65">
        <w:rPr>
          <w:rFonts w:cs="Times New Roman"/>
          <w:iCs/>
          <w:sz w:val="20"/>
          <w:szCs w:val="20"/>
        </w:rPr>
        <w:t>studfarm</w:t>
      </w:r>
      <w:proofErr w:type="spellEnd"/>
      <w:r w:rsidR="000D7304" w:rsidRPr="00CD3C65">
        <w:rPr>
          <w:rFonts w:cs="Times New Roman"/>
          <w:iCs/>
          <w:sz w:val="20"/>
          <w:szCs w:val="20"/>
        </w:rPr>
        <w:t xml:space="preserve"> “Le </w:t>
      </w:r>
      <w:proofErr w:type="spellStart"/>
      <w:r w:rsidR="000D7304" w:rsidRPr="00CD3C65">
        <w:rPr>
          <w:rFonts w:cs="Times New Roman"/>
          <w:iCs/>
          <w:sz w:val="20"/>
          <w:szCs w:val="20"/>
        </w:rPr>
        <w:t>Bandite</w:t>
      </w:r>
      <w:proofErr w:type="spellEnd"/>
      <w:r w:rsidR="000D7304" w:rsidRPr="00CD3C65">
        <w:rPr>
          <w:rFonts w:cs="Times New Roman"/>
          <w:iCs/>
          <w:sz w:val="20"/>
          <w:szCs w:val="20"/>
        </w:rPr>
        <w:t xml:space="preserve"> di </w:t>
      </w:r>
      <w:proofErr w:type="spellStart"/>
      <w:r w:rsidR="000D7304" w:rsidRPr="00CD3C65">
        <w:rPr>
          <w:rFonts w:cs="Times New Roman"/>
          <w:iCs/>
          <w:sz w:val="20"/>
          <w:szCs w:val="20"/>
        </w:rPr>
        <w:t>Scarlino</w:t>
      </w:r>
      <w:proofErr w:type="spellEnd"/>
      <w:r w:rsidR="000D7304" w:rsidRPr="00CD3C65">
        <w:rPr>
          <w:rFonts w:cs="Times New Roman"/>
          <w:iCs/>
          <w:sz w:val="20"/>
          <w:szCs w:val="20"/>
        </w:rPr>
        <w:t>” (Grosseto, Italy). An owner’s written consent was obtained.</w:t>
      </w:r>
    </w:p>
    <w:p w14:paraId="1F9F762D" w14:textId="3BDEB2A4" w:rsidR="000D7304" w:rsidRPr="00CD3C65" w:rsidRDefault="000D7304" w:rsidP="006514CC">
      <w:pPr>
        <w:ind w:left="0"/>
        <w:rPr>
          <w:rFonts w:cs="Times New Roman"/>
          <w:iCs/>
          <w:sz w:val="20"/>
          <w:szCs w:val="20"/>
        </w:rPr>
      </w:pPr>
      <w:r w:rsidRPr="00CD3C65">
        <w:rPr>
          <w:rFonts w:cs="Times New Roman"/>
          <w:iCs/>
          <w:sz w:val="20"/>
          <w:szCs w:val="20"/>
        </w:rPr>
        <w:t xml:space="preserve">All the jennies were </w:t>
      </w:r>
      <w:r w:rsidR="00F70D94" w:rsidRPr="00CD3C65">
        <w:rPr>
          <w:rFonts w:cs="Times New Roman"/>
          <w:iCs/>
          <w:sz w:val="20"/>
          <w:szCs w:val="20"/>
        </w:rPr>
        <w:t xml:space="preserve">admitted </w:t>
      </w:r>
      <w:r w:rsidRPr="00CD3C65">
        <w:rPr>
          <w:rFonts w:cs="Times New Roman"/>
          <w:iCs/>
          <w:sz w:val="20"/>
          <w:szCs w:val="20"/>
        </w:rPr>
        <w:t xml:space="preserve">at the Veterinary Teaching Hospital “Mario </w:t>
      </w:r>
      <w:proofErr w:type="spellStart"/>
      <w:r w:rsidRPr="00CD3C65">
        <w:rPr>
          <w:rFonts w:cs="Times New Roman"/>
          <w:iCs/>
          <w:sz w:val="20"/>
          <w:szCs w:val="20"/>
        </w:rPr>
        <w:t>Modenato</w:t>
      </w:r>
      <w:proofErr w:type="spellEnd"/>
      <w:r w:rsidRPr="00CD3C65">
        <w:rPr>
          <w:rFonts w:cs="Times New Roman"/>
          <w:iCs/>
          <w:sz w:val="20"/>
          <w:szCs w:val="20"/>
        </w:rPr>
        <w:t>”, Department of Veterinary Sciences, University of Pisa for late pregnancy and delivery monitoring during the 2019 foaling season.</w:t>
      </w:r>
      <w:r w:rsidR="00335FC6" w:rsidRPr="00CD3C65">
        <w:rPr>
          <w:rFonts w:cs="Times New Roman"/>
          <w:iCs/>
          <w:sz w:val="20"/>
          <w:szCs w:val="20"/>
        </w:rPr>
        <w:t xml:space="preserve"> </w:t>
      </w:r>
      <w:r w:rsidR="00F70D94" w:rsidRPr="00CD3C65">
        <w:rPr>
          <w:rFonts w:cs="Times New Roman"/>
          <w:iCs/>
          <w:sz w:val="20"/>
          <w:szCs w:val="20"/>
        </w:rPr>
        <w:t>All the jennies</w:t>
      </w:r>
      <w:r w:rsidRPr="00CD3C65">
        <w:rPr>
          <w:rFonts w:cs="Times New Roman"/>
          <w:iCs/>
          <w:sz w:val="20"/>
          <w:szCs w:val="20"/>
        </w:rPr>
        <w:t xml:space="preserve"> underwent similar management conditions. </w:t>
      </w:r>
      <w:proofErr w:type="gramStart"/>
      <w:r w:rsidR="00F70D94" w:rsidRPr="00CD3C65">
        <w:rPr>
          <w:rFonts w:cs="Times New Roman"/>
          <w:iCs/>
          <w:sz w:val="20"/>
          <w:szCs w:val="20"/>
        </w:rPr>
        <w:t>In particular, mares</w:t>
      </w:r>
      <w:proofErr w:type="gramEnd"/>
      <w:r w:rsidR="00F70D94" w:rsidRPr="00CD3C65">
        <w:rPr>
          <w:rFonts w:cs="Times New Roman"/>
          <w:iCs/>
          <w:sz w:val="20"/>
          <w:szCs w:val="20"/>
        </w:rPr>
        <w:t xml:space="preserve"> </w:t>
      </w:r>
      <w:r w:rsidRPr="00CD3C65">
        <w:rPr>
          <w:rFonts w:cs="Times New Roman"/>
          <w:iCs/>
          <w:sz w:val="20"/>
          <w:szCs w:val="20"/>
        </w:rPr>
        <w:t xml:space="preserve">were housed in collective paddocks (3 animals/each) during late pregnancy. </w:t>
      </w:r>
      <w:r w:rsidR="00565C32" w:rsidRPr="00CD3C65">
        <w:rPr>
          <w:rFonts w:cs="Times New Roman"/>
          <w:iCs/>
          <w:sz w:val="20"/>
          <w:szCs w:val="20"/>
        </w:rPr>
        <w:t>B</w:t>
      </w:r>
      <w:r w:rsidRPr="00CD3C65">
        <w:rPr>
          <w:rFonts w:cs="Times New Roman"/>
          <w:iCs/>
          <w:sz w:val="20"/>
          <w:szCs w:val="20"/>
        </w:rPr>
        <w:t xml:space="preserve">etween 10 and 15 days before the presumptive delivery, jennies were housed in individual 6x6 m boxes where they were kept with their foals until the second week post-partum. Jennies were fed with grass hay </w:t>
      </w:r>
      <w:r w:rsidRPr="00CD3C65">
        <w:rPr>
          <w:rFonts w:cs="Times New Roman"/>
          <w:i/>
          <w:sz w:val="20"/>
          <w:szCs w:val="20"/>
        </w:rPr>
        <w:t>ad libitum</w:t>
      </w:r>
      <w:r w:rsidRPr="00CD3C65">
        <w:rPr>
          <w:rFonts w:cs="Times New Roman"/>
          <w:iCs/>
          <w:sz w:val="20"/>
          <w:szCs w:val="20"/>
        </w:rPr>
        <w:t xml:space="preserve"> along with a commercial </w:t>
      </w:r>
      <w:r w:rsidR="00F70D94" w:rsidRPr="00CD3C65">
        <w:rPr>
          <w:rFonts w:cs="Times New Roman"/>
          <w:iCs/>
          <w:sz w:val="20"/>
          <w:szCs w:val="20"/>
        </w:rPr>
        <w:t xml:space="preserve">grain </w:t>
      </w:r>
      <w:r w:rsidRPr="00CD3C65">
        <w:rPr>
          <w:rFonts w:cs="Times New Roman"/>
          <w:iCs/>
          <w:sz w:val="20"/>
          <w:szCs w:val="20"/>
        </w:rPr>
        <w:t xml:space="preserve">feed, according to the nutrient requirements stated by the NRC recommendations </w:t>
      </w:r>
      <w:r w:rsidR="00F7581B" w:rsidRPr="00CD3C65">
        <w:rPr>
          <w:rFonts w:cs="Times New Roman"/>
          <w:iCs/>
          <w:sz w:val="20"/>
          <w:szCs w:val="20"/>
        </w:rPr>
        <w:t>[</w:t>
      </w:r>
      <w:r w:rsidR="007E3E44" w:rsidRPr="00CD3C65">
        <w:rPr>
          <w:rFonts w:cs="Times New Roman"/>
          <w:iCs/>
          <w:sz w:val="20"/>
          <w:szCs w:val="20"/>
        </w:rPr>
        <w:t>16</w:t>
      </w:r>
      <w:r w:rsidR="00F7581B" w:rsidRPr="00CD3C65">
        <w:rPr>
          <w:rFonts w:cs="Times New Roman"/>
          <w:iCs/>
          <w:sz w:val="20"/>
          <w:szCs w:val="20"/>
        </w:rPr>
        <w:t>]</w:t>
      </w:r>
      <w:r w:rsidRPr="00CD3C65">
        <w:rPr>
          <w:rFonts w:cs="Times New Roman"/>
          <w:iCs/>
          <w:sz w:val="20"/>
          <w:szCs w:val="20"/>
        </w:rPr>
        <w:t>.</w:t>
      </w:r>
      <w:r w:rsidR="001E1029" w:rsidRPr="00CD3C65">
        <w:rPr>
          <w:rFonts w:cs="Times New Roman"/>
          <w:iCs/>
          <w:sz w:val="20"/>
          <w:szCs w:val="20"/>
        </w:rPr>
        <w:t xml:space="preserve"> T</w:t>
      </w:r>
      <w:r w:rsidR="00381AD0" w:rsidRPr="00CD3C65">
        <w:rPr>
          <w:rFonts w:cs="Times New Roman"/>
          <w:iCs/>
          <w:sz w:val="20"/>
          <w:szCs w:val="20"/>
        </w:rPr>
        <w:t>he average age of jennies was 12.11±4.07 years, while the average parity number was 4.62±2.34.</w:t>
      </w:r>
    </w:p>
    <w:p w14:paraId="43855DAF" w14:textId="45E01FB0" w:rsidR="000D7304" w:rsidRPr="00CD3C65" w:rsidRDefault="006514CC" w:rsidP="006514CC">
      <w:pPr>
        <w:ind w:left="0"/>
        <w:outlineLvl w:val="0"/>
        <w:rPr>
          <w:rFonts w:cs="Times New Roman"/>
          <w:i/>
          <w:iCs/>
          <w:sz w:val="20"/>
          <w:szCs w:val="20"/>
        </w:rPr>
      </w:pPr>
      <w:r w:rsidRPr="00CD3C65">
        <w:rPr>
          <w:rFonts w:cs="Times New Roman"/>
          <w:i/>
          <w:iCs/>
          <w:sz w:val="20"/>
          <w:szCs w:val="20"/>
        </w:rPr>
        <w:t xml:space="preserve">2.2 </w:t>
      </w:r>
      <w:r w:rsidR="000D7304" w:rsidRPr="00CD3C65">
        <w:rPr>
          <w:rFonts w:cs="Times New Roman"/>
          <w:i/>
          <w:iCs/>
          <w:sz w:val="20"/>
          <w:szCs w:val="20"/>
        </w:rPr>
        <w:t>Delivery management</w:t>
      </w:r>
    </w:p>
    <w:p w14:paraId="23BE8651" w14:textId="5E93C0A9" w:rsidR="000D7304" w:rsidRPr="00CD3C65" w:rsidRDefault="000D7304" w:rsidP="006514CC">
      <w:pPr>
        <w:ind w:left="0"/>
        <w:rPr>
          <w:rFonts w:cs="Times New Roman"/>
          <w:sz w:val="20"/>
          <w:szCs w:val="20"/>
        </w:rPr>
      </w:pPr>
      <w:r w:rsidRPr="00CD3C65">
        <w:rPr>
          <w:rFonts w:cs="Times New Roman"/>
          <w:iCs/>
          <w:sz w:val="20"/>
          <w:szCs w:val="20"/>
        </w:rPr>
        <w:t xml:space="preserve">The </w:t>
      </w:r>
      <w:r w:rsidRPr="00CD3C65">
        <w:rPr>
          <w:rFonts w:cs="Times New Roman"/>
          <w:sz w:val="20"/>
          <w:szCs w:val="20"/>
        </w:rPr>
        <w:t>mammary gland growth and</w:t>
      </w:r>
      <w:r w:rsidR="001E1029" w:rsidRPr="00CD3C65">
        <w:rPr>
          <w:rFonts w:cs="Times New Roman"/>
          <w:sz w:val="20"/>
          <w:szCs w:val="20"/>
        </w:rPr>
        <w:t xml:space="preserve"> </w:t>
      </w:r>
      <w:r w:rsidRPr="00CD3C65">
        <w:rPr>
          <w:rFonts w:cs="Times New Roman"/>
          <w:sz w:val="20"/>
          <w:szCs w:val="20"/>
        </w:rPr>
        <w:t xml:space="preserve">calcium concentration in the mammary secretum were evaluated </w:t>
      </w:r>
      <w:proofErr w:type="gramStart"/>
      <w:r w:rsidRPr="00CD3C65">
        <w:rPr>
          <w:rFonts w:cs="Times New Roman"/>
          <w:sz w:val="20"/>
          <w:szCs w:val="20"/>
        </w:rPr>
        <w:t>in order to</w:t>
      </w:r>
      <w:proofErr w:type="gramEnd"/>
      <w:r w:rsidRPr="00CD3C65">
        <w:rPr>
          <w:rFonts w:cs="Times New Roman"/>
          <w:sz w:val="20"/>
          <w:szCs w:val="20"/>
        </w:rPr>
        <w:t xml:space="preserve"> assess the</w:t>
      </w:r>
      <w:r w:rsidR="001E1029" w:rsidRPr="00CD3C65">
        <w:rPr>
          <w:rFonts w:cs="Times New Roman"/>
          <w:sz w:val="20"/>
          <w:szCs w:val="20"/>
        </w:rPr>
        <w:t xml:space="preserve"> </w:t>
      </w:r>
      <w:r w:rsidR="004A646E" w:rsidRPr="00CD3C65">
        <w:rPr>
          <w:rFonts w:cs="Times New Roman"/>
          <w:sz w:val="20"/>
          <w:szCs w:val="20"/>
        </w:rPr>
        <w:t xml:space="preserve">impending </w:t>
      </w:r>
      <w:r w:rsidRPr="00CD3C65">
        <w:rPr>
          <w:rFonts w:cs="Times New Roman"/>
          <w:sz w:val="20"/>
          <w:szCs w:val="20"/>
        </w:rPr>
        <w:t xml:space="preserve">delivery </w:t>
      </w:r>
      <w:r w:rsidR="00F7581B" w:rsidRPr="00CD3C65">
        <w:rPr>
          <w:rFonts w:cs="Times New Roman"/>
          <w:sz w:val="20"/>
          <w:szCs w:val="20"/>
        </w:rPr>
        <w:t>[</w:t>
      </w:r>
      <w:r w:rsidR="007E3E44" w:rsidRPr="00CD3C65">
        <w:rPr>
          <w:rFonts w:cs="Times New Roman"/>
          <w:sz w:val="20"/>
          <w:szCs w:val="20"/>
        </w:rPr>
        <w:t>17</w:t>
      </w:r>
      <w:r w:rsidR="00F7581B" w:rsidRPr="00CD3C65">
        <w:rPr>
          <w:rFonts w:cs="Times New Roman"/>
          <w:sz w:val="20"/>
          <w:szCs w:val="20"/>
        </w:rPr>
        <w:t>]</w:t>
      </w:r>
      <w:r w:rsidRPr="00CD3C65">
        <w:rPr>
          <w:rFonts w:cs="Times New Roman"/>
          <w:sz w:val="20"/>
          <w:szCs w:val="20"/>
        </w:rPr>
        <w:t>. When mammary secretion was present, the milk calcium concentration was evaluated every 24h at 6:00 pm using a commercial colorimetric kit (</w:t>
      </w:r>
      <w:proofErr w:type="spellStart"/>
      <w:r w:rsidRPr="00CD3C65">
        <w:rPr>
          <w:rFonts w:cs="Times New Roman"/>
          <w:sz w:val="20"/>
          <w:szCs w:val="20"/>
        </w:rPr>
        <w:t>FoalWatch</w:t>
      </w:r>
      <w:proofErr w:type="spellEnd"/>
      <w:r w:rsidRPr="00CD3C65">
        <w:rPr>
          <w:rFonts w:cs="Times New Roman"/>
          <w:sz w:val="20"/>
          <w:szCs w:val="20"/>
        </w:rPr>
        <w:t xml:space="preserve"> </w:t>
      </w:r>
      <w:proofErr w:type="spellStart"/>
      <w:r w:rsidRPr="00CD3C65">
        <w:rPr>
          <w:rFonts w:cs="Times New Roman"/>
          <w:sz w:val="20"/>
          <w:szCs w:val="20"/>
        </w:rPr>
        <w:t>Titrets</w:t>
      </w:r>
      <w:proofErr w:type="spellEnd"/>
      <w:r w:rsidRPr="00CD3C65">
        <w:rPr>
          <w:rFonts w:ascii="Symbol" w:hAnsi="Symbol" w:cs="Times New Roman"/>
          <w:sz w:val="20"/>
          <w:szCs w:val="20"/>
        </w:rPr>
        <w:t></w:t>
      </w:r>
      <w:r w:rsidRPr="00CD3C65">
        <w:rPr>
          <w:rFonts w:cs="Times New Roman"/>
          <w:sz w:val="20"/>
          <w:szCs w:val="20"/>
        </w:rPr>
        <w:t xml:space="preserve"> for Daytime Foaling Management, </w:t>
      </w:r>
      <w:proofErr w:type="spellStart"/>
      <w:r w:rsidRPr="00CD3C65">
        <w:rPr>
          <w:rFonts w:cs="Times New Roman"/>
          <w:sz w:val="20"/>
          <w:szCs w:val="20"/>
        </w:rPr>
        <w:t>Chemetrics</w:t>
      </w:r>
      <w:proofErr w:type="spellEnd"/>
      <w:r w:rsidRPr="00CD3C65">
        <w:rPr>
          <w:rFonts w:cs="Times New Roman"/>
          <w:sz w:val="20"/>
          <w:szCs w:val="20"/>
        </w:rPr>
        <w:t>, Inc., Calverton, VA USA).</w:t>
      </w:r>
      <w:r w:rsidRPr="00CD3C65">
        <w:rPr>
          <w:rFonts w:cs="Times New Roman"/>
          <w:sz w:val="20"/>
          <w:szCs w:val="20"/>
          <w:lang w:val="en-GB"/>
        </w:rPr>
        <w:t xml:space="preserve"> Jennies’ 24</w:t>
      </w:r>
      <w:r w:rsidR="00BB132F" w:rsidRPr="00CD3C65">
        <w:rPr>
          <w:rFonts w:cs="Times New Roman"/>
          <w:sz w:val="20"/>
          <w:szCs w:val="20"/>
          <w:lang w:val="en-GB"/>
        </w:rPr>
        <w:t>-</w:t>
      </w:r>
      <w:r w:rsidRPr="00CD3C65">
        <w:rPr>
          <w:rFonts w:cs="Times New Roman"/>
          <w:sz w:val="20"/>
          <w:szCs w:val="20"/>
          <w:lang w:val="en-GB"/>
        </w:rPr>
        <w:t xml:space="preserve">hours monitoring began when the calcium concentration was &gt;200 ppm </w:t>
      </w:r>
      <w:r w:rsidR="00F7581B" w:rsidRPr="00CD3C65">
        <w:rPr>
          <w:rFonts w:cs="Times New Roman"/>
          <w:sz w:val="20"/>
          <w:szCs w:val="20"/>
          <w:lang w:val="en-GB"/>
        </w:rPr>
        <w:t>[</w:t>
      </w:r>
      <w:r w:rsidR="007E3E44" w:rsidRPr="00CD3C65">
        <w:rPr>
          <w:rFonts w:cs="Times New Roman"/>
          <w:sz w:val="20"/>
          <w:szCs w:val="20"/>
          <w:lang w:val="en-GB"/>
        </w:rPr>
        <w:t>18</w:t>
      </w:r>
      <w:r w:rsidR="00F7581B" w:rsidRPr="00CD3C65">
        <w:rPr>
          <w:rFonts w:cs="Times New Roman"/>
          <w:sz w:val="20"/>
          <w:szCs w:val="20"/>
          <w:lang w:val="en-GB"/>
        </w:rPr>
        <w:t>]</w:t>
      </w:r>
      <w:r w:rsidRPr="00CD3C65">
        <w:rPr>
          <w:rFonts w:cs="Times New Roman"/>
          <w:sz w:val="20"/>
          <w:szCs w:val="20"/>
          <w:lang w:val="en-GB"/>
        </w:rPr>
        <w:t xml:space="preserve">. </w:t>
      </w:r>
      <w:r w:rsidR="00CA363B" w:rsidRPr="00CD3C65">
        <w:rPr>
          <w:rFonts w:cs="Times New Roman"/>
          <w:sz w:val="20"/>
          <w:szCs w:val="20"/>
          <w:lang w:val="en-GB"/>
        </w:rPr>
        <w:t xml:space="preserve">An operator </w:t>
      </w:r>
      <w:r w:rsidR="00C752DD" w:rsidRPr="00CD3C65">
        <w:rPr>
          <w:rFonts w:cs="Times New Roman"/>
          <w:sz w:val="20"/>
          <w:szCs w:val="20"/>
          <w:lang w:val="en-GB"/>
        </w:rPr>
        <w:t xml:space="preserve">visually </w:t>
      </w:r>
      <w:r w:rsidR="00CA363B" w:rsidRPr="00CD3C65">
        <w:rPr>
          <w:rFonts w:cs="Times New Roman"/>
          <w:sz w:val="20"/>
          <w:szCs w:val="20"/>
          <w:lang w:val="en-GB"/>
        </w:rPr>
        <w:t xml:space="preserve">supervised each phase of the foaling. </w:t>
      </w:r>
      <w:r w:rsidRPr="00CD3C65">
        <w:rPr>
          <w:rFonts w:cs="Times New Roman"/>
          <w:sz w:val="20"/>
          <w:szCs w:val="20"/>
          <w:lang w:val="en-GB"/>
        </w:rPr>
        <w:t>In case of needs, the delivery was assisted.</w:t>
      </w:r>
    </w:p>
    <w:p w14:paraId="5F339862" w14:textId="10175596" w:rsidR="000D7304" w:rsidRPr="00CD3C65" w:rsidRDefault="006514CC" w:rsidP="006514CC">
      <w:pPr>
        <w:ind w:left="0"/>
        <w:outlineLvl w:val="0"/>
        <w:rPr>
          <w:rFonts w:cs="Times New Roman"/>
          <w:sz w:val="20"/>
          <w:szCs w:val="20"/>
        </w:rPr>
      </w:pPr>
      <w:r w:rsidRPr="00CD3C65">
        <w:rPr>
          <w:rFonts w:cs="Times New Roman"/>
          <w:i/>
          <w:iCs/>
          <w:sz w:val="20"/>
          <w:szCs w:val="20"/>
        </w:rPr>
        <w:t xml:space="preserve">2.3 </w:t>
      </w:r>
      <w:r w:rsidR="000D7304" w:rsidRPr="00CD3C65">
        <w:rPr>
          <w:rFonts w:cs="Times New Roman"/>
          <w:i/>
          <w:iCs/>
          <w:sz w:val="20"/>
          <w:szCs w:val="20"/>
        </w:rPr>
        <w:t>Inclusion Criteria</w:t>
      </w:r>
    </w:p>
    <w:p w14:paraId="4942FCD1" w14:textId="5887EDF0" w:rsidR="000D7304" w:rsidRPr="00CD3C65" w:rsidRDefault="00BB132F" w:rsidP="006514CC">
      <w:pPr>
        <w:ind w:left="0"/>
        <w:rPr>
          <w:rFonts w:cs="Times New Roman"/>
          <w:sz w:val="20"/>
          <w:szCs w:val="20"/>
        </w:rPr>
      </w:pPr>
      <w:r w:rsidRPr="00CD3C65">
        <w:rPr>
          <w:rFonts w:cs="Times New Roman"/>
          <w:sz w:val="20"/>
          <w:szCs w:val="20"/>
        </w:rPr>
        <w:t xml:space="preserve">Jennies were included in this study if the gestation length was between 339 and 370 days </w:t>
      </w:r>
      <w:r w:rsidR="00F7581B" w:rsidRPr="00CD3C65">
        <w:rPr>
          <w:rFonts w:cs="Times New Roman"/>
          <w:sz w:val="20"/>
          <w:szCs w:val="20"/>
        </w:rPr>
        <w:t>[</w:t>
      </w:r>
      <w:r w:rsidR="007E3E44" w:rsidRPr="00CD3C65">
        <w:rPr>
          <w:rFonts w:cs="Times New Roman"/>
          <w:sz w:val="20"/>
          <w:szCs w:val="20"/>
        </w:rPr>
        <w:t>19</w:t>
      </w:r>
      <w:r w:rsidR="00F7581B" w:rsidRPr="00CD3C65">
        <w:rPr>
          <w:rFonts w:cs="Times New Roman"/>
          <w:sz w:val="20"/>
          <w:szCs w:val="20"/>
        </w:rPr>
        <w:t>]</w:t>
      </w:r>
      <w:r w:rsidR="006071AD" w:rsidRPr="00CD3C65">
        <w:rPr>
          <w:rFonts w:cs="Times New Roman"/>
          <w:sz w:val="20"/>
          <w:szCs w:val="20"/>
        </w:rPr>
        <w:t>, if</w:t>
      </w:r>
      <w:r w:rsidRPr="00CD3C65">
        <w:rPr>
          <w:rFonts w:cs="Times New Roman"/>
          <w:sz w:val="20"/>
          <w:szCs w:val="20"/>
        </w:rPr>
        <w:t xml:space="preserve"> </w:t>
      </w:r>
      <w:r w:rsidR="003707AA" w:rsidRPr="00CD3C65">
        <w:rPr>
          <w:rFonts w:cs="Times New Roman"/>
          <w:sz w:val="20"/>
          <w:szCs w:val="20"/>
        </w:rPr>
        <w:t xml:space="preserve">their delivery was unassisted </w:t>
      </w:r>
      <w:r w:rsidRPr="00CD3C65">
        <w:rPr>
          <w:rFonts w:cs="Times New Roman"/>
          <w:sz w:val="20"/>
          <w:szCs w:val="20"/>
        </w:rPr>
        <w:t>and if they did not show any sign of premature lactation.</w:t>
      </w:r>
    </w:p>
    <w:p w14:paraId="29E9C0D5" w14:textId="0C6CFECA" w:rsidR="000D7304" w:rsidRPr="00CD3C65" w:rsidRDefault="006514CC" w:rsidP="006514CC">
      <w:pPr>
        <w:ind w:left="0"/>
        <w:outlineLvl w:val="0"/>
        <w:rPr>
          <w:rFonts w:cs="Times New Roman"/>
          <w:sz w:val="20"/>
          <w:szCs w:val="20"/>
        </w:rPr>
      </w:pPr>
      <w:r w:rsidRPr="00CD3C65">
        <w:rPr>
          <w:rFonts w:cs="Times New Roman"/>
          <w:i/>
          <w:iCs/>
          <w:sz w:val="20"/>
          <w:szCs w:val="20"/>
        </w:rPr>
        <w:t xml:space="preserve">2.4 </w:t>
      </w:r>
      <w:r w:rsidR="000D7304" w:rsidRPr="00CD3C65">
        <w:rPr>
          <w:rFonts w:cs="Times New Roman"/>
          <w:i/>
          <w:iCs/>
          <w:sz w:val="20"/>
          <w:szCs w:val="20"/>
        </w:rPr>
        <w:t>Sampling</w:t>
      </w:r>
      <w:r w:rsidR="00F55756" w:rsidRPr="00CD3C65">
        <w:rPr>
          <w:rFonts w:cs="Times New Roman"/>
          <w:i/>
          <w:iCs/>
          <w:sz w:val="20"/>
          <w:szCs w:val="20"/>
        </w:rPr>
        <w:t xml:space="preserve"> </w:t>
      </w:r>
      <w:r w:rsidR="000D7304" w:rsidRPr="00CD3C65">
        <w:rPr>
          <w:rFonts w:cs="Times New Roman"/>
          <w:i/>
          <w:iCs/>
          <w:sz w:val="20"/>
          <w:szCs w:val="20"/>
        </w:rPr>
        <w:t>procedures</w:t>
      </w:r>
      <w:r w:rsidR="00071BFF" w:rsidRPr="00CD3C65">
        <w:rPr>
          <w:rFonts w:cs="Times New Roman"/>
          <w:i/>
          <w:iCs/>
          <w:sz w:val="20"/>
          <w:szCs w:val="20"/>
        </w:rPr>
        <w:t xml:space="preserve"> and Brix evaluation</w:t>
      </w:r>
    </w:p>
    <w:p w14:paraId="74ECDAF6" w14:textId="00A08CBF" w:rsidR="000D7304" w:rsidRPr="00CD3C65" w:rsidRDefault="000D7304" w:rsidP="006514CC">
      <w:pPr>
        <w:ind w:left="0"/>
        <w:rPr>
          <w:rFonts w:cs="Times New Roman"/>
          <w:sz w:val="20"/>
          <w:szCs w:val="20"/>
        </w:rPr>
      </w:pPr>
      <w:r w:rsidRPr="00CD3C65">
        <w:rPr>
          <w:rFonts w:cs="Times New Roman"/>
          <w:sz w:val="20"/>
          <w:szCs w:val="20"/>
        </w:rPr>
        <w:t xml:space="preserve">The udder of the jenny was washed with warm water and soap to remove debris and bacteria </w:t>
      </w:r>
      <w:r w:rsidR="00025814" w:rsidRPr="00CD3C65">
        <w:rPr>
          <w:rFonts w:cs="Times New Roman"/>
          <w:sz w:val="20"/>
          <w:szCs w:val="20"/>
        </w:rPr>
        <w:t>[</w:t>
      </w:r>
      <w:r w:rsidR="00D2381B" w:rsidRPr="00CD3C65">
        <w:rPr>
          <w:rFonts w:cs="Times New Roman"/>
          <w:sz w:val="20"/>
          <w:szCs w:val="20"/>
        </w:rPr>
        <w:t>6</w:t>
      </w:r>
      <w:r w:rsidR="00025814" w:rsidRPr="00CD3C65">
        <w:rPr>
          <w:rFonts w:cs="Times New Roman"/>
          <w:sz w:val="20"/>
          <w:szCs w:val="20"/>
        </w:rPr>
        <w:t>]</w:t>
      </w:r>
      <w:r w:rsidRPr="00CD3C65">
        <w:rPr>
          <w:rFonts w:cs="Times New Roman"/>
          <w:sz w:val="20"/>
          <w:szCs w:val="20"/>
        </w:rPr>
        <w:t>. The first strip of colostrum from each half was throwed away. Then,</w:t>
      </w:r>
      <w:r w:rsidR="004C5605" w:rsidRPr="00CD3C65">
        <w:rPr>
          <w:rFonts w:cs="Times New Roman"/>
          <w:sz w:val="20"/>
          <w:szCs w:val="20"/>
        </w:rPr>
        <w:t xml:space="preserve"> </w:t>
      </w:r>
      <w:r w:rsidR="00477470" w:rsidRPr="00CD3C65">
        <w:rPr>
          <w:rFonts w:cs="Times New Roman"/>
          <w:sz w:val="20"/>
          <w:szCs w:val="20"/>
        </w:rPr>
        <w:t xml:space="preserve">10 </w:t>
      </w:r>
      <w:r w:rsidRPr="00CD3C65">
        <w:rPr>
          <w:rFonts w:cs="Times New Roman"/>
          <w:sz w:val="20"/>
          <w:szCs w:val="20"/>
        </w:rPr>
        <w:t>mL of colostrum w</w:t>
      </w:r>
      <w:r w:rsidR="002E190F" w:rsidRPr="00CD3C65">
        <w:rPr>
          <w:rFonts w:cs="Times New Roman"/>
          <w:sz w:val="20"/>
          <w:szCs w:val="20"/>
        </w:rPr>
        <w:t>ere</w:t>
      </w:r>
      <w:r w:rsidRPr="00CD3C65">
        <w:rPr>
          <w:rFonts w:cs="Times New Roman"/>
          <w:sz w:val="20"/>
          <w:szCs w:val="20"/>
        </w:rPr>
        <w:t xml:space="preserve"> collected in a sterile milk </w:t>
      </w:r>
      <w:r w:rsidR="0076384A" w:rsidRPr="00CD3C65">
        <w:rPr>
          <w:rFonts w:cs="Times New Roman"/>
          <w:sz w:val="20"/>
          <w:szCs w:val="20"/>
        </w:rPr>
        <w:t>tube</w:t>
      </w:r>
      <w:r w:rsidRPr="00CD3C65">
        <w:rPr>
          <w:rFonts w:cs="Times New Roman"/>
          <w:sz w:val="20"/>
          <w:szCs w:val="20"/>
        </w:rPr>
        <w:t xml:space="preserve"> </w:t>
      </w:r>
      <w:r w:rsidR="003D5DF5" w:rsidRPr="00CD3C65">
        <w:rPr>
          <w:rFonts w:cs="Times New Roman"/>
          <w:sz w:val="20"/>
          <w:szCs w:val="20"/>
        </w:rPr>
        <w:t>5 to 10 minutes after</w:t>
      </w:r>
      <w:r w:rsidRPr="00CD3C65">
        <w:rPr>
          <w:rFonts w:cs="Times New Roman"/>
          <w:sz w:val="20"/>
          <w:szCs w:val="20"/>
        </w:rPr>
        <w:t xml:space="preserve"> </w:t>
      </w:r>
      <w:r w:rsidR="00AC67B6" w:rsidRPr="00CD3C65">
        <w:rPr>
          <w:rFonts w:cs="Times New Roman"/>
          <w:sz w:val="20"/>
          <w:szCs w:val="20"/>
        </w:rPr>
        <w:t>foaling</w:t>
      </w:r>
      <w:r w:rsidRPr="00CD3C65">
        <w:rPr>
          <w:rFonts w:cs="Times New Roman"/>
          <w:sz w:val="20"/>
          <w:szCs w:val="20"/>
        </w:rPr>
        <w:t xml:space="preserve"> (T0), and at 6 (T6), 12 (T12), 24 (T24) hours after foaling from the left (l)</w:t>
      </w:r>
      <w:r w:rsidR="00670052" w:rsidRPr="00CD3C65">
        <w:rPr>
          <w:rFonts w:cs="Times New Roman"/>
          <w:sz w:val="20"/>
          <w:szCs w:val="20"/>
        </w:rPr>
        <w:t xml:space="preserve"> and </w:t>
      </w:r>
      <w:r w:rsidRPr="00CD3C65">
        <w:rPr>
          <w:rFonts w:cs="Times New Roman"/>
          <w:sz w:val="20"/>
          <w:szCs w:val="20"/>
        </w:rPr>
        <w:t>the right (r) half by hand milking</w:t>
      </w:r>
      <w:r w:rsidR="00603AB8" w:rsidRPr="00CD3C65">
        <w:rPr>
          <w:rFonts w:cs="Times New Roman"/>
          <w:sz w:val="20"/>
          <w:szCs w:val="20"/>
        </w:rPr>
        <w:t xml:space="preserve">. </w:t>
      </w:r>
      <w:r w:rsidR="00F8364A" w:rsidRPr="00CD3C65">
        <w:rPr>
          <w:rFonts w:cs="Times New Roman"/>
          <w:sz w:val="20"/>
          <w:szCs w:val="20"/>
        </w:rPr>
        <w:t>C</w:t>
      </w:r>
      <w:r w:rsidR="00F00136" w:rsidRPr="00CD3C65">
        <w:rPr>
          <w:rFonts w:cs="Times New Roman"/>
          <w:sz w:val="20"/>
          <w:szCs w:val="20"/>
        </w:rPr>
        <w:t xml:space="preserve">olostrum has always been collected before the foal’s nursing. </w:t>
      </w:r>
      <w:r w:rsidR="0076384A" w:rsidRPr="00CD3C65">
        <w:rPr>
          <w:rFonts w:cs="Times New Roman"/>
          <w:sz w:val="20"/>
          <w:szCs w:val="20"/>
        </w:rPr>
        <w:t xml:space="preserve">Samples were divided into two aliquots. </w:t>
      </w:r>
      <w:r w:rsidR="00603AB8" w:rsidRPr="00CD3C65">
        <w:rPr>
          <w:rFonts w:cs="Times New Roman"/>
          <w:sz w:val="20"/>
          <w:szCs w:val="20"/>
        </w:rPr>
        <w:lastRenderedPageBreak/>
        <w:t xml:space="preserve">Colostrum </w:t>
      </w:r>
      <w:r w:rsidR="0076384A" w:rsidRPr="00CD3C65">
        <w:rPr>
          <w:rFonts w:cs="Times New Roman"/>
          <w:sz w:val="20"/>
          <w:szCs w:val="20"/>
        </w:rPr>
        <w:t>from</w:t>
      </w:r>
      <w:r w:rsidR="004C5605" w:rsidRPr="00CD3C65">
        <w:rPr>
          <w:rFonts w:cs="Times New Roman"/>
          <w:sz w:val="20"/>
          <w:szCs w:val="20"/>
        </w:rPr>
        <w:t xml:space="preserve"> </w:t>
      </w:r>
      <w:r w:rsidR="00996DEB" w:rsidRPr="00CD3C65">
        <w:rPr>
          <w:rFonts w:cs="Times New Roman"/>
          <w:sz w:val="20"/>
          <w:szCs w:val="20"/>
        </w:rPr>
        <w:t xml:space="preserve">one of the two </w:t>
      </w:r>
      <w:r w:rsidR="0076384A" w:rsidRPr="00CD3C65">
        <w:rPr>
          <w:rFonts w:cs="Times New Roman"/>
          <w:sz w:val="20"/>
          <w:szCs w:val="20"/>
        </w:rPr>
        <w:t>aliquot</w:t>
      </w:r>
      <w:r w:rsidR="00996DEB" w:rsidRPr="00CD3C65">
        <w:rPr>
          <w:rFonts w:cs="Times New Roman"/>
          <w:sz w:val="20"/>
          <w:szCs w:val="20"/>
        </w:rPr>
        <w:t>s</w:t>
      </w:r>
      <w:r w:rsidR="0076384A" w:rsidRPr="00CD3C65">
        <w:rPr>
          <w:rFonts w:cs="Times New Roman"/>
          <w:sz w:val="20"/>
          <w:szCs w:val="20"/>
        </w:rPr>
        <w:t xml:space="preserve"> </w:t>
      </w:r>
      <w:r w:rsidR="00603AB8" w:rsidRPr="00CD3C65">
        <w:rPr>
          <w:rFonts w:cs="Times New Roman"/>
          <w:sz w:val="20"/>
          <w:szCs w:val="20"/>
        </w:rPr>
        <w:t xml:space="preserve">has been evaluated </w:t>
      </w:r>
      <w:r w:rsidR="000A5829" w:rsidRPr="00CD3C65">
        <w:rPr>
          <w:rFonts w:cs="Times New Roman"/>
          <w:sz w:val="20"/>
          <w:szCs w:val="20"/>
        </w:rPr>
        <w:t xml:space="preserve">two times </w:t>
      </w:r>
      <w:r w:rsidR="00603AB8" w:rsidRPr="00CD3C65">
        <w:rPr>
          <w:rFonts w:cs="Times New Roman"/>
          <w:sz w:val="20"/>
          <w:szCs w:val="20"/>
        </w:rPr>
        <w:t xml:space="preserve">within 30 minutes after delivery by </w:t>
      </w:r>
      <w:r w:rsidR="004A6CE8" w:rsidRPr="00CD3C65">
        <w:rPr>
          <w:rFonts w:cs="Times New Roman"/>
          <w:sz w:val="20"/>
          <w:szCs w:val="20"/>
        </w:rPr>
        <w:t>the same</w:t>
      </w:r>
      <w:r w:rsidR="00603AB8" w:rsidRPr="00CD3C65">
        <w:rPr>
          <w:rFonts w:cs="Times New Roman"/>
          <w:sz w:val="20"/>
          <w:szCs w:val="20"/>
        </w:rPr>
        <w:t xml:space="preserve"> operator using an optical Brix refractometer (</w:t>
      </w:r>
      <w:proofErr w:type="spellStart"/>
      <w:r w:rsidR="00603AB8" w:rsidRPr="00CD3C65">
        <w:rPr>
          <w:rFonts w:cs="Times New Roman"/>
          <w:sz w:val="20"/>
          <w:szCs w:val="20"/>
        </w:rPr>
        <w:t>Atago</w:t>
      </w:r>
      <w:proofErr w:type="spellEnd"/>
      <w:r w:rsidR="00603AB8" w:rsidRPr="00CD3C65">
        <w:rPr>
          <w:rFonts w:cs="Times New Roman"/>
          <w:sz w:val="20"/>
          <w:szCs w:val="20"/>
        </w:rPr>
        <w:t xml:space="preserve"> brix N1, Japan) with a range of 0 to 32% Brix by putting a drop of colostrum on the Brix refractometer.</w:t>
      </w:r>
      <w:r w:rsidR="000A5829" w:rsidRPr="00CD3C65">
        <w:rPr>
          <w:rFonts w:cs="Times New Roman"/>
          <w:sz w:val="20"/>
          <w:szCs w:val="20"/>
        </w:rPr>
        <w:t xml:space="preserve"> The mean of the two different </w:t>
      </w:r>
      <w:r w:rsidR="00F90088" w:rsidRPr="00CD3C65">
        <w:rPr>
          <w:rFonts w:cs="Times New Roman"/>
          <w:sz w:val="20"/>
          <w:szCs w:val="20"/>
        </w:rPr>
        <w:t xml:space="preserve">Brix </w:t>
      </w:r>
      <w:r w:rsidR="000A5829" w:rsidRPr="00CD3C65">
        <w:rPr>
          <w:rFonts w:cs="Times New Roman"/>
          <w:sz w:val="20"/>
          <w:szCs w:val="20"/>
        </w:rPr>
        <w:t>evaluation</w:t>
      </w:r>
      <w:r w:rsidR="00F90088" w:rsidRPr="00CD3C65">
        <w:rPr>
          <w:rFonts w:cs="Times New Roman"/>
          <w:sz w:val="20"/>
          <w:szCs w:val="20"/>
        </w:rPr>
        <w:t>s</w:t>
      </w:r>
      <w:r w:rsidR="000A5829" w:rsidRPr="00CD3C65">
        <w:rPr>
          <w:rFonts w:cs="Times New Roman"/>
          <w:sz w:val="20"/>
          <w:szCs w:val="20"/>
        </w:rPr>
        <w:t xml:space="preserve"> for each colostrum sample has been recorded.</w:t>
      </w:r>
      <w:r w:rsidRPr="00CD3C65">
        <w:rPr>
          <w:rFonts w:cs="Times New Roman"/>
          <w:sz w:val="20"/>
          <w:szCs w:val="20"/>
        </w:rPr>
        <w:t xml:space="preserve"> </w:t>
      </w:r>
      <w:r w:rsidR="00603AB8" w:rsidRPr="00CD3C65">
        <w:rPr>
          <w:rFonts w:cs="Times New Roman"/>
          <w:sz w:val="20"/>
          <w:szCs w:val="20"/>
        </w:rPr>
        <w:t xml:space="preserve">The </w:t>
      </w:r>
      <w:r w:rsidR="0076384A" w:rsidRPr="00CD3C65">
        <w:rPr>
          <w:rFonts w:cs="Times New Roman"/>
          <w:sz w:val="20"/>
          <w:szCs w:val="20"/>
        </w:rPr>
        <w:t xml:space="preserve">second aliquot of each </w:t>
      </w:r>
      <w:r w:rsidR="00603AB8" w:rsidRPr="00CD3C65">
        <w:rPr>
          <w:rFonts w:cs="Times New Roman"/>
          <w:sz w:val="20"/>
          <w:szCs w:val="20"/>
        </w:rPr>
        <w:t>colostrum</w:t>
      </w:r>
      <w:r w:rsidR="0076384A" w:rsidRPr="00CD3C65">
        <w:rPr>
          <w:rFonts w:cs="Times New Roman"/>
          <w:sz w:val="20"/>
          <w:szCs w:val="20"/>
        </w:rPr>
        <w:t xml:space="preserve"> sample</w:t>
      </w:r>
      <w:r w:rsidR="00603AB8" w:rsidRPr="00CD3C65">
        <w:rPr>
          <w:rFonts w:cs="Times New Roman"/>
          <w:sz w:val="20"/>
          <w:szCs w:val="20"/>
        </w:rPr>
        <w:t xml:space="preserve"> was</w:t>
      </w:r>
      <w:r w:rsidRPr="00CD3C65">
        <w:rPr>
          <w:rFonts w:cs="Times New Roman"/>
          <w:sz w:val="20"/>
          <w:szCs w:val="20"/>
        </w:rPr>
        <w:t xml:space="preserve"> stored at -20° C until the </w:t>
      </w:r>
      <w:r w:rsidR="00603AB8" w:rsidRPr="00CD3C65">
        <w:rPr>
          <w:rFonts w:cs="Times New Roman"/>
          <w:sz w:val="20"/>
          <w:szCs w:val="20"/>
        </w:rPr>
        <w:t xml:space="preserve">SRID </w:t>
      </w:r>
      <w:r w:rsidRPr="00CD3C65">
        <w:rPr>
          <w:rFonts w:cs="Times New Roman"/>
          <w:sz w:val="20"/>
          <w:szCs w:val="20"/>
        </w:rPr>
        <w:t>evaluation.</w:t>
      </w:r>
    </w:p>
    <w:p w14:paraId="3BAB70BA" w14:textId="0ED3A524" w:rsidR="005C6EDE" w:rsidRPr="00CD3C65" w:rsidRDefault="006514CC" w:rsidP="006514CC">
      <w:pPr>
        <w:ind w:left="0"/>
        <w:outlineLvl w:val="0"/>
        <w:rPr>
          <w:rFonts w:cs="Times New Roman"/>
          <w:i/>
          <w:iCs/>
          <w:sz w:val="20"/>
          <w:szCs w:val="20"/>
        </w:rPr>
      </w:pPr>
      <w:r w:rsidRPr="00CD3C65">
        <w:rPr>
          <w:rFonts w:cs="Times New Roman"/>
          <w:i/>
          <w:iCs/>
          <w:sz w:val="20"/>
          <w:szCs w:val="20"/>
        </w:rPr>
        <w:t xml:space="preserve">2.5 </w:t>
      </w:r>
      <w:r w:rsidR="000D7304" w:rsidRPr="00CD3C65">
        <w:rPr>
          <w:rFonts w:cs="Times New Roman"/>
          <w:i/>
          <w:iCs/>
          <w:sz w:val="20"/>
          <w:szCs w:val="20"/>
        </w:rPr>
        <w:t>Single Radial Immunodiffusion (SRID)</w:t>
      </w:r>
    </w:p>
    <w:p w14:paraId="5EDF3DAC" w14:textId="19EA7E9C" w:rsidR="0004739C" w:rsidRPr="00CD3C65" w:rsidRDefault="005C6EDE" w:rsidP="006514CC">
      <w:pPr>
        <w:ind w:left="0"/>
        <w:outlineLvl w:val="0"/>
        <w:rPr>
          <w:rFonts w:cs="Times New Roman"/>
          <w:i/>
          <w:iCs/>
          <w:sz w:val="20"/>
          <w:szCs w:val="20"/>
        </w:rPr>
      </w:pPr>
      <w:r w:rsidRPr="00CD3C65">
        <w:rPr>
          <w:rFonts w:cs="Times New Roman"/>
          <w:sz w:val="20"/>
          <w:szCs w:val="20"/>
        </w:rPr>
        <w:t>IgG concentrations in colostrum were analyzed using a SRID assay specific for horse</w:t>
      </w:r>
      <w:r w:rsidR="00C47083" w:rsidRPr="00CD3C65">
        <w:rPr>
          <w:rFonts w:cs="Times New Roman"/>
          <w:sz w:val="20"/>
          <w:szCs w:val="20"/>
        </w:rPr>
        <w:t xml:space="preserve"> </w:t>
      </w:r>
      <w:r w:rsidR="00165748" w:rsidRPr="00CD3C65">
        <w:rPr>
          <w:rFonts w:cs="Times New Roman"/>
          <w:sz w:val="20"/>
          <w:szCs w:val="20"/>
        </w:rPr>
        <w:t>[</w:t>
      </w:r>
      <w:r w:rsidR="00E825AC" w:rsidRPr="00CD3C65">
        <w:rPr>
          <w:rFonts w:cs="Times New Roman"/>
          <w:sz w:val="20"/>
          <w:szCs w:val="20"/>
        </w:rPr>
        <w:t>10;11</w:t>
      </w:r>
      <w:r w:rsidR="00165748" w:rsidRPr="00CD3C65">
        <w:rPr>
          <w:rFonts w:cs="Times New Roman"/>
          <w:sz w:val="20"/>
          <w:szCs w:val="20"/>
        </w:rPr>
        <w:t>]</w:t>
      </w:r>
      <w:r w:rsidRPr="00CD3C65">
        <w:rPr>
          <w:rFonts w:cs="Times New Roman"/>
          <w:sz w:val="20"/>
          <w:szCs w:val="20"/>
        </w:rPr>
        <w:t>.</w:t>
      </w:r>
      <w:r w:rsidR="004C5605" w:rsidRPr="00CD3C65">
        <w:rPr>
          <w:rFonts w:cs="Times New Roman"/>
          <w:sz w:val="20"/>
          <w:szCs w:val="20"/>
        </w:rPr>
        <w:t xml:space="preserve"> </w:t>
      </w:r>
      <w:r w:rsidR="00C04D92" w:rsidRPr="00CD3C65">
        <w:rPr>
          <w:rFonts w:cs="Times New Roman"/>
          <w:sz w:val="20"/>
          <w:szCs w:val="20"/>
        </w:rPr>
        <w:t>A</w:t>
      </w:r>
      <w:r w:rsidRPr="00CD3C65">
        <w:rPr>
          <w:rFonts w:cs="Times New Roman"/>
          <w:sz w:val="20"/>
          <w:szCs w:val="20"/>
        </w:rPr>
        <w:t xml:space="preserve">ll the colostrum samples were analyzed SRID using a Horse IgG </w:t>
      </w:r>
      <w:proofErr w:type="spellStart"/>
      <w:r w:rsidRPr="00CD3C65">
        <w:rPr>
          <w:rFonts w:cs="Times New Roman"/>
          <w:sz w:val="20"/>
          <w:szCs w:val="20"/>
        </w:rPr>
        <w:t>IDRing</w:t>
      </w:r>
      <w:proofErr w:type="spellEnd"/>
      <w:r w:rsidRPr="00CD3C65">
        <w:rPr>
          <w:rFonts w:cs="Times New Roman"/>
          <w:sz w:val="20"/>
          <w:szCs w:val="20"/>
        </w:rPr>
        <w:t xml:space="preserve"> (R) Test (</w:t>
      </w:r>
      <w:proofErr w:type="spellStart"/>
      <w:r w:rsidRPr="00CD3C65">
        <w:rPr>
          <w:rFonts w:cs="Times New Roman"/>
          <w:sz w:val="20"/>
          <w:szCs w:val="20"/>
        </w:rPr>
        <w:t>IDBiotech</w:t>
      </w:r>
      <w:proofErr w:type="spellEnd"/>
      <w:r w:rsidRPr="00CD3C65">
        <w:rPr>
          <w:rFonts w:cs="Times New Roman"/>
          <w:sz w:val="20"/>
          <w:szCs w:val="20"/>
        </w:rPr>
        <w:t xml:space="preserve">, France), in a single batch. </w:t>
      </w:r>
      <w:r w:rsidR="000D7304" w:rsidRPr="00CD3C65">
        <w:rPr>
          <w:rFonts w:cs="Times New Roman"/>
          <w:sz w:val="20"/>
          <w:szCs w:val="20"/>
        </w:rPr>
        <w:t xml:space="preserve">Test results were determined by </w:t>
      </w:r>
      <w:r w:rsidR="001D54F7" w:rsidRPr="00CD3C65">
        <w:rPr>
          <w:rFonts w:cs="Times New Roman"/>
          <w:sz w:val="20"/>
          <w:szCs w:val="20"/>
        </w:rPr>
        <w:t xml:space="preserve">the </w:t>
      </w:r>
      <w:r w:rsidR="000D7304" w:rsidRPr="00CD3C65">
        <w:rPr>
          <w:rFonts w:cs="Times New Roman"/>
          <w:sz w:val="20"/>
          <w:szCs w:val="20"/>
        </w:rPr>
        <w:t>comparison with a standard curve prepared using equine immunoglobulin standards supplied with the Kit.</w:t>
      </w:r>
      <w:r w:rsidR="004C5605" w:rsidRPr="00CD3C65">
        <w:rPr>
          <w:rFonts w:cs="Times New Roman"/>
          <w:sz w:val="20"/>
          <w:szCs w:val="20"/>
        </w:rPr>
        <w:t xml:space="preserve"> </w:t>
      </w:r>
      <w:r w:rsidR="00ED14DB" w:rsidRPr="00CD3C65">
        <w:rPr>
          <w:rFonts w:cs="Times New Roman"/>
          <w:sz w:val="20"/>
          <w:szCs w:val="20"/>
        </w:rPr>
        <w:t xml:space="preserve">Samples were </w:t>
      </w:r>
      <w:r w:rsidR="000D7304" w:rsidRPr="00CD3C65">
        <w:rPr>
          <w:rFonts w:cs="Times New Roman"/>
          <w:sz w:val="20"/>
          <w:szCs w:val="20"/>
        </w:rPr>
        <w:t>diluted 1/600 before IgG determination because of their high IgG concentrations.</w:t>
      </w:r>
    </w:p>
    <w:p w14:paraId="2A3A782E" w14:textId="0D214ED4" w:rsidR="000D7304" w:rsidRPr="00CD3C65" w:rsidRDefault="006514CC" w:rsidP="006514CC">
      <w:pPr>
        <w:ind w:left="0"/>
        <w:outlineLvl w:val="0"/>
        <w:rPr>
          <w:rFonts w:cs="Times New Roman"/>
          <w:i/>
          <w:sz w:val="20"/>
          <w:szCs w:val="20"/>
        </w:rPr>
      </w:pPr>
      <w:r w:rsidRPr="00CD3C65">
        <w:rPr>
          <w:rFonts w:cs="Times New Roman"/>
          <w:i/>
          <w:sz w:val="20"/>
          <w:szCs w:val="20"/>
        </w:rPr>
        <w:t xml:space="preserve">2.6 </w:t>
      </w:r>
      <w:r w:rsidR="000D7304" w:rsidRPr="00CD3C65">
        <w:rPr>
          <w:rFonts w:cs="Times New Roman"/>
          <w:i/>
          <w:sz w:val="20"/>
          <w:szCs w:val="20"/>
        </w:rPr>
        <w:t>Statistical methods</w:t>
      </w:r>
    </w:p>
    <w:p w14:paraId="511014E6" w14:textId="5795E16B" w:rsidR="008A4E20" w:rsidRPr="00CD3C65" w:rsidRDefault="008A4E20" w:rsidP="006514CC">
      <w:pPr>
        <w:ind w:left="0"/>
        <w:rPr>
          <w:rFonts w:cs="Times New Roman"/>
          <w:sz w:val="20"/>
          <w:szCs w:val="20"/>
        </w:rPr>
      </w:pPr>
      <w:r w:rsidRPr="00CD3C65">
        <w:rPr>
          <w:rFonts w:cs="Times New Roman"/>
          <w:sz w:val="20"/>
          <w:szCs w:val="20"/>
        </w:rPr>
        <w:t>A Friedman test with a Dunn’s test for multiple comparison was used</w:t>
      </w:r>
      <w:r w:rsidR="001D54F7" w:rsidRPr="00CD3C65">
        <w:rPr>
          <w:rFonts w:cs="Times New Roman"/>
          <w:sz w:val="20"/>
          <w:szCs w:val="20"/>
        </w:rPr>
        <w:t xml:space="preserve"> </w:t>
      </w:r>
      <w:r w:rsidRPr="00CD3C65">
        <w:rPr>
          <w:rFonts w:cs="Times New Roman"/>
          <w:sz w:val="20"/>
          <w:szCs w:val="20"/>
        </w:rPr>
        <w:t xml:space="preserve">to evaluate the differences between the colostrum </w:t>
      </w:r>
      <w:r w:rsidR="00E01E16" w:rsidRPr="00CD3C65">
        <w:rPr>
          <w:rFonts w:cs="Times New Roman"/>
          <w:sz w:val="20"/>
          <w:szCs w:val="20"/>
        </w:rPr>
        <w:t>IgG</w:t>
      </w:r>
      <w:r w:rsidRPr="00CD3C65">
        <w:rPr>
          <w:rFonts w:cs="Times New Roman"/>
          <w:sz w:val="20"/>
          <w:szCs w:val="20"/>
        </w:rPr>
        <w:t xml:space="preserve"> </w:t>
      </w:r>
      <w:r w:rsidR="008856DA" w:rsidRPr="00CD3C65">
        <w:rPr>
          <w:rFonts w:cs="Times New Roman"/>
          <w:sz w:val="20"/>
          <w:szCs w:val="20"/>
        </w:rPr>
        <w:t xml:space="preserve">concentration and </w:t>
      </w:r>
      <w:r w:rsidR="001D54F7" w:rsidRPr="00CD3C65">
        <w:rPr>
          <w:rFonts w:cs="Times New Roman"/>
          <w:sz w:val="20"/>
          <w:szCs w:val="20"/>
        </w:rPr>
        <w:t xml:space="preserve">the </w:t>
      </w:r>
      <w:r w:rsidR="008856DA" w:rsidRPr="00CD3C65">
        <w:rPr>
          <w:rFonts w:cs="Times New Roman"/>
          <w:sz w:val="20"/>
          <w:szCs w:val="20"/>
        </w:rPr>
        <w:t xml:space="preserve">Brix value </w:t>
      </w:r>
      <w:r w:rsidRPr="00CD3C65">
        <w:rPr>
          <w:rFonts w:cs="Times New Roman"/>
          <w:sz w:val="20"/>
          <w:szCs w:val="20"/>
        </w:rPr>
        <w:t>for the left and right half</w:t>
      </w:r>
      <w:r w:rsidR="008856DA" w:rsidRPr="00CD3C65">
        <w:rPr>
          <w:rFonts w:cs="Times New Roman"/>
          <w:sz w:val="20"/>
          <w:szCs w:val="20"/>
        </w:rPr>
        <w:t xml:space="preserve"> </w:t>
      </w:r>
      <w:r w:rsidRPr="00CD3C65">
        <w:rPr>
          <w:rFonts w:cs="Times New Roman"/>
          <w:sz w:val="20"/>
          <w:szCs w:val="20"/>
        </w:rPr>
        <w:t>at each sampling time</w:t>
      </w:r>
      <w:r w:rsidR="001D54F7" w:rsidRPr="00CD3C65">
        <w:rPr>
          <w:rFonts w:cs="Times New Roman"/>
          <w:sz w:val="20"/>
          <w:szCs w:val="20"/>
        </w:rPr>
        <w:t>s</w:t>
      </w:r>
      <w:r w:rsidRPr="00CD3C65">
        <w:rPr>
          <w:rFonts w:cs="Times New Roman"/>
          <w:sz w:val="20"/>
          <w:szCs w:val="20"/>
        </w:rPr>
        <w:t xml:space="preserve">. Since </w:t>
      </w:r>
      <w:r w:rsidR="002C584E" w:rsidRPr="00CD3C65">
        <w:rPr>
          <w:rFonts w:cs="Times New Roman"/>
          <w:sz w:val="20"/>
          <w:szCs w:val="20"/>
        </w:rPr>
        <w:t>no statistically significant differences were found</w:t>
      </w:r>
      <w:r w:rsidR="00812728" w:rsidRPr="00CD3C65">
        <w:rPr>
          <w:rFonts w:cs="Times New Roman"/>
          <w:sz w:val="20"/>
          <w:szCs w:val="20"/>
        </w:rPr>
        <w:t xml:space="preserve">, both for IgG and Brix measurements, </w:t>
      </w:r>
      <w:r w:rsidR="002C584E" w:rsidRPr="00CD3C65">
        <w:rPr>
          <w:rFonts w:cs="Times New Roman"/>
          <w:sz w:val="20"/>
          <w:szCs w:val="20"/>
        </w:rPr>
        <w:t>between the left and right halves,</w:t>
      </w:r>
      <w:r w:rsidRPr="00CD3C65">
        <w:rPr>
          <w:rFonts w:cs="Times New Roman"/>
          <w:sz w:val="20"/>
          <w:szCs w:val="20"/>
        </w:rPr>
        <w:t xml:space="preserve"> the average value between</w:t>
      </w:r>
      <w:r w:rsidR="00F8364A" w:rsidRPr="00CD3C65">
        <w:rPr>
          <w:rFonts w:cs="Times New Roman"/>
          <w:sz w:val="20"/>
          <w:szCs w:val="20"/>
        </w:rPr>
        <w:t xml:space="preserve"> those two</w:t>
      </w:r>
      <w:r w:rsidRPr="00CD3C65">
        <w:rPr>
          <w:rFonts w:cs="Times New Roman"/>
          <w:sz w:val="20"/>
          <w:szCs w:val="20"/>
        </w:rPr>
        <w:t xml:space="preserve"> </w:t>
      </w:r>
      <w:r w:rsidR="00812728" w:rsidRPr="00CD3C65">
        <w:rPr>
          <w:rFonts w:cs="Times New Roman"/>
          <w:sz w:val="20"/>
          <w:szCs w:val="20"/>
        </w:rPr>
        <w:t>was used</w:t>
      </w:r>
      <w:r w:rsidRPr="00CD3C65">
        <w:rPr>
          <w:rFonts w:cs="Times New Roman"/>
          <w:sz w:val="20"/>
          <w:szCs w:val="20"/>
        </w:rPr>
        <w:t xml:space="preserve"> to analyze the effect of </w:t>
      </w:r>
      <w:r w:rsidR="001D54F7" w:rsidRPr="00CD3C65">
        <w:rPr>
          <w:rFonts w:cs="Times New Roman"/>
          <w:sz w:val="20"/>
          <w:szCs w:val="20"/>
        </w:rPr>
        <w:t>sampling time</w:t>
      </w:r>
      <w:r w:rsidRPr="00CD3C65">
        <w:rPr>
          <w:rFonts w:cs="Times New Roman"/>
          <w:sz w:val="20"/>
          <w:szCs w:val="20"/>
        </w:rPr>
        <w:t xml:space="preserve"> on </w:t>
      </w:r>
      <w:r w:rsidR="001D54F7" w:rsidRPr="00CD3C65">
        <w:rPr>
          <w:rFonts w:cs="Times New Roman"/>
          <w:sz w:val="20"/>
          <w:szCs w:val="20"/>
        </w:rPr>
        <w:t xml:space="preserve">the </w:t>
      </w:r>
      <w:r w:rsidRPr="00CD3C65">
        <w:rPr>
          <w:rFonts w:cs="Times New Roman"/>
          <w:sz w:val="20"/>
          <w:szCs w:val="20"/>
        </w:rPr>
        <w:t xml:space="preserve">IgG concentrations </w:t>
      </w:r>
      <w:r w:rsidR="004F52A0" w:rsidRPr="00CD3C65">
        <w:rPr>
          <w:rFonts w:cs="Times New Roman"/>
          <w:sz w:val="20"/>
          <w:szCs w:val="20"/>
        </w:rPr>
        <w:t>and Brix values</w:t>
      </w:r>
      <w:r w:rsidRPr="00CD3C65">
        <w:rPr>
          <w:rFonts w:cs="Times New Roman"/>
          <w:sz w:val="20"/>
          <w:szCs w:val="20"/>
        </w:rPr>
        <w:t>.</w:t>
      </w:r>
    </w:p>
    <w:p w14:paraId="49F976E6" w14:textId="6E816471" w:rsidR="00F5154E" w:rsidRPr="00CD3C65" w:rsidRDefault="008A4E20" w:rsidP="006514CC">
      <w:pPr>
        <w:ind w:left="0"/>
        <w:rPr>
          <w:rFonts w:cs="Times New Roman"/>
          <w:sz w:val="20"/>
          <w:szCs w:val="20"/>
        </w:rPr>
      </w:pPr>
      <w:r w:rsidRPr="00CD3C65">
        <w:rPr>
          <w:rFonts w:cs="Times New Roman"/>
          <w:sz w:val="20"/>
          <w:szCs w:val="20"/>
        </w:rPr>
        <w:t>Data concerning colostrum IgG concentrations (as average of left and right half)</w:t>
      </w:r>
      <w:r w:rsidR="00AE2536" w:rsidRPr="00CD3C65">
        <w:rPr>
          <w:rFonts w:cs="Times New Roman"/>
          <w:sz w:val="20"/>
          <w:szCs w:val="20"/>
        </w:rPr>
        <w:t xml:space="preserve"> </w:t>
      </w:r>
      <w:r w:rsidRPr="00CD3C65">
        <w:rPr>
          <w:rFonts w:cs="Times New Roman"/>
          <w:sz w:val="20"/>
          <w:szCs w:val="20"/>
        </w:rPr>
        <w:t xml:space="preserve">at different </w:t>
      </w:r>
      <w:r w:rsidR="001D54F7" w:rsidRPr="00CD3C65">
        <w:rPr>
          <w:rFonts w:cs="Times New Roman"/>
          <w:sz w:val="20"/>
          <w:szCs w:val="20"/>
        </w:rPr>
        <w:t xml:space="preserve">sampling </w:t>
      </w:r>
      <w:r w:rsidRPr="00CD3C65">
        <w:rPr>
          <w:rFonts w:cs="Times New Roman"/>
          <w:sz w:val="20"/>
          <w:szCs w:val="20"/>
        </w:rPr>
        <w:t>time</w:t>
      </w:r>
      <w:r w:rsidR="001D54F7" w:rsidRPr="00CD3C65">
        <w:rPr>
          <w:rFonts w:cs="Times New Roman"/>
          <w:sz w:val="20"/>
          <w:szCs w:val="20"/>
        </w:rPr>
        <w:t>s</w:t>
      </w:r>
      <w:r w:rsidRPr="00CD3C65">
        <w:rPr>
          <w:rFonts w:cs="Times New Roman"/>
          <w:sz w:val="20"/>
          <w:szCs w:val="20"/>
        </w:rPr>
        <w:t xml:space="preserve"> were evaluated for distribution using a Shapiro-Wilk test. </w:t>
      </w:r>
      <w:r w:rsidR="000D7304" w:rsidRPr="00CD3C65">
        <w:rPr>
          <w:rFonts w:cs="Times New Roman"/>
          <w:sz w:val="20"/>
          <w:szCs w:val="20"/>
        </w:rPr>
        <w:t>Since data showed a non-Gaussian distribution, a Log</w:t>
      </w:r>
      <w:r w:rsidR="000D7304" w:rsidRPr="00CD3C65">
        <w:rPr>
          <w:rFonts w:cs="Times New Roman"/>
          <w:sz w:val="20"/>
          <w:szCs w:val="20"/>
          <w:vertAlign w:val="subscript"/>
        </w:rPr>
        <w:t>10</w:t>
      </w:r>
      <w:r w:rsidR="000D7304" w:rsidRPr="00CD3C65">
        <w:rPr>
          <w:rFonts w:cs="Times New Roman"/>
          <w:sz w:val="20"/>
          <w:szCs w:val="20"/>
        </w:rPr>
        <w:t xml:space="preserve"> transformation was applied to normalize the distribution.</w:t>
      </w:r>
    </w:p>
    <w:p w14:paraId="39ABF4C6" w14:textId="75069D04" w:rsidR="000D7304" w:rsidRPr="00CD3C65" w:rsidRDefault="000D7304" w:rsidP="006514CC">
      <w:pPr>
        <w:ind w:left="0"/>
        <w:rPr>
          <w:rFonts w:cs="Times New Roman"/>
          <w:sz w:val="20"/>
          <w:szCs w:val="20"/>
        </w:rPr>
      </w:pPr>
      <w:r w:rsidRPr="00CD3C65">
        <w:rPr>
          <w:rFonts w:cs="Times New Roman"/>
          <w:sz w:val="20"/>
          <w:szCs w:val="20"/>
        </w:rPr>
        <w:t>The results about colostrum IgG concentrations were</w:t>
      </w:r>
      <w:r w:rsidR="002B7209">
        <w:rPr>
          <w:rFonts w:cs="Times New Roman"/>
          <w:sz w:val="20"/>
          <w:szCs w:val="20"/>
        </w:rPr>
        <w:t xml:space="preserve"> </w:t>
      </w:r>
      <w:r w:rsidRPr="00CD3C65">
        <w:rPr>
          <w:rFonts w:cs="Times New Roman"/>
          <w:sz w:val="20"/>
          <w:szCs w:val="20"/>
        </w:rPr>
        <w:t xml:space="preserve">analyzed with the following regression model and expressed as </w:t>
      </w:r>
      <w:proofErr w:type="spellStart"/>
      <w:r w:rsidRPr="00CD3C65">
        <w:rPr>
          <w:rFonts w:cs="Times New Roman"/>
          <w:sz w:val="20"/>
          <w:szCs w:val="20"/>
        </w:rPr>
        <w:t>mean±standard</w:t>
      </w:r>
      <w:proofErr w:type="spellEnd"/>
      <w:r w:rsidRPr="00CD3C65">
        <w:rPr>
          <w:rFonts w:cs="Times New Roman"/>
          <w:sz w:val="20"/>
          <w:szCs w:val="20"/>
        </w:rPr>
        <w:t xml:space="preserve"> error.</w:t>
      </w:r>
    </w:p>
    <w:p w14:paraId="14DA31DD" w14:textId="0C8EC534" w:rsidR="000D7304" w:rsidRPr="00CD3C65" w:rsidRDefault="000D7304" w:rsidP="006514CC">
      <w:pPr>
        <w:rPr>
          <w:rFonts w:cs="Times New Roman"/>
          <w:sz w:val="20"/>
          <w:szCs w:val="20"/>
        </w:rPr>
      </w:pPr>
      <w:proofErr w:type="spellStart"/>
      <w:r w:rsidRPr="00CD3C65">
        <w:rPr>
          <w:rFonts w:cs="Times New Roman"/>
          <w:sz w:val="20"/>
          <w:szCs w:val="20"/>
        </w:rPr>
        <w:t>Yij</w:t>
      </w:r>
      <w:proofErr w:type="spellEnd"/>
      <w:r w:rsidRPr="00CD3C65">
        <w:rPr>
          <w:rFonts w:cs="Times New Roman"/>
          <w:sz w:val="20"/>
          <w:szCs w:val="20"/>
        </w:rPr>
        <w:t xml:space="preserve">= m + b </w:t>
      </w:r>
      <w:r w:rsidR="008232E2" w:rsidRPr="00CD3C65">
        <w:rPr>
          <w:rFonts w:cs="Times New Roman"/>
          <w:sz w:val="20"/>
          <w:szCs w:val="20"/>
        </w:rPr>
        <w:t>Brix</w:t>
      </w:r>
      <w:r w:rsidRPr="00CD3C65">
        <w:rPr>
          <w:rFonts w:cs="Times New Roman"/>
          <w:sz w:val="20"/>
          <w:szCs w:val="20"/>
        </w:rPr>
        <w:t xml:space="preserve"> + </w:t>
      </w:r>
      <w:proofErr w:type="spellStart"/>
      <w:r w:rsidRPr="00CD3C65">
        <w:rPr>
          <w:rFonts w:cs="Times New Roman"/>
          <w:sz w:val="20"/>
          <w:szCs w:val="20"/>
        </w:rPr>
        <w:t>Animalj</w:t>
      </w:r>
      <w:proofErr w:type="spellEnd"/>
      <w:r w:rsidRPr="00CD3C65">
        <w:rPr>
          <w:rFonts w:cs="Times New Roman"/>
          <w:sz w:val="20"/>
          <w:szCs w:val="20"/>
        </w:rPr>
        <w:t xml:space="preserve"> + </w:t>
      </w:r>
      <w:proofErr w:type="spellStart"/>
      <w:r w:rsidRPr="00CD3C65">
        <w:rPr>
          <w:rFonts w:cs="Times New Roman"/>
          <w:sz w:val="20"/>
          <w:szCs w:val="20"/>
        </w:rPr>
        <w:t>eij</w:t>
      </w:r>
      <w:proofErr w:type="spellEnd"/>
    </w:p>
    <w:p w14:paraId="11B7AE46" w14:textId="2412043A" w:rsidR="000D7304" w:rsidRPr="00CD3C65" w:rsidRDefault="000D7304" w:rsidP="006514CC">
      <w:pPr>
        <w:ind w:left="0"/>
        <w:rPr>
          <w:rFonts w:cs="Times New Roman"/>
          <w:sz w:val="20"/>
          <w:szCs w:val="20"/>
        </w:rPr>
      </w:pPr>
      <w:r w:rsidRPr="00CD3C65">
        <w:rPr>
          <w:rFonts w:cs="Times New Roman"/>
          <w:sz w:val="20"/>
          <w:szCs w:val="20"/>
        </w:rPr>
        <w:t xml:space="preserve">Where: Y is the individual value of colostrum IgG </w:t>
      </w:r>
      <w:r w:rsidR="00F5154E" w:rsidRPr="00CD3C65">
        <w:rPr>
          <w:rFonts w:cs="Times New Roman"/>
          <w:sz w:val="20"/>
          <w:szCs w:val="20"/>
        </w:rPr>
        <w:t>for</w:t>
      </w:r>
      <w:r w:rsidRPr="00CD3C65">
        <w:rPr>
          <w:rFonts w:cs="Times New Roman"/>
          <w:sz w:val="20"/>
          <w:szCs w:val="20"/>
        </w:rPr>
        <w:t xml:space="preserve"> each jenny; </w:t>
      </w:r>
      <w:r w:rsidR="008232E2" w:rsidRPr="00CD3C65">
        <w:rPr>
          <w:rFonts w:cs="Times New Roman"/>
          <w:sz w:val="20"/>
          <w:szCs w:val="20"/>
        </w:rPr>
        <w:t>Brix</w:t>
      </w:r>
      <w:r w:rsidRPr="00CD3C65">
        <w:rPr>
          <w:rFonts w:cs="Times New Roman"/>
          <w:sz w:val="20"/>
          <w:szCs w:val="20"/>
        </w:rPr>
        <w:t xml:space="preserve"> is the continuous effect of </w:t>
      </w:r>
      <w:r w:rsidR="008232E2" w:rsidRPr="00CD3C65">
        <w:rPr>
          <w:rFonts w:cs="Times New Roman"/>
          <w:sz w:val="20"/>
          <w:szCs w:val="20"/>
        </w:rPr>
        <w:t>Brix value at the same sampling time</w:t>
      </w:r>
      <w:r w:rsidRPr="00CD3C65">
        <w:rPr>
          <w:rFonts w:cs="Times New Roman"/>
          <w:sz w:val="20"/>
          <w:szCs w:val="20"/>
        </w:rPr>
        <w:t>, b is the regression coefficient; Animal is the random jenny effect (j = 1 to 9); and e is the random error.</w:t>
      </w:r>
    </w:p>
    <w:p w14:paraId="6238F398" w14:textId="6266DF79" w:rsidR="00F44103" w:rsidRPr="00CD3C65" w:rsidRDefault="00F44103" w:rsidP="006514CC">
      <w:pPr>
        <w:ind w:left="0"/>
        <w:rPr>
          <w:rFonts w:cs="Times New Roman"/>
          <w:sz w:val="20"/>
          <w:szCs w:val="20"/>
        </w:rPr>
      </w:pPr>
      <w:r w:rsidRPr="00CD3C65">
        <w:rPr>
          <w:rFonts w:cs="Times New Roman"/>
          <w:sz w:val="20"/>
          <w:szCs w:val="20"/>
        </w:rPr>
        <w:t xml:space="preserve">Using the same formula, a cut-off value for Brix analysis of the colostrum quality can be assessed by the given IgG concentration reported for high quality colostrum in horses (80 mg/ml) </w:t>
      </w:r>
      <w:r w:rsidR="00025814" w:rsidRPr="00CD3C65">
        <w:rPr>
          <w:rFonts w:cs="Times New Roman"/>
          <w:sz w:val="20"/>
          <w:szCs w:val="20"/>
        </w:rPr>
        <w:t>[</w:t>
      </w:r>
      <w:r w:rsidR="00D2381B" w:rsidRPr="00CD3C65">
        <w:rPr>
          <w:rFonts w:cs="Times New Roman"/>
          <w:sz w:val="20"/>
          <w:szCs w:val="20"/>
        </w:rPr>
        <w:t>6</w:t>
      </w:r>
      <w:r w:rsidR="00025814" w:rsidRPr="00CD3C65">
        <w:rPr>
          <w:rFonts w:cs="Times New Roman"/>
          <w:sz w:val="20"/>
          <w:szCs w:val="20"/>
        </w:rPr>
        <w:t>]</w:t>
      </w:r>
      <w:r w:rsidRPr="00CD3C65">
        <w:rPr>
          <w:rFonts w:cs="Times New Roman"/>
          <w:sz w:val="20"/>
          <w:szCs w:val="20"/>
        </w:rPr>
        <w:t>.</w:t>
      </w:r>
    </w:p>
    <w:p w14:paraId="4EA575BE" w14:textId="58AB5808" w:rsidR="000D7304" w:rsidRPr="00CD3C65" w:rsidRDefault="000D7304" w:rsidP="006514CC">
      <w:pPr>
        <w:ind w:left="0"/>
        <w:rPr>
          <w:rFonts w:cs="Times New Roman"/>
          <w:sz w:val="20"/>
          <w:szCs w:val="20"/>
        </w:rPr>
      </w:pPr>
      <w:proofErr w:type="gramStart"/>
      <w:r w:rsidRPr="00CD3C65">
        <w:rPr>
          <w:rFonts w:cs="Times New Roman"/>
          <w:sz w:val="20"/>
          <w:szCs w:val="20"/>
        </w:rPr>
        <w:t>In order to</w:t>
      </w:r>
      <w:proofErr w:type="gramEnd"/>
      <w:r w:rsidRPr="00CD3C65">
        <w:rPr>
          <w:rFonts w:cs="Times New Roman"/>
          <w:sz w:val="20"/>
          <w:szCs w:val="20"/>
        </w:rPr>
        <w:t xml:space="preserve"> </w:t>
      </w:r>
      <w:r w:rsidR="001D54F7" w:rsidRPr="00CD3C65">
        <w:rPr>
          <w:rFonts w:cs="Times New Roman"/>
          <w:sz w:val="20"/>
          <w:szCs w:val="20"/>
        </w:rPr>
        <w:t xml:space="preserve">assess </w:t>
      </w:r>
      <w:r w:rsidRPr="00CD3C65">
        <w:rPr>
          <w:rFonts w:cs="Times New Roman"/>
          <w:sz w:val="20"/>
          <w:szCs w:val="20"/>
        </w:rPr>
        <w:t xml:space="preserve">the variation of </w:t>
      </w:r>
      <w:r w:rsidR="00A054D6" w:rsidRPr="00CD3C65">
        <w:rPr>
          <w:rFonts w:cs="Times New Roman"/>
          <w:sz w:val="20"/>
          <w:szCs w:val="20"/>
        </w:rPr>
        <w:t xml:space="preserve">colostrum </w:t>
      </w:r>
      <w:r w:rsidR="008232E2" w:rsidRPr="00CD3C65">
        <w:rPr>
          <w:rFonts w:cs="Times New Roman"/>
          <w:sz w:val="20"/>
          <w:szCs w:val="20"/>
        </w:rPr>
        <w:t>Brix value</w:t>
      </w:r>
      <w:r w:rsidRPr="00CD3C65">
        <w:rPr>
          <w:rFonts w:cs="Times New Roman"/>
          <w:sz w:val="20"/>
          <w:szCs w:val="20"/>
        </w:rPr>
        <w:t xml:space="preserve"> during the first 24 h af</w:t>
      </w:r>
      <w:r w:rsidR="008232E2" w:rsidRPr="00CD3C65">
        <w:rPr>
          <w:rFonts w:cs="Times New Roman"/>
          <w:sz w:val="20"/>
          <w:szCs w:val="20"/>
        </w:rPr>
        <w:t>ter</w:t>
      </w:r>
      <w:r w:rsidR="00A054D6" w:rsidRPr="00CD3C65">
        <w:rPr>
          <w:rFonts w:cs="Times New Roman"/>
          <w:sz w:val="20"/>
          <w:szCs w:val="20"/>
        </w:rPr>
        <w:t xml:space="preserve"> birth</w:t>
      </w:r>
      <w:r w:rsidRPr="00CD3C65">
        <w:rPr>
          <w:rFonts w:cs="Times New Roman"/>
          <w:sz w:val="20"/>
          <w:szCs w:val="20"/>
        </w:rPr>
        <w:t xml:space="preserve">, </w:t>
      </w:r>
      <w:r w:rsidR="008232E2" w:rsidRPr="00CD3C65">
        <w:rPr>
          <w:rFonts w:cs="Times New Roman"/>
          <w:sz w:val="20"/>
          <w:szCs w:val="20"/>
        </w:rPr>
        <w:t>Brix value was</w:t>
      </w:r>
      <w:r w:rsidRPr="00CD3C65">
        <w:rPr>
          <w:rFonts w:cs="Times New Roman"/>
          <w:sz w:val="20"/>
          <w:szCs w:val="20"/>
        </w:rPr>
        <w:t xml:space="preserve"> evaluated according to the following mixed model:</w:t>
      </w:r>
    </w:p>
    <w:p w14:paraId="3CA2CA59" w14:textId="22BA607F" w:rsidR="000D7304" w:rsidRPr="00CD3C65" w:rsidRDefault="000D7304" w:rsidP="006514CC">
      <w:pPr>
        <w:ind w:left="708"/>
        <w:rPr>
          <w:rFonts w:cs="Times New Roman"/>
          <w:sz w:val="20"/>
          <w:szCs w:val="20"/>
        </w:rPr>
      </w:pPr>
      <w:proofErr w:type="spellStart"/>
      <w:r w:rsidRPr="00CD3C65">
        <w:rPr>
          <w:rFonts w:cs="Times New Roman"/>
          <w:sz w:val="20"/>
          <w:szCs w:val="20"/>
        </w:rPr>
        <w:t>Yijk</w:t>
      </w:r>
      <w:proofErr w:type="spellEnd"/>
      <w:r w:rsidRPr="00CD3C65">
        <w:rPr>
          <w:rFonts w:cs="Times New Roman"/>
          <w:sz w:val="20"/>
          <w:szCs w:val="20"/>
        </w:rPr>
        <w:t xml:space="preserve">= m + </w:t>
      </w:r>
      <w:proofErr w:type="spellStart"/>
      <w:r w:rsidRPr="00CD3C65">
        <w:rPr>
          <w:rFonts w:cs="Times New Roman"/>
          <w:sz w:val="20"/>
          <w:szCs w:val="20"/>
        </w:rPr>
        <w:t>Timek</w:t>
      </w:r>
      <w:proofErr w:type="spellEnd"/>
      <w:r w:rsidRPr="00CD3C65">
        <w:rPr>
          <w:rFonts w:cs="Times New Roman"/>
          <w:sz w:val="20"/>
          <w:szCs w:val="20"/>
        </w:rPr>
        <w:t xml:space="preserve"> + </w:t>
      </w:r>
      <w:proofErr w:type="spellStart"/>
      <w:r w:rsidRPr="00CD3C65">
        <w:rPr>
          <w:rFonts w:cs="Times New Roman"/>
          <w:sz w:val="20"/>
          <w:szCs w:val="20"/>
        </w:rPr>
        <w:t>Animalj</w:t>
      </w:r>
      <w:proofErr w:type="spellEnd"/>
      <w:r w:rsidRPr="00CD3C65">
        <w:rPr>
          <w:rFonts w:cs="Times New Roman"/>
          <w:sz w:val="20"/>
          <w:szCs w:val="20"/>
        </w:rPr>
        <w:t xml:space="preserve"> + </w:t>
      </w:r>
      <w:proofErr w:type="spellStart"/>
      <w:r w:rsidRPr="00CD3C65">
        <w:rPr>
          <w:rFonts w:cs="Times New Roman"/>
          <w:sz w:val="20"/>
          <w:szCs w:val="20"/>
        </w:rPr>
        <w:t>eijk</w:t>
      </w:r>
      <w:proofErr w:type="spellEnd"/>
    </w:p>
    <w:p w14:paraId="4C398762" w14:textId="49C2FF69" w:rsidR="000D7304" w:rsidRPr="00CD3C65" w:rsidRDefault="000D7304" w:rsidP="006514CC">
      <w:pPr>
        <w:ind w:left="0"/>
        <w:rPr>
          <w:rFonts w:cs="Times New Roman"/>
          <w:sz w:val="20"/>
          <w:szCs w:val="20"/>
        </w:rPr>
      </w:pPr>
      <w:r w:rsidRPr="00CD3C65">
        <w:rPr>
          <w:rFonts w:cs="Times New Roman"/>
          <w:sz w:val="20"/>
          <w:szCs w:val="20"/>
        </w:rPr>
        <w:lastRenderedPageBreak/>
        <w:t xml:space="preserve">Where: Y is the </w:t>
      </w:r>
      <w:r w:rsidR="008232E2" w:rsidRPr="00CD3C65">
        <w:rPr>
          <w:rFonts w:cs="Times New Roman"/>
          <w:sz w:val="20"/>
          <w:szCs w:val="20"/>
        </w:rPr>
        <w:t>Brix value for each Jenny</w:t>
      </w:r>
      <w:r w:rsidRPr="00CD3C65">
        <w:rPr>
          <w:rFonts w:cs="Times New Roman"/>
          <w:sz w:val="20"/>
          <w:szCs w:val="20"/>
        </w:rPr>
        <w:t xml:space="preserve">; Time is the fixed effect of </w:t>
      </w:r>
      <w:r w:rsidR="002B0660" w:rsidRPr="00CD3C65">
        <w:rPr>
          <w:rFonts w:cs="Times New Roman"/>
          <w:sz w:val="20"/>
          <w:szCs w:val="20"/>
        </w:rPr>
        <w:t xml:space="preserve">the </w:t>
      </w:r>
      <w:r w:rsidRPr="00CD3C65">
        <w:rPr>
          <w:rFonts w:cs="Times New Roman"/>
          <w:sz w:val="20"/>
          <w:szCs w:val="20"/>
        </w:rPr>
        <w:t>time of sampling after birth of the donkey foal (0h, 6h, 12h, 24h); Animal is the random donkey foal effect (j = 1 to 9); and e is the random error.</w:t>
      </w:r>
    </w:p>
    <w:p w14:paraId="132B3D2B" w14:textId="59009E30" w:rsidR="000D7304" w:rsidRPr="00CD3C65" w:rsidRDefault="000D7304" w:rsidP="006514CC">
      <w:pPr>
        <w:ind w:left="0"/>
        <w:rPr>
          <w:rFonts w:cs="Times New Roman"/>
          <w:sz w:val="20"/>
          <w:szCs w:val="20"/>
        </w:rPr>
      </w:pPr>
      <w:r w:rsidRPr="00CD3C65">
        <w:rPr>
          <w:rFonts w:cs="Times New Roman"/>
          <w:sz w:val="20"/>
          <w:szCs w:val="20"/>
        </w:rPr>
        <w:t>Statistical significance was set at 0.05. Statistical analysis was performed using a commercial software (Graph Pad Prism, 6.0, USA)</w:t>
      </w:r>
    </w:p>
    <w:p w14:paraId="7CD65942" w14:textId="77777777" w:rsidR="000D7304" w:rsidRPr="00CD3C65" w:rsidRDefault="000D7304" w:rsidP="006514CC">
      <w:pPr>
        <w:rPr>
          <w:rFonts w:cs="Times New Roman"/>
          <w:iCs/>
          <w:sz w:val="20"/>
          <w:szCs w:val="20"/>
        </w:rPr>
      </w:pPr>
    </w:p>
    <w:p w14:paraId="462B337C" w14:textId="4DAE2423" w:rsidR="000D7304" w:rsidRPr="00CD3C65" w:rsidRDefault="006514CC" w:rsidP="006514CC">
      <w:pPr>
        <w:ind w:left="0"/>
        <w:outlineLvl w:val="0"/>
        <w:rPr>
          <w:rFonts w:cs="Times New Roman"/>
          <w:b/>
          <w:iCs/>
          <w:sz w:val="20"/>
          <w:szCs w:val="20"/>
        </w:rPr>
      </w:pPr>
      <w:r w:rsidRPr="00CD3C65">
        <w:rPr>
          <w:rFonts w:cs="Times New Roman"/>
          <w:b/>
          <w:iCs/>
          <w:sz w:val="20"/>
          <w:szCs w:val="20"/>
        </w:rPr>
        <w:t xml:space="preserve">3. </w:t>
      </w:r>
      <w:r w:rsidR="000D7304" w:rsidRPr="00CD3C65">
        <w:rPr>
          <w:rFonts w:cs="Times New Roman"/>
          <w:b/>
          <w:iCs/>
          <w:sz w:val="20"/>
          <w:szCs w:val="20"/>
        </w:rPr>
        <w:t>Results</w:t>
      </w:r>
    </w:p>
    <w:p w14:paraId="1B415421" w14:textId="32EF3337" w:rsidR="007254FA" w:rsidRPr="00CD3C65" w:rsidRDefault="008D2CF5" w:rsidP="006514CC">
      <w:pPr>
        <w:ind w:left="0"/>
        <w:rPr>
          <w:rFonts w:cs="Times New Roman"/>
          <w:sz w:val="20"/>
          <w:szCs w:val="20"/>
        </w:rPr>
      </w:pPr>
      <w:r w:rsidRPr="00CD3C65">
        <w:rPr>
          <w:rFonts w:cs="Times New Roman"/>
          <w:iCs/>
          <w:sz w:val="20"/>
          <w:szCs w:val="20"/>
        </w:rPr>
        <w:t>No jennies were excluded from the study due to</w:t>
      </w:r>
      <w:r w:rsidRPr="00CD3C65">
        <w:rPr>
          <w:rFonts w:cs="Times New Roman"/>
          <w:sz w:val="20"/>
          <w:szCs w:val="20"/>
        </w:rPr>
        <w:t xml:space="preserve"> gestation length or premature lactation.</w:t>
      </w:r>
      <w:r w:rsidR="00D22C3E" w:rsidRPr="00CD3C65">
        <w:rPr>
          <w:rFonts w:cs="Times New Roman"/>
          <w:sz w:val="20"/>
          <w:szCs w:val="20"/>
        </w:rPr>
        <w:t xml:space="preserve"> </w:t>
      </w:r>
      <w:r w:rsidR="00B64E06" w:rsidRPr="00CD3C65">
        <w:rPr>
          <w:rFonts w:cs="Times New Roman"/>
          <w:sz w:val="20"/>
          <w:szCs w:val="20"/>
        </w:rPr>
        <w:t>The average data concerning the 72</w:t>
      </w:r>
      <w:r w:rsidR="00D22C3E" w:rsidRPr="00CD3C65">
        <w:rPr>
          <w:rFonts w:cs="Times New Roman"/>
          <w:sz w:val="20"/>
          <w:szCs w:val="20"/>
        </w:rPr>
        <w:t xml:space="preserve"> </w:t>
      </w:r>
      <w:r w:rsidR="00964546" w:rsidRPr="00CD3C65">
        <w:rPr>
          <w:rFonts w:cs="Times New Roman"/>
          <w:iCs/>
          <w:sz w:val="20"/>
          <w:szCs w:val="20"/>
        </w:rPr>
        <w:t xml:space="preserve">colostrum samples </w:t>
      </w:r>
      <w:r w:rsidR="009A546A" w:rsidRPr="00CD3C65">
        <w:rPr>
          <w:rFonts w:cs="Times New Roman"/>
          <w:iCs/>
          <w:sz w:val="20"/>
          <w:szCs w:val="20"/>
        </w:rPr>
        <w:t>produced by</w:t>
      </w:r>
      <w:r w:rsidR="00964546" w:rsidRPr="00CD3C65">
        <w:rPr>
          <w:rFonts w:cs="Times New Roman"/>
          <w:iCs/>
          <w:sz w:val="20"/>
          <w:szCs w:val="20"/>
        </w:rPr>
        <w:t xml:space="preserve"> nine jennies at different sampling times </w:t>
      </w:r>
      <w:r w:rsidR="00B64E06" w:rsidRPr="00CD3C65">
        <w:rPr>
          <w:rFonts w:cs="Times New Roman"/>
          <w:iCs/>
          <w:sz w:val="20"/>
          <w:szCs w:val="20"/>
        </w:rPr>
        <w:t>entered in the statistical model</w:t>
      </w:r>
      <w:r w:rsidR="00964546" w:rsidRPr="00CD3C65">
        <w:rPr>
          <w:rFonts w:cs="Times New Roman"/>
          <w:iCs/>
          <w:sz w:val="20"/>
          <w:szCs w:val="20"/>
        </w:rPr>
        <w:t>.</w:t>
      </w:r>
      <w:r w:rsidR="000D7304" w:rsidRPr="00CD3C65">
        <w:rPr>
          <w:rFonts w:cs="Times New Roman"/>
          <w:iCs/>
          <w:sz w:val="20"/>
          <w:szCs w:val="20"/>
        </w:rPr>
        <w:t xml:space="preserve"> </w:t>
      </w:r>
      <w:r w:rsidR="00886B35" w:rsidRPr="00CD3C65">
        <w:rPr>
          <w:rFonts w:cs="Times New Roman"/>
          <w:sz w:val="20"/>
          <w:szCs w:val="20"/>
        </w:rPr>
        <w:t>Results</w:t>
      </w:r>
      <w:r w:rsidR="00821DA1" w:rsidRPr="00CD3C65">
        <w:rPr>
          <w:rFonts w:cs="Times New Roman"/>
          <w:sz w:val="20"/>
          <w:szCs w:val="20"/>
        </w:rPr>
        <w:t xml:space="preserve"> concerning </w:t>
      </w:r>
      <w:r w:rsidR="00886B35" w:rsidRPr="00CD3C65">
        <w:rPr>
          <w:rFonts w:cs="Times New Roman"/>
          <w:sz w:val="20"/>
          <w:szCs w:val="20"/>
        </w:rPr>
        <w:t xml:space="preserve">colostrum evaluation made by SRID and Brix analysis at each sampling time were reported as </w:t>
      </w:r>
      <w:r w:rsidR="00A165D9" w:rsidRPr="00CD3C65">
        <w:rPr>
          <w:rFonts w:cs="Times New Roman"/>
          <w:sz w:val="20"/>
          <w:szCs w:val="20"/>
        </w:rPr>
        <w:t xml:space="preserve">mean ± standard deviation </w:t>
      </w:r>
      <w:r w:rsidR="00821DA1" w:rsidRPr="00CD3C65">
        <w:rPr>
          <w:rFonts w:cs="Times New Roman"/>
          <w:sz w:val="20"/>
          <w:szCs w:val="20"/>
        </w:rPr>
        <w:t>in Table 1</w:t>
      </w:r>
      <w:r w:rsidR="00D22C3E" w:rsidRPr="00CD3C65">
        <w:rPr>
          <w:rFonts w:cs="Times New Roman"/>
          <w:sz w:val="20"/>
          <w:szCs w:val="20"/>
        </w:rPr>
        <w:t>.</w:t>
      </w:r>
    </w:p>
    <w:p w14:paraId="60FBF401" w14:textId="07FF9708" w:rsidR="00877A2A" w:rsidRPr="00CD3C65" w:rsidRDefault="00071403" w:rsidP="006514CC">
      <w:pPr>
        <w:ind w:left="0"/>
        <w:rPr>
          <w:rFonts w:cs="Times New Roman"/>
          <w:i/>
          <w:iCs/>
          <w:sz w:val="20"/>
          <w:szCs w:val="20"/>
        </w:rPr>
      </w:pPr>
      <w:r w:rsidRPr="00CD3C65">
        <w:rPr>
          <w:rFonts w:cs="Times New Roman"/>
          <w:sz w:val="20"/>
          <w:szCs w:val="20"/>
        </w:rPr>
        <w:t xml:space="preserve">A strong significant relation between </w:t>
      </w:r>
      <w:r w:rsidR="00283E2C" w:rsidRPr="00CD3C65">
        <w:rPr>
          <w:rFonts w:cs="Times New Roman"/>
          <w:sz w:val="20"/>
          <w:szCs w:val="20"/>
        </w:rPr>
        <w:t>IgG concentrations</w:t>
      </w:r>
      <w:r w:rsidRPr="00CD3C65">
        <w:rPr>
          <w:rFonts w:cs="Times New Roman"/>
          <w:sz w:val="20"/>
          <w:szCs w:val="20"/>
        </w:rPr>
        <w:t xml:space="preserve"> and Brix </w:t>
      </w:r>
      <w:r w:rsidR="00343021" w:rsidRPr="00CD3C65">
        <w:rPr>
          <w:rFonts w:cs="Times New Roman"/>
          <w:sz w:val="20"/>
          <w:szCs w:val="20"/>
        </w:rPr>
        <w:t xml:space="preserve">value of </w:t>
      </w:r>
      <w:r w:rsidRPr="00CD3C65">
        <w:rPr>
          <w:rFonts w:cs="Times New Roman"/>
          <w:sz w:val="20"/>
          <w:szCs w:val="20"/>
        </w:rPr>
        <w:t>colostrum (p&lt;0.00</w:t>
      </w:r>
      <w:r w:rsidR="00657BA7" w:rsidRPr="00CD3C65">
        <w:rPr>
          <w:rFonts w:cs="Times New Roman"/>
          <w:sz w:val="20"/>
          <w:szCs w:val="20"/>
        </w:rPr>
        <w:t>0</w:t>
      </w:r>
      <w:r w:rsidRPr="00CD3C65">
        <w:rPr>
          <w:rFonts w:cs="Times New Roman"/>
          <w:sz w:val="20"/>
          <w:szCs w:val="20"/>
        </w:rPr>
        <w:t>1, R</w:t>
      </w:r>
      <w:r w:rsidRPr="00CD3C65">
        <w:rPr>
          <w:rFonts w:cs="Times New Roman"/>
          <w:sz w:val="20"/>
          <w:szCs w:val="20"/>
          <w:vertAlign w:val="superscript"/>
        </w:rPr>
        <w:t>2</w:t>
      </w:r>
      <w:r w:rsidRPr="00CD3C65">
        <w:rPr>
          <w:rFonts w:cs="Times New Roman"/>
          <w:sz w:val="20"/>
          <w:szCs w:val="20"/>
        </w:rPr>
        <w:t>=0</w:t>
      </w:r>
      <w:r w:rsidR="00B039AE" w:rsidRPr="00CD3C65">
        <w:rPr>
          <w:rFonts w:cs="Times New Roman"/>
          <w:sz w:val="20"/>
          <w:szCs w:val="20"/>
        </w:rPr>
        <w:t>.</w:t>
      </w:r>
      <w:r w:rsidR="00343021" w:rsidRPr="00CD3C65">
        <w:rPr>
          <w:rFonts w:cs="Times New Roman"/>
          <w:sz w:val="20"/>
          <w:szCs w:val="20"/>
        </w:rPr>
        <w:t>84</w:t>
      </w:r>
      <w:r w:rsidRPr="00CD3C65">
        <w:rPr>
          <w:rFonts w:cs="Times New Roman"/>
          <w:sz w:val="20"/>
          <w:szCs w:val="20"/>
        </w:rPr>
        <w:t>)</w:t>
      </w:r>
      <w:r w:rsidR="008D2CF5" w:rsidRPr="00CD3C65">
        <w:rPr>
          <w:rFonts w:cs="Times New Roman"/>
          <w:sz w:val="20"/>
          <w:szCs w:val="20"/>
        </w:rPr>
        <w:t xml:space="preserve"> </w:t>
      </w:r>
      <w:r w:rsidR="00664F1E" w:rsidRPr="00CD3C65">
        <w:rPr>
          <w:rFonts w:cs="Times New Roman"/>
          <w:sz w:val="20"/>
          <w:szCs w:val="20"/>
        </w:rPr>
        <w:t xml:space="preserve">were </w:t>
      </w:r>
      <w:r w:rsidR="008D2CF5" w:rsidRPr="00CD3C65">
        <w:rPr>
          <w:rFonts w:cs="Times New Roman"/>
          <w:sz w:val="20"/>
          <w:szCs w:val="20"/>
        </w:rPr>
        <w:t xml:space="preserve">found </w:t>
      </w:r>
      <w:r w:rsidRPr="00CD3C65">
        <w:rPr>
          <w:rFonts w:cs="Times New Roman"/>
          <w:sz w:val="20"/>
          <w:szCs w:val="20"/>
        </w:rPr>
        <w:t>(</w:t>
      </w:r>
      <w:r w:rsidR="009B51C3" w:rsidRPr="00CD3C65">
        <w:rPr>
          <w:rFonts w:cs="Times New Roman"/>
          <w:sz w:val="20"/>
          <w:szCs w:val="20"/>
        </w:rPr>
        <w:t>Graph 1</w:t>
      </w:r>
      <w:r w:rsidRPr="00CD3C65">
        <w:rPr>
          <w:rFonts w:cs="Times New Roman"/>
          <w:sz w:val="20"/>
          <w:szCs w:val="20"/>
        </w:rPr>
        <w:t>).</w:t>
      </w:r>
      <w:r w:rsidR="00821DA1" w:rsidRPr="00CD3C65">
        <w:rPr>
          <w:rFonts w:cs="Times New Roman"/>
          <w:sz w:val="20"/>
          <w:szCs w:val="20"/>
        </w:rPr>
        <w:t xml:space="preserve"> </w:t>
      </w:r>
      <w:r w:rsidR="00A1264E" w:rsidRPr="00CD3C65">
        <w:rPr>
          <w:rFonts w:cs="Times New Roman"/>
          <w:sz w:val="20"/>
          <w:szCs w:val="20"/>
        </w:rPr>
        <w:t xml:space="preserve">The </w:t>
      </w:r>
      <w:r w:rsidR="00AE3ED8" w:rsidRPr="00CD3C65">
        <w:rPr>
          <w:rFonts w:cs="Times New Roman"/>
          <w:sz w:val="20"/>
          <w:szCs w:val="20"/>
        </w:rPr>
        <w:t xml:space="preserve">value of colostrum </w:t>
      </w:r>
      <w:r w:rsidR="00821DA1" w:rsidRPr="00CD3C65">
        <w:rPr>
          <w:rFonts w:cs="Times New Roman"/>
          <w:sz w:val="20"/>
          <w:szCs w:val="20"/>
        </w:rPr>
        <w:t xml:space="preserve">IgG </w:t>
      </w:r>
      <w:r w:rsidR="00AE3ED8" w:rsidRPr="00CD3C65">
        <w:rPr>
          <w:rFonts w:cs="Times New Roman"/>
          <w:sz w:val="20"/>
          <w:szCs w:val="20"/>
        </w:rPr>
        <w:t>can b</w:t>
      </w:r>
      <w:r w:rsidR="00821DA1" w:rsidRPr="00CD3C65">
        <w:rPr>
          <w:rFonts w:cs="Times New Roman"/>
          <w:sz w:val="20"/>
          <w:szCs w:val="20"/>
        </w:rPr>
        <w:t xml:space="preserve">e </w:t>
      </w:r>
      <w:r w:rsidR="00AE3ED8" w:rsidRPr="00CD3C65">
        <w:rPr>
          <w:rFonts w:cs="Times New Roman"/>
          <w:sz w:val="20"/>
          <w:szCs w:val="20"/>
        </w:rPr>
        <w:t xml:space="preserve">calculated using a given </w:t>
      </w:r>
      <w:r w:rsidR="00821DA1" w:rsidRPr="00CD3C65">
        <w:rPr>
          <w:rFonts w:cs="Times New Roman"/>
          <w:sz w:val="20"/>
          <w:szCs w:val="20"/>
        </w:rPr>
        <w:t xml:space="preserve">Brix value </w:t>
      </w:r>
      <w:r w:rsidR="00AE3ED8" w:rsidRPr="00CD3C65">
        <w:rPr>
          <w:rFonts w:cs="Times New Roman"/>
          <w:sz w:val="20"/>
          <w:szCs w:val="20"/>
        </w:rPr>
        <w:t xml:space="preserve">with </w:t>
      </w:r>
      <w:r w:rsidR="00821DA1" w:rsidRPr="00CD3C65">
        <w:rPr>
          <w:rFonts w:cs="Times New Roman"/>
          <w:sz w:val="20"/>
          <w:szCs w:val="20"/>
        </w:rPr>
        <w:t xml:space="preserve">the </w:t>
      </w:r>
      <w:r w:rsidR="00382168" w:rsidRPr="00CD3C65">
        <w:rPr>
          <w:rFonts w:cs="Times New Roman"/>
          <w:sz w:val="20"/>
          <w:szCs w:val="20"/>
        </w:rPr>
        <w:t>formula</w:t>
      </w:r>
      <w:r w:rsidR="00AE3ED8" w:rsidRPr="00CD3C65">
        <w:rPr>
          <w:rFonts w:cs="Times New Roman"/>
          <w:sz w:val="20"/>
          <w:szCs w:val="20"/>
        </w:rPr>
        <w:t>:</w:t>
      </w:r>
      <w:r w:rsidR="007254FA" w:rsidRPr="00CD3C65">
        <w:rPr>
          <w:rFonts w:cs="Times New Roman"/>
          <w:sz w:val="20"/>
          <w:szCs w:val="20"/>
        </w:rPr>
        <w:t xml:space="preserve"> </w:t>
      </w:r>
      <w:r w:rsidR="00D01E77" w:rsidRPr="00CD3C65">
        <w:rPr>
          <w:rFonts w:cs="Times New Roman"/>
          <w:i/>
          <w:iCs/>
          <w:sz w:val="20"/>
          <w:szCs w:val="20"/>
        </w:rPr>
        <w:t xml:space="preserve">Log10 </w:t>
      </w:r>
      <w:r w:rsidR="00260E51" w:rsidRPr="00CD3C65">
        <w:rPr>
          <w:rFonts w:cs="Times New Roman"/>
          <w:i/>
          <w:iCs/>
          <w:sz w:val="20"/>
          <w:szCs w:val="20"/>
        </w:rPr>
        <w:t>IgG</w:t>
      </w:r>
      <w:r w:rsidR="00D01E77" w:rsidRPr="00CD3C65">
        <w:rPr>
          <w:rFonts w:cs="Times New Roman"/>
          <w:i/>
          <w:iCs/>
          <w:sz w:val="20"/>
          <w:szCs w:val="20"/>
        </w:rPr>
        <w:t xml:space="preserve"> (mg/mL)</w:t>
      </w:r>
      <w:r w:rsidR="00B334FB" w:rsidRPr="00CD3C65">
        <w:rPr>
          <w:rFonts w:cs="Times New Roman"/>
          <w:i/>
          <w:iCs/>
          <w:sz w:val="20"/>
          <w:szCs w:val="20"/>
        </w:rPr>
        <w:t xml:space="preserve"> </w:t>
      </w:r>
      <w:r w:rsidR="00D01E77" w:rsidRPr="00CD3C65">
        <w:rPr>
          <w:rFonts w:cs="Times New Roman"/>
          <w:i/>
          <w:iCs/>
          <w:sz w:val="20"/>
          <w:szCs w:val="20"/>
        </w:rPr>
        <w:t>= 0.74 + 0.</w:t>
      </w:r>
      <w:r w:rsidR="000932C6" w:rsidRPr="00CD3C65">
        <w:rPr>
          <w:rFonts w:cs="Times New Roman"/>
          <w:i/>
          <w:iCs/>
          <w:sz w:val="20"/>
          <w:szCs w:val="20"/>
        </w:rPr>
        <w:t>07</w:t>
      </w:r>
      <w:r w:rsidR="00D01E77" w:rsidRPr="00CD3C65">
        <w:rPr>
          <w:rFonts w:cs="Times New Roman"/>
          <w:i/>
          <w:iCs/>
          <w:sz w:val="20"/>
          <w:szCs w:val="20"/>
        </w:rPr>
        <w:t xml:space="preserve"> x Brix </w:t>
      </w:r>
      <w:r w:rsidR="00EC1555" w:rsidRPr="00CD3C65">
        <w:rPr>
          <w:rFonts w:cs="Times New Roman"/>
          <w:i/>
          <w:iCs/>
          <w:sz w:val="20"/>
          <w:szCs w:val="20"/>
        </w:rPr>
        <w:t>v</w:t>
      </w:r>
      <w:r w:rsidR="00D01E77" w:rsidRPr="00CD3C65">
        <w:rPr>
          <w:rFonts w:cs="Times New Roman"/>
          <w:i/>
          <w:iCs/>
          <w:sz w:val="20"/>
          <w:szCs w:val="20"/>
        </w:rPr>
        <w:t>alue (%)</w:t>
      </w:r>
      <w:r w:rsidR="007254FA" w:rsidRPr="00CD3C65">
        <w:rPr>
          <w:rFonts w:cs="Times New Roman"/>
          <w:i/>
          <w:iCs/>
          <w:sz w:val="20"/>
          <w:szCs w:val="20"/>
        </w:rPr>
        <w:t>.</w:t>
      </w:r>
    </w:p>
    <w:p w14:paraId="79D813BE" w14:textId="6EEDEC34" w:rsidR="007254FA" w:rsidRPr="00CD3C65" w:rsidRDefault="005A23D3" w:rsidP="006514CC">
      <w:pPr>
        <w:ind w:left="0"/>
        <w:rPr>
          <w:rFonts w:cs="Times New Roman"/>
          <w:sz w:val="20"/>
          <w:szCs w:val="20"/>
        </w:rPr>
      </w:pPr>
      <w:r w:rsidRPr="00CD3C65">
        <w:rPr>
          <w:rFonts w:cs="Times New Roman"/>
          <w:sz w:val="20"/>
          <w:szCs w:val="20"/>
        </w:rPr>
        <w:t xml:space="preserve">Based on the </w:t>
      </w:r>
      <w:r w:rsidR="00E407A9" w:rsidRPr="00CD3C65">
        <w:rPr>
          <w:rFonts w:cs="Times New Roman"/>
          <w:sz w:val="20"/>
          <w:szCs w:val="20"/>
        </w:rPr>
        <w:t xml:space="preserve">above </w:t>
      </w:r>
      <w:r w:rsidRPr="00CD3C65">
        <w:rPr>
          <w:rFonts w:cs="Times New Roman"/>
          <w:sz w:val="20"/>
          <w:szCs w:val="20"/>
        </w:rPr>
        <w:t>formula, c</w:t>
      </w:r>
      <w:r w:rsidR="006C0187" w:rsidRPr="00CD3C65">
        <w:rPr>
          <w:rFonts w:cs="Times New Roman"/>
          <w:sz w:val="20"/>
          <w:szCs w:val="20"/>
        </w:rPr>
        <w:t>olostrum could be classified as “very good” if the Brix value is higher than 1</w:t>
      </w:r>
      <w:r w:rsidR="002A1864" w:rsidRPr="00CD3C65">
        <w:rPr>
          <w:rFonts w:cs="Times New Roman"/>
          <w:sz w:val="20"/>
          <w:szCs w:val="20"/>
        </w:rPr>
        <w:t>7</w:t>
      </w:r>
      <w:r w:rsidR="006C0187" w:rsidRPr="00CD3C65">
        <w:rPr>
          <w:rFonts w:cs="Times New Roman"/>
          <w:sz w:val="20"/>
          <w:szCs w:val="20"/>
        </w:rPr>
        <w:t>%</w:t>
      </w:r>
      <w:r w:rsidR="00E24273" w:rsidRPr="00CD3C65">
        <w:rPr>
          <w:rFonts w:cs="Times New Roman"/>
          <w:sz w:val="20"/>
          <w:szCs w:val="20"/>
        </w:rPr>
        <w:t>, “good” if the Brix value is between 14 and 17%, “fair” when the Brix value is between 10 and 14% and “poor” when the Brix value was below 10%.</w:t>
      </w:r>
    </w:p>
    <w:p w14:paraId="3C2FDB22" w14:textId="303D9DDF" w:rsidR="0004739C" w:rsidRPr="00CD3C65" w:rsidRDefault="00343021" w:rsidP="006514CC">
      <w:pPr>
        <w:ind w:left="0"/>
        <w:rPr>
          <w:rFonts w:cs="Times New Roman"/>
          <w:sz w:val="20"/>
          <w:szCs w:val="20"/>
        </w:rPr>
      </w:pPr>
      <w:r w:rsidRPr="00CD3C65">
        <w:rPr>
          <w:rFonts w:cs="Times New Roman"/>
          <w:sz w:val="20"/>
          <w:szCs w:val="20"/>
        </w:rPr>
        <w:t>A significant relation between</w:t>
      </w:r>
      <w:r w:rsidR="00283E2C" w:rsidRPr="00CD3C65">
        <w:rPr>
          <w:rFonts w:cs="Times New Roman"/>
          <w:sz w:val="20"/>
          <w:szCs w:val="20"/>
        </w:rPr>
        <w:t xml:space="preserve"> </w:t>
      </w:r>
      <w:r w:rsidRPr="00CD3C65">
        <w:rPr>
          <w:rFonts w:cs="Times New Roman"/>
          <w:sz w:val="20"/>
          <w:szCs w:val="20"/>
        </w:rPr>
        <w:t>Brix value of colostrum and time (p&lt;0.0</w:t>
      </w:r>
      <w:r w:rsidR="00657BA7" w:rsidRPr="00CD3C65">
        <w:rPr>
          <w:rFonts w:cs="Times New Roman"/>
          <w:sz w:val="20"/>
          <w:szCs w:val="20"/>
        </w:rPr>
        <w:t>0</w:t>
      </w:r>
      <w:r w:rsidRPr="00CD3C65">
        <w:rPr>
          <w:rFonts w:cs="Times New Roman"/>
          <w:sz w:val="20"/>
          <w:szCs w:val="20"/>
        </w:rPr>
        <w:t>01, R</w:t>
      </w:r>
      <w:r w:rsidRPr="00CD3C65">
        <w:rPr>
          <w:rFonts w:cs="Times New Roman"/>
          <w:sz w:val="20"/>
          <w:szCs w:val="20"/>
          <w:vertAlign w:val="superscript"/>
        </w:rPr>
        <w:t>2</w:t>
      </w:r>
      <w:r w:rsidRPr="00CD3C65">
        <w:rPr>
          <w:rFonts w:cs="Times New Roman"/>
          <w:sz w:val="20"/>
          <w:szCs w:val="20"/>
        </w:rPr>
        <w:t xml:space="preserve">=0.58) </w:t>
      </w:r>
      <w:r w:rsidR="008D2CF5" w:rsidRPr="00CD3C65">
        <w:rPr>
          <w:rFonts w:cs="Times New Roman"/>
          <w:sz w:val="20"/>
          <w:szCs w:val="20"/>
        </w:rPr>
        <w:t xml:space="preserve">has been found </w:t>
      </w:r>
      <w:r w:rsidRPr="00CD3C65">
        <w:rPr>
          <w:rFonts w:cs="Times New Roman"/>
          <w:sz w:val="20"/>
          <w:szCs w:val="20"/>
        </w:rPr>
        <w:t>(</w:t>
      </w:r>
      <w:r w:rsidR="009B51C3" w:rsidRPr="00CD3C65">
        <w:rPr>
          <w:rFonts w:cs="Times New Roman"/>
          <w:sz w:val="20"/>
          <w:szCs w:val="20"/>
        </w:rPr>
        <w:t>Graph</w:t>
      </w:r>
      <w:r w:rsidRPr="00CD3C65">
        <w:rPr>
          <w:rFonts w:cs="Times New Roman"/>
          <w:sz w:val="20"/>
          <w:szCs w:val="20"/>
        </w:rPr>
        <w:t xml:space="preserve"> 2).</w:t>
      </w:r>
      <w:r w:rsidR="00382168" w:rsidRPr="00CD3C65">
        <w:rPr>
          <w:rFonts w:cs="Times New Roman"/>
          <w:sz w:val="20"/>
          <w:szCs w:val="20"/>
        </w:rPr>
        <w:t xml:space="preserve"> Brix value (%) decreased continuously in all colostrum samples from 16.29 by 0.29 x hour.</w:t>
      </w:r>
    </w:p>
    <w:p w14:paraId="72EF8885" w14:textId="77777777" w:rsidR="0004739C" w:rsidRPr="00CD3C65" w:rsidRDefault="0004739C" w:rsidP="006514CC">
      <w:pPr>
        <w:rPr>
          <w:rFonts w:cs="Times New Roman"/>
          <w:sz w:val="20"/>
          <w:szCs w:val="20"/>
        </w:rPr>
      </w:pPr>
    </w:p>
    <w:p w14:paraId="4021CAD4" w14:textId="0BBDC90B" w:rsidR="000105A2" w:rsidRPr="00CD3C65" w:rsidRDefault="006514CC" w:rsidP="006514CC">
      <w:pPr>
        <w:ind w:left="0"/>
        <w:rPr>
          <w:rFonts w:cs="Times New Roman"/>
          <w:sz w:val="20"/>
          <w:szCs w:val="20"/>
        </w:rPr>
      </w:pPr>
      <w:r w:rsidRPr="00CD3C65">
        <w:rPr>
          <w:rFonts w:cs="Times New Roman"/>
          <w:b/>
          <w:bCs/>
          <w:sz w:val="20"/>
          <w:szCs w:val="20"/>
        </w:rPr>
        <w:t xml:space="preserve">4. </w:t>
      </w:r>
      <w:r w:rsidR="000105A2" w:rsidRPr="00CD3C65">
        <w:rPr>
          <w:rFonts w:cs="Times New Roman"/>
          <w:b/>
          <w:bCs/>
          <w:sz w:val="20"/>
          <w:szCs w:val="20"/>
        </w:rPr>
        <w:t>Discussion</w:t>
      </w:r>
    </w:p>
    <w:p w14:paraId="67131FDD" w14:textId="77777777" w:rsidR="006E2A98" w:rsidRPr="00CD3C65" w:rsidRDefault="006E2A98" w:rsidP="006514CC">
      <w:pPr>
        <w:ind w:left="0"/>
        <w:rPr>
          <w:rFonts w:cs="Times New Roman"/>
          <w:sz w:val="20"/>
          <w:szCs w:val="20"/>
        </w:rPr>
      </w:pPr>
    </w:p>
    <w:p w14:paraId="18EE2D58" w14:textId="3BA6DDF1" w:rsidR="006E2A98" w:rsidRPr="00CD3C65" w:rsidRDefault="006E2A98" w:rsidP="006514CC">
      <w:pPr>
        <w:ind w:left="0"/>
        <w:rPr>
          <w:rFonts w:cs="Times New Roman"/>
          <w:bCs/>
          <w:iCs/>
          <w:sz w:val="20"/>
          <w:szCs w:val="20"/>
        </w:rPr>
      </w:pPr>
      <w:r w:rsidRPr="00CD3C65">
        <w:rPr>
          <w:rFonts w:cs="Times New Roman"/>
          <w:bCs/>
          <w:iCs/>
          <w:sz w:val="20"/>
          <w:szCs w:val="20"/>
        </w:rPr>
        <w:t xml:space="preserve">Literature concerning the quality of donkey colostrum in terms of immunoglobulin concentrations is still poor but the possibility for an easy assessment of  colostrum quality in donkeys is essential for the foal to avoid FPT and the relative pathological </w:t>
      </w:r>
      <w:r w:rsidRPr="00CD3C65">
        <w:rPr>
          <w:rFonts w:cs="Times New Roman"/>
          <w:bCs/>
          <w:i/>
          <w:sz w:val="20"/>
          <w:szCs w:val="20"/>
        </w:rPr>
        <w:t>sequelae</w:t>
      </w:r>
      <w:r w:rsidRPr="00CD3C65">
        <w:rPr>
          <w:rFonts w:cs="Times New Roman"/>
          <w:bCs/>
          <w:iCs/>
          <w:sz w:val="20"/>
          <w:szCs w:val="20"/>
        </w:rPr>
        <w:t xml:space="preserve">. </w:t>
      </w:r>
      <w:r w:rsidRPr="00CD3C65">
        <w:rPr>
          <w:rFonts w:cs="Times New Roman"/>
          <w:sz w:val="20"/>
          <w:szCs w:val="20"/>
        </w:rPr>
        <w:t>The aim of the present study was to evaluate the relation between colostrum IgG concentration evaluated by SRID and the Brix refractometer in the donkey colostrum and to establish a cut-off value for high quality of colostrum based on Brix</w:t>
      </w:r>
      <w:r w:rsidR="00D22C3E" w:rsidRPr="00CD3C65">
        <w:rPr>
          <w:rFonts w:cs="Times New Roman"/>
          <w:sz w:val="20"/>
          <w:szCs w:val="20"/>
        </w:rPr>
        <w:t xml:space="preserve"> </w:t>
      </w:r>
      <w:proofErr w:type="spellStart"/>
      <w:r w:rsidRPr="00CD3C65">
        <w:rPr>
          <w:rFonts w:cs="Times New Roman"/>
          <w:sz w:val="20"/>
          <w:szCs w:val="20"/>
        </w:rPr>
        <w:t>colostrometry</w:t>
      </w:r>
      <w:proofErr w:type="spellEnd"/>
      <w:r w:rsidRPr="00CD3C65">
        <w:rPr>
          <w:rFonts w:cs="Times New Roman"/>
          <w:sz w:val="20"/>
          <w:szCs w:val="20"/>
        </w:rPr>
        <w:t>.</w:t>
      </w:r>
    </w:p>
    <w:p w14:paraId="2FBB982A" w14:textId="567037F6" w:rsidR="00AF4AD4" w:rsidRPr="00CD3C65" w:rsidRDefault="006E2A98" w:rsidP="006514CC">
      <w:pPr>
        <w:ind w:left="0"/>
        <w:rPr>
          <w:rFonts w:cs="Times New Roman"/>
          <w:bCs/>
          <w:iCs/>
          <w:sz w:val="20"/>
          <w:szCs w:val="20"/>
        </w:rPr>
      </w:pPr>
      <w:r w:rsidRPr="00CD3C65">
        <w:rPr>
          <w:rFonts w:cs="Times New Roman"/>
          <w:sz w:val="20"/>
          <w:szCs w:val="20"/>
        </w:rPr>
        <w:lastRenderedPageBreak/>
        <w:t>Studies reported a close similarities of the immune systems of horses and donkeys</w:t>
      </w:r>
      <w:r w:rsidRPr="00CD3C65">
        <w:rPr>
          <w:rFonts w:cs="Times New Roman"/>
          <w:bCs/>
          <w:iCs/>
          <w:sz w:val="20"/>
          <w:szCs w:val="20"/>
        </w:rPr>
        <w:t>, thus, due to the lack of a specific SRID for donkey, th</w:t>
      </w:r>
      <w:r w:rsidR="00C47083" w:rsidRPr="00CD3C65">
        <w:rPr>
          <w:rFonts w:cs="Times New Roman"/>
          <w:bCs/>
          <w:iCs/>
          <w:sz w:val="20"/>
          <w:szCs w:val="20"/>
        </w:rPr>
        <w:t>e IgG concentration</w:t>
      </w:r>
      <w:r w:rsidRPr="00CD3C65">
        <w:rPr>
          <w:rFonts w:cs="Times New Roman"/>
          <w:bCs/>
          <w:iCs/>
          <w:sz w:val="20"/>
          <w:szCs w:val="20"/>
        </w:rPr>
        <w:t xml:space="preserve"> of the jennies’ colostrum</w:t>
      </w:r>
      <w:r w:rsidR="00C47083" w:rsidRPr="00CD3C65">
        <w:rPr>
          <w:rFonts w:cs="Times New Roman"/>
          <w:bCs/>
          <w:iCs/>
          <w:sz w:val="20"/>
          <w:szCs w:val="20"/>
        </w:rPr>
        <w:t xml:space="preserve"> were evaluated using a SRID assay specific for horses </w:t>
      </w:r>
      <w:r w:rsidR="00165748" w:rsidRPr="00CD3C65">
        <w:rPr>
          <w:rFonts w:cs="Times New Roman"/>
          <w:sz w:val="20"/>
          <w:szCs w:val="20"/>
        </w:rPr>
        <w:t>[</w:t>
      </w:r>
      <w:r w:rsidR="00E030A8" w:rsidRPr="00CD3C65">
        <w:rPr>
          <w:rFonts w:cs="Times New Roman"/>
          <w:sz w:val="20"/>
          <w:szCs w:val="20"/>
        </w:rPr>
        <w:t>10;11</w:t>
      </w:r>
      <w:r w:rsidR="00165748" w:rsidRPr="00CD3C65">
        <w:rPr>
          <w:rFonts w:cs="Times New Roman"/>
          <w:sz w:val="20"/>
          <w:szCs w:val="20"/>
        </w:rPr>
        <w:t>]</w:t>
      </w:r>
      <w:r w:rsidR="00C47083" w:rsidRPr="00CD3C65">
        <w:rPr>
          <w:rFonts w:cs="Times New Roman"/>
          <w:sz w:val="20"/>
          <w:szCs w:val="20"/>
        </w:rPr>
        <w:t xml:space="preserve">. </w:t>
      </w:r>
      <w:r w:rsidR="00841EEB" w:rsidRPr="00CD3C65">
        <w:rPr>
          <w:rFonts w:cs="Times New Roman"/>
          <w:bCs/>
          <w:iCs/>
          <w:sz w:val="20"/>
          <w:szCs w:val="20"/>
        </w:rPr>
        <w:t xml:space="preserve">All the jennies included in this study showed </w:t>
      </w:r>
      <w:r w:rsidR="000E10D1" w:rsidRPr="00CD3C65">
        <w:rPr>
          <w:rFonts w:cs="Times New Roman"/>
          <w:bCs/>
          <w:iCs/>
          <w:sz w:val="20"/>
          <w:szCs w:val="20"/>
        </w:rPr>
        <w:t xml:space="preserve">a </w:t>
      </w:r>
      <w:r w:rsidR="00841EEB" w:rsidRPr="00CD3C65">
        <w:rPr>
          <w:rFonts w:cs="Times New Roman"/>
          <w:bCs/>
          <w:iCs/>
          <w:sz w:val="20"/>
          <w:szCs w:val="20"/>
        </w:rPr>
        <w:t>good or</w:t>
      </w:r>
      <w:r w:rsidR="007F5B7F" w:rsidRPr="00CD3C65">
        <w:rPr>
          <w:rFonts w:cs="Times New Roman"/>
          <w:bCs/>
          <w:iCs/>
          <w:sz w:val="20"/>
          <w:szCs w:val="20"/>
        </w:rPr>
        <w:t xml:space="preserve"> </w:t>
      </w:r>
      <w:r w:rsidR="00FD6003" w:rsidRPr="00CD3C65">
        <w:rPr>
          <w:rFonts w:cs="Times New Roman"/>
          <w:bCs/>
          <w:iCs/>
          <w:sz w:val="20"/>
          <w:szCs w:val="20"/>
        </w:rPr>
        <w:t xml:space="preserve">very </w:t>
      </w:r>
      <w:r w:rsidR="00841EEB" w:rsidRPr="00CD3C65">
        <w:rPr>
          <w:rFonts w:cs="Times New Roman"/>
          <w:bCs/>
          <w:iCs/>
          <w:sz w:val="20"/>
          <w:szCs w:val="20"/>
        </w:rPr>
        <w:t xml:space="preserve">good quality of colostrum at T0 </w:t>
      </w:r>
      <w:r w:rsidR="00025814" w:rsidRPr="00CD3C65">
        <w:rPr>
          <w:rFonts w:cs="Times New Roman"/>
          <w:bCs/>
          <w:iCs/>
          <w:sz w:val="20"/>
          <w:szCs w:val="20"/>
        </w:rPr>
        <w:t>[</w:t>
      </w:r>
      <w:r w:rsidR="00D2381B" w:rsidRPr="00CD3C65">
        <w:rPr>
          <w:rFonts w:cs="Times New Roman"/>
          <w:bCs/>
          <w:iCs/>
          <w:sz w:val="20"/>
          <w:szCs w:val="20"/>
        </w:rPr>
        <w:t>6</w:t>
      </w:r>
      <w:r w:rsidR="00025814" w:rsidRPr="00CD3C65">
        <w:rPr>
          <w:rFonts w:cs="Times New Roman"/>
          <w:bCs/>
          <w:iCs/>
          <w:sz w:val="20"/>
          <w:szCs w:val="20"/>
        </w:rPr>
        <w:t>]</w:t>
      </w:r>
      <w:r w:rsidR="00841EEB" w:rsidRPr="00CD3C65">
        <w:rPr>
          <w:rFonts w:cs="Times New Roman"/>
          <w:bCs/>
          <w:iCs/>
          <w:sz w:val="20"/>
          <w:szCs w:val="20"/>
        </w:rPr>
        <w:t xml:space="preserve">. Colostrum </w:t>
      </w:r>
      <w:r w:rsidR="009676F4" w:rsidRPr="00CD3C65">
        <w:rPr>
          <w:rFonts w:cs="Times New Roman"/>
          <w:bCs/>
          <w:iCs/>
          <w:sz w:val="20"/>
          <w:szCs w:val="20"/>
        </w:rPr>
        <w:t xml:space="preserve">IgG concentration </w:t>
      </w:r>
      <w:r w:rsidR="00841EEB" w:rsidRPr="00CD3C65">
        <w:rPr>
          <w:rFonts w:cs="Times New Roman"/>
          <w:bCs/>
          <w:iCs/>
          <w:sz w:val="20"/>
          <w:szCs w:val="20"/>
        </w:rPr>
        <w:t>did not differ between the left and the right half</w:t>
      </w:r>
      <w:r w:rsidR="009676F4" w:rsidRPr="00CD3C65">
        <w:rPr>
          <w:rFonts w:cs="Times New Roman"/>
          <w:bCs/>
          <w:iCs/>
          <w:sz w:val="20"/>
          <w:szCs w:val="20"/>
        </w:rPr>
        <w:t xml:space="preserve"> at any sampling time, in line with what reported by </w:t>
      </w:r>
      <w:proofErr w:type="spellStart"/>
      <w:r w:rsidR="00CC2105" w:rsidRPr="00CD3C65">
        <w:rPr>
          <w:rFonts w:cs="Times New Roman"/>
          <w:iCs/>
          <w:sz w:val="20"/>
          <w:szCs w:val="20"/>
        </w:rPr>
        <w:t>Doreau</w:t>
      </w:r>
      <w:proofErr w:type="spellEnd"/>
      <w:r w:rsidR="00CC2105" w:rsidRPr="00CD3C65">
        <w:rPr>
          <w:rFonts w:cs="Times New Roman"/>
          <w:iCs/>
          <w:sz w:val="20"/>
          <w:szCs w:val="20"/>
        </w:rPr>
        <w:t xml:space="preserve"> and colleagues </w:t>
      </w:r>
      <w:r w:rsidR="00514408" w:rsidRPr="00CD3C65">
        <w:rPr>
          <w:rFonts w:cs="Times New Roman"/>
          <w:iCs/>
          <w:sz w:val="20"/>
          <w:szCs w:val="20"/>
        </w:rPr>
        <w:t>[</w:t>
      </w:r>
      <w:r w:rsidR="005A48B5" w:rsidRPr="00CD3C65">
        <w:rPr>
          <w:rFonts w:cs="Times New Roman"/>
          <w:iCs/>
          <w:sz w:val="20"/>
          <w:szCs w:val="20"/>
        </w:rPr>
        <w:t>20</w:t>
      </w:r>
      <w:r w:rsidR="00514408" w:rsidRPr="00CD3C65">
        <w:rPr>
          <w:rFonts w:cs="Times New Roman"/>
          <w:iCs/>
          <w:sz w:val="20"/>
          <w:szCs w:val="20"/>
        </w:rPr>
        <w:t xml:space="preserve">] </w:t>
      </w:r>
      <w:r w:rsidR="009676F4" w:rsidRPr="00CD3C65">
        <w:rPr>
          <w:rFonts w:cs="Times New Roman"/>
          <w:iCs/>
          <w:sz w:val="20"/>
          <w:szCs w:val="20"/>
        </w:rPr>
        <w:t xml:space="preserve">for horses. </w:t>
      </w:r>
      <w:r w:rsidR="00F644E0" w:rsidRPr="00CD3C65">
        <w:rPr>
          <w:rFonts w:cs="Times New Roman"/>
          <w:iCs/>
          <w:sz w:val="20"/>
          <w:szCs w:val="20"/>
        </w:rPr>
        <w:t xml:space="preserve">This finding may mean </w:t>
      </w:r>
      <w:r w:rsidR="00017DF1" w:rsidRPr="00CD3C65">
        <w:rPr>
          <w:rFonts w:cs="Times New Roman"/>
          <w:iCs/>
          <w:sz w:val="20"/>
          <w:szCs w:val="20"/>
        </w:rPr>
        <w:t xml:space="preserve">that colostrum does not need to be collected by both halves for assessing the quality, instead it </w:t>
      </w:r>
      <w:r w:rsidR="00F644E0" w:rsidRPr="00CD3C65">
        <w:rPr>
          <w:rFonts w:cs="Times New Roman"/>
          <w:iCs/>
          <w:sz w:val="20"/>
          <w:szCs w:val="20"/>
        </w:rPr>
        <w:t>could</w:t>
      </w:r>
      <w:r w:rsidR="00017DF1" w:rsidRPr="00CD3C65">
        <w:rPr>
          <w:rFonts w:cs="Times New Roman"/>
          <w:iCs/>
          <w:sz w:val="20"/>
          <w:szCs w:val="20"/>
        </w:rPr>
        <w:t xml:space="preserve"> be checked </w:t>
      </w:r>
      <w:r w:rsidR="00F644E0" w:rsidRPr="00CD3C65">
        <w:rPr>
          <w:rFonts w:cs="Times New Roman"/>
          <w:iCs/>
          <w:sz w:val="20"/>
          <w:szCs w:val="20"/>
        </w:rPr>
        <w:t xml:space="preserve">just </w:t>
      </w:r>
      <w:r w:rsidR="00017DF1" w:rsidRPr="00CD3C65">
        <w:rPr>
          <w:rFonts w:cs="Times New Roman"/>
          <w:iCs/>
          <w:sz w:val="20"/>
          <w:szCs w:val="20"/>
        </w:rPr>
        <w:t xml:space="preserve">by one half. </w:t>
      </w:r>
      <w:r w:rsidR="00F644E0" w:rsidRPr="00CD3C65">
        <w:rPr>
          <w:rFonts w:cs="Times New Roman"/>
          <w:iCs/>
          <w:sz w:val="20"/>
          <w:szCs w:val="20"/>
        </w:rPr>
        <w:t xml:space="preserve">Thus, the colostrum quality evaluation may be easier and faster to achieve even for an owner, or in </w:t>
      </w:r>
      <w:r w:rsidR="009B2319" w:rsidRPr="00CD3C65">
        <w:rPr>
          <w:rFonts w:cs="Times New Roman"/>
          <w:iCs/>
          <w:sz w:val="20"/>
          <w:szCs w:val="20"/>
        </w:rPr>
        <w:t xml:space="preserve">breeding </w:t>
      </w:r>
      <w:r w:rsidR="00F644E0" w:rsidRPr="00CD3C65">
        <w:rPr>
          <w:rFonts w:cs="Times New Roman"/>
          <w:iCs/>
          <w:sz w:val="20"/>
          <w:szCs w:val="20"/>
        </w:rPr>
        <w:t xml:space="preserve">farms </w:t>
      </w:r>
      <w:r w:rsidR="009B2319" w:rsidRPr="00CD3C65">
        <w:rPr>
          <w:rFonts w:cs="Times New Roman"/>
          <w:iCs/>
          <w:sz w:val="20"/>
          <w:szCs w:val="20"/>
        </w:rPr>
        <w:t xml:space="preserve">with a high </w:t>
      </w:r>
      <w:r w:rsidR="00F644E0" w:rsidRPr="00CD3C65">
        <w:rPr>
          <w:rFonts w:cs="Times New Roman"/>
          <w:iCs/>
          <w:sz w:val="20"/>
          <w:szCs w:val="20"/>
        </w:rPr>
        <w:t>number of animals.</w:t>
      </w:r>
    </w:p>
    <w:p w14:paraId="09878B1F" w14:textId="0F3FB9BE" w:rsidR="00865370" w:rsidRPr="00CD3C65" w:rsidRDefault="00D61EE4" w:rsidP="006514CC">
      <w:pPr>
        <w:ind w:left="0"/>
        <w:rPr>
          <w:rFonts w:cs="Times New Roman"/>
          <w:bCs/>
          <w:iCs/>
          <w:sz w:val="20"/>
          <w:szCs w:val="20"/>
        </w:rPr>
      </w:pPr>
      <w:r w:rsidRPr="00CD3C65">
        <w:rPr>
          <w:rFonts w:cs="Times New Roman"/>
          <w:bCs/>
          <w:iCs/>
          <w:sz w:val="20"/>
          <w:szCs w:val="20"/>
        </w:rPr>
        <w:t>In this study, the Brix value was significantly related with the colostrum IgG concentration (</w:t>
      </w:r>
      <w:r w:rsidR="00CC2105" w:rsidRPr="00CD3C65">
        <w:rPr>
          <w:rFonts w:cs="Times New Roman"/>
          <w:bCs/>
          <w:iCs/>
          <w:sz w:val="20"/>
          <w:szCs w:val="20"/>
        </w:rPr>
        <w:t>R</w:t>
      </w:r>
      <w:r w:rsidR="00CC2105" w:rsidRPr="00CD3C65">
        <w:rPr>
          <w:rFonts w:cs="Times New Roman"/>
          <w:bCs/>
          <w:iCs/>
          <w:sz w:val="20"/>
          <w:szCs w:val="20"/>
          <w:vertAlign w:val="superscript"/>
        </w:rPr>
        <w:t>2</w:t>
      </w:r>
      <w:r w:rsidRPr="00CD3C65">
        <w:rPr>
          <w:rFonts w:cs="Times New Roman"/>
          <w:bCs/>
          <w:iCs/>
          <w:sz w:val="20"/>
          <w:szCs w:val="20"/>
        </w:rPr>
        <w:t>=0.84)</w:t>
      </w:r>
      <w:r w:rsidR="00CC2105" w:rsidRPr="00CD3C65">
        <w:rPr>
          <w:rFonts w:cs="Times New Roman"/>
          <w:bCs/>
          <w:iCs/>
          <w:sz w:val="20"/>
          <w:szCs w:val="20"/>
        </w:rPr>
        <w:t xml:space="preserve"> in the first 24 h after foaling</w:t>
      </w:r>
      <w:r w:rsidRPr="00CD3C65">
        <w:rPr>
          <w:rFonts w:cs="Times New Roman"/>
          <w:bCs/>
          <w:iCs/>
          <w:sz w:val="20"/>
          <w:szCs w:val="20"/>
        </w:rPr>
        <w:t>, which confirms the result obtained in previous stud</w:t>
      </w:r>
      <w:r w:rsidR="00D63CF7" w:rsidRPr="00CD3C65">
        <w:rPr>
          <w:rFonts w:cs="Times New Roman"/>
          <w:bCs/>
          <w:iCs/>
          <w:sz w:val="20"/>
          <w:szCs w:val="20"/>
        </w:rPr>
        <w:t xml:space="preserve">ies in </w:t>
      </w:r>
      <w:r w:rsidRPr="00CD3C65">
        <w:rPr>
          <w:rFonts w:cs="Times New Roman"/>
          <w:bCs/>
          <w:iCs/>
          <w:sz w:val="20"/>
          <w:szCs w:val="20"/>
        </w:rPr>
        <w:t>in horses</w:t>
      </w:r>
      <w:r w:rsidR="005D3245" w:rsidRPr="00CD3C65">
        <w:rPr>
          <w:rFonts w:cs="Times New Roman"/>
          <w:bCs/>
          <w:iCs/>
          <w:sz w:val="20"/>
          <w:szCs w:val="20"/>
        </w:rPr>
        <w:t xml:space="preserve"> </w:t>
      </w:r>
      <w:r w:rsidRPr="00CD3C65">
        <w:rPr>
          <w:rFonts w:cs="Times New Roman"/>
          <w:bCs/>
          <w:iCs/>
          <w:sz w:val="20"/>
          <w:szCs w:val="20"/>
        </w:rPr>
        <w:t>(</w:t>
      </w:r>
      <w:r w:rsidR="00CC2105" w:rsidRPr="00CD3C65">
        <w:rPr>
          <w:rFonts w:cs="Times New Roman"/>
          <w:bCs/>
          <w:iCs/>
          <w:sz w:val="20"/>
          <w:szCs w:val="20"/>
        </w:rPr>
        <w:t>R</w:t>
      </w:r>
      <w:r w:rsidR="00CC2105" w:rsidRPr="00CD3C65">
        <w:rPr>
          <w:rFonts w:cs="Times New Roman"/>
          <w:bCs/>
          <w:iCs/>
          <w:sz w:val="20"/>
          <w:szCs w:val="20"/>
          <w:vertAlign w:val="superscript"/>
        </w:rPr>
        <w:t>2</w:t>
      </w:r>
      <w:r w:rsidR="00CC2105" w:rsidRPr="00CD3C65">
        <w:rPr>
          <w:rFonts w:cs="Times New Roman"/>
          <w:bCs/>
          <w:iCs/>
          <w:sz w:val="20"/>
          <w:szCs w:val="20"/>
        </w:rPr>
        <w:t>=0.94; R</w:t>
      </w:r>
      <w:r w:rsidR="00CC2105" w:rsidRPr="00CD3C65">
        <w:rPr>
          <w:rFonts w:cs="Times New Roman"/>
          <w:bCs/>
          <w:iCs/>
          <w:sz w:val="20"/>
          <w:szCs w:val="20"/>
          <w:vertAlign w:val="superscript"/>
        </w:rPr>
        <w:t>2</w:t>
      </w:r>
      <w:r w:rsidRPr="00CD3C65">
        <w:rPr>
          <w:rFonts w:cs="Times New Roman"/>
          <w:bCs/>
          <w:iCs/>
          <w:sz w:val="20"/>
          <w:szCs w:val="20"/>
        </w:rPr>
        <w:t>=0.</w:t>
      </w:r>
      <w:r w:rsidR="00541C2A" w:rsidRPr="00CD3C65">
        <w:rPr>
          <w:rFonts w:cs="Times New Roman"/>
          <w:bCs/>
          <w:iCs/>
          <w:sz w:val="20"/>
          <w:szCs w:val="20"/>
        </w:rPr>
        <w:t>93</w:t>
      </w:r>
      <w:r w:rsidRPr="00CD3C65">
        <w:rPr>
          <w:rFonts w:cs="Times New Roman"/>
          <w:bCs/>
          <w:iCs/>
          <w:sz w:val="20"/>
          <w:szCs w:val="20"/>
        </w:rPr>
        <w:t>)</w:t>
      </w:r>
      <w:r w:rsidR="005D3245" w:rsidRPr="00CD3C65">
        <w:rPr>
          <w:rFonts w:cs="Times New Roman"/>
          <w:bCs/>
          <w:iCs/>
          <w:sz w:val="20"/>
          <w:szCs w:val="20"/>
        </w:rPr>
        <w:t xml:space="preserve"> </w:t>
      </w:r>
      <w:r w:rsidR="00242477" w:rsidRPr="00CD3C65">
        <w:rPr>
          <w:rFonts w:cs="Times New Roman"/>
          <w:bCs/>
          <w:iCs/>
          <w:sz w:val="20"/>
          <w:szCs w:val="20"/>
        </w:rPr>
        <w:t>[</w:t>
      </w:r>
      <w:r w:rsidR="00E030A8" w:rsidRPr="00CD3C65">
        <w:rPr>
          <w:rFonts w:cs="Times New Roman"/>
          <w:bCs/>
          <w:iCs/>
          <w:sz w:val="20"/>
          <w:szCs w:val="20"/>
        </w:rPr>
        <w:t>13;14</w:t>
      </w:r>
      <w:r w:rsidR="00242477" w:rsidRPr="00CD3C65">
        <w:rPr>
          <w:rFonts w:cs="Times New Roman"/>
          <w:bCs/>
          <w:iCs/>
          <w:sz w:val="20"/>
          <w:szCs w:val="20"/>
        </w:rPr>
        <w:t>]</w:t>
      </w:r>
      <w:r w:rsidR="005D3245" w:rsidRPr="00CD3C65">
        <w:rPr>
          <w:rFonts w:cs="Times New Roman"/>
          <w:sz w:val="20"/>
          <w:szCs w:val="20"/>
        </w:rPr>
        <w:t>.</w:t>
      </w:r>
      <w:r w:rsidR="00BB6F3A" w:rsidRPr="00CD3C65">
        <w:rPr>
          <w:rFonts w:cs="Times New Roman"/>
          <w:sz w:val="20"/>
          <w:szCs w:val="20"/>
        </w:rPr>
        <w:t xml:space="preserve"> </w:t>
      </w:r>
      <w:r w:rsidR="003C123F" w:rsidRPr="00CD3C65">
        <w:rPr>
          <w:rFonts w:cs="Times New Roman"/>
          <w:bCs/>
          <w:iCs/>
          <w:sz w:val="20"/>
          <w:szCs w:val="20"/>
        </w:rPr>
        <w:t xml:space="preserve">Moreover, </w:t>
      </w:r>
      <w:r w:rsidR="00865370" w:rsidRPr="00CD3C65">
        <w:rPr>
          <w:rFonts w:cs="Times New Roman"/>
          <w:bCs/>
          <w:iCs/>
          <w:sz w:val="20"/>
          <w:szCs w:val="20"/>
        </w:rPr>
        <w:t>using</w:t>
      </w:r>
      <w:r w:rsidR="001B0498" w:rsidRPr="00CD3C65">
        <w:t xml:space="preserve"> </w:t>
      </w:r>
      <w:r w:rsidR="001B0498" w:rsidRPr="00CD3C65">
        <w:rPr>
          <w:rFonts w:cs="Times New Roman"/>
          <w:bCs/>
          <w:iCs/>
          <w:sz w:val="20"/>
          <w:szCs w:val="20"/>
        </w:rPr>
        <w:t>the formula provided in the present study</w:t>
      </w:r>
      <w:r w:rsidR="00865370" w:rsidRPr="00CD3C65">
        <w:rPr>
          <w:rFonts w:cs="Times New Roman"/>
          <w:bCs/>
          <w:iCs/>
          <w:sz w:val="20"/>
          <w:szCs w:val="20"/>
        </w:rPr>
        <w:t xml:space="preserve">, </w:t>
      </w:r>
      <w:r w:rsidR="003C123F" w:rsidRPr="00CD3C65">
        <w:rPr>
          <w:rFonts w:cs="Times New Roman"/>
          <w:bCs/>
          <w:iCs/>
          <w:sz w:val="20"/>
          <w:szCs w:val="20"/>
        </w:rPr>
        <w:t xml:space="preserve">the exact amount of colostrum IgG </w:t>
      </w:r>
      <w:r w:rsidR="00865370" w:rsidRPr="00CD3C65">
        <w:rPr>
          <w:rFonts w:cs="Times New Roman"/>
          <w:bCs/>
          <w:iCs/>
          <w:sz w:val="20"/>
          <w:szCs w:val="20"/>
        </w:rPr>
        <w:t xml:space="preserve">concentration can </w:t>
      </w:r>
      <w:r w:rsidR="003C123F" w:rsidRPr="00CD3C65">
        <w:rPr>
          <w:rFonts w:cs="Times New Roman"/>
          <w:bCs/>
          <w:iCs/>
          <w:sz w:val="20"/>
          <w:szCs w:val="20"/>
        </w:rPr>
        <w:t xml:space="preserve">be estimated from the </w:t>
      </w:r>
      <w:r w:rsidR="00865370" w:rsidRPr="00CD3C65">
        <w:rPr>
          <w:rFonts w:cs="Times New Roman"/>
          <w:bCs/>
          <w:iCs/>
          <w:sz w:val="20"/>
          <w:szCs w:val="20"/>
        </w:rPr>
        <w:t xml:space="preserve">given </w:t>
      </w:r>
      <w:r w:rsidR="003C123F" w:rsidRPr="00CD3C65">
        <w:rPr>
          <w:rFonts w:cs="Times New Roman"/>
          <w:bCs/>
          <w:iCs/>
          <w:sz w:val="20"/>
          <w:szCs w:val="20"/>
        </w:rPr>
        <w:t>Brix value.</w:t>
      </w:r>
      <w:r w:rsidR="00865370" w:rsidRPr="00CD3C65">
        <w:rPr>
          <w:rFonts w:cs="Times New Roman"/>
          <w:bCs/>
          <w:iCs/>
          <w:sz w:val="20"/>
          <w:szCs w:val="20"/>
        </w:rPr>
        <w:t xml:space="preserve"> This could be very useful especially in field condition.</w:t>
      </w:r>
    </w:p>
    <w:p w14:paraId="738A906C" w14:textId="00173E94" w:rsidR="00655721" w:rsidRPr="00CD3C65" w:rsidRDefault="0065789D" w:rsidP="006514CC">
      <w:pPr>
        <w:ind w:left="0"/>
        <w:rPr>
          <w:rFonts w:cs="Times New Roman"/>
          <w:bCs/>
          <w:iCs/>
          <w:sz w:val="20"/>
          <w:szCs w:val="20"/>
        </w:rPr>
      </w:pPr>
      <w:r w:rsidRPr="00CD3C65">
        <w:rPr>
          <w:rFonts w:cs="Times New Roman"/>
          <w:sz w:val="20"/>
          <w:szCs w:val="20"/>
        </w:rPr>
        <w:t>The</w:t>
      </w:r>
      <w:r w:rsidR="00C2263A" w:rsidRPr="00CD3C65">
        <w:rPr>
          <w:rFonts w:cs="Times New Roman"/>
          <w:sz w:val="20"/>
          <w:szCs w:val="20"/>
        </w:rPr>
        <w:t xml:space="preserve"> cut-off value </w:t>
      </w:r>
      <w:r w:rsidRPr="00CD3C65">
        <w:rPr>
          <w:rFonts w:cs="Times New Roman"/>
          <w:sz w:val="20"/>
          <w:szCs w:val="20"/>
        </w:rPr>
        <w:t xml:space="preserve">indicating a </w:t>
      </w:r>
      <w:r w:rsidR="00C2263A" w:rsidRPr="00CD3C65">
        <w:rPr>
          <w:rFonts w:cs="Times New Roman"/>
          <w:sz w:val="20"/>
          <w:szCs w:val="20"/>
        </w:rPr>
        <w:t>high</w:t>
      </w:r>
      <w:r w:rsidR="00B30C84" w:rsidRPr="00CD3C65">
        <w:rPr>
          <w:rFonts w:cs="Times New Roman"/>
          <w:sz w:val="20"/>
          <w:szCs w:val="20"/>
        </w:rPr>
        <w:t>-</w:t>
      </w:r>
      <w:r w:rsidR="00C2263A" w:rsidRPr="00CD3C65">
        <w:rPr>
          <w:rFonts w:cs="Times New Roman"/>
          <w:sz w:val="20"/>
          <w:szCs w:val="20"/>
        </w:rPr>
        <w:t xml:space="preserve">quality colostrum </w:t>
      </w:r>
      <w:r w:rsidRPr="00CD3C65">
        <w:rPr>
          <w:rFonts w:cs="Times New Roman"/>
          <w:sz w:val="20"/>
          <w:szCs w:val="20"/>
        </w:rPr>
        <w:t xml:space="preserve">in donkeys </w:t>
      </w:r>
      <w:r w:rsidR="00C2263A" w:rsidRPr="00CD3C65">
        <w:rPr>
          <w:rFonts w:cs="Times New Roman"/>
          <w:sz w:val="20"/>
          <w:szCs w:val="20"/>
        </w:rPr>
        <w:t xml:space="preserve">was 17% </w:t>
      </w:r>
      <w:r w:rsidRPr="00CD3C65">
        <w:rPr>
          <w:rFonts w:cs="Times New Roman"/>
          <w:sz w:val="20"/>
          <w:szCs w:val="20"/>
        </w:rPr>
        <w:t xml:space="preserve">of the </w:t>
      </w:r>
      <w:r w:rsidR="00C2263A" w:rsidRPr="00CD3C65">
        <w:rPr>
          <w:rFonts w:cs="Times New Roman"/>
          <w:sz w:val="20"/>
          <w:szCs w:val="20"/>
        </w:rPr>
        <w:t xml:space="preserve">Brix scale. This value was lower compared to bovine and equine </w:t>
      </w:r>
      <w:r w:rsidRPr="00CD3C65">
        <w:rPr>
          <w:rFonts w:cs="Times New Roman"/>
          <w:sz w:val="20"/>
          <w:szCs w:val="20"/>
        </w:rPr>
        <w:t xml:space="preserve">species in which </w:t>
      </w:r>
      <w:r w:rsidR="00C2263A" w:rsidRPr="00CD3C65">
        <w:rPr>
          <w:rFonts w:cs="Times New Roman"/>
          <w:sz w:val="20"/>
          <w:szCs w:val="20"/>
        </w:rPr>
        <w:t xml:space="preserve">were 21% and 23%, respectively </w:t>
      </w:r>
      <w:r w:rsidR="00242477" w:rsidRPr="00CD3C65">
        <w:rPr>
          <w:rFonts w:cs="Times New Roman"/>
          <w:sz w:val="20"/>
          <w:szCs w:val="20"/>
        </w:rPr>
        <w:t>[</w:t>
      </w:r>
      <w:r w:rsidR="004D0F9E" w:rsidRPr="00CD3C65">
        <w:rPr>
          <w:rFonts w:cs="Times New Roman"/>
          <w:sz w:val="20"/>
          <w:szCs w:val="20"/>
        </w:rPr>
        <w:t>7</w:t>
      </w:r>
      <w:r w:rsidR="00E825AC" w:rsidRPr="00CD3C65">
        <w:rPr>
          <w:rFonts w:cs="Times New Roman"/>
          <w:sz w:val="20"/>
          <w:szCs w:val="20"/>
        </w:rPr>
        <w:t>;8</w:t>
      </w:r>
      <w:r w:rsidR="00F7581B" w:rsidRPr="00CD3C65">
        <w:rPr>
          <w:rFonts w:cs="Times New Roman"/>
          <w:sz w:val="20"/>
          <w:szCs w:val="20"/>
        </w:rPr>
        <w:t>]</w:t>
      </w:r>
      <w:r w:rsidR="00C2263A" w:rsidRPr="00CD3C65">
        <w:rPr>
          <w:rFonts w:cs="Times New Roman"/>
          <w:sz w:val="20"/>
          <w:szCs w:val="20"/>
        </w:rPr>
        <w:t xml:space="preserve">. </w:t>
      </w:r>
      <w:r w:rsidRPr="00CD3C65">
        <w:rPr>
          <w:rFonts w:cs="Times New Roman"/>
          <w:sz w:val="20"/>
          <w:szCs w:val="20"/>
        </w:rPr>
        <w:t>This difference may be related to the species. Also, the present study showed preliminary data with a restricted population; increasing the number of animals may be indicated for further studies.</w:t>
      </w:r>
    </w:p>
    <w:p w14:paraId="122B9199" w14:textId="582A1059" w:rsidR="007254FA" w:rsidRPr="00CD3C65" w:rsidRDefault="00A06ED2" w:rsidP="006514CC">
      <w:pPr>
        <w:ind w:left="0"/>
        <w:rPr>
          <w:rFonts w:cs="Times New Roman"/>
          <w:bCs/>
          <w:iCs/>
          <w:strike/>
          <w:sz w:val="20"/>
          <w:szCs w:val="20"/>
        </w:rPr>
      </w:pPr>
      <w:r w:rsidRPr="00CD3C65">
        <w:rPr>
          <w:rFonts w:cs="Times New Roman"/>
          <w:sz w:val="20"/>
          <w:szCs w:val="20"/>
        </w:rPr>
        <w:t xml:space="preserve">Colostrum </w:t>
      </w:r>
      <w:r w:rsidR="005A7915" w:rsidRPr="00CD3C65">
        <w:rPr>
          <w:rFonts w:cs="Times New Roman"/>
          <w:sz w:val="20"/>
          <w:szCs w:val="20"/>
        </w:rPr>
        <w:t>B</w:t>
      </w:r>
      <w:r w:rsidR="00AB2FF9" w:rsidRPr="00CD3C65">
        <w:rPr>
          <w:rFonts w:cs="Times New Roman"/>
          <w:sz w:val="20"/>
          <w:szCs w:val="20"/>
        </w:rPr>
        <w:t>rix value</w:t>
      </w:r>
      <w:r w:rsidRPr="00CD3C65">
        <w:rPr>
          <w:rFonts w:cs="Times New Roman"/>
          <w:sz w:val="20"/>
          <w:szCs w:val="20"/>
        </w:rPr>
        <w:t>s</w:t>
      </w:r>
      <w:r w:rsidR="00AB2FF9" w:rsidRPr="00CD3C65">
        <w:rPr>
          <w:rFonts w:cs="Times New Roman"/>
          <w:sz w:val="20"/>
          <w:szCs w:val="20"/>
        </w:rPr>
        <w:t xml:space="preserve"> were </w:t>
      </w:r>
      <w:r w:rsidRPr="00CD3C65">
        <w:rPr>
          <w:rFonts w:cs="Times New Roman"/>
          <w:sz w:val="20"/>
          <w:szCs w:val="20"/>
        </w:rPr>
        <w:t xml:space="preserve">statistically </w:t>
      </w:r>
      <w:r w:rsidR="00AB2FF9" w:rsidRPr="00CD3C65">
        <w:rPr>
          <w:rFonts w:cs="Times New Roman"/>
          <w:sz w:val="20"/>
          <w:szCs w:val="20"/>
        </w:rPr>
        <w:t xml:space="preserve">higher immediately after foaling </w:t>
      </w:r>
      <w:r w:rsidR="00063FC8" w:rsidRPr="00CD3C65">
        <w:rPr>
          <w:rFonts w:cs="Times New Roman"/>
          <w:sz w:val="20"/>
          <w:szCs w:val="20"/>
        </w:rPr>
        <w:t xml:space="preserve">compared to </w:t>
      </w:r>
      <w:r w:rsidR="00F239DA" w:rsidRPr="00CD3C65">
        <w:rPr>
          <w:rFonts w:cs="Times New Roman"/>
          <w:sz w:val="20"/>
          <w:szCs w:val="20"/>
        </w:rPr>
        <w:t>12 and 24 h after foaling</w:t>
      </w:r>
      <w:r w:rsidR="00063FC8" w:rsidRPr="00CD3C65">
        <w:rPr>
          <w:rFonts w:cs="Times New Roman"/>
          <w:sz w:val="20"/>
          <w:szCs w:val="20"/>
        </w:rPr>
        <w:t xml:space="preserve">, </w:t>
      </w:r>
      <w:r w:rsidR="00AB2FF9" w:rsidRPr="00CD3C65">
        <w:rPr>
          <w:rFonts w:cs="Times New Roman"/>
          <w:sz w:val="20"/>
          <w:szCs w:val="20"/>
        </w:rPr>
        <w:t xml:space="preserve">and </w:t>
      </w:r>
      <w:r w:rsidR="009B2319" w:rsidRPr="00CD3C65">
        <w:rPr>
          <w:rFonts w:cs="Times New Roman"/>
          <w:sz w:val="20"/>
          <w:szCs w:val="20"/>
        </w:rPr>
        <w:t xml:space="preserve">values </w:t>
      </w:r>
      <w:r w:rsidR="00063FC8" w:rsidRPr="00CD3C65">
        <w:rPr>
          <w:rFonts w:cs="Times New Roman"/>
          <w:sz w:val="20"/>
          <w:szCs w:val="20"/>
        </w:rPr>
        <w:t xml:space="preserve">tend to </w:t>
      </w:r>
      <w:r w:rsidR="00AB2FF9" w:rsidRPr="00CD3C65">
        <w:rPr>
          <w:rFonts w:cs="Times New Roman"/>
          <w:sz w:val="20"/>
          <w:szCs w:val="20"/>
        </w:rPr>
        <w:t xml:space="preserve">decrease continuously by 0.29 % every hour. </w:t>
      </w:r>
      <w:r w:rsidR="004C7D02" w:rsidRPr="00CD3C65">
        <w:rPr>
          <w:rFonts w:cs="Times New Roman"/>
          <w:sz w:val="20"/>
          <w:szCs w:val="20"/>
        </w:rPr>
        <w:t xml:space="preserve">This </w:t>
      </w:r>
      <w:r w:rsidR="00AB2FF9" w:rsidRPr="00CD3C65">
        <w:rPr>
          <w:rFonts w:cs="Times New Roman"/>
          <w:sz w:val="20"/>
          <w:szCs w:val="20"/>
        </w:rPr>
        <w:t xml:space="preserve"> could be due to the normal </w:t>
      </w:r>
      <w:r w:rsidR="004C7D02" w:rsidRPr="00CD3C65">
        <w:rPr>
          <w:rFonts w:cs="Times New Roman"/>
          <w:sz w:val="20"/>
          <w:szCs w:val="20"/>
        </w:rPr>
        <w:t xml:space="preserve">physiological transition between colostrum and milk production that lead to a rapid decreasing in </w:t>
      </w:r>
      <w:r w:rsidR="00AB2FF9" w:rsidRPr="00CD3C65">
        <w:rPr>
          <w:rFonts w:cs="Times New Roman"/>
          <w:sz w:val="20"/>
          <w:szCs w:val="20"/>
        </w:rPr>
        <w:t xml:space="preserve">IgG </w:t>
      </w:r>
      <w:r w:rsidR="004C7D02" w:rsidRPr="00CD3C65">
        <w:rPr>
          <w:rFonts w:cs="Times New Roman"/>
          <w:sz w:val="20"/>
          <w:szCs w:val="20"/>
        </w:rPr>
        <w:t xml:space="preserve">concentrations especially </w:t>
      </w:r>
      <w:r w:rsidR="00AB2FF9" w:rsidRPr="00CD3C65">
        <w:rPr>
          <w:rFonts w:cs="Times New Roman"/>
          <w:sz w:val="20"/>
          <w:szCs w:val="20"/>
        </w:rPr>
        <w:t xml:space="preserve"> </w:t>
      </w:r>
      <w:r w:rsidR="004C7D02" w:rsidRPr="00CD3C65">
        <w:rPr>
          <w:rFonts w:cs="Times New Roman"/>
          <w:sz w:val="20"/>
          <w:szCs w:val="20"/>
        </w:rPr>
        <w:t xml:space="preserve">during </w:t>
      </w:r>
      <w:r w:rsidR="00AB2FF9" w:rsidRPr="00CD3C65">
        <w:rPr>
          <w:rFonts w:cs="Times New Roman"/>
          <w:sz w:val="20"/>
          <w:szCs w:val="20"/>
        </w:rPr>
        <w:t xml:space="preserve">the first 24 hours after foaling. </w:t>
      </w:r>
      <w:r w:rsidR="009B2319" w:rsidRPr="00CD3C65">
        <w:rPr>
          <w:rFonts w:cs="Times New Roman"/>
          <w:sz w:val="20"/>
          <w:szCs w:val="20"/>
        </w:rPr>
        <w:t>Our results are in line with what reported in horses</w:t>
      </w:r>
      <w:r w:rsidR="00834213" w:rsidRPr="00CD3C65">
        <w:rPr>
          <w:rFonts w:cs="Times New Roman"/>
          <w:sz w:val="20"/>
          <w:szCs w:val="20"/>
        </w:rPr>
        <w:t xml:space="preserve"> in which colostrum IgG concentration </w:t>
      </w:r>
      <w:r w:rsidR="000C0626" w:rsidRPr="00CD3C65">
        <w:rPr>
          <w:rFonts w:cs="Times New Roman"/>
          <w:sz w:val="20"/>
          <w:szCs w:val="20"/>
        </w:rPr>
        <w:t xml:space="preserve">statistically </w:t>
      </w:r>
      <w:r w:rsidR="00834213" w:rsidRPr="00CD3C65">
        <w:rPr>
          <w:rFonts w:cs="Times New Roman"/>
          <w:sz w:val="20"/>
          <w:szCs w:val="20"/>
        </w:rPr>
        <w:t xml:space="preserve">reduced </w:t>
      </w:r>
      <w:r w:rsidR="00AB2FF9" w:rsidRPr="00CD3C65">
        <w:rPr>
          <w:rFonts w:cs="Times New Roman"/>
          <w:sz w:val="20"/>
          <w:szCs w:val="20"/>
        </w:rPr>
        <w:t xml:space="preserve">from </w:t>
      </w:r>
      <w:r w:rsidR="000C0626" w:rsidRPr="00CD3C65">
        <w:rPr>
          <w:rFonts w:cs="Times New Roman"/>
          <w:sz w:val="20"/>
          <w:szCs w:val="20"/>
        </w:rPr>
        <w:t xml:space="preserve">a value of </w:t>
      </w:r>
      <w:r w:rsidR="00AB2FF9" w:rsidRPr="00CD3C65">
        <w:rPr>
          <w:rFonts w:cs="Times New Roman"/>
          <w:bCs/>
          <w:iCs/>
          <w:sz w:val="20"/>
          <w:szCs w:val="20"/>
        </w:rPr>
        <w:t xml:space="preserve">54.5 mg/mL </w:t>
      </w:r>
      <w:r w:rsidR="000C0626" w:rsidRPr="00CD3C65">
        <w:rPr>
          <w:rFonts w:cs="Times New Roman"/>
          <w:bCs/>
          <w:iCs/>
          <w:sz w:val="20"/>
          <w:szCs w:val="20"/>
        </w:rPr>
        <w:t xml:space="preserve">obtained during </w:t>
      </w:r>
      <w:r w:rsidR="00AB2FF9" w:rsidRPr="00CD3C65">
        <w:rPr>
          <w:rFonts w:cs="Times New Roman"/>
          <w:bCs/>
          <w:iCs/>
          <w:sz w:val="20"/>
          <w:szCs w:val="20"/>
        </w:rPr>
        <w:t>the first 4 hours after foaling</w:t>
      </w:r>
      <w:r w:rsidR="000C0626" w:rsidRPr="00CD3C65">
        <w:rPr>
          <w:rFonts w:cs="Times New Roman"/>
          <w:bCs/>
          <w:iCs/>
          <w:sz w:val="20"/>
          <w:szCs w:val="20"/>
        </w:rPr>
        <w:t>,</w:t>
      </w:r>
      <w:r w:rsidR="00AB2FF9" w:rsidRPr="00CD3C65">
        <w:rPr>
          <w:rFonts w:cs="Times New Roman"/>
          <w:bCs/>
          <w:iCs/>
          <w:sz w:val="20"/>
          <w:szCs w:val="20"/>
        </w:rPr>
        <w:t xml:space="preserve"> to 10.1 mg/mL between 9 to 12 hours postpartum </w:t>
      </w:r>
      <w:r w:rsidR="00514408" w:rsidRPr="00CD3C65">
        <w:rPr>
          <w:rFonts w:cs="Times New Roman"/>
          <w:bCs/>
          <w:iCs/>
          <w:sz w:val="20"/>
          <w:szCs w:val="20"/>
        </w:rPr>
        <w:t>[</w:t>
      </w:r>
      <w:r w:rsidR="005A48B5" w:rsidRPr="00CD3C65">
        <w:rPr>
          <w:rFonts w:cs="Times New Roman"/>
          <w:sz w:val="20"/>
          <w:szCs w:val="20"/>
        </w:rPr>
        <w:t>21</w:t>
      </w:r>
      <w:r w:rsidR="00514408" w:rsidRPr="00CD3C65">
        <w:rPr>
          <w:rFonts w:cs="Times New Roman"/>
          <w:bCs/>
          <w:iCs/>
          <w:sz w:val="20"/>
          <w:szCs w:val="20"/>
        </w:rPr>
        <w:t>]</w:t>
      </w:r>
      <w:r w:rsidR="00AB2FF9" w:rsidRPr="00CD3C65">
        <w:rPr>
          <w:rFonts w:cs="Times New Roman"/>
          <w:bCs/>
          <w:iCs/>
          <w:sz w:val="20"/>
          <w:szCs w:val="20"/>
        </w:rPr>
        <w:t>.</w:t>
      </w:r>
      <w:r w:rsidR="00EE08A9" w:rsidRPr="00CD3C65">
        <w:rPr>
          <w:rFonts w:cs="Times New Roman"/>
          <w:bCs/>
          <w:iCs/>
          <w:sz w:val="20"/>
          <w:szCs w:val="20"/>
        </w:rPr>
        <w:t xml:space="preserve"> </w:t>
      </w:r>
      <w:r w:rsidR="00B30C84" w:rsidRPr="00CD3C65">
        <w:rPr>
          <w:rFonts w:cs="Times New Roman"/>
          <w:bCs/>
          <w:iCs/>
          <w:sz w:val="20"/>
          <w:szCs w:val="20"/>
        </w:rPr>
        <w:t xml:space="preserve">Our </w:t>
      </w:r>
      <w:r w:rsidR="001721A8" w:rsidRPr="00CD3C65">
        <w:rPr>
          <w:rFonts w:cs="Times New Roman"/>
          <w:bCs/>
          <w:iCs/>
          <w:sz w:val="20"/>
          <w:szCs w:val="20"/>
        </w:rPr>
        <w:t xml:space="preserve">results </w:t>
      </w:r>
      <w:r w:rsidR="00B30C84" w:rsidRPr="00CD3C65">
        <w:rPr>
          <w:rFonts w:cs="Times New Roman"/>
          <w:bCs/>
          <w:iCs/>
          <w:sz w:val="20"/>
          <w:szCs w:val="20"/>
        </w:rPr>
        <w:t xml:space="preserve">were also in line </w:t>
      </w:r>
      <w:r w:rsidR="001721A8" w:rsidRPr="00CD3C65">
        <w:rPr>
          <w:rFonts w:cs="Times New Roman"/>
          <w:bCs/>
          <w:iCs/>
          <w:sz w:val="20"/>
          <w:szCs w:val="20"/>
        </w:rPr>
        <w:t xml:space="preserve">with </w:t>
      </w:r>
      <w:r w:rsidR="006D0C8C" w:rsidRPr="00CD3C65">
        <w:rPr>
          <w:rFonts w:cs="Times New Roman"/>
          <w:bCs/>
          <w:iCs/>
          <w:sz w:val="20"/>
          <w:szCs w:val="20"/>
        </w:rPr>
        <w:t xml:space="preserve">Veronesi and colleagues </w:t>
      </w:r>
      <w:r w:rsidR="00514408" w:rsidRPr="00CD3C65">
        <w:rPr>
          <w:rFonts w:cs="Times New Roman"/>
          <w:bCs/>
          <w:iCs/>
          <w:sz w:val="20"/>
          <w:szCs w:val="20"/>
        </w:rPr>
        <w:t>[</w:t>
      </w:r>
      <w:r w:rsidR="005A48B5" w:rsidRPr="00CD3C65">
        <w:rPr>
          <w:rFonts w:cs="Times New Roman"/>
          <w:sz w:val="20"/>
          <w:szCs w:val="20"/>
        </w:rPr>
        <w:t>22</w:t>
      </w:r>
      <w:r w:rsidR="00514408" w:rsidRPr="00CD3C65">
        <w:rPr>
          <w:rFonts w:cs="Times New Roman"/>
          <w:bCs/>
          <w:iCs/>
          <w:sz w:val="20"/>
          <w:szCs w:val="20"/>
        </w:rPr>
        <w:t>]</w:t>
      </w:r>
      <w:r w:rsidR="006D0C8C" w:rsidRPr="00CD3C65">
        <w:rPr>
          <w:rFonts w:cs="Times New Roman"/>
          <w:bCs/>
          <w:iCs/>
          <w:sz w:val="20"/>
          <w:szCs w:val="20"/>
        </w:rPr>
        <w:t xml:space="preserve"> who </w:t>
      </w:r>
      <w:r w:rsidR="00B674E3" w:rsidRPr="00CD3C65">
        <w:rPr>
          <w:rFonts w:cs="Times New Roman"/>
          <w:bCs/>
          <w:iCs/>
          <w:sz w:val="20"/>
          <w:szCs w:val="20"/>
        </w:rPr>
        <w:t xml:space="preserve">found no statistically significant </w:t>
      </w:r>
      <w:r w:rsidR="006D0C8C" w:rsidRPr="00CD3C65">
        <w:rPr>
          <w:rFonts w:cs="Times New Roman"/>
          <w:bCs/>
          <w:iCs/>
          <w:sz w:val="20"/>
          <w:szCs w:val="20"/>
        </w:rPr>
        <w:t>differences in the IgG colostrum concentration collected from jennies in the first 24 hours after foaling</w:t>
      </w:r>
      <w:r w:rsidR="00B674E3" w:rsidRPr="00CD3C65">
        <w:rPr>
          <w:rFonts w:cs="Times New Roman"/>
          <w:bCs/>
          <w:iCs/>
          <w:sz w:val="20"/>
          <w:szCs w:val="20"/>
        </w:rPr>
        <w:t>, but there still a trend of decreasing in IgG concentration in the first 12 hours (from 29.5 to 16.3 mg/dl)</w:t>
      </w:r>
      <w:r w:rsidR="006D0C8C" w:rsidRPr="00CD3C65">
        <w:rPr>
          <w:rFonts w:cs="Times New Roman"/>
          <w:bCs/>
          <w:iCs/>
          <w:sz w:val="20"/>
          <w:szCs w:val="20"/>
        </w:rPr>
        <w:t>.</w:t>
      </w:r>
      <w:r w:rsidR="006D0C8C" w:rsidRPr="00CD3C65" w:rsidDel="006D0C8C">
        <w:rPr>
          <w:rFonts w:cs="Times New Roman"/>
          <w:bCs/>
          <w:iCs/>
          <w:sz w:val="20"/>
          <w:szCs w:val="20"/>
        </w:rPr>
        <w:t xml:space="preserve"> </w:t>
      </w:r>
      <w:r w:rsidR="00BD10AB" w:rsidRPr="00CD3C65">
        <w:rPr>
          <w:rFonts w:cs="Times New Roman"/>
          <w:bCs/>
          <w:iCs/>
          <w:sz w:val="20"/>
          <w:szCs w:val="20"/>
        </w:rPr>
        <w:t>Moreover,</w:t>
      </w:r>
      <w:r w:rsidR="006D0C8C" w:rsidRPr="00CD3C65">
        <w:rPr>
          <w:rFonts w:cs="Times New Roman"/>
          <w:bCs/>
          <w:iCs/>
          <w:sz w:val="20"/>
          <w:szCs w:val="20"/>
        </w:rPr>
        <w:t xml:space="preserve"> the Authors</w:t>
      </w:r>
      <w:r w:rsidR="00CA5327" w:rsidRPr="00CD3C65">
        <w:rPr>
          <w:rFonts w:cs="Times New Roman"/>
          <w:bCs/>
          <w:iCs/>
          <w:sz w:val="20"/>
          <w:szCs w:val="20"/>
        </w:rPr>
        <w:t xml:space="preserve"> </w:t>
      </w:r>
      <w:r w:rsidR="00BD10AB" w:rsidRPr="00CD3C65">
        <w:rPr>
          <w:rFonts w:cs="Times New Roman"/>
          <w:bCs/>
          <w:iCs/>
          <w:sz w:val="20"/>
          <w:szCs w:val="20"/>
        </w:rPr>
        <w:t xml:space="preserve">reported </w:t>
      </w:r>
      <w:r w:rsidR="0027602E" w:rsidRPr="00CD3C65">
        <w:rPr>
          <w:rFonts w:cs="Times New Roman"/>
          <w:bCs/>
          <w:iCs/>
          <w:sz w:val="20"/>
          <w:szCs w:val="20"/>
        </w:rPr>
        <w:t xml:space="preserve">lower IgG concentration values </w:t>
      </w:r>
      <w:r w:rsidR="00BD10AB" w:rsidRPr="00CD3C65">
        <w:rPr>
          <w:rFonts w:cs="Times New Roman"/>
          <w:bCs/>
          <w:iCs/>
          <w:sz w:val="20"/>
          <w:szCs w:val="20"/>
        </w:rPr>
        <w:t xml:space="preserve">compared to </w:t>
      </w:r>
      <w:r w:rsidR="0027602E" w:rsidRPr="00CD3C65">
        <w:rPr>
          <w:rFonts w:cs="Times New Roman"/>
          <w:bCs/>
          <w:iCs/>
          <w:sz w:val="20"/>
          <w:szCs w:val="20"/>
        </w:rPr>
        <w:t>our study. Th</w:t>
      </w:r>
      <w:r w:rsidR="00E53959" w:rsidRPr="00CD3C65">
        <w:rPr>
          <w:rFonts w:cs="Times New Roman"/>
          <w:bCs/>
          <w:iCs/>
          <w:sz w:val="20"/>
          <w:szCs w:val="20"/>
        </w:rPr>
        <w:t>ese</w:t>
      </w:r>
      <w:r w:rsidR="0027602E" w:rsidRPr="00CD3C65">
        <w:rPr>
          <w:rFonts w:cs="Times New Roman"/>
          <w:bCs/>
          <w:iCs/>
          <w:sz w:val="20"/>
          <w:szCs w:val="20"/>
        </w:rPr>
        <w:t xml:space="preserve"> </w:t>
      </w:r>
      <w:r w:rsidR="006D0C8C" w:rsidRPr="00CD3C65">
        <w:rPr>
          <w:rFonts w:cs="Times New Roman"/>
          <w:bCs/>
          <w:iCs/>
          <w:sz w:val="20"/>
          <w:szCs w:val="20"/>
        </w:rPr>
        <w:t xml:space="preserve">differences </w:t>
      </w:r>
      <w:r w:rsidR="0027602E" w:rsidRPr="00CD3C65">
        <w:rPr>
          <w:rFonts w:cs="Times New Roman"/>
          <w:bCs/>
          <w:iCs/>
          <w:sz w:val="20"/>
          <w:szCs w:val="20"/>
        </w:rPr>
        <w:t>might be due to breed differences</w:t>
      </w:r>
      <w:r w:rsidR="006403E2" w:rsidRPr="00CD3C65">
        <w:rPr>
          <w:rFonts w:cs="Times New Roman"/>
          <w:bCs/>
          <w:iCs/>
          <w:sz w:val="20"/>
          <w:szCs w:val="20"/>
        </w:rPr>
        <w:t>,</w:t>
      </w:r>
      <w:r w:rsidR="00E53959" w:rsidRPr="00CD3C65">
        <w:rPr>
          <w:rFonts w:cs="Times New Roman"/>
          <w:bCs/>
          <w:iCs/>
          <w:sz w:val="20"/>
          <w:szCs w:val="20"/>
        </w:rPr>
        <w:t xml:space="preserve"> </w:t>
      </w:r>
      <w:r w:rsidR="00E83CF0" w:rsidRPr="00CD3C65">
        <w:rPr>
          <w:rFonts w:cs="Times New Roman"/>
          <w:bCs/>
          <w:iCs/>
          <w:sz w:val="20"/>
          <w:szCs w:val="20"/>
        </w:rPr>
        <w:t>t</w:t>
      </w:r>
      <w:r w:rsidR="00E53959" w:rsidRPr="00CD3C65">
        <w:rPr>
          <w:rFonts w:cs="Times New Roman"/>
          <w:bCs/>
          <w:iCs/>
          <w:sz w:val="20"/>
          <w:szCs w:val="20"/>
        </w:rPr>
        <w:t>o the different management of colostrum sampling</w:t>
      </w:r>
      <w:r w:rsidR="006403E2" w:rsidRPr="00CD3C65">
        <w:rPr>
          <w:rFonts w:cs="Times New Roman"/>
          <w:bCs/>
          <w:iCs/>
          <w:sz w:val="20"/>
          <w:szCs w:val="20"/>
        </w:rPr>
        <w:t xml:space="preserve"> and to the different </w:t>
      </w:r>
      <w:r w:rsidR="00657CEE" w:rsidRPr="00CD3C65">
        <w:rPr>
          <w:rFonts w:cs="Times New Roman"/>
          <w:bCs/>
          <w:iCs/>
          <w:sz w:val="20"/>
          <w:szCs w:val="20"/>
        </w:rPr>
        <w:t xml:space="preserve">type of </w:t>
      </w:r>
      <w:r w:rsidR="006403E2" w:rsidRPr="00CD3C65">
        <w:rPr>
          <w:rFonts w:cs="Times New Roman"/>
          <w:bCs/>
          <w:iCs/>
          <w:sz w:val="20"/>
          <w:szCs w:val="20"/>
        </w:rPr>
        <w:t>analysis performed to the samples</w:t>
      </w:r>
      <w:r w:rsidR="0027602E" w:rsidRPr="00CD3C65">
        <w:rPr>
          <w:rFonts w:cs="Times New Roman"/>
          <w:bCs/>
          <w:iCs/>
          <w:sz w:val="20"/>
          <w:szCs w:val="20"/>
        </w:rPr>
        <w:t>.</w:t>
      </w:r>
      <w:r w:rsidR="00E53959" w:rsidRPr="00CD3C65">
        <w:rPr>
          <w:rFonts w:cs="Times New Roman"/>
          <w:bCs/>
          <w:iCs/>
          <w:sz w:val="20"/>
          <w:szCs w:val="20"/>
        </w:rPr>
        <w:t xml:space="preserve"> </w:t>
      </w:r>
      <w:r w:rsidR="006F24CE" w:rsidRPr="00CD3C65">
        <w:rPr>
          <w:rFonts w:cs="Times New Roman"/>
          <w:bCs/>
          <w:iCs/>
          <w:sz w:val="20"/>
          <w:szCs w:val="20"/>
        </w:rPr>
        <w:t>In the</w:t>
      </w:r>
      <w:r w:rsidR="006D0C8C" w:rsidRPr="00CD3C65">
        <w:rPr>
          <w:rFonts w:cs="Times New Roman"/>
          <w:bCs/>
          <w:iCs/>
          <w:sz w:val="20"/>
          <w:szCs w:val="20"/>
        </w:rPr>
        <w:t xml:space="preserve"> previous</w:t>
      </w:r>
      <w:r w:rsidR="006F24CE" w:rsidRPr="00CD3C65">
        <w:rPr>
          <w:rFonts w:cs="Times New Roman"/>
          <w:bCs/>
          <w:iCs/>
          <w:sz w:val="20"/>
          <w:szCs w:val="20"/>
        </w:rPr>
        <w:t xml:space="preserve"> study </w:t>
      </w:r>
      <w:r w:rsidR="005A48B5" w:rsidRPr="00CD3C65">
        <w:rPr>
          <w:rFonts w:cs="Times New Roman"/>
          <w:bCs/>
          <w:iCs/>
          <w:sz w:val="20"/>
          <w:szCs w:val="20"/>
        </w:rPr>
        <w:t>[22</w:t>
      </w:r>
      <w:r w:rsidR="00514408" w:rsidRPr="00CD3C65">
        <w:rPr>
          <w:rFonts w:cs="Times New Roman"/>
          <w:bCs/>
          <w:iCs/>
          <w:sz w:val="20"/>
          <w:szCs w:val="20"/>
        </w:rPr>
        <w:t>]</w:t>
      </w:r>
      <w:r w:rsidR="006F24CE" w:rsidRPr="00CD3C65">
        <w:rPr>
          <w:rFonts w:cs="Times New Roman"/>
          <w:bCs/>
          <w:iCs/>
          <w:sz w:val="20"/>
          <w:szCs w:val="20"/>
        </w:rPr>
        <w:t xml:space="preserve">, colostrum was collected several days before parturition, thus it can be possible that the quality of colostrum was influenced by </w:t>
      </w:r>
      <w:r w:rsidR="003F64D9" w:rsidRPr="00CD3C65">
        <w:rPr>
          <w:rFonts w:cs="Times New Roman"/>
          <w:bCs/>
          <w:iCs/>
          <w:sz w:val="20"/>
          <w:szCs w:val="20"/>
        </w:rPr>
        <w:t>the sampling method</w:t>
      </w:r>
      <w:r w:rsidR="006F24CE" w:rsidRPr="00CD3C65">
        <w:rPr>
          <w:rFonts w:cs="Times New Roman"/>
          <w:bCs/>
          <w:iCs/>
          <w:sz w:val="20"/>
          <w:szCs w:val="20"/>
        </w:rPr>
        <w:t>.</w:t>
      </w:r>
    </w:p>
    <w:p w14:paraId="432DA881" w14:textId="049ABB5F" w:rsidR="0027602E" w:rsidRPr="00CD3C65" w:rsidRDefault="00EC1F15" w:rsidP="00D417D3">
      <w:pPr>
        <w:ind w:left="0"/>
        <w:outlineLvl w:val="0"/>
        <w:rPr>
          <w:rFonts w:cs="Times New Roman"/>
          <w:bCs/>
          <w:iCs/>
          <w:sz w:val="20"/>
          <w:szCs w:val="20"/>
        </w:rPr>
      </w:pPr>
      <w:r w:rsidRPr="00CD3C65">
        <w:rPr>
          <w:rFonts w:cs="Times New Roman"/>
          <w:bCs/>
          <w:iCs/>
          <w:sz w:val="20"/>
          <w:szCs w:val="20"/>
        </w:rPr>
        <w:t xml:space="preserve">Colostrum Brix values at T0 and T6 did not show any statistically significant difference, </w:t>
      </w:r>
      <w:r w:rsidR="00120039" w:rsidRPr="00CD3C65">
        <w:rPr>
          <w:rFonts w:cs="Times New Roman"/>
          <w:bCs/>
          <w:iCs/>
          <w:sz w:val="20"/>
          <w:szCs w:val="20"/>
        </w:rPr>
        <w:t>while colostrum IgG concentration</w:t>
      </w:r>
      <w:r w:rsidRPr="00CD3C65">
        <w:rPr>
          <w:rFonts w:cs="Times New Roman"/>
          <w:bCs/>
          <w:iCs/>
          <w:sz w:val="20"/>
          <w:szCs w:val="20"/>
        </w:rPr>
        <w:t xml:space="preserve"> evaluated at T0 and T6 by the SRDI analysis</w:t>
      </w:r>
      <w:r w:rsidR="00120039" w:rsidRPr="00CD3C65">
        <w:rPr>
          <w:rFonts w:cs="Times New Roman"/>
          <w:bCs/>
          <w:iCs/>
          <w:sz w:val="20"/>
          <w:szCs w:val="20"/>
        </w:rPr>
        <w:t xml:space="preserve"> was significantly different</w:t>
      </w:r>
      <w:r w:rsidRPr="00CD3C65">
        <w:rPr>
          <w:rFonts w:cs="Times New Roman"/>
          <w:bCs/>
          <w:iCs/>
          <w:sz w:val="20"/>
          <w:szCs w:val="20"/>
        </w:rPr>
        <w:t xml:space="preserve">. This dissimilarity may be due to </w:t>
      </w:r>
      <w:r w:rsidRPr="00CD3C65">
        <w:rPr>
          <w:rFonts w:cs="Times New Roman"/>
          <w:bCs/>
          <w:iCs/>
          <w:sz w:val="20"/>
          <w:szCs w:val="20"/>
        </w:rPr>
        <w:lastRenderedPageBreak/>
        <w:t>the higher sensibility of the SRID test which is considered the gold standard test</w:t>
      </w:r>
      <w:r w:rsidR="00120039" w:rsidRPr="00CD3C65">
        <w:rPr>
          <w:rFonts w:cs="Times New Roman"/>
          <w:bCs/>
          <w:iCs/>
          <w:sz w:val="20"/>
          <w:szCs w:val="20"/>
        </w:rPr>
        <w:t xml:space="preserve"> for colostrum evaluation in equids. </w:t>
      </w:r>
      <w:r w:rsidR="004E546C" w:rsidRPr="00CD3C65">
        <w:rPr>
          <w:rFonts w:cs="Times New Roman"/>
          <w:bCs/>
          <w:iCs/>
          <w:sz w:val="20"/>
          <w:szCs w:val="20"/>
        </w:rPr>
        <w:t xml:space="preserve">Moreover, this may be influenced by the </w:t>
      </w:r>
      <w:r w:rsidR="004E546C" w:rsidRPr="00CD3C65">
        <w:rPr>
          <w:rFonts w:cs="Times New Roman"/>
          <w:sz w:val="20"/>
          <w:szCs w:val="20"/>
        </w:rPr>
        <w:t xml:space="preserve">moderate relation between colostrum Brix value and time found. </w:t>
      </w:r>
      <w:r w:rsidR="00120039" w:rsidRPr="00CD3C65">
        <w:rPr>
          <w:rFonts w:cs="Times New Roman"/>
          <w:bCs/>
          <w:iCs/>
          <w:sz w:val="20"/>
          <w:szCs w:val="20"/>
        </w:rPr>
        <w:t xml:space="preserve">Despite </w:t>
      </w:r>
      <w:r w:rsidR="00453477" w:rsidRPr="00CD3C65">
        <w:rPr>
          <w:rFonts w:cs="Times New Roman"/>
          <w:bCs/>
          <w:iCs/>
          <w:sz w:val="20"/>
          <w:szCs w:val="20"/>
        </w:rPr>
        <w:t>this</w:t>
      </w:r>
      <w:r w:rsidR="00120039" w:rsidRPr="00CD3C65">
        <w:rPr>
          <w:rFonts w:cs="Times New Roman"/>
          <w:bCs/>
          <w:iCs/>
          <w:sz w:val="20"/>
          <w:szCs w:val="20"/>
        </w:rPr>
        <w:t xml:space="preserve">, </w:t>
      </w:r>
      <w:r w:rsidR="009B36EB" w:rsidRPr="00CD3C65">
        <w:rPr>
          <w:rFonts w:cs="Times New Roman"/>
          <w:bCs/>
          <w:iCs/>
          <w:sz w:val="20"/>
          <w:szCs w:val="20"/>
        </w:rPr>
        <w:t xml:space="preserve">the </w:t>
      </w:r>
      <w:r w:rsidR="00120039" w:rsidRPr="00CD3C65">
        <w:rPr>
          <w:rFonts w:cs="Times New Roman"/>
          <w:bCs/>
          <w:iCs/>
          <w:sz w:val="20"/>
          <w:szCs w:val="20"/>
        </w:rPr>
        <w:t>colostrum Brix assessment was significantly related with the colostrum IgG concentration in the first 24 h after foaling, as previously discussed.</w:t>
      </w:r>
      <w:r w:rsidR="002A7EF8" w:rsidRPr="00CD3C65">
        <w:rPr>
          <w:rFonts w:cs="Times New Roman"/>
          <w:bCs/>
          <w:iCs/>
          <w:sz w:val="20"/>
          <w:szCs w:val="20"/>
        </w:rPr>
        <w:t xml:space="preserve"> </w:t>
      </w:r>
      <w:r w:rsidR="00187F1D" w:rsidRPr="00CD3C65">
        <w:rPr>
          <w:rFonts w:cs="Times New Roman"/>
          <w:bCs/>
          <w:iCs/>
          <w:sz w:val="20"/>
          <w:szCs w:val="20"/>
        </w:rPr>
        <w:t>T</w:t>
      </w:r>
      <w:r w:rsidR="009B36EB" w:rsidRPr="00CD3C65">
        <w:rPr>
          <w:rFonts w:cs="Times New Roman"/>
          <w:bCs/>
          <w:iCs/>
          <w:sz w:val="20"/>
          <w:szCs w:val="20"/>
        </w:rPr>
        <w:t>he colostrum Brix evaluation can be strongly suggested as a feasible analysis in donkeys, especially under field condition</w:t>
      </w:r>
      <w:r w:rsidR="0063419B" w:rsidRPr="00CD3C65">
        <w:rPr>
          <w:rFonts w:cs="Times New Roman"/>
          <w:bCs/>
          <w:iCs/>
          <w:sz w:val="20"/>
          <w:szCs w:val="20"/>
        </w:rPr>
        <w:t xml:space="preserve"> as reported for other species.</w:t>
      </w:r>
      <w:r w:rsidR="00D417D3" w:rsidRPr="00CD3C65">
        <w:rPr>
          <w:rFonts w:cs="Times New Roman"/>
          <w:bCs/>
          <w:iCs/>
          <w:sz w:val="20"/>
          <w:szCs w:val="20"/>
        </w:rPr>
        <w:t xml:space="preserve"> High quality colostrum, evaluated by Brix refractometer, could be frozen and used in case of jenny with low quality colostrum or in orphan donkey foal.</w:t>
      </w:r>
    </w:p>
    <w:p w14:paraId="25055E81" w14:textId="6DD8890F" w:rsidR="00130616" w:rsidRPr="00CD3C65" w:rsidRDefault="00130616" w:rsidP="00130616">
      <w:pPr>
        <w:ind w:left="0"/>
        <w:rPr>
          <w:rFonts w:cs="Times New Roman"/>
          <w:bCs/>
          <w:iCs/>
          <w:sz w:val="20"/>
          <w:szCs w:val="20"/>
        </w:rPr>
      </w:pPr>
      <w:r w:rsidRPr="00CD3C65">
        <w:rPr>
          <w:rFonts w:cs="Times New Roman"/>
          <w:bCs/>
          <w:iCs/>
          <w:sz w:val="20"/>
          <w:szCs w:val="20"/>
        </w:rPr>
        <w:t xml:space="preserve">Finally, </w:t>
      </w:r>
      <w:r w:rsidR="00DB541C" w:rsidRPr="00CD3C65">
        <w:rPr>
          <w:rFonts w:cs="Times New Roman"/>
          <w:bCs/>
          <w:iCs/>
          <w:sz w:val="20"/>
          <w:szCs w:val="20"/>
        </w:rPr>
        <w:t xml:space="preserve">in further studies </w:t>
      </w:r>
      <w:r w:rsidRPr="00CD3C65">
        <w:rPr>
          <w:rFonts w:cs="Times New Roman"/>
          <w:bCs/>
          <w:iCs/>
          <w:sz w:val="20"/>
          <w:szCs w:val="20"/>
        </w:rPr>
        <w:t xml:space="preserve">it would be interesting to assess the potential relation between colostrum IgG values, Brix colostrum and birth weight in donkeys. In equine, foals need a minimum of 1.0–1.25 g IgG/kg bodyweight to achieve serum IgG above 8 g/L </w:t>
      </w:r>
      <w:proofErr w:type="gramStart"/>
      <w:r w:rsidRPr="00CD3C65">
        <w:rPr>
          <w:rFonts w:cs="Times New Roman"/>
          <w:bCs/>
          <w:iCs/>
          <w:sz w:val="20"/>
          <w:szCs w:val="20"/>
        </w:rPr>
        <w:t>and also</w:t>
      </w:r>
      <w:proofErr w:type="gramEnd"/>
      <w:r w:rsidRPr="00CD3C65">
        <w:rPr>
          <w:rFonts w:cs="Times New Roman"/>
          <w:bCs/>
          <w:iCs/>
          <w:sz w:val="20"/>
          <w:szCs w:val="20"/>
        </w:rPr>
        <w:t xml:space="preserve"> in calves the absorption is related to the calf </w:t>
      </w:r>
      <w:r w:rsidR="00737A97" w:rsidRPr="00CD3C65">
        <w:rPr>
          <w:rFonts w:cs="Times New Roman"/>
          <w:bCs/>
          <w:iCs/>
          <w:sz w:val="20"/>
          <w:szCs w:val="20"/>
        </w:rPr>
        <w:t>body</w:t>
      </w:r>
      <w:r w:rsidRPr="00CD3C65">
        <w:rPr>
          <w:rFonts w:cs="Times New Roman"/>
          <w:bCs/>
          <w:iCs/>
          <w:sz w:val="20"/>
          <w:szCs w:val="20"/>
        </w:rPr>
        <w:t xml:space="preserve">weight </w:t>
      </w:r>
      <w:r w:rsidR="005A48B5" w:rsidRPr="00CD3C65">
        <w:rPr>
          <w:rFonts w:cs="Times New Roman"/>
          <w:bCs/>
          <w:iCs/>
          <w:sz w:val="20"/>
          <w:szCs w:val="20"/>
        </w:rPr>
        <w:t>[23;24]</w:t>
      </w:r>
      <w:r w:rsidRPr="00CD3C65">
        <w:rPr>
          <w:rFonts w:cs="Times New Roman"/>
          <w:bCs/>
          <w:iCs/>
          <w:sz w:val="20"/>
          <w:szCs w:val="20"/>
        </w:rPr>
        <w:t xml:space="preserve">. </w:t>
      </w:r>
    </w:p>
    <w:p w14:paraId="11A9F16C" w14:textId="77777777" w:rsidR="00E77580" w:rsidRPr="00CD3C65" w:rsidRDefault="00E77580" w:rsidP="006514CC">
      <w:pPr>
        <w:ind w:left="0"/>
        <w:rPr>
          <w:rFonts w:cs="Times New Roman"/>
          <w:bCs/>
          <w:iCs/>
          <w:sz w:val="20"/>
          <w:szCs w:val="20"/>
        </w:rPr>
      </w:pPr>
    </w:p>
    <w:p w14:paraId="6F2AD4A9" w14:textId="6DB1402A" w:rsidR="000105A2" w:rsidRPr="00CD3C65" w:rsidRDefault="006514CC" w:rsidP="006514CC">
      <w:pPr>
        <w:ind w:left="0"/>
        <w:rPr>
          <w:rFonts w:cs="Times New Roman"/>
          <w:bCs/>
          <w:iCs/>
          <w:sz w:val="20"/>
          <w:szCs w:val="20"/>
        </w:rPr>
      </w:pPr>
      <w:r w:rsidRPr="00CD3C65">
        <w:rPr>
          <w:rFonts w:cs="Times New Roman"/>
          <w:b/>
          <w:iCs/>
          <w:sz w:val="20"/>
          <w:szCs w:val="20"/>
        </w:rPr>
        <w:t xml:space="preserve">5. </w:t>
      </w:r>
      <w:r w:rsidR="0004739C" w:rsidRPr="00CD3C65">
        <w:rPr>
          <w:rFonts w:cs="Times New Roman"/>
          <w:b/>
          <w:iCs/>
          <w:sz w:val="20"/>
          <w:szCs w:val="20"/>
        </w:rPr>
        <w:t>C</w:t>
      </w:r>
      <w:r w:rsidR="000105A2" w:rsidRPr="00CD3C65">
        <w:rPr>
          <w:rFonts w:cs="Times New Roman"/>
          <w:b/>
          <w:iCs/>
          <w:sz w:val="20"/>
          <w:szCs w:val="20"/>
        </w:rPr>
        <w:t>onclusion</w:t>
      </w:r>
    </w:p>
    <w:p w14:paraId="2AC5B3EA" w14:textId="24C9248B" w:rsidR="00CC2105" w:rsidRPr="00CD3C65" w:rsidRDefault="00B23601" w:rsidP="006514CC">
      <w:pPr>
        <w:ind w:left="0"/>
        <w:outlineLvl w:val="0"/>
        <w:rPr>
          <w:rFonts w:cs="Times New Roman"/>
          <w:bCs/>
          <w:iCs/>
          <w:strike/>
          <w:sz w:val="20"/>
          <w:szCs w:val="20"/>
        </w:rPr>
      </w:pPr>
      <w:r w:rsidRPr="00CD3C65">
        <w:rPr>
          <w:rFonts w:cs="Times New Roman"/>
          <w:bCs/>
          <w:iCs/>
          <w:sz w:val="20"/>
          <w:szCs w:val="20"/>
        </w:rPr>
        <w:t>J</w:t>
      </w:r>
      <w:r w:rsidR="00BB089F" w:rsidRPr="00CD3C65">
        <w:rPr>
          <w:rFonts w:cs="Times New Roman"/>
          <w:bCs/>
          <w:iCs/>
          <w:sz w:val="20"/>
          <w:szCs w:val="20"/>
        </w:rPr>
        <w:t xml:space="preserve">ennies and donkey </w:t>
      </w:r>
      <w:r w:rsidR="003C123F" w:rsidRPr="00CD3C65">
        <w:rPr>
          <w:rFonts w:cs="Times New Roman"/>
          <w:bCs/>
          <w:iCs/>
          <w:sz w:val="20"/>
          <w:szCs w:val="20"/>
        </w:rPr>
        <w:t>foals’</w:t>
      </w:r>
      <w:r w:rsidR="00BB089F" w:rsidRPr="00CD3C65">
        <w:rPr>
          <w:rFonts w:cs="Times New Roman"/>
          <w:bCs/>
          <w:iCs/>
          <w:sz w:val="20"/>
          <w:szCs w:val="20"/>
        </w:rPr>
        <w:t xml:space="preserve"> m</w:t>
      </w:r>
      <w:r w:rsidR="00CC2105" w:rsidRPr="00CD3C65">
        <w:rPr>
          <w:rFonts w:cs="Times New Roman"/>
          <w:bCs/>
          <w:iCs/>
          <w:sz w:val="20"/>
          <w:szCs w:val="20"/>
        </w:rPr>
        <w:t>anagement</w:t>
      </w:r>
      <w:r w:rsidR="00BB089F" w:rsidRPr="00CD3C65">
        <w:rPr>
          <w:rFonts w:cs="Times New Roman"/>
          <w:bCs/>
          <w:iCs/>
          <w:sz w:val="20"/>
          <w:szCs w:val="20"/>
        </w:rPr>
        <w:t xml:space="preserve"> </w:t>
      </w:r>
      <w:r w:rsidR="00B16E0C" w:rsidRPr="00CD3C65">
        <w:rPr>
          <w:rFonts w:cs="Times New Roman"/>
          <w:bCs/>
          <w:iCs/>
          <w:sz w:val="20"/>
          <w:szCs w:val="20"/>
        </w:rPr>
        <w:t>may</w:t>
      </w:r>
      <w:r w:rsidR="00CC2105" w:rsidRPr="00CD3C65">
        <w:rPr>
          <w:rFonts w:cs="Times New Roman"/>
          <w:bCs/>
          <w:iCs/>
          <w:sz w:val="20"/>
          <w:szCs w:val="20"/>
        </w:rPr>
        <w:t xml:space="preserve"> be greatly improved </w:t>
      </w:r>
      <w:r w:rsidR="00E757DA" w:rsidRPr="00CD3C65">
        <w:rPr>
          <w:rFonts w:cs="Times New Roman"/>
          <w:bCs/>
          <w:iCs/>
          <w:sz w:val="20"/>
          <w:szCs w:val="20"/>
        </w:rPr>
        <w:t xml:space="preserve">by </w:t>
      </w:r>
      <w:r w:rsidR="00CC2105" w:rsidRPr="00CD3C65">
        <w:rPr>
          <w:rFonts w:cs="Times New Roman"/>
          <w:bCs/>
          <w:iCs/>
          <w:sz w:val="20"/>
          <w:szCs w:val="20"/>
        </w:rPr>
        <w:t xml:space="preserve">using </w:t>
      </w:r>
      <w:r w:rsidR="006D0C8C" w:rsidRPr="00CD3C65">
        <w:rPr>
          <w:rFonts w:cs="Times New Roman"/>
          <w:bCs/>
          <w:iCs/>
          <w:sz w:val="20"/>
          <w:szCs w:val="20"/>
        </w:rPr>
        <w:t>Brix refractometer</w:t>
      </w:r>
      <w:r w:rsidR="00E757DA" w:rsidRPr="00CD3C65">
        <w:rPr>
          <w:rFonts w:cs="Times New Roman"/>
          <w:bCs/>
          <w:iCs/>
          <w:sz w:val="20"/>
          <w:szCs w:val="20"/>
        </w:rPr>
        <w:t xml:space="preserve"> technology.</w:t>
      </w:r>
      <w:r w:rsidR="006D0C8C" w:rsidRPr="00CD3C65">
        <w:rPr>
          <w:rFonts w:cs="Times New Roman"/>
          <w:bCs/>
          <w:iCs/>
          <w:sz w:val="20"/>
          <w:szCs w:val="20"/>
        </w:rPr>
        <w:t xml:space="preserve"> </w:t>
      </w:r>
      <w:r w:rsidR="00E757DA" w:rsidRPr="00CD3C65">
        <w:rPr>
          <w:rFonts w:cs="Times New Roman"/>
          <w:bCs/>
          <w:iCs/>
          <w:sz w:val="20"/>
          <w:szCs w:val="20"/>
        </w:rPr>
        <w:t xml:space="preserve">The present preliminary data seems to </w:t>
      </w:r>
      <w:r w:rsidR="007F1149" w:rsidRPr="00CD3C65">
        <w:rPr>
          <w:rFonts w:cs="Times New Roman"/>
          <w:bCs/>
          <w:iCs/>
          <w:sz w:val="20"/>
          <w:szCs w:val="20"/>
        </w:rPr>
        <w:t xml:space="preserve">suggest that </w:t>
      </w:r>
      <w:r w:rsidR="00E757DA" w:rsidRPr="00CD3C65">
        <w:rPr>
          <w:rFonts w:cs="Times New Roman"/>
          <w:bCs/>
          <w:iCs/>
          <w:sz w:val="20"/>
          <w:szCs w:val="20"/>
        </w:rPr>
        <w:t xml:space="preserve">an </w:t>
      </w:r>
      <w:r w:rsidR="007F1149" w:rsidRPr="00CD3C65">
        <w:rPr>
          <w:rFonts w:cs="Times New Roman"/>
          <w:bCs/>
          <w:iCs/>
          <w:sz w:val="20"/>
          <w:szCs w:val="20"/>
        </w:rPr>
        <w:t xml:space="preserve">appropriate cut-off level </w:t>
      </w:r>
      <w:r w:rsidR="00E757DA" w:rsidRPr="00CD3C65">
        <w:rPr>
          <w:rFonts w:cs="Times New Roman"/>
          <w:bCs/>
          <w:iCs/>
          <w:sz w:val="20"/>
          <w:szCs w:val="20"/>
        </w:rPr>
        <w:t xml:space="preserve">for colostrum Brix evaluation is </w:t>
      </w:r>
      <w:r w:rsidR="007F1149" w:rsidRPr="00CD3C65">
        <w:rPr>
          <w:rFonts w:cs="Times New Roman"/>
          <w:bCs/>
          <w:iCs/>
          <w:sz w:val="20"/>
          <w:szCs w:val="20"/>
        </w:rPr>
        <w:t>equal</w:t>
      </w:r>
      <w:r w:rsidR="00E757DA" w:rsidRPr="00CD3C65">
        <w:rPr>
          <w:rFonts w:cs="Times New Roman"/>
          <w:bCs/>
          <w:iCs/>
          <w:sz w:val="20"/>
          <w:szCs w:val="20"/>
        </w:rPr>
        <w:t>,</w:t>
      </w:r>
      <w:r w:rsidR="007F1149" w:rsidRPr="00CD3C65">
        <w:rPr>
          <w:rFonts w:cs="Times New Roman"/>
          <w:bCs/>
          <w:iCs/>
          <w:sz w:val="20"/>
          <w:szCs w:val="20"/>
        </w:rPr>
        <w:t xml:space="preserve"> or above</w:t>
      </w:r>
      <w:r w:rsidR="00E757DA" w:rsidRPr="00CD3C65">
        <w:rPr>
          <w:rFonts w:cs="Times New Roman"/>
          <w:bCs/>
          <w:iCs/>
          <w:sz w:val="20"/>
          <w:szCs w:val="20"/>
        </w:rPr>
        <w:t>, to</w:t>
      </w:r>
      <w:r w:rsidR="007F1149" w:rsidRPr="00CD3C65">
        <w:rPr>
          <w:rFonts w:cs="Times New Roman"/>
          <w:bCs/>
          <w:iCs/>
          <w:sz w:val="20"/>
          <w:szCs w:val="20"/>
        </w:rPr>
        <w:t xml:space="preserve"> 1</w:t>
      </w:r>
      <w:r w:rsidR="009C0138" w:rsidRPr="00CD3C65">
        <w:rPr>
          <w:rFonts w:cs="Times New Roman"/>
          <w:bCs/>
          <w:iCs/>
          <w:sz w:val="20"/>
          <w:szCs w:val="20"/>
        </w:rPr>
        <w:t>7</w:t>
      </w:r>
      <w:r w:rsidR="007F1149" w:rsidRPr="00CD3C65">
        <w:rPr>
          <w:rFonts w:cs="Times New Roman"/>
          <w:bCs/>
          <w:iCs/>
          <w:sz w:val="20"/>
          <w:szCs w:val="20"/>
        </w:rPr>
        <w:t xml:space="preserve">% </w:t>
      </w:r>
      <w:r w:rsidR="00E757DA" w:rsidRPr="00CD3C65">
        <w:rPr>
          <w:rFonts w:cs="Times New Roman"/>
          <w:bCs/>
          <w:iCs/>
          <w:sz w:val="20"/>
          <w:szCs w:val="20"/>
        </w:rPr>
        <w:t xml:space="preserve">in order </w:t>
      </w:r>
      <w:r w:rsidR="007F1149" w:rsidRPr="00CD3C65">
        <w:rPr>
          <w:rFonts w:cs="Times New Roman"/>
          <w:bCs/>
          <w:iCs/>
          <w:sz w:val="20"/>
          <w:szCs w:val="20"/>
        </w:rPr>
        <w:t xml:space="preserve">to ensure </w:t>
      </w:r>
      <w:r w:rsidR="00E757DA" w:rsidRPr="00CD3C65">
        <w:rPr>
          <w:rFonts w:cs="Times New Roman"/>
          <w:bCs/>
          <w:iCs/>
          <w:sz w:val="20"/>
          <w:szCs w:val="20"/>
        </w:rPr>
        <w:t xml:space="preserve">a </w:t>
      </w:r>
      <w:proofErr w:type="gramStart"/>
      <w:r w:rsidR="00E757DA" w:rsidRPr="00CD3C65">
        <w:rPr>
          <w:rFonts w:cs="Times New Roman"/>
          <w:bCs/>
          <w:iCs/>
          <w:sz w:val="20"/>
          <w:szCs w:val="20"/>
        </w:rPr>
        <w:t>high</w:t>
      </w:r>
      <w:r w:rsidR="00016FC7">
        <w:rPr>
          <w:rFonts w:cs="Times New Roman"/>
          <w:bCs/>
          <w:iCs/>
          <w:sz w:val="20"/>
          <w:szCs w:val="20"/>
        </w:rPr>
        <w:t xml:space="preserve"> </w:t>
      </w:r>
      <w:r w:rsidR="00E757DA" w:rsidRPr="00CD3C65">
        <w:rPr>
          <w:rFonts w:cs="Times New Roman"/>
          <w:bCs/>
          <w:iCs/>
          <w:sz w:val="20"/>
          <w:szCs w:val="20"/>
        </w:rPr>
        <w:t>quality</w:t>
      </w:r>
      <w:proofErr w:type="gramEnd"/>
      <w:r w:rsidR="00E757DA" w:rsidRPr="00CD3C65">
        <w:rPr>
          <w:rFonts w:cs="Times New Roman"/>
          <w:bCs/>
          <w:iCs/>
          <w:sz w:val="20"/>
          <w:szCs w:val="20"/>
        </w:rPr>
        <w:t xml:space="preserve"> </w:t>
      </w:r>
      <w:r w:rsidR="007F1149" w:rsidRPr="00CD3C65">
        <w:rPr>
          <w:rFonts w:cs="Times New Roman"/>
          <w:bCs/>
          <w:iCs/>
          <w:sz w:val="20"/>
          <w:szCs w:val="20"/>
        </w:rPr>
        <w:t xml:space="preserve">colostrum. </w:t>
      </w:r>
      <w:r w:rsidR="006D0C8C" w:rsidRPr="00CD3C65">
        <w:rPr>
          <w:rFonts w:cs="Times New Roman"/>
          <w:bCs/>
          <w:iCs/>
          <w:sz w:val="20"/>
          <w:szCs w:val="20"/>
        </w:rPr>
        <w:t xml:space="preserve">This </w:t>
      </w:r>
      <w:r w:rsidR="00CC2105" w:rsidRPr="00CD3C65">
        <w:rPr>
          <w:rFonts w:cs="Times New Roman"/>
          <w:bCs/>
          <w:iCs/>
          <w:sz w:val="20"/>
          <w:szCs w:val="20"/>
        </w:rPr>
        <w:t>simple</w:t>
      </w:r>
      <w:r w:rsidR="00B16E0C" w:rsidRPr="00CD3C65">
        <w:rPr>
          <w:rFonts w:cs="Times New Roman"/>
          <w:bCs/>
          <w:iCs/>
          <w:sz w:val="20"/>
          <w:szCs w:val="20"/>
        </w:rPr>
        <w:t xml:space="preserve"> and cheap</w:t>
      </w:r>
      <w:r w:rsidR="00CC2105" w:rsidRPr="00CD3C65">
        <w:rPr>
          <w:rFonts w:cs="Times New Roman"/>
          <w:bCs/>
          <w:iCs/>
          <w:sz w:val="20"/>
          <w:szCs w:val="20"/>
        </w:rPr>
        <w:t xml:space="preserve"> device</w:t>
      </w:r>
      <w:r w:rsidR="006D0C8C" w:rsidRPr="00CD3C65">
        <w:rPr>
          <w:rFonts w:cs="Times New Roman"/>
          <w:bCs/>
          <w:iCs/>
          <w:sz w:val="20"/>
          <w:szCs w:val="20"/>
        </w:rPr>
        <w:t xml:space="preserve"> </w:t>
      </w:r>
      <w:r w:rsidR="00B16E0C" w:rsidRPr="00CD3C65">
        <w:rPr>
          <w:rFonts w:cs="Times New Roman"/>
          <w:bCs/>
          <w:iCs/>
          <w:sz w:val="20"/>
          <w:szCs w:val="20"/>
        </w:rPr>
        <w:t>could allow</w:t>
      </w:r>
      <w:r w:rsidR="006D0C8C" w:rsidRPr="00CD3C65">
        <w:rPr>
          <w:rFonts w:cs="Times New Roman"/>
          <w:bCs/>
          <w:iCs/>
          <w:sz w:val="20"/>
          <w:szCs w:val="20"/>
        </w:rPr>
        <w:t xml:space="preserve"> </w:t>
      </w:r>
      <w:r w:rsidR="00896311" w:rsidRPr="00CD3C65">
        <w:rPr>
          <w:rFonts w:cs="Times New Roman"/>
          <w:bCs/>
          <w:iCs/>
          <w:sz w:val="20"/>
          <w:szCs w:val="20"/>
        </w:rPr>
        <w:t xml:space="preserve">practitioner </w:t>
      </w:r>
      <w:r w:rsidR="00B16E0C" w:rsidRPr="00CD3C65">
        <w:rPr>
          <w:rFonts w:cs="Times New Roman"/>
          <w:bCs/>
          <w:iCs/>
          <w:sz w:val="20"/>
          <w:szCs w:val="20"/>
        </w:rPr>
        <w:t>to assess the c</w:t>
      </w:r>
      <w:r w:rsidR="00BB089F" w:rsidRPr="00CD3C65">
        <w:rPr>
          <w:rFonts w:cs="Times New Roman"/>
          <w:bCs/>
          <w:iCs/>
          <w:sz w:val="20"/>
          <w:szCs w:val="20"/>
        </w:rPr>
        <w:t xml:space="preserve">olostrum </w:t>
      </w:r>
      <w:r w:rsidR="00B16E0C" w:rsidRPr="00CD3C65">
        <w:rPr>
          <w:rFonts w:cs="Times New Roman"/>
          <w:bCs/>
          <w:iCs/>
          <w:sz w:val="20"/>
          <w:szCs w:val="20"/>
        </w:rPr>
        <w:t xml:space="preserve">quality </w:t>
      </w:r>
      <w:r w:rsidR="00BB089F" w:rsidRPr="00CD3C65">
        <w:rPr>
          <w:rFonts w:cs="Times New Roman"/>
          <w:bCs/>
          <w:iCs/>
          <w:sz w:val="20"/>
          <w:szCs w:val="20"/>
        </w:rPr>
        <w:t>immediately after foaling to avoid the risk of FPT in the donkey foal.</w:t>
      </w:r>
    </w:p>
    <w:p w14:paraId="4FB5E7C8" w14:textId="77777777" w:rsidR="00165071" w:rsidRPr="00CD3C65" w:rsidRDefault="00165071" w:rsidP="006514CC">
      <w:pPr>
        <w:outlineLvl w:val="0"/>
        <w:rPr>
          <w:rFonts w:cs="Times New Roman"/>
          <w:bCs/>
          <w:iCs/>
          <w:sz w:val="20"/>
          <w:szCs w:val="20"/>
        </w:rPr>
      </w:pPr>
    </w:p>
    <w:p w14:paraId="1C231E92" w14:textId="77777777" w:rsidR="006514CC" w:rsidRPr="00CD3C65" w:rsidRDefault="006514CC" w:rsidP="006514CC">
      <w:pPr>
        <w:ind w:left="0"/>
        <w:rPr>
          <w:rFonts w:cs="Times New Roman"/>
          <w:b/>
          <w:bCs/>
          <w:sz w:val="20"/>
          <w:szCs w:val="20"/>
        </w:rPr>
      </w:pPr>
      <w:r w:rsidRPr="00CD3C65">
        <w:rPr>
          <w:rFonts w:cs="Times New Roman"/>
          <w:b/>
          <w:bCs/>
          <w:sz w:val="20"/>
          <w:szCs w:val="20"/>
        </w:rPr>
        <w:t>Authorship</w:t>
      </w:r>
    </w:p>
    <w:p w14:paraId="7F134F1D" w14:textId="2FBC3DE7" w:rsidR="006514CC" w:rsidRPr="00CD3C65" w:rsidRDefault="006514CC" w:rsidP="006514CC">
      <w:pPr>
        <w:ind w:left="0"/>
        <w:rPr>
          <w:rFonts w:cs="Times New Roman"/>
          <w:sz w:val="20"/>
          <w:szCs w:val="20"/>
        </w:rPr>
      </w:pPr>
      <w:r w:rsidRPr="00CD3C65">
        <w:rPr>
          <w:rFonts w:cs="Times New Roman"/>
          <w:sz w:val="20"/>
          <w:szCs w:val="20"/>
        </w:rPr>
        <w:t>LT – acquisition of data, drafting and revising the article, final approval of the version to be submitted; IN, FB – acquisition of data; MM – analysis and interpretation of data</w:t>
      </w:r>
      <w:r w:rsidR="00D95C46" w:rsidRPr="00CD3C65">
        <w:rPr>
          <w:rFonts w:cs="Times New Roman"/>
          <w:sz w:val="20"/>
          <w:szCs w:val="20"/>
        </w:rPr>
        <w:t xml:space="preserve">; </w:t>
      </w:r>
      <w:r w:rsidRPr="00CD3C65">
        <w:rPr>
          <w:rFonts w:cs="Times New Roman"/>
          <w:sz w:val="20"/>
          <w:szCs w:val="20"/>
        </w:rPr>
        <w:t>MS – design of the study, acquisition of data, interpretation of data, revising the article, final approval of the version to be submitted.</w:t>
      </w:r>
    </w:p>
    <w:p w14:paraId="639F822F" w14:textId="77777777" w:rsidR="006812C5" w:rsidRPr="00CD3C65" w:rsidRDefault="006812C5" w:rsidP="006514CC">
      <w:pPr>
        <w:ind w:left="0"/>
        <w:rPr>
          <w:rFonts w:cs="Times New Roman"/>
          <w:sz w:val="20"/>
          <w:szCs w:val="20"/>
        </w:rPr>
      </w:pPr>
    </w:p>
    <w:p w14:paraId="40BD5415" w14:textId="77777777" w:rsidR="006812C5" w:rsidRPr="00CD3C65" w:rsidRDefault="006812C5" w:rsidP="006812C5">
      <w:pPr>
        <w:ind w:left="0"/>
        <w:rPr>
          <w:rFonts w:cs="Times New Roman"/>
          <w:b/>
          <w:bCs/>
          <w:sz w:val="20"/>
          <w:szCs w:val="20"/>
        </w:rPr>
      </w:pPr>
      <w:r w:rsidRPr="00CD3C65">
        <w:rPr>
          <w:rFonts w:cs="Times New Roman"/>
          <w:b/>
          <w:bCs/>
          <w:sz w:val="20"/>
          <w:szCs w:val="20"/>
        </w:rPr>
        <w:t>Declarations of interest</w:t>
      </w:r>
    </w:p>
    <w:p w14:paraId="1E0065E0" w14:textId="6BDD75E4" w:rsidR="006812C5" w:rsidRPr="00CD3C65" w:rsidRDefault="006812C5" w:rsidP="006812C5">
      <w:pPr>
        <w:ind w:left="0"/>
        <w:rPr>
          <w:rFonts w:cs="Times New Roman"/>
          <w:sz w:val="20"/>
          <w:szCs w:val="20"/>
        </w:rPr>
      </w:pPr>
      <w:r w:rsidRPr="00CD3C65">
        <w:rPr>
          <w:rFonts w:cs="Times New Roman"/>
          <w:sz w:val="20"/>
          <w:szCs w:val="20"/>
        </w:rPr>
        <w:t>None.</w:t>
      </w:r>
    </w:p>
    <w:p w14:paraId="22CF0778" w14:textId="77777777" w:rsidR="006514CC" w:rsidRPr="00CD3C65" w:rsidRDefault="006514CC" w:rsidP="006514CC">
      <w:pPr>
        <w:ind w:left="0"/>
        <w:rPr>
          <w:rFonts w:cs="Times New Roman"/>
          <w:sz w:val="20"/>
          <w:szCs w:val="20"/>
        </w:rPr>
      </w:pPr>
    </w:p>
    <w:p w14:paraId="7B5E4ADA" w14:textId="77777777" w:rsidR="006514CC" w:rsidRPr="00CD3C65" w:rsidRDefault="006514CC" w:rsidP="006514CC">
      <w:pPr>
        <w:ind w:left="0"/>
        <w:rPr>
          <w:rFonts w:cs="Times New Roman"/>
          <w:b/>
          <w:bCs/>
          <w:sz w:val="20"/>
          <w:szCs w:val="20"/>
        </w:rPr>
      </w:pPr>
      <w:r w:rsidRPr="00CD3C65">
        <w:rPr>
          <w:rFonts w:cs="Times New Roman"/>
          <w:b/>
          <w:bCs/>
          <w:sz w:val="20"/>
          <w:szCs w:val="20"/>
        </w:rPr>
        <w:t>Acknowledgements</w:t>
      </w:r>
    </w:p>
    <w:p w14:paraId="6B6A793D" w14:textId="423C5933" w:rsidR="006514CC" w:rsidRPr="00CD3C65" w:rsidRDefault="006514CC" w:rsidP="006514CC">
      <w:pPr>
        <w:ind w:left="0"/>
        <w:rPr>
          <w:rFonts w:cs="Times New Roman"/>
          <w:sz w:val="20"/>
          <w:szCs w:val="20"/>
        </w:rPr>
      </w:pPr>
      <w:r w:rsidRPr="00CD3C65">
        <w:rPr>
          <w:rFonts w:cs="Times New Roman"/>
          <w:sz w:val="20"/>
          <w:szCs w:val="20"/>
        </w:rPr>
        <w:lastRenderedPageBreak/>
        <w:t xml:space="preserve">We are grateful to the Regional </w:t>
      </w:r>
      <w:proofErr w:type="spellStart"/>
      <w:r w:rsidRPr="00CD3C65">
        <w:rPr>
          <w:rFonts w:cs="Times New Roman"/>
          <w:sz w:val="20"/>
          <w:szCs w:val="20"/>
        </w:rPr>
        <w:t>studfarm</w:t>
      </w:r>
      <w:proofErr w:type="spellEnd"/>
      <w:r w:rsidRPr="00CD3C65">
        <w:rPr>
          <w:rFonts w:cs="Times New Roman"/>
          <w:sz w:val="20"/>
          <w:szCs w:val="20"/>
        </w:rPr>
        <w:t xml:space="preserve"> “</w:t>
      </w:r>
      <w:proofErr w:type="spellStart"/>
      <w:r w:rsidRPr="00CD3C65">
        <w:rPr>
          <w:rFonts w:cs="Times New Roman"/>
          <w:sz w:val="20"/>
          <w:szCs w:val="20"/>
        </w:rPr>
        <w:t>Ente</w:t>
      </w:r>
      <w:proofErr w:type="spellEnd"/>
      <w:r w:rsidRPr="00CD3C65">
        <w:rPr>
          <w:rFonts w:cs="Times New Roman"/>
          <w:sz w:val="20"/>
          <w:szCs w:val="20"/>
        </w:rPr>
        <w:t xml:space="preserve"> Terre </w:t>
      </w:r>
      <w:proofErr w:type="spellStart"/>
      <w:r w:rsidRPr="00CD3C65">
        <w:rPr>
          <w:rFonts w:cs="Times New Roman"/>
          <w:sz w:val="20"/>
          <w:szCs w:val="20"/>
        </w:rPr>
        <w:t>Regionali</w:t>
      </w:r>
      <w:proofErr w:type="spellEnd"/>
      <w:r w:rsidRPr="00CD3C65">
        <w:rPr>
          <w:rFonts w:cs="Times New Roman"/>
          <w:sz w:val="20"/>
          <w:szCs w:val="20"/>
        </w:rPr>
        <w:t xml:space="preserve"> </w:t>
      </w:r>
      <w:proofErr w:type="spellStart"/>
      <w:r w:rsidRPr="00CD3C65">
        <w:rPr>
          <w:rFonts w:cs="Times New Roman"/>
          <w:sz w:val="20"/>
          <w:szCs w:val="20"/>
        </w:rPr>
        <w:t>Toscane</w:t>
      </w:r>
      <w:proofErr w:type="spellEnd"/>
      <w:r w:rsidRPr="00CD3C65">
        <w:rPr>
          <w:rFonts w:cs="Times New Roman"/>
          <w:sz w:val="20"/>
          <w:szCs w:val="20"/>
        </w:rPr>
        <w:t xml:space="preserve">” (Tuscany, Italy) and the </w:t>
      </w:r>
      <w:proofErr w:type="spellStart"/>
      <w:r w:rsidRPr="00CD3C65">
        <w:rPr>
          <w:rFonts w:cs="Times New Roman"/>
          <w:sz w:val="20"/>
          <w:szCs w:val="20"/>
        </w:rPr>
        <w:t>studfarm</w:t>
      </w:r>
      <w:proofErr w:type="spellEnd"/>
      <w:r w:rsidRPr="00CD3C65">
        <w:rPr>
          <w:rFonts w:cs="Times New Roman"/>
          <w:sz w:val="20"/>
          <w:szCs w:val="20"/>
        </w:rPr>
        <w:t xml:space="preserve"> “Le </w:t>
      </w:r>
      <w:proofErr w:type="spellStart"/>
      <w:r w:rsidRPr="00CD3C65">
        <w:rPr>
          <w:rFonts w:cs="Times New Roman"/>
          <w:sz w:val="20"/>
          <w:szCs w:val="20"/>
        </w:rPr>
        <w:t>Bandite</w:t>
      </w:r>
      <w:proofErr w:type="spellEnd"/>
      <w:r w:rsidRPr="00CD3C65">
        <w:rPr>
          <w:rFonts w:cs="Times New Roman"/>
          <w:sz w:val="20"/>
          <w:szCs w:val="20"/>
        </w:rPr>
        <w:t xml:space="preserve"> di </w:t>
      </w:r>
      <w:proofErr w:type="spellStart"/>
      <w:r w:rsidRPr="00CD3C65">
        <w:rPr>
          <w:rFonts w:cs="Times New Roman"/>
          <w:sz w:val="20"/>
          <w:szCs w:val="20"/>
        </w:rPr>
        <w:t>Scarlino</w:t>
      </w:r>
      <w:proofErr w:type="spellEnd"/>
      <w:r w:rsidRPr="00CD3C65">
        <w:rPr>
          <w:rFonts w:cs="Times New Roman"/>
          <w:sz w:val="20"/>
          <w:szCs w:val="20"/>
        </w:rPr>
        <w:t xml:space="preserve">” (Grosseto, Italy) for allowing us to use the animals for this study. The Authors would like to thank Prof Valentina </w:t>
      </w:r>
      <w:proofErr w:type="spellStart"/>
      <w:r w:rsidRPr="00CD3C65">
        <w:rPr>
          <w:rFonts w:cs="Times New Roman"/>
          <w:sz w:val="20"/>
          <w:szCs w:val="20"/>
        </w:rPr>
        <w:t>Meucci</w:t>
      </w:r>
      <w:proofErr w:type="spellEnd"/>
      <w:r w:rsidRPr="00CD3C65">
        <w:rPr>
          <w:rFonts w:cs="Times New Roman"/>
          <w:sz w:val="20"/>
          <w:szCs w:val="20"/>
        </w:rPr>
        <w:t xml:space="preserve"> and Dr Federica Battaglia for the technical support.</w:t>
      </w:r>
    </w:p>
    <w:p w14:paraId="6EBA16AA" w14:textId="77777777" w:rsidR="006514CC" w:rsidRPr="00CD3C65" w:rsidRDefault="006514CC" w:rsidP="006514CC">
      <w:pPr>
        <w:ind w:left="0"/>
        <w:rPr>
          <w:rFonts w:cs="Times New Roman"/>
          <w:sz w:val="20"/>
          <w:szCs w:val="20"/>
        </w:rPr>
      </w:pPr>
    </w:p>
    <w:p w14:paraId="74045B2F" w14:textId="77777777" w:rsidR="006514CC" w:rsidRPr="00CD3C65" w:rsidRDefault="006514CC" w:rsidP="006514CC">
      <w:pPr>
        <w:ind w:left="0"/>
        <w:rPr>
          <w:rFonts w:cs="Times New Roman"/>
          <w:b/>
          <w:bCs/>
          <w:sz w:val="20"/>
          <w:szCs w:val="20"/>
        </w:rPr>
      </w:pPr>
      <w:r w:rsidRPr="00CD3C65">
        <w:rPr>
          <w:rFonts w:cs="Times New Roman"/>
          <w:b/>
          <w:bCs/>
          <w:sz w:val="20"/>
          <w:szCs w:val="20"/>
        </w:rPr>
        <w:t>Funding</w:t>
      </w:r>
    </w:p>
    <w:p w14:paraId="47C9A454" w14:textId="1930D458" w:rsidR="000D7304" w:rsidRPr="00CD3C65" w:rsidRDefault="006514CC" w:rsidP="006514CC">
      <w:pPr>
        <w:ind w:left="0"/>
        <w:rPr>
          <w:rFonts w:cs="Times New Roman"/>
          <w:sz w:val="20"/>
          <w:szCs w:val="20"/>
        </w:rPr>
      </w:pPr>
      <w:r w:rsidRPr="00CD3C65">
        <w:rPr>
          <w:rFonts w:cs="Times New Roman"/>
          <w:sz w:val="20"/>
          <w:szCs w:val="20"/>
        </w:rPr>
        <w:t>This research did not receive any specific grant from funding agencies in the public, commercial, or not-for-profit sectors.</w:t>
      </w:r>
    </w:p>
    <w:p w14:paraId="31E62F69" w14:textId="77777777" w:rsidR="000D7304" w:rsidRPr="00CD3C65" w:rsidRDefault="000D7304" w:rsidP="006514CC">
      <w:pPr>
        <w:rPr>
          <w:rFonts w:cs="Times New Roman"/>
          <w:b/>
          <w:sz w:val="20"/>
          <w:szCs w:val="20"/>
        </w:rPr>
      </w:pPr>
    </w:p>
    <w:p w14:paraId="2DE2C214" w14:textId="349C5CFD" w:rsidR="000D7304" w:rsidRPr="00CD3C65" w:rsidRDefault="000D7304" w:rsidP="006514CC">
      <w:pPr>
        <w:widowControl w:val="0"/>
        <w:tabs>
          <w:tab w:val="left" w:pos="6030"/>
        </w:tabs>
        <w:autoSpaceDE w:val="0"/>
        <w:autoSpaceDN w:val="0"/>
        <w:adjustRightInd w:val="0"/>
        <w:ind w:left="0"/>
        <w:outlineLvl w:val="0"/>
        <w:rPr>
          <w:rFonts w:cs="Times New Roman"/>
          <w:b/>
          <w:sz w:val="20"/>
          <w:szCs w:val="20"/>
        </w:rPr>
      </w:pPr>
      <w:r w:rsidRPr="00CD3C65">
        <w:rPr>
          <w:rFonts w:cs="Times New Roman"/>
          <w:b/>
          <w:sz w:val="20"/>
          <w:szCs w:val="20"/>
        </w:rPr>
        <w:t>References</w:t>
      </w:r>
    </w:p>
    <w:p w14:paraId="6DA82EEC" w14:textId="019D89A6" w:rsidR="00462CD8" w:rsidRPr="00CD3C65" w:rsidRDefault="00462CD8" w:rsidP="00640796">
      <w:pPr>
        <w:ind w:left="0"/>
        <w:rPr>
          <w:rFonts w:cs="Times New Roman"/>
          <w:sz w:val="20"/>
          <w:szCs w:val="20"/>
        </w:rPr>
      </w:pPr>
      <w:r w:rsidRPr="00CD3C65">
        <w:rPr>
          <w:rFonts w:cs="Times New Roman"/>
          <w:bCs/>
          <w:sz w:val="20"/>
          <w:szCs w:val="20"/>
        </w:rPr>
        <w:t xml:space="preserve">[1] </w:t>
      </w:r>
      <w:r w:rsidR="00640796" w:rsidRPr="00CD3C65">
        <w:rPr>
          <w:rFonts w:cs="Times New Roman"/>
          <w:sz w:val="20"/>
          <w:szCs w:val="20"/>
        </w:rPr>
        <w:t>Saber A, Abd-</w:t>
      </w:r>
      <w:proofErr w:type="spellStart"/>
      <w:r w:rsidR="00640796" w:rsidRPr="00CD3C65">
        <w:rPr>
          <w:rFonts w:cs="Times New Roman"/>
          <w:sz w:val="20"/>
          <w:szCs w:val="20"/>
        </w:rPr>
        <w:t>Elnaeim</w:t>
      </w:r>
      <w:proofErr w:type="spellEnd"/>
      <w:r w:rsidR="00640796" w:rsidRPr="00CD3C65">
        <w:rPr>
          <w:rFonts w:cs="Times New Roman"/>
          <w:sz w:val="20"/>
          <w:szCs w:val="20"/>
        </w:rPr>
        <w:t xml:space="preserve"> M, </w:t>
      </w:r>
      <w:proofErr w:type="spellStart"/>
      <w:r w:rsidR="00640796" w:rsidRPr="00CD3C65">
        <w:rPr>
          <w:rFonts w:cs="Times New Roman"/>
          <w:sz w:val="20"/>
          <w:szCs w:val="20"/>
        </w:rPr>
        <w:t>Hembes</w:t>
      </w:r>
      <w:proofErr w:type="spellEnd"/>
      <w:r w:rsidR="00640796" w:rsidRPr="00CD3C65">
        <w:rPr>
          <w:rFonts w:cs="Times New Roman"/>
          <w:sz w:val="20"/>
          <w:szCs w:val="20"/>
        </w:rPr>
        <w:t xml:space="preserve"> T, </w:t>
      </w:r>
      <w:proofErr w:type="spellStart"/>
      <w:r w:rsidR="00640796" w:rsidRPr="00CD3C65">
        <w:rPr>
          <w:rFonts w:cs="Times New Roman"/>
          <w:sz w:val="20"/>
          <w:szCs w:val="20"/>
        </w:rPr>
        <w:t>Pfarrer</w:t>
      </w:r>
      <w:proofErr w:type="spellEnd"/>
      <w:r w:rsidR="00640796" w:rsidRPr="00CD3C65">
        <w:rPr>
          <w:rFonts w:cs="Times New Roman"/>
          <w:sz w:val="20"/>
          <w:szCs w:val="20"/>
        </w:rPr>
        <w:t xml:space="preserve"> C, Salim A, </w:t>
      </w:r>
      <w:proofErr w:type="spellStart"/>
      <w:r w:rsidR="00640796" w:rsidRPr="00CD3C65">
        <w:rPr>
          <w:rFonts w:cs="Times New Roman"/>
          <w:sz w:val="20"/>
          <w:szCs w:val="20"/>
        </w:rPr>
        <w:t>Leiser</w:t>
      </w:r>
      <w:proofErr w:type="spellEnd"/>
      <w:r w:rsidR="00640796" w:rsidRPr="00CD3C65">
        <w:rPr>
          <w:rFonts w:cs="Times New Roman"/>
          <w:sz w:val="20"/>
          <w:szCs w:val="20"/>
        </w:rPr>
        <w:t>, R.</w:t>
      </w:r>
      <w:r w:rsidR="00775E02" w:rsidRPr="00CD3C65">
        <w:rPr>
          <w:rFonts w:cs="Times New Roman"/>
          <w:sz w:val="20"/>
          <w:szCs w:val="20"/>
        </w:rPr>
        <w:t xml:space="preserve"> </w:t>
      </w:r>
      <w:r w:rsidR="00640796" w:rsidRPr="00CD3C65">
        <w:rPr>
          <w:rFonts w:cs="Times New Roman"/>
          <w:sz w:val="20"/>
          <w:szCs w:val="20"/>
        </w:rPr>
        <w:t xml:space="preserve">Light and Scanning Electron Microscopic Study on the Blood Vascular System of the Donkey Placenta. </w:t>
      </w:r>
      <w:proofErr w:type="spellStart"/>
      <w:r w:rsidR="00640796" w:rsidRPr="00CD3C65">
        <w:rPr>
          <w:rFonts w:cs="Times New Roman"/>
          <w:sz w:val="20"/>
          <w:szCs w:val="20"/>
        </w:rPr>
        <w:t>Anat</w:t>
      </w:r>
      <w:proofErr w:type="spellEnd"/>
      <w:r w:rsidR="00640796" w:rsidRPr="00CD3C65">
        <w:rPr>
          <w:rFonts w:cs="Times New Roman"/>
          <w:sz w:val="20"/>
          <w:szCs w:val="20"/>
        </w:rPr>
        <w:t xml:space="preserve"> </w:t>
      </w:r>
      <w:proofErr w:type="spellStart"/>
      <w:r w:rsidR="00640796" w:rsidRPr="00CD3C65">
        <w:rPr>
          <w:rFonts w:cs="Times New Roman"/>
          <w:sz w:val="20"/>
          <w:szCs w:val="20"/>
        </w:rPr>
        <w:t>Histo</w:t>
      </w:r>
      <w:r w:rsidR="00775E02" w:rsidRPr="00CD3C65">
        <w:rPr>
          <w:rFonts w:cs="Times New Roman"/>
          <w:sz w:val="20"/>
          <w:szCs w:val="20"/>
        </w:rPr>
        <w:t>l</w:t>
      </w:r>
      <w:proofErr w:type="spellEnd"/>
      <w:r w:rsidR="00640796" w:rsidRPr="00CD3C65">
        <w:rPr>
          <w:rFonts w:cs="Times New Roman"/>
          <w:sz w:val="20"/>
          <w:szCs w:val="20"/>
        </w:rPr>
        <w:t xml:space="preserve"> </w:t>
      </w:r>
      <w:proofErr w:type="spellStart"/>
      <w:r w:rsidR="00640796" w:rsidRPr="00CD3C65">
        <w:rPr>
          <w:rFonts w:cs="Times New Roman"/>
          <w:sz w:val="20"/>
          <w:szCs w:val="20"/>
        </w:rPr>
        <w:t>Embryol</w:t>
      </w:r>
      <w:proofErr w:type="spellEnd"/>
      <w:r w:rsidR="00640796" w:rsidRPr="00CD3C65">
        <w:rPr>
          <w:rFonts w:cs="Times New Roman"/>
          <w:sz w:val="20"/>
          <w:szCs w:val="20"/>
        </w:rPr>
        <w:t xml:space="preserve"> </w:t>
      </w:r>
      <w:r w:rsidR="00775E02" w:rsidRPr="00CD3C65">
        <w:rPr>
          <w:rFonts w:cs="Times New Roman"/>
          <w:sz w:val="20"/>
          <w:szCs w:val="20"/>
        </w:rPr>
        <w:t>2008;</w:t>
      </w:r>
      <w:r w:rsidR="00640796" w:rsidRPr="00CD3C65">
        <w:rPr>
          <w:rFonts w:cs="Times New Roman"/>
          <w:sz w:val="20"/>
          <w:szCs w:val="20"/>
        </w:rPr>
        <w:t>37</w:t>
      </w:r>
      <w:r w:rsidR="00775E02" w:rsidRPr="00CD3C65">
        <w:rPr>
          <w:rFonts w:cs="Times New Roman"/>
          <w:sz w:val="20"/>
          <w:szCs w:val="20"/>
        </w:rPr>
        <w:t>:</w:t>
      </w:r>
      <w:r w:rsidR="00640796" w:rsidRPr="00CD3C65">
        <w:rPr>
          <w:rFonts w:cs="Times New Roman"/>
          <w:sz w:val="20"/>
          <w:szCs w:val="20"/>
        </w:rPr>
        <w:t xml:space="preserve">86–94. </w:t>
      </w:r>
      <w:proofErr w:type="spellStart"/>
      <w:r w:rsidR="00640796" w:rsidRPr="00CD3C65">
        <w:rPr>
          <w:rFonts w:cs="Times New Roman"/>
          <w:sz w:val="20"/>
          <w:szCs w:val="20"/>
        </w:rPr>
        <w:t>doi.or</w:t>
      </w:r>
      <w:proofErr w:type="spellEnd"/>
      <w:r w:rsidR="00640796" w:rsidRPr="00CD3C65">
        <w:rPr>
          <w:rFonts w:cs="Times New Roman"/>
          <w:sz w:val="20"/>
          <w:szCs w:val="20"/>
        </w:rPr>
        <w:t>/10.1111/j.1439-0264.2007.00805.x.</w:t>
      </w:r>
    </w:p>
    <w:p w14:paraId="78F65AD9" w14:textId="27A3F79C" w:rsidR="00D2381B" w:rsidRPr="00CD3C65" w:rsidRDefault="00D2381B" w:rsidP="00640796">
      <w:pPr>
        <w:ind w:left="0"/>
        <w:rPr>
          <w:rFonts w:cs="Times New Roman"/>
          <w:sz w:val="20"/>
          <w:szCs w:val="20"/>
        </w:rPr>
      </w:pPr>
      <w:r w:rsidRPr="00CD3C65">
        <w:rPr>
          <w:rFonts w:cs="Times New Roman"/>
          <w:sz w:val="20"/>
          <w:szCs w:val="20"/>
        </w:rPr>
        <w:t xml:space="preserve">[2] </w:t>
      </w:r>
      <w:proofErr w:type="spellStart"/>
      <w:r w:rsidRPr="00CD3C65">
        <w:rPr>
          <w:rFonts w:cs="Times New Roman"/>
          <w:sz w:val="20"/>
          <w:szCs w:val="20"/>
        </w:rPr>
        <w:t>Bonelli</w:t>
      </w:r>
      <w:proofErr w:type="spellEnd"/>
      <w:r w:rsidRPr="00CD3C65">
        <w:rPr>
          <w:rFonts w:cs="Times New Roman"/>
          <w:sz w:val="20"/>
          <w:szCs w:val="20"/>
        </w:rPr>
        <w:t xml:space="preserve"> F, Nocera I, Conte G, </w:t>
      </w:r>
      <w:proofErr w:type="spellStart"/>
      <w:r w:rsidRPr="00CD3C65">
        <w:rPr>
          <w:rFonts w:cs="Times New Roman"/>
          <w:sz w:val="20"/>
          <w:szCs w:val="20"/>
        </w:rPr>
        <w:t>Panzani</w:t>
      </w:r>
      <w:proofErr w:type="spellEnd"/>
      <w:r w:rsidRPr="00CD3C65">
        <w:rPr>
          <w:rFonts w:cs="Times New Roman"/>
          <w:sz w:val="20"/>
          <w:szCs w:val="20"/>
        </w:rPr>
        <w:t xml:space="preserve"> D, </w:t>
      </w:r>
      <w:proofErr w:type="spellStart"/>
      <w:r w:rsidRPr="00CD3C65">
        <w:rPr>
          <w:rFonts w:cs="Times New Roman"/>
          <w:sz w:val="20"/>
          <w:szCs w:val="20"/>
        </w:rPr>
        <w:t>Sgorbini</w:t>
      </w:r>
      <w:proofErr w:type="spellEnd"/>
      <w:r w:rsidRPr="00CD3C65">
        <w:rPr>
          <w:rFonts w:cs="Times New Roman"/>
          <w:sz w:val="20"/>
          <w:szCs w:val="20"/>
        </w:rPr>
        <w:t xml:space="preserve"> M. Relation between Apgar scoring and physical parameters in 44 newborn </w:t>
      </w:r>
      <w:proofErr w:type="spellStart"/>
      <w:r w:rsidRPr="00CD3C65">
        <w:rPr>
          <w:rFonts w:cs="Times New Roman"/>
          <w:sz w:val="20"/>
          <w:szCs w:val="20"/>
        </w:rPr>
        <w:t>Amiata</w:t>
      </w:r>
      <w:proofErr w:type="spellEnd"/>
      <w:r w:rsidRPr="00CD3C65">
        <w:rPr>
          <w:rFonts w:cs="Times New Roman"/>
          <w:sz w:val="20"/>
          <w:szCs w:val="20"/>
        </w:rPr>
        <w:t xml:space="preserve"> donkey foals at birth. Theriogenology 2019;142:310-314.</w:t>
      </w:r>
    </w:p>
    <w:p w14:paraId="6C1746C5" w14:textId="693F5EC8" w:rsidR="00D2381B" w:rsidRPr="00CD3C65" w:rsidRDefault="00D2381B" w:rsidP="00640796">
      <w:pPr>
        <w:ind w:left="0"/>
        <w:rPr>
          <w:rFonts w:cs="Times New Roman"/>
          <w:sz w:val="20"/>
          <w:szCs w:val="20"/>
        </w:rPr>
      </w:pPr>
      <w:r w:rsidRPr="00CD3C65">
        <w:rPr>
          <w:rFonts w:cs="Times New Roman"/>
          <w:sz w:val="20"/>
          <w:szCs w:val="20"/>
        </w:rPr>
        <w:t xml:space="preserve">[3] Davis DG, Schaefer DMW, </w:t>
      </w:r>
      <w:proofErr w:type="spellStart"/>
      <w:r w:rsidRPr="00CD3C65">
        <w:rPr>
          <w:rFonts w:cs="Times New Roman"/>
          <w:sz w:val="20"/>
          <w:szCs w:val="20"/>
        </w:rPr>
        <w:t>Hinchcliff</w:t>
      </w:r>
      <w:proofErr w:type="spellEnd"/>
      <w:r w:rsidRPr="00CD3C65">
        <w:rPr>
          <w:rFonts w:cs="Times New Roman"/>
          <w:sz w:val="20"/>
          <w:szCs w:val="20"/>
        </w:rPr>
        <w:t xml:space="preserve"> KW, Wellman ML, Willet VE, Fletcher JM. Measurement of Serum IgG in Foals by Radial Immunodiffusion and Automated Turbidimetric Immunoassay. J Vet Intern Med 2005;19:93–96.</w:t>
      </w:r>
    </w:p>
    <w:p w14:paraId="0D8BCA9B" w14:textId="65BDE8E1" w:rsidR="00D2381B" w:rsidRPr="00CD3C65" w:rsidRDefault="00D2381B" w:rsidP="00640796">
      <w:pPr>
        <w:ind w:left="0"/>
        <w:rPr>
          <w:rFonts w:cs="Times New Roman"/>
          <w:sz w:val="20"/>
          <w:szCs w:val="20"/>
        </w:rPr>
      </w:pPr>
      <w:r w:rsidRPr="00CD3C65">
        <w:rPr>
          <w:rFonts w:cs="Times New Roman"/>
          <w:sz w:val="20"/>
          <w:szCs w:val="20"/>
        </w:rPr>
        <w:t xml:space="preserve">[4] </w:t>
      </w:r>
      <w:proofErr w:type="spellStart"/>
      <w:r w:rsidRPr="00CD3C65">
        <w:rPr>
          <w:rFonts w:cs="Times New Roman"/>
          <w:sz w:val="20"/>
          <w:szCs w:val="20"/>
        </w:rPr>
        <w:t>Giguère</w:t>
      </w:r>
      <w:proofErr w:type="spellEnd"/>
      <w:r w:rsidRPr="00CD3C65">
        <w:rPr>
          <w:rFonts w:cs="Times New Roman"/>
          <w:sz w:val="20"/>
          <w:szCs w:val="20"/>
        </w:rPr>
        <w:t xml:space="preserve"> S, </w:t>
      </w:r>
      <w:proofErr w:type="spellStart"/>
      <w:r w:rsidRPr="00CD3C65">
        <w:rPr>
          <w:rFonts w:cs="Times New Roman"/>
          <w:sz w:val="20"/>
          <w:szCs w:val="20"/>
        </w:rPr>
        <w:t>Polkes</w:t>
      </w:r>
      <w:proofErr w:type="spellEnd"/>
      <w:r w:rsidRPr="00CD3C65">
        <w:rPr>
          <w:rFonts w:cs="Times New Roman"/>
          <w:sz w:val="20"/>
          <w:szCs w:val="20"/>
        </w:rPr>
        <w:t xml:space="preserve"> AM. Immunologic Disorders in Neonatal Foals. Vet Clin N Am-Equine 2005;21:241–272.</w:t>
      </w:r>
    </w:p>
    <w:p w14:paraId="581B9DD0" w14:textId="5092354D" w:rsidR="00B50D2D" w:rsidRPr="00CD3C65" w:rsidRDefault="00640796" w:rsidP="00B50D2D">
      <w:pPr>
        <w:ind w:left="0"/>
        <w:rPr>
          <w:rFonts w:cs="Times New Roman"/>
          <w:sz w:val="20"/>
          <w:szCs w:val="20"/>
        </w:rPr>
      </w:pPr>
      <w:r w:rsidRPr="00CD3C65">
        <w:rPr>
          <w:rFonts w:cs="Times New Roman"/>
          <w:sz w:val="20"/>
          <w:szCs w:val="20"/>
        </w:rPr>
        <w:t xml:space="preserve">[5] </w:t>
      </w:r>
      <w:r w:rsidR="00B50D2D" w:rsidRPr="00CD3C65">
        <w:rPr>
          <w:rFonts w:cs="Times New Roman"/>
          <w:sz w:val="20"/>
          <w:szCs w:val="20"/>
        </w:rPr>
        <w:t>Coverdale JA, Hammer CJ, Walter KW</w:t>
      </w:r>
      <w:r w:rsidR="00CF06A7" w:rsidRPr="00CD3C65">
        <w:rPr>
          <w:rFonts w:cs="Times New Roman"/>
          <w:sz w:val="20"/>
          <w:szCs w:val="20"/>
        </w:rPr>
        <w:t xml:space="preserve">. </w:t>
      </w:r>
      <w:r w:rsidR="00B50D2D" w:rsidRPr="00CD3C65">
        <w:rPr>
          <w:rFonts w:cs="Times New Roman"/>
          <w:sz w:val="20"/>
          <w:szCs w:val="20"/>
        </w:rPr>
        <w:t xml:space="preserve">Horse Species Symposium: Nutritional programming and the impact on mare and foal performance. J </w:t>
      </w:r>
      <w:proofErr w:type="spellStart"/>
      <w:r w:rsidR="00B50D2D" w:rsidRPr="00CD3C65">
        <w:rPr>
          <w:rFonts w:cs="Times New Roman"/>
          <w:sz w:val="20"/>
          <w:szCs w:val="20"/>
        </w:rPr>
        <w:t>Anim</w:t>
      </w:r>
      <w:proofErr w:type="spellEnd"/>
      <w:r w:rsidR="00B50D2D" w:rsidRPr="00CD3C65">
        <w:rPr>
          <w:rFonts w:cs="Times New Roman"/>
          <w:sz w:val="20"/>
          <w:szCs w:val="20"/>
        </w:rPr>
        <w:t xml:space="preserve"> Sci </w:t>
      </w:r>
      <w:r w:rsidR="00CF06A7" w:rsidRPr="00CD3C65">
        <w:rPr>
          <w:rFonts w:cs="Times New Roman"/>
          <w:sz w:val="20"/>
          <w:szCs w:val="20"/>
        </w:rPr>
        <w:t>2015;</w:t>
      </w:r>
      <w:r w:rsidR="00B50D2D" w:rsidRPr="00CD3C65">
        <w:rPr>
          <w:rFonts w:cs="Times New Roman"/>
          <w:sz w:val="20"/>
          <w:szCs w:val="20"/>
        </w:rPr>
        <w:t>93</w:t>
      </w:r>
      <w:r w:rsidR="00CF06A7" w:rsidRPr="00CD3C65">
        <w:rPr>
          <w:rFonts w:cs="Times New Roman"/>
          <w:sz w:val="20"/>
          <w:szCs w:val="20"/>
        </w:rPr>
        <w:t>:</w:t>
      </w:r>
      <w:r w:rsidR="00B50D2D" w:rsidRPr="00CD3C65">
        <w:rPr>
          <w:rFonts w:cs="Times New Roman"/>
          <w:sz w:val="20"/>
          <w:szCs w:val="20"/>
        </w:rPr>
        <w:t>3261–3267. doi:10.2527/jas2015-9057.</w:t>
      </w:r>
    </w:p>
    <w:p w14:paraId="26351939" w14:textId="2D4EB363" w:rsidR="004D0F9E" w:rsidRPr="00CD3C65" w:rsidRDefault="00025814" w:rsidP="00B50D2D">
      <w:pPr>
        <w:ind w:left="0"/>
        <w:rPr>
          <w:rFonts w:cs="Times New Roman"/>
          <w:sz w:val="20"/>
          <w:szCs w:val="20"/>
        </w:rPr>
      </w:pPr>
      <w:r w:rsidRPr="00CD3C65">
        <w:rPr>
          <w:rFonts w:cs="Times New Roman"/>
          <w:sz w:val="20"/>
          <w:szCs w:val="20"/>
        </w:rPr>
        <w:t>[</w:t>
      </w:r>
      <w:r w:rsidR="00D2381B" w:rsidRPr="00CD3C65">
        <w:rPr>
          <w:rFonts w:cs="Times New Roman"/>
          <w:sz w:val="20"/>
          <w:szCs w:val="20"/>
        </w:rPr>
        <w:t>6</w:t>
      </w:r>
      <w:r w:rsidRPr="00CD3C65">
        <w:rPr>
          <w:rFonts w:cs="Times New Roman"/>
          <w:sz w:val="20"/>
          <w:szCs w:val="20"/>
        </w:rPr>
        <w:t>]</w:t>
      </w:r>
      <w:r w:rsidR="00B50D2D" w:rsidRPr="00CD3C65">
        <w:rPr>
          <w:rFonts w:cs="Times New Roman"/>
          <w:sz w:val="20"/>
          <w:szCs w:val="20"/>
        </w:rPr>
        <w:t xml:space="preserve"> </w:t>
      </w:r>
      <w:r w:rsidR="002B7680" w:rsidRPr="00CD3C65">
        <w:rPr>
          <w:rFonts w:cs="Times New Roman"/>
          <w:sz w:val="20"/>
          <w:szCs w:val="20"/>
        </w:rPr>
        <w:t xml:space="preserve">McCue PM. Colostrum banking. In: </w:t>
      </w:r>
      <w:proofErr w:type="spellStart"/>
      <w:r w:rsidR="002B7680" w:rsidRPr="00CD3C65">
        <w:rPr>
          <w:rFonts w:cs="Times New Roman"/>
          <w:sz w:val="20"/>
          <w:szCs w:val="20"/>
        </w:rPr>
        <w:t>Dascanio</w:t>
      </w:r>
      <w:proofErr w:type="spellEnd"/>
      <w:r w:rsidR="002B7680" w:rsidRPr="00CD3C65">
        <w:rPr>
          <w:rFonts w:cs="Times New Roman"/>
          <w:sz w:val="20"/>
          <w:szCs w:val="20"/>
        </w:rPr>
        <w:t xml:space="preserve"> J</w:t>
      </w:r>
      <w:r w:rsidR="002F4B4D" w:rsidRPr="00CD3C65">
        <w:rPr>
          <w:rFonts w:cs="Times New Roman"/>
          <w:sz w:val="20"/>
          <w:szCs w:val="20"/>
        </w:rPr>
        <w:t xml:space="preserve">, </w:t>
      </w:r>
      <w:r w:rsidR="002B7680" w:rsidRPr="00CD3C65">
        <w:rPr>
          <w:rFonts w:cs="Times New Roman"/>
          <w:sz w:val="20"/>
          <w:szCs w:val="20"/>
        </w:rPr>
        <w:t>McCue PM</w:t>
      </w:r>
      <w:r w:rsidR="002F4B4D" w:rsidRPr="00CD3C65">
        <w:rPr>
          <w:rFonts w:cs="Times New Roman"/>
          <w:sz w:val="20"/>
          <w:szCs w:val="20"/>
        </w:rPr>
        <w:t>, editors.</w:t>
      </w:r>
      <w:r w:rsidR="002B7680" w:rsidRPr="00CD3C65">
        <w:rPr>
          <w:rFonts w:cs="Times New Roman"/>
          <w:sz w:val="20"/>
          <w:szCs w:val="20"/>
        </w:rPr>
        <w:t xml:space="preserve"> Equine reproductive procedures. 1st edition, USA</w:t>
      </w:r>
      <w:r w:rsidR="002F4B4D" w:rsidRPr="00CD3C65">
        <w:rPr>
          <w:rFonts w:cs="Times New Roman"/>
          <w:sz w:val="20"/>
          <w:szCs w:val="20"/>
        </w:rPr>
        <w:t xml:space="preserve">: </w:t>
      </w:r>
      <w:r w:rsidR="002B7680" w:rsidRPr="00CD3C65">
        <w:rPr>
          <w:rFonts w:cs="Times New Roman"/>
          <w:sz w:val="20"/>
          <w:szCs w:val="20"/>
        </w:rPr>
        <w:t>Wiley and Sons</w:t>
      </w:r>
      <w:r w:rsidR="002F4B4D" w:rsidRPr="00CD3C65">
        <w:rPr>
          <w:rFonts w:cs="Times New Roman"/>
          <w:sz w:val="20"/>
          <w:szCs w:val="20"/>
        </w:rPr>
        <w:t xml:space="preserve">; </w:t>
      </w:r>
      <w:r w:rsidR="002B7680" w:rsidRPr="00CD3C65">
        <w:rPr>
          <w:rFonts w:cs="Times New Roman"/>
          <w:sz w:val="20"/>
          <w:szCs w:val="20"/>
        </w:rPr>
        <w:t xml:space="preserve">2014, </w:t>
      </w:r>
      <w:r w:rsidR="002F4B4D" w:rsidRPr="00CD3C65">
        <w:rPr>
          <w:rFonts w:cs="Times New Roman"/>
          <w:sz w:val="20"/>
          <w:szCs w:val="20"/>
        </w:rPr>
        <w:t xml:space="preserve">p. </w:t>
      </w:r>
      <w:r w:rsidR="002B7680" w:rsidRPr="00CD3C65">
        <w:rPr>
          <w:rFonts w:cs="Times New Roman"/>
          <w:sz w:val="20"/>
          <w:szCs w:val="20"/>
        </w:rPr>
        <w:t>299-303.</w:t>
      </w:r>
    </w:p>
    <w:p w14:paraId="23BF85ED" w14:textId="0C1DFF8C" w:rsidR="004D0F9E" w:rsidRPr="00CD3C65" w:rsidRDefault="004D0F9E" w:rsidP="00B50D2D">
      <w:pPr>
        <w:ind w:left="0"/>
        <w:rPr>
          <w:rFonts w:cs="Times New Roman"/>
          <w:sz w:val="20"/>
          <w:szCs w:val="20"/>
        </w:rPr>
      </w:pPr>
      <w:r w:rsidRPr="00CD3C65">
        <w:rPr>
          <w:rFonts w:cs="Times New Roman"/>
          <w:sz w:val="20"/>
          <w:szCs w:val="20"/>
        </w:rPr>
        <w:t>[7] Quigley JD, Lago A, Chapman C, Erickson P, Polo J. Evaluation of the brix refractometer to estimate immunoglobulin G concentration in bovine colostrum. J Dairy Sci 2013;96:1148–1155.</w:t>
      </w:r>
    </w:p>
    <w:p w14:paraId="487073EA" w14:textId="692727A1" w:rsidR="004D0F9E" w:rsidRPr="00CD3C65" w:rsidRDefault="004D0F9E" w:rsidP="00B50D2D">
      <w:pPr>
        <w:ind w:left="0"/>
        <w:rPr>
          <w:rFonts w:cs="Times New Roman"/>
          <w:sz w:val="20"/>
          <w:szCs w:val="20"/>
        </w:rPr>
      </w:pPr>
      <w:r w:rsidRPr="00CD3C65">
        <w:rPr>
          <w:rFonts w:cs="Times New Roman"/>
          <w:sz w:val="20"/>
          <w:szCs w:val="20"/>
        </w:rPr>
        <w:t xml:space="preserve">[8] </w:t>
      </w:r>
      <w:r w:rsidR="005B38FF" w:rsidRPr="00CD3C65">
        <w:rPr>
          <w:rFonts w:cs="Times New Roman"/>
          <w:sz w:val="20"/>
          <w:szCs w:val="20"/>
        </w:rPr>
        <w:t xml:space="preserve">Schneider F, </w:t>
      </w:r>
      <w:proofErr w:type="spellStart"/>
      <w:r w:rsidR="005B38FF" w:rsidRPr="00CD3C65">
        <w:rPr>
          <w:rFonts w:cs="Times New Roman"/>
          <w:sz w:val="20"/>
          <w:szCs w:val="20"/>
        </w:rPr>
        <w:t>Wehrend</w:t>
      </w:r>
      <w:proofErr w:type="spellEnd"/>
      <w:r w:rsidR="005B38FF" w:rsidRPr="00CD3C65">
        <w:rPr>
          <w:rFonts w:cs="Times New Roman"/>
          <w:sz w:val="20"/>
          <w:szCs w:val="20"/>
        </w:rPr>
        <w:t xml:space="preserve"> A. Quality Assessment of Bovine and Equine Colostrum – An Overview. Schweiz Arch </w:t>
      </w:r>
      <w:proofErr w:type="spellStart"/>
      <w:r w:rsidR="005B38FF" w:rsidRPr="00CD3C65">
        <w:rPr>
          <w:rFonts w:cs="Times New Roman"/>
          <w:sz w:val="20"/>
          <w:szCs w:val="20"/>
        </w:rPr>
        <w:t>Tierheilkd</w:t>
      </w:r>
      <w:proofErr w:type="spellEnd"/>
      <w:r w:rsidR="005B38FF" w:rsidRPr="00CD3C65">
        <w:rPr>
          <w:rFonts w:cs="Times New Roman"/>
          <w:sz w:val="20"/>
          <w:szCs w:val="20"/>
        </w:rPr>
        <w:t xml:space="preserve"> 2019;161:287–297.</w:t>
      </w:r>
    </w:p>
    <w:p w14:paraId="4319D57B" w14:textId="5D90EF2E" w:rsidR="00242477" w:rsidRPr="00CD3C65" w:rsidRDefault="00E825AC" w:rsidP="00242477">
      <w:pPr>
        <w:ind w:left="0"/>
        <w:rPr>
          <w:rFonts w:cs="Times New Roman"/>
          <w:sz w:val="20"/>
          <w:szCs w:val="20"/>
        </w:rPr>
      </w:pPr>
      <w:r w:rsidRPr="00CD3C65">
        <w:rPr>
          <w:rFonts w:cs="Times New Roman"/>
          <w:sz w:val="20"/>
          <w:szCs w:val="20"/>
        </w:rPr>
        <w:t>[9] Bauer JE, Brooks TP. Immunoturbidimetric quantification of serum immunoglobulin G concentration in foals. Am J Vet Res 1990;51:1211–1214.</w:t>
      </w:r>
    </w:p>
    <w:p w14:paraId="40A36A81" w14:textId="0DE0925F" w:rsidR="00E825AC" w:rsidRPr="00CD3C65" w:rsidRDefault="00E825AC" w:rsidP="00242477">
      <w:pPr>
        <w:ind w:left="0"/>
        <w:rPr>
          <w:rFonts w:cs="Times New Roman"/>
          <w:sz w:val="20"/>
          <w:szCs w:val="20"/>
        </w:rPr>
      </w:pPr>
      <w:r w:rsidRPr="00CD3C65">
        <w:rPr>
          <w:rFonts w:cs="Times New Roman"/>
          <w:sz w:val="20"/>
          <w:szCs w:val="20"/>
        </w:rPr>
        <w:lastRenderedPageBreak/>
        <w:t>[10] Allen PZ, Dalton EJ. Studies on equine immunoglobulins IV. Immunoglobulins of the donkey. Immunology 1975;28:187-197.</w:t>
      </w:r>
    </w:p>
    <w:p w14:paraId="512D59B0" w14:textId="68854274" w:rsidR="00E825AC" w:rsidRPr="00CD3C65" w:rsidRDefault="00E825AC" w:rsidP="00640796">
      <w:pPr>
        <w:ind w:left="0"/>
        <w:rPr>
          <w:rFonts w:cs="Times New Roman"/>
          <w:sz w:val="20"/>
          <w:szCs w:val="20"/>
        </w:rPr>
      </w:pPr>
      <w:r w:rsidRPr="00CD3C65">
        <w:rPr>
          <w:rFonts w:cs="Times New Roman"/>
          <w:sz w:val="20"/>
          <w:szCs w:val="20"/>
        </w:rPr>
        <w:t xml:space="preserve">[11] </w:t>
      </w:r>
      <w:proofErr w:type="spellStart"/>
      <w:r w:rsidRPr="00CD3C65">
        <w:rPr>
          <w:rFonts w:cs="Times New Roman"/>
          <w:sz w:val="20"/>
          <w:szCs w:val="20"/>
        </w:rPr>
        <w:t>Pescovitz</w:t>
      </w:r>
      <w:proofErr w:type="spellEnd"/>
      <w:r w:rsidRPr="00CD3C65">
        <w:rPr>
          <w:rFonts w:cs="Times New Roman"/>
          <w:sz w:val="20"/>
          <w:szCs w:val="20"/>
        </w:rPr>
        <w:t xml:space="preserve"> MD. 1998. Immunology of horses and donkeys. In: </w:t>
      </w:r>
      <w:proofErr w:type="spellStart"/>
      <w:r w:rsidRPr="00CD3C65">
        <w:rPr>
          <w:rFonts w:cs="Times New Roman"/>
          <w:sz w:val="20"/>
          <w:szCs w:val="20"/>
        </w:rPr>
        <w:t>Pastoret</w:t>
      </w:r>
      <w:proofErr w:type="spellEnd"/>
      <w:r w:rsidRPr="00CD3C65">
        <w:rPr>
          <w:rFonts w:cs="Times New Roman"/>
          <w:sz w:val="20"/>
          <w:szCs w:val="20"/>
        </w:rPr>
        <w:t xml:space="preserve"> P, </w:t>
      </w:r>
      <w:proofErr w:type="spellStart"/>
      <w:r w:rsidRPr="00CD3C65">
        <w:rPr>
          <w:rFonts w:cs="Times New Roman"/>
          <w:sz w:val="20"/>
          <w:szCs w:val="20"/>
        </w:rPr>
        <w:t>Griebel</w:t>
      </w:r>
      <w:proofErr w:type="spellEnd"/>
      <w:r w:rsidRPr="00CD3C65">
        <w:rPr>
          <w:rFonts w:cs="Times New Roman"/>
          <w:sz w:val="20"/>
          <w:szCs w:val="20"/>
        </w:rPr>
        <w:t xml:space="preserve"> P, </w:t>
      </w:r>
      <w:proofErr w:type="spellStart"/>
      <w:r w:rsidRPr="00CD3C65">
        <w:rPr>
          <w:rFonts w:cs="Times New Roman"/>
          <w:sz w:val="20"/>
          <w:szCs w:val="20"/>
        </w:rPr>
        <w:t>Bazin</w:t>
      </w:r>
      <w:proofErr w:type="spellEnd"/>
      <w:r w:rsidRPr="00CD3C65">
        <w:rPr>
          <w:rFonts w:cs="Times New Roman"/>
          <w:sz w:val="20"/>
          <w:szCs w:val="20"/>
        </w:rPr>
        <w:t xml:space="preserve"> H, </w:t>
      </w:r>
      <w:proofErr w:type="spellStart"/>
      <w:r w:rsidRPr="00CD3C65">
        <w:rPr>
          <w:rFonts w:cs="Times New Roman"/>
          <w:sz w:val="20"/>
          <w:szCs w:val="20"/>
        </w:rPr>
        <w:t>Govaerts</w:t>
      </w:r>
      <w:proofErr w:type="spellEnd"/>
      <w:r w:rsidRPr="00CD3C65">
        <w:rPr>
          <w:rFonts w:cs="Times New Roman"/>
          <w:sz w:val="20"/>
          <w:szCs w:val="20"/>
        </w:rPr>
        <w:t xml:space="preserve"> A, editors. Handbook of veterinary immunology, San Diego: Elsevier; 1998, p. 343–371.</w:t>
      </w:r>
    </w:p>
    <w:p w14:paraId="1C194137" w14:textId="25F3F407" w:rsidR="00E030A8" w:rsidRPr="00CD3C65" w:rsidRDefault="00E030A8" w:rsidP="00242477">
      <w:pPr>
        <w:ind w:left="0"/>
        <w:rPr>
          <w:rFonts w:cs="Times New Roman"/>
          <w:sz w:val="20"/>
          <w:szCs w:val="20"/>
        </w:rPr>
      </w:pPr>
      <w:r w:rsidRPr="00CD3C65">
        <w:rPr>
          <w:rFonts w:cs="Times New Roman"/>
          <w:sz w:val="20"/>
          <w:szCs w:val="20"/>
        </w:rPr>
        <w:t>[12] Baird AN, Pugh DG, Rupp GP, Shull JW, Field RW. Detection of immunoglobulin G in the neonate. Equine Vet Sci 1987;7:124–129.</w:t>
      </w:r>
    </w:p>
    <w:p w14:paraId="5E04B4BE" w14:textId="17D5388B" w:rsidR="00E030A8" w:rsidRPr="00CD3C65" w:rsidRDefault="00E030A8" w:rsidP="00F7581B">
      <w:pPr>
        <w:ind w:left="0"/>
        <w:rPr>
          <w:rFonts w:cs="Times New Roman"/>
          <w:sz w:val="20"/>
          <w:szCs w:val="20"/>
        </w:rPr>
      </w:pPr>
      <w:r w:rsidRPr="00CD3C65">
        <w:rPr>
          <w:rFonts w:cs="Times New Roman"/>
          <w:sz w:val="20"/>
          <w:szCs w:val="20"/>
        </w:rPr>
        <w:t xml:space="preserve">[13] </w:t>
      </w:r>
      <w:proofErr w:type="spellStart"/>
      <w:r w:rsidRPr="00CD3C65">
        <w:rPr>
          <w:rFonts w:cs="Times New Roman"/>
          <w:sz w:val="20"/>
          <w:szCs w:val="20"/>
        </w:rPr>
        <w:t>Venner</w:t>
      </w:r>
      <w:proofErr w:type="spellEnd"/>
      <w:r w:rsidRPr="00CD3C65">
        <w:rPr>
          <w:rFonts w:cs="Times New Roman"/>
          <w:sz w:val="20"/>
          <w:szCs w:val="20"/>
        </w:rPr>
        <w:t xml:space="preserve"> M, Markus RG, </w:t>
      </w:r>
      <w:proofErr w:type="spellStart"/>
      <w:r w:rsidRPr="00CD3C65">
        <w:rPr>
          <w:rFonts w:cs="Times New Roman"/>
          <w:sz w:val="20"/>
          <w:szCs w:val="20"/>
        </w:rPr>
        <w:t>Strutzberg</w:t>
      </w:r>
      <w:proofErr w:type="spellEnd"/>
      <w:r w:rsidRPr="00CD3C65">
        <w:rPr>
          <w:rFonts w:cs="Times New Roman"/>
          <w:sz w:val="20"/>
          <w:szCs w:val="20"/>
        </w:rPr>
        <w:t xml:space="preserve">-Minder K, Nogai K, </w:t>
      </w:r>
      <w:proofErr w:type="spellStart"/>
      <w:r w:rsidRPr="00CD3C65">
        <w:rPr>
          <w:rFonts w:cs="Times New Roman"/>
          <w:sz w:val="20"/>
          <w:szCs w:val="20"/>
        </w:rPr>
        <w:t>Beyerbach</w:t>
      </w:r>
      <w:proofErr w:type="spellEnd"/>
      <w:r w:rsidRPr="00CD3C65">
        <w:rPr>
          <w:rFonts w:cs="Times New Roman"/>
          <w:sz w:val="20"/>
          <w:szCs w:val="20"/>
        </w:rPr>
        <w:t xml:space="preserve"> M, Klug E. Evaluation of immunoglobulin G concentration in colostrum of mares by ELISA, refractometry and </w:t>
      </w:r>
      <w:proofErr w:type="spellStart"/>
      <w:r w:rsidRPr="00CD3C65">
        <w:rPr>
          <w:rFonts w:cs="Times New Roman"/>
          <w:sz w:val="20"/>
          <w:szCs w:val="20"/>
        </w:rPr>
        <w:t>colostrometry</w:t>
      </w:r>
      <w:proofErr w:type="spellEnd"/>
      <w:r w:rsidRPr="00CD3C65">
        <w:rPr>
          <w:rFonts w:cs="Times New Roman"/>
          <w:sz w:val="20"/>
          <w:szCs w:val="20"/>
        </w:rPr>
        <w:t xml:space="preserve">. </w:t>
      </w:r>
      <w:proofErr w:type="spellStart"/>
      <w:r w:rsidRPr="00CD3C65">
        <w:rPr>
          <w:rFonts w:cs="Times New Roman"/>
          <w:sz w:val="20"/>
          <w:szCs w:val="20"/>
        </w:rPr>
        <w:t>Berl</w:t>
      </w:r>
      <w:proofErr w:type="spellEnd"/>
      <w:r w:rsidRPr="00CD3C65">
        <w:rPr>
          <w:rFonts w:cs="Times New Roman"/>
          <w:sz w:val="20"/>
          <w:szCs w:val="20"/>
        </w:rPr>
        <w:t xml:space="preserve"> und </w:t>
      </w:r>
      <w:proofErr w:type="spellStart"/>
      <w:r w:rsidRPr="00CD3C65">
        <w:rPr>
          <w:rFonts w:cs="Times New Roman"/>
          <w:sz w:val="20"/>
          <w:szCs w:val="20"/>
        </w:rPr>
        <w:t>Münch</w:t>
      </w:r>
      <w:proofErr w:type="spellEnd"/>
      <w:r w:rsidRPr="00CD3C65">
        <w:rPr>
          <w:rFonts w:cs="Times New Roman"/>
          <w:sz w:val="20"/>
          <w:szCs w:val="20"/>
        </w:rPr>
        <w:t xml:space="preserve"> </w:t>
      </w:r>
      <w:proofErr w:type="spellStart"/>
      <w:r w:rsidRPr="00CD3C65">
        <w:rPr>
          <w:rFonts w:cs="Times New Roman"/>
          <w:sz w:val="20"/>
          <w:szCs w:val="20"/>
        </w:rPr>
        <w:t>Tierarztl</w:t>
      </w:r>
      <w:proofErr w:type="spellEnd"/>
      <w:r w:rsidRPr="00CD3C65">
        <w:rPr>
          <w:rFonts w:cs="Times New Roman"/>
          <w:sz w:val="20"/>
          <w:szCs w:val="20"/>
        </w:rPr>
        <w:t xml:space="preserve"> </w:t>
      </w:r>
      <w:proofErr w:type="spellStart"/>
      <w:r w:rsidRPr="00CD3C65">
        <w:rPr>
          <w:rFonts w:cs="Times New Roman"/>
          <w:sz w:val="20"/>
          <w:szCs w:val="20"/>
        </w:rPr>
        <w:t>Wochenschr</w:t>
      </w:r>
      <w:proofErr w:type="spellEnd"/>
      <w:r w:rsidRPr="00CD3C65">
        <w:rPr>
          <w:rFonts w:cs="Times New Roman"/>
          <w:sz w:val="20"/>
          <w:szCs w:val="20"/>
        </w:rPr>
        <w:t xml:space="preserve"> 2008;121:66–72.</w:t>
      </w:r>
    </w:p>
    <w:p w14:paraId="2188240D" w14:textId="772D1AA0" w:rsidR="00242477" w:rsidRPr="00CD3C65" w:rsidRDefault="00E030A8" w:rsidP="00640796">
      <w:pPr>
        <w:ind w:left="0"/>
        <w:rPr>
          <w:rFonts w:cs="Times New Roman"/>
          <w:sz w:val="20"/>
          <w:szCs w:val="20"/>
        </w:rPr>
      </w:pPr>
      <w:r w:rsidRPr="00CD3C65">
        <w:rPr>
          <w:rFonts w:cs="Times New Roman"/>
          <w:sz w:val="20"/>
          <w:szCs w:val="20"/>
        </w:rPr>
        <w:t xml:space="preserve">[14] Cash RSG. </w:t>
      </w:r>
      <w:proofErr w:type="spellStart"/>
      <w:r w:rsidRPr="00CD3C65">
        <w:rPr>
          <w:rFonts w:cs="Times New Roman"/>
          <w:sz w:val="20"/>
          <w:szCs w:val="20"/>
        </w:rPr>
        <w:t>Colostral</w:t>
      </w:r>
      <w:proofErr w:type="spellEnd"/>
      <w:r w:rsidRPr="00CD3C65">
        <w:rPr>
          <w:rFonts w:cs="Times New Roman"/>
          <w:sz w:val="20"/>
          <w:szCs w:val="20"/>
        </w:rPr>
        <w:t xml:space="preserve"> quality determined by refractometry. Equine Vet Educ 1999;11:36–38.</w:t>
      </w:r>
    </w:p>
    <w:p w14:paraId="312A9591" w14:textId="0D62A9C2" w:rsidR="008F6400" w:rsidRPr="00CD3C65" w:rsidRDefault="008F6400" w:rsidP="00640796">
      <w:pPr>
        <w:ind w:left="0"/>
        <w:rPr>
          <w:rFonts w:cs="Times New Roman"/>
          <w:sz w:val="20"/>
          <w:szCs w:val="20"/>
        </w:rPr>
      </w:pPr>
      <w:r w:rsidRPr="00CD3C65">
        <w:rPr>
          <w:rFonts w:cs="Times New Roman"/>
          <w:sz w:val="20"/>
          <w:szCs w:val="20"/>
        </w:rPr>
        <w:t xml:space="preserve">[15] </w:t>
      </w:r>
      <w:proofErr w:type="spellStart"/>
      <w:r w:rsidRPr="00CD3C65">
        <w:rPr>
          <w:rFonts w:cs="Times New Roman"/>
          <w:sz w:val="20"/>
          <w:szCs w:val="20"/>
        </w:rPr>
        <w:t>Deelen</w:t>
      </w:r>
      <w:proofErr w:type="spellEnd"/>
      <w:r w:rsidRPr="00CD3C65">
        <w:rPr>
          <w:rFonts w:cs="Times New Roman"/>
          <w:sz w:val="20"/>
          <w:szCs w:val="20"/>
        </w:rPr>
        <w:t xml:space="preserve"> SM, </w:t>
      </w:r>
      <w:proofErr w:type="spellStart"/>
      <w:r w:rsidRPr="00CD3C65">
        <w:rPr>
          <w:rFonts w:cs="Times New Roman"/>
          <w:sz w:val="20"/>
          <w:szCs w:val="20"/>
        </w:rPr>
        <w:t>Ollivett</w:t>
      </w:r>
      <w:proofErr w:type="spellEnd"/>
      <w:r w:rsidRPr="00CD3C65">
        <w:rPr>
          <w:rFonts w:cs="Times New Roman"/>
          <w:sz w:val="20"/>
          <w:szCs w:val="20"/>
        </w:rPr>
        <w:t xml:space="preserve"> TL, Haines DM, Leslie KE. Evaluation of a Brix refractometer to estimate serum immunoglobulin G concentration in neonatal dairy calves. J Dairy Sci 2014;97:3838–3844.</w:t>
      </w:r>
    </w:p>
    <w:p w14:paraId="5E43756A" w14:textId="4DD43060" w:rsidR="007E3E44" w:rsidRPr="00CD3C65" w:rsidRDefault="007E3E44" w:rsidP="00F7581B">
      <w:pPr>
        <w:ind w:left="0"/>
        <w:rPr>
          <w:rFonts w:cs="Times New Roman"/>
          <w:sz w:val="20"/>
          <w:szCs w:val="20"/>
        </w:rPr>
      </w:pPr>
      <w:r w:rsidRPr="00CD3C65">
        <w:rPr>
          <w:rFonts w:cs="Times New Roman"/>
          <w:sz w:val="20"/>
          <w:szCs w:val="20"/>
        </w:rPr>
        <w:t>[16] National Research Council. Donkeys and other equids. Nutrient Requirements of Horses. Washington DC: The National Academy Press; 2007.</w:t>
      </w:r>
    </w:p>
    <w:p w14:paraId="4829431E" w14:textId="5CC19E9F" w:rsidR="007E3E44" w:rsidRPr="00CD3C65" w:rsidRDefault="007E3E44" w:rsidP="00F7581B">
      <w:pPr>
        <w:ind w:left="0"/>
        <w:rPr>
          <w:rFonts w:cs="Times New Roman"/>
          <w:sz w:val="20"/>
          <w:szCs w:val="20"/>
        </w:rPr>
      </w:pPr>
      <w:r w:rsidRPr="00CD3C65">
        <w:rPr>
          <w:rFonts w:cs="Times New Roman"/>
          <w:sz w:val="20"/>
          <w:szCs w:val="20"/>
        </w:rPr>
        <w:t xml:space="preserve">[17] </w:t>
      </w:r>
      <w:proofErr w:type="spellStart"/>
      <w:r w:rsidRPr="00CD3C65">
        <w:rPr>
          <w:rFonts w:cs="Times New Roman"/>
          <w:sz w:val="20"/>
          <w:szCs w:val="20"/>
        </w:rPr>
        <w:t>Carluccio</w:t>
      </w:r>
      <w:proofErr w:type="spellEnd"/>
      <w:r w:rsidRPr="00CD3C65">
        <w:rPr>
          <w:rFonts w:cs="Times New Roman"/>
          <w:sz w:val="20"/>
          <w:szCs w:val="20"/>
        </w:rPr>
        <w:t xml:space="preserve"> A, Gloria A, Veronesi MC, De </w:t>
      </w:r>
      <w:proofErr w:type="spellStart"/>
      <w:r w:rsidRPr="00CD3C65">
        <w:rPr>
          <w:rFonts w:cs="Times New Roman"/>
          <w:sz w:val="20"/>
          <w:szCs w:val="20"/>
        </w:rPr>
        <w:t>Amicis</w:t>
      </w:r>
      <w:proofErr w:type="spellEnd"/>
      <w:r w:rsidRPr="00CD3C65">
        <w:rPr>
          <w:rFonts w:cs="Times New Roman"/>
          <w:sz w:val="20"/>
          <w:szCs w:val="20"/>
        </w:rPr>
        <w:t xml:space="preserve"> I, Noto F, </w:t>
      </w:r>
      <w:proofErr w:type="spellStart"/>
      <w:r w:rsidRPr="00CD3C65">
        <w:rPr>
          <w:rFonts w:cs="Times New Roman"/>
          <w:sz w:val="20"/>
          <w:szCs w:val="20"/>
        </w:rPr>
        <w:t>Contri</w:t>
      </w:r>
      <w:proofErr w:type="spellEnd"/>
      <w:r w:rsidRPr="00CD3C65">
        <w:rPr>
          <w:rFonts w:cs="Times New Roman"/>
          <w:sz w:val="20"/>
          <w:szCs w:val="20"/>
        </w:rPr>
        <w:t xml:space="preserve"> A. Factors affecting pregnancy length and phases of parturition in Martina Franca jennies. Theriogenology 2015;84:650-655.</w:t>
      </w:r>
    </w:p>
    <w:p w14:paraId="6E705888" w14:textId="25CD60B5" w:rsidR="007E3E44" w:rsidRPr="00CD3C65" w:rsidRDefault="007E3E44" w:rsidP="00640796">
      <w:pPr>
        <w:ind w:left="0"/>
        <w:rPr>
          <w:rFonts w:cs="Times New Roman"/>
          <w:sz w:val="20"/>
          <w:szCs w:val="20"/>
        </w:rPr>
      </w:pPr>
      <w:r w:rsidRPr="00CD3C65">
        <w:rPr>
          <w:rFonts w:cs="Times New Roman"/>
          <w:sz w:val="20"/>
          <w:szCs w:val="20"/>
          <w:lang w:val="it-IT"/>
        </w:rPr>
        <w:t xml:space="preserve">[18] Carluccio A, De Amicis I, Panzani S, Tosi U, Faustini M, Veronesi MC. </w:t>
      </w:r>
      <w:r w:rsidRPr="00CD3C65">
        <w:rPr>
          <w:rFonts w:cs="Times New Roman"/>
          <w:sz w:val="20"/>
          <w:szCs w:val="20"/>
        </w:rPr>
        <w:t xml:space="preserve">Electrolytes changes in mammary secretions before foaling in jennies. </w:t>
      </w:r>
      <w:proofErr w:type="spellStart"/>
      <w:r w:rsidRPr="00CD3C65">
        <w:rPr>
          <w:rFonts w:cs="Times New Roman"/>
          <w:sz w:val="20"/>
          <w:szCs w:val="20"/>
        </w:rPr>
        <w:t>Reprod</w:t>
      </w:r>
      <w:proofErr w:type="spellEnd"/>
      <w:r w:rsidRPr="00CD3C65">
        <w:rPr>
          <w:rFonts w:cs="Times New Roman"/>
          <w:sz w:val="20"/>
          <w:szCs w:val="20"/>
        </w:rPr>
        <w:t xml:space="preserve"> </w:t>
      </w:r>
      <w:proofErr w:type="spellStart"/>
      <w:r w:rsidRPr="00CD3C65">
        <w:rPr>
          <w:rFonts w:cs="Times New Roman"/>
          <w:sz w:val="20"/>
          <w:szCs w:val="20"/>
        </w:rPr>
        <w:t>Domest</w:t>
      </w:r>
      <w:proofErr w:type="spellEnd"/>
      <w:r w:rsidRPr="00CD3C65">
        <w:rPr>
          <w:rFonts w:cs="Times New Roman"/>
          <w:sz w:val="20"/>
          <w:szCs w:val="20"/>
        </w:rPr>
        <w:t xml:space="preserve"> </w:t>
      </w:r>
      <w:proofErr w:type="spellStart"/>
      <w:r w:rsidRPr="00CD3C65">
        <w:rPr>
          <w:rFonts w:cs="Times New Roman"/>
          <w:sz w:val="20"/>
          <w:szCs w:val="20"/>
        </w:rPr>
        <w:t>Anim</w:t>
      </w:r>
      <w:proofErr w:type="spellEnd"/>
      <w:r w:rsidRPr="00CD3C65">
        <w:rPr>
          <w:rFonts w:cs="Times New Roman"/>
          <w:sz w:val="20"/>
          <w:szCs w:val="20"/>
        </w:rPr>
        <w:t xml:space="preserve"> 2008;43:162–165.</w:t>
      </w:r>
    </w:p>
    <w:p w14:paraId="2FFC1328" w14:textId="491B14CF" w:rsidR="007E3E44" w:rsidRPr="00CD3C65" w:rsidRDefault="007E3E44" w:rsidP="00B13D03">
      <w:pPr>
        <w:ind w:left="0"/>
        <w:rPr>
          <w:rFonts w:cs="Times New Roman"/>
          <w:sz w:val="20"/>
          <w:szCs w:val="20"/>
        </w:rPr>
      </w:pPr>
      <w:r w:rsidRPr="00CD3C65">
        <w:rPr>
          <w:rFonts w:cs="Times New Roman"/>
          <w:sz w:val="20"/>
          <w:szCs w:val="20"/>
        </w:rPr>
        <w:t xml:space="preserve">[19] </w:t>
      </w:r>
      <w:proofErr w:type="spellStart"/>
      <w:r w:rsidRPr="00CD3C65">
        <w:rPr>
          <w:rFonts w:cs="Times New Roman"/>
          <w:sz w:val="20"/>
          <w:szCs w:val="20"/>
        </w:rPr>
        <w:t>Crisci</w:t>
      </w:r>
      <w:proofErr w:type="spellEnd"/>
      <w:r w:rsidRPr="00CD3C65">
        <w:rPr>
          <w:rFonts w:cs="Times New Roman"/>
          <w:sz w:val="20"/>
          <w:szCs w:val="20"/>
        </w:rPr>
        <w:t xml:space="preserve"> A, Rota A, </w:t>
      </w:r>
      <w:proofErr w:type="spellStart"/>
      <w:r w:rsidRPr="00CD3C65">
        <w:rPr>
          <w:rFonts w:cs="Times New Roman"/>
          <w:sz w:val="20"/>
          <w:szCs w:val="20"/>
        </w:rPr>
        <w:t>Panzani</w:t>
      </w:r>
      <w:proofErr w:type="spellEnd"/>
      <w:r w:rsidRPr="00CD3C65">
        <w:rPr>
          <w:rFonts w:cs="Times New Roman"/>
          <w:sz w:val="20"/>
          <w:szCs w:val="20"/>
        </w:rPr>
        <w:t xml:space="preserve"> D, </w:t>
      </w:r>
      <w:proofErr w:type="spellStart"/>
      <w:r w:rsidRPr="00CD3C65">
        <w:rPr>
          <w:rFonts w:cs="Times New Roman"/>
          <w:sz w:val="20"/>
          <w:szCs w:val="20"/>
        </w:rPr>
        <w:t>Sgorbini</w:t>
      </w:r>
      <w:proofErr w:type="spellEnd"/>
      <w:r w:rsidRPr="00CD3C65">
        <w:rPr>
          <w:rFonts w:cs="Times New Roman"/>
          <w:sz w:val="20"/>
          <w:szCs w:val="20"/>
        </w:rPr>
        <w:t xml:space="preserve"> M, </w:t>
      </w:r>
      <w:proofErr w:type="spellStart"/>
      <w:r w:rsidRPr="00CD3C65">
        <w:rPr>
          <w:rFonts w:cs="Times New Roman"/>
          <w:sz w:val="20"/>
          <w:szCs w:val="20"/>
        </w:rPr>
        <w:t>Ousey</w:t>
      </w:r>
      <w:proofErr w:type="spellEnd"/>
      <w:r w:rsidRPr="00CD3C65">
        <w:rPr>
          <w:rFonts w:cs="Times New Roman"/>
          <w:sz w:val="20"/>
          <w:szCs w:val="20"/>
        </w:rPr>
        <w:t xml:space="preserve"> JC, Camillo F. Clinical ultrasonographic, and endocrinologic studies on donkey pregnancy. Theriogenology 2014;81:275-283. </w:t>
      </w:r>
      <w:proofErr w:type="spellStart"/>
      <w:r w:rsidRPr="00CD3C65">
        <w:rPr>
          <w:rFonts w:cs="Times New Roman"/>
          <w:sz w:val="20"/>
          <w:szCs w:val="20"/>
        </w:rPr>
        <w:t>doi</w:t>
      </w:r>
      <w:proofErr w:type="spellEnd"/>
      <w:r w:rsidRPr="00CD3C65">
        <w:rPr>
          <w:rFonts w:cs="Times New Roman"/>
          <w:sz w:val="20"/>
          <w:szCs w:val="20"/>
        </w:rPr>
        <w:t>: 10.1016/j.theriogenology.2013.09.026.</w:t>
      </w:r>
    </w:p>
    <w:p w14:paraId="153807BA" w14:textId="4C2620F4" w:rsidR="00100A31" w:rsidRPr="00CD3C65" w:rsidRDefault="00100A31" w:rsidP="00B13D03">
      <w:pPr>
        <w:ind w:left="0"/>
        <w:rPr>
          <w:rFonts w:cs="Times New Roman"/>
          <w:sz w:val="20"/>
          <w:szCs w:val="20"/>
        </w:rPr>
      </w:pPr>
      <w:r w:rsidRPr="00CD3C65">
        <w:rPr>
          <w:rFonts w:cs="Times New Roman"/>
          <w:sz w:val="20"/>
          <w:szCs w:val="20"/>
        </w:rPr>
        <w:t xml:space="preserve">[20] </w:t>
      </w:r>
      <w:proofErr w:type="spellStart"/>
      <w:r w:rsidR="005A48B5" w:rsidRPr="00CD3C65">
        <w:rPr>
          <w:rFonts w:cs="Times New Roman"/>
          <w:sz w:val="20"/>
          <w:szCs w:val="20"/>
        </w:rPr>
        <w:t>Doreau</w:t>
      </w:r>
      <w:proofErr w:type="spellEnd"/>
      <w:r w:rsidR="005A48B5" w:rsidRPr="00CD3C65">
        <w:rPr>
          <w:rFonts w:cs="Times New Roman"/>
          <w:sz w:val="20"/>
          <w:szCs w:val="20"/>
        </w:rPr>
        <w:t xml:space="preserve"> M, </w:t>
      </w:r>
      <w:proofErr w:type="spellStart"/>
      <w:r w:rsidR="005A48B5" w:rsidRPr="00CD3C65">
        <w:rPr>
          <w:rFonts w:cs="Times New Roman"/>
          <w:sz w:val="20"/>
          <w:szCs w:val="20"/>
        </w:rPr>
        <w:t>Boulot</w:t>
      </w:r>
      <w:proofErr w:type="spellEnd"/>
      <w:r w:rsidR="005A48B5" w:rsidRPr="00CD3C65">
        <w:rPr>
          <w:rFonts w:cs="Times New Roman"/>
          <w:sz w:val="20"/>
          <w:szCs w:val="20"/>
        </w:rPr>
        <w:t xml:space="preserve"> S, Martin-</w:t>
      </w:r>
      <w:proofErr w:type="spellStart"/>
      <w:r w:rsidR="005A48B5" w:rsidRPr="00CD3C65">
        <w:rPr>
          <w:rFonts w:cs="Times New Roman"/>
          <w:sz w:val="20"/>
          <w:szCs w:val="20"/>
        </w:rPr>
        <w:t>rosset</w:t>
      </w:r>
      <w:proofErr w:type="spellEnd"/>
      <w:r w:rsidR="005A48B5" w:rsidRPr="00CD3C65">
        <w:rPr>
          <w:rFonts w:cs="Times New Roman"/>
          <w:sz w:val="20"/>
          <w:szCs w:val="20"/>
        </w:rPr>
        <w:t xml:space="preserve"> W, </w:t>
      </w:r>
      <w:proofErr w:type="spellStart"/>
      <w:r w:rsidR="005A48B5" w:rsidRPr="00CD3C65">
        <w:rPr>
          <w:rFonts w:cs="Times New Roman"/>
          <w:sz w:val="20"/>
          <w:szCs w:val="20"/>
        </w:rPr>
        <w:t>Dubroeucq</w:t>
      </w:r>
      <w:proofErr w:type="spellEnd"/>
      <w:r w:rsidR="005A48B5" w:rsidRPr="00CD3C65">
        <w:rPr>
          <w:rFonts w:cs="Times New Roman"/>
          <w:sz w:val="20"/>
          <w:szCs w:val="20"/>
        </w:rPr>
        <w:t xml:space="preserve"> H. Milking lactating mares using oxytocin: milk volume and composition. </w:t>
      </w:r>
      <w:proofErr w:type="spellStart"/>
      <w:r w:rsidR="005A48B5" w:rsidRPr="00CD3C65">
        <w:rPr>
          <w:rFonts w:cs="Times New Roman"/>
          <w:sz w:val="20"/>
          <w:szCs w:val="20"/>
        </w:rPr>
        <w:t>Reprod</w:t>
      </w:r>
      <w:proofErr w:type="spellEnd"/>
      <w:r w:rsidR="005A48B5" w:rsidRPr="00CD3C65">
        <w:rPr>
          <w:rFonts w:cs="Times New Roman"/>
          <w:sz w:val="20"/>
          <w:szCs w:val="20"/>
        </w:rPr>
        <w:t xml:space="preserve"> </w:t>
      </w:r>
      <w:proofErr w:type="spellStart"/>
      <w:r w:rsidR="005A48B5" w:rsidRPr="00CD3C65">
        <w:rPr>
          <w:rFonts w:cs="Times New Roman"/>
          <w:sz w:val="20"/>
          <w:szCs w:val="20"/>
        </w:rPr>
        <w:t>Nutr</w:t>
      </w:r>
      <w:proofErr w:type="spellEnd"/>
      <w:r w:rsidR="005A48B5" w:rsidRPr="00CD3C65">
        <w:rPr>
          <w:rFonts w:cs="Times New Roman"/>
          <w:sz w:val="20"/>
          <w:szCs w:val="20"/>
        </w:rPr>
        <w:t xml:space="preserve"> Dev 1986;26:1-11.</w:t>
      </w:r>
    </w:p>
    <w:p w14:paraId="607BDF2A" w14:textId="12C8184F" w:rsidR="005A48B5" w:rsidRPr="00CD3C65" w:rsidRDefault="005A48B5" w:rsidP="00514408">
      <w:pPr>
        <w:ind w:left="0"/>
        <w:rPr>
          <w:rFonts w:cs="Times New Roman"/>
          <w:sz w:val="20"/>
          <w:szCs w:val="20"/>
        </w:rPr>
      </w:pPr>
      <w:r w:rsidRPr="00CD3C65">
        <w:rPr>
          <w:rFonts w:cs="Times New Roman"/>
          <w:sz w:val="20"/>
          <w:szCs w:val="20"/>
        </w:rPr>
        <w:t xml:space="preserve">[21] Erhard MH, </w:t>
      </w:r>
      <w:proofErr w:type="spellStart"/>
      <w:r w:rsidRPr="00CD3C65">
        <w:rPr>
          <w:rFonts w:cs="Times New Roman"/>
          <w:sz w:val="20"/>
          <w:szCs w:val="20"/>
        </w:rPr>
        <w:t>Luft</w:t>
      </w:r>
      <w:proofErr w:type="spellEnd"/>
      <w:r w:rsidRPr="00CD3C65">
        <w:rPr>
          <w:rFonts w:cs="Times New Roman"/>
          <w:sz w:val="20"/>
          <w:szCs w:val="20"/>
        </w:rPr>
        <w:t xml:space="preserve"> C, </w:t>
      </w:r>
      <w:proofErr w:type="spellStart"/>
      <w:r w:rsidRPr="00CD3C65">
        <w:rPr>
          <w:rFonts w:cs="Times New Roman"/>
          <w:sz w:val="20"/>
          <w:szCs w:val="20"/>
        </w:rPr>
        <w:t>Remler</w:t>
      </w:r>
      <w:proofErr w:type="spellEnd"/>
      <w:r w:rsidRPr="00CD3C65">
        <w:rPr>
          <w:rFonts w:cs="Times New Roman"/>
          <w:sz w:val="20"/>
          <w:szCs w:val="20"/>
        </w:rPr>
        <w:t xml:space="preserve"> HP, </w:t>
      </w:r>
      <w:proofErr w:type="spellStart"/>
      <w:r w:rsidRPr="00CD3C65">
        <w:rPr>
          <w:rFonts w:cs="Times New Roman"/>
          <w:sz w:val="20"/>
          <w:szCs w:val="20"/>
        </w:rPr>
        <w:t>Stangassinger</w:t>
      </w:r>
      <w:proofErr w:type="spellEnd"/>
      <w:r w:rsidRPr="00CD3C65">
        <w:rPr>
          <w:rFonts w:cs="Times New Roman"/>
          <w:sz w:val="20"/>
          <w:szCs w:val="20"/>
        </w:rPr>
        <w:t xml:space="preserve"> M. Assessment of </w:t>
      </w:r>
      <w:proofErr w:type="spellStart"/>
      <w:r w:rsidRPr="00CD3C65">
        <w:rPr>
          <w:rFonts w:cs="Times New Roman"/>
          <w:sz w:val="20"/>
          <w:szCs w:val="20"/>
        </w:rPr>
        <w:t>colostral</w:t>
      </w:r>
      <w:proofErr w:type="spellEnd"/>
      <w:r w:rsidRPr="00CD3C65">
        <w:rPr>
          <w:rFonts w:cs="Times New Roman"/>
          <w:sz w:val="20"/>
          <w:szCs w:val="20"/>
        </w:rPr>
        <w:t xml:space="preserve"> transfer and systemic availability of immunoglobulin G in new-born foals using a newly developed enzyme-linked immunosorbent assay (ELISA) system. J An </w:t>
      </w:r>
      <w:proofErr w:type="spellStart"/>
      <w:r w:rsidRPr="00CD3C65">
        <w:rPr>
          <w:rFonts w:cs="Times New Roman"/>
          <w:sz w:val="20"/>
          <w:szCs w:val="20"/>
        </w:rPr>
        <w:t>Physiol</w:t>
      </w:r>
      <w:proofErr w:type="spellEnd"/>
      <w:r w:rsidRPr="00CD3C65">
        <w:rPr>
          <w:rFonts w:cs="Times New Roman"/>
          <w:sz w:val="20"/>
          <w:szCs w:val="20"/>
        </w:rPr>
        <w:t xml:space="preserve"> An N 2001;85:164-173.</w:t>
      </w:r>
    </w:p>
    <w:p w14:paraId="21594879" w14:textId="25D0BCF3" w:rsidR="005A48B5" w:rsidRPr="00CD3C65" w:rsidRDefault="005A48B5" w:rsidP="00514408">
      <w:pPr>
        <w:ind w:left="0"/>
        <w:rPr>
          <w:rFonts w:cs="Times New Roman"/>
          <w:sz w:val="20"/>
          <w:szCs w:val="20"/>
        </w:rPr>
      </w:pPr>
      <w:r w:rsidRPr="00CD3C65">
        <w:rPr>
          <w:rFonts w:cs="Times New Roman"/>
          <w:sz w:val="20"/>
          <w:szCs w:val="20"/>
        </w:rPr>
        <w:t xml:space="preserve">[22] Veronesi MC, </w:t>
      </w:r>
      <w:proofErr w:type="spellStart"/>
      <w:r w:rsidRPr="00CD3C65">
        <w:rPr>
          <w:rFonts w:cs="Times New Roman"/>
          <w:sz w:val="20"/>
          <w:szCs w:val="20"/>
        </w:rPr>
        <w:t>Dall’Ara</w:t>
      </w:r>
      <w:proofErr w:type="spellEnd"/>
      <w:r w:rsidRPr="00CD3C65">
        <w:rPr>
          <w:rFonts w:cs="Times New Roman"/>
          <w:sz w:val="20"/>
          <w:szCs w:val="20"/>
        </w:rPr>
        <w:t xml:space="preserve"> P, Gloria A, </w:t>
      </w:r>
      <w:proofErr w:type="spellStart"/>
      <w:r w:rsidRPr="00CD3C65">
        <w:rPr>
          <w:rFonts w:cs="Times New Roman"/>
          <w:sz w:val="20"/>
          <w:szCs w:val="20"/>
        </w:rPr>
        <w:t>Servida</w:t>
      </w:r>
      <w:proofErr w:type="spellEnd"/>
      <w:r w:rsidRPr="00CD3C65">
        <w:rPr>
          <w:rFonts w:cs="Times New Roman"/>
          <w:sz w:val="20"/>
          <w:szCs w:val="20"/>
        </w:rPr>
        <w:t xml:space="preserve"> F, Sala E, </w:t>
      </w:r>
      <w:proofErr w:type="spellStart"/>
      <w:r w:rsidRPr="00CD3C65">
        <w:rPr>
          <w:rFonts w:cs="Times New Roman"/>
          <w:sz w:val="20"/>
          <w:szCs w:val="20"/>
        </w:rPr>
        <w:t>Robbe</w:t>
      </w:r>
      <w:proofErr w:type="spellEnd"/>
      <w:r w:rsidRPr="00CD3C65">
        <w:rPr>
          <w:rFonts w:cs="Times New Roman"/>
          <w:sz w:val="20"/>
          <w:szCs w:val="20"/>
        </w:rPr>
        <w:t xml:space="preserve"> D. IgG, IgA, and lysozyme in Martina Franca donkey jennies and their foals. Theriogenology 2014;81:825–831.</w:t>
      </w:r>
    </w:p>
    <w:p w14:paraId="18F381EC" w14:textId="288794AB" w:rsidR="005A48B5" w:rsidRPr="00CD3C65" w:rsidRDefault="005A48B5" w:rsidP="00514408">
      <w:pPr>
        <w:ind w:left="0"/>
        <w:rPr>
          <w:rFonts w:cs="Times New Roman"/>
          <w:sz w:val="20"/>
          <w:szCs w:val="20"/>
        </w:rPr>
      </w:pPr>
      <w:r w:rsidRPr="00CD3C65">
        <w:rPr>
          <w:rFonts w:cs="Times New Roman"/>
          <w:sz w:val="20"/>
          <w:szCs w:val="20"/>
        </w:rPr>
        <w:lastRenderedPageBreak/>
        <w:t xml:space="preserve">[23] Massey RE, LeBlanc MM, </w:t>
      </w:r>
      <w:proofErr w:type="spellStart"/>
      <w:r w:rsidRPr="00CD3C65">
        <w:rPr>
          <w:rFonts w:cs="Times New Roman"/>
          <w:sz w:val="20"/>
          <w:szCs w:val="20"/>
        </w:rPr>
        <w:t>Klapstein</w:t>
      </w:r>
      <w:proofErr w:type="spellEnd"/>
      <w:r w:rsidRPr="00CD3C65">
        <w:rPr>
          <w:rFonts w:cs="Times New Roman"/>
          <w:sz w:val="20"/>
          <w:szCs w:val="20"/>
        </w:rPr>
        <w:t xml:space="preserve"> EF. Colostrum feeding of foals and colostrum banking. In: Proceedings of the 37</w:t>
      </w:r>
      <w:r w:rsidRPr="00CD3C65">
        <w:rPr>
          <w:rFonts w:cs="Times New Roman"/>
          <w:sz w:val="20"/>
          <w:szCs w:val="20"/>
          <w:vertAlign w:val="superscript"/>
        </w:rPr>
        <w:t>th</w:t>
      </w:r>
      <w:r w:rsidRPr="00CD3C65">
        <w:rPr>
          <w:rFonts w:cs="Times New Roman"/>
          <w:sz w:val="20"/>
          <w:szCs w:val="20"/>
        </w:rPr>
        <w:t xml:space="preserve"> Annual Convention of the American Association of Equine Practitioners, San Francisco: 1991; 1–8.</w:t>
      </w:r>
    </w:p>
    <w:p w14:paraId="1D8E1552" w14:textId="17F3D5C7" w:rsidR="0045491E" w:rsidRPr="00CD3C65" w:rsidRDefault="005A48B5" w:rsidP="006514CC">
      <w:pPr>
        <w:ind w:left="0"/>
        <w:rPr>
          <w:rFonts w:cs="Times New Roman"/>
          <w:sz w:val="20"/>
          <w:szCs w:val="20"/>
        </w:rPr>
      </w:pPr>
      <w:r w:rsidRPr="00CD3C65">
        <w:rPr>
          <w:rFonts w:cs="Times New Roman"/>
          <w:sz w:val="20"/>
          <w:szCs w:val="20"/>
        </w:rPr>
        <w:t xml:space="preserve">[24] Turini L, Conte G, </w:t>
      </w:r>
      <w:proofErr w:type="spellStart"/>
      <w:r w:rsidRPr="00CD3C65">
        <w:rPr>
          <w:rFonts w:cs="Times New Roman"/>
          <w:sz w:val="20"/>
          <w:szCs w:val="20"/>
        </w:rPr>
        <w:t>Bonelli</w:t>
      </w:r>
      <w:proofErr w:type="spellEnd"/>
      <w:r w:rsidRPr="00CD3C65">
        <w:rPr>
          <w:rFonts w:cs="Times New Roman"/>
          <w:sz w:val="20"/>
          <w:szCs w:val="20"/>
        </w:rPr>
        <w:t xml:space="preserve"> F, </w:t>
      </w:r>
      <w:proofErr w:type="spellStart"/>
      <w:r w:rsidRPr="00CD3C65">
        <w:rPr>
          <w:rFonts w:cs="Times New Roman"/>
          <w:sz w:val="20"/>
          <w:szCs w:val="20"/>
        </w:rPr>
        <w:t>Sgorbini</w:t>
      </w:r>
      <w:proofErr w:type="spellEnd"/>
      <w:r w:rsidRPr="00CD3C65">
        <w:rPr>
          <w:rFonts w:cs="Times New Roman"/>
          <w:sz w:val="20"/>
          <w:szCs w:val="20"/>
        </w:rPr>
        <w:t xml:space="preserve"> M, </w:t>
      </w:r>
      <w:proofErr w:type="spellStart"/>
      <w:r w:rsidRPr="00CD3C65">
        <w:rPr>
          <w:rFonts w:cs="Times New Roman"/>
          <w:sz w:val="20"/>
          <w:szCs w:val="20"/>
        </w:rPr>
        <w:t>Madrigali</w:t>
      </w:r>
      <w:proofErr w:type="spellEnd"/>
      <w:r w:rsidRPr="00CD3C65">
        <w:rPr>
          <w:rFonts w:cs="Times New Roman"/>
          <w:sz w:val="20"/>
          <w:szCs w:val="20"/>
        </w:rPr>
        <w:t xml:space="preserve"> A, Mele M. The relationship between colostrum quality, passive transfer of immunity and birth and weaning weight in neonatal calves. </w:t>
      </w:r>
      <w:proofErr w:type="spellStart"/>
      <w:r w:rsidRPr="00CD3C65">
        <w:rPr>
          <w:rFonts w:cs="Times New Roman"/>
          <w:sz w:val="20"/>
          <w:szCs w:val="20"/>
        </w:rPr>
        <w:t>Livest</w:t>
      </w:r>
      <w:proofErr w:type="spellEnd"/>
      <w:r w:rsidRPr="00CD3C65">
        <w:rPr>
          <w:rFonts w:cs="Times New Roman"/>
          <w:sz w:val="20"/>
          <w:szCs w:val="20"/>
        </w:rPr>
        <w:t xml:space="preserve"> Sci 2020; 238. doi.org/10.1016/j.livsci.2020.104033</w:t>
      </w:r>
      <w:r w:rsidR="0045491E" w:rsidRPr="00CD3C65">
        <w:rPr>
          <w:rFonts w:cs="Times New Roman"/>
          <w:sz w:val="20"/>
          <w:szCs w:val="20"/>
        </w:rPr>
        <w:br w:type="page"/>
      </w:r>
    </w:p>
    <w:p w14:paraId="4D6713CF" w14:textId="29E398E7" w:rsidR="0045491E" w:rsidRPr="00CD3C65" w:rsidRDefault="0045491E" w:rsidP="006514CC">
      <w:pPr>
        <w:spacing w:before="100" w:beforeAutospacing="1" w:after="100" w:afterAutospacing="1"/>
        <w:ind w:left="0"/>
        <w:rPr>
          <w:rFonts w:cs="Times New Roman"/>
          <w:b/>
          <w:sz w:val="20"/>
          <w:szCs w:val="20"/>
        </w:rPr>
      </w:pPr>
      <w:r w:rsidRPr="00CD3C65">
        <w:rPr>
          <w:rFonts w:cs="Times New Roman"/>
          <w:b/>
          <w:sz w:val="20"/>
          <w:szCs w:val="20"/>
        </w:rPr>
        <w:lastRenderedPageBreak/>
        <w:t>Figure captions</w:t>
      </w:r>
    </w:p>
    <w:p w14:paraId="066FC24C" w14:textId="1742547B" w:rsidR="0045491E" w:rsidRPr="00CD3C65" w:rsidRDefault="00F87C2D" w:rsidP="006514CC">
      <w:pPr>
        <w:spacing w:before="100" w:beforeAutospacing="1" w:after="100" w:afterAutospacing="1"/>
        <w:ind w:left="0"/>
        <w:rPr>
          <w:rFonts w:cs="Times New Roman"/>
          <w:sz w:val="20"/>
          <w:szCs w:val="20"/>
        </w:rPr>
      </w:pPr>
      <w:r w:rsidRPr="00CD3C65">
        <w:rPr>
          <w:rFonts w:cs="Times New Roman"/>
          <w:sz w:val="20"/>
          <w:szCs w:val="20"/>
        </w:rPr>
        <w:t>Graph</w:t>
      </w:r>
      <w:r w:rsidR="0045491E" w:rsidRPr="00CD3C65">
        <w:rPr>
          <w:rFonts w:cs="Times New Roman"/>
          <w:sz w:val="20"/>
          <w:szCs w:val="20"/>
        </w:rPr>
        <w:t xml:space="preserve">.1. Relation between IgG colostrum concentrations </w:t>
      </w:r>
      <w:r w:rsidRPr="00CD3C65">
        <w:rPr>
          <w:rFonts w:cs="Times New Roman"/>
          <w:sz w:val="20"/>
          <w:szCs w:val="20"/>
        </w:rPr>
        <w:t xml:space="preserve">(as Log10) </w:t>
      </w:r>
      <w:r w:rsidR="0045491E" w:rsidRPr="00CD3C65">
        <w:rPr>
          <w:rFonts w:cs="Times New Roman"/>
          <w:sz w:val="20"/>
          <w:szCs w:val="20"/>
        </w:rPr>
        <w:t>and Brix value at different sampling time (P&lt;0.0001) R</w:t>
      </w:r>
      <w:r w:rsidR="0045491E" w:rsidRPr="00CD3C65">
        <w:rPr>
          <w:rFonts w:cs="Times New Roman"/>
          <w:sz w:val="20"/>
          <w:szCs w:val="20"/>
          <w:vertAlign w:val="superscript"/>
        </w:rPr>
        <w:t>2</w:t>
      </w:r>
      <w:r w:rsidR="0045491E" w:rsidRPr="00CD3C65">
        <w:rPr>
          <w:rFonts w:cs="Times New Roman"/>
          <w:sz w:val="20"/>
          <w:szCs w:val="20"/>
        </w:rPr>
        <w:t xml:space="preserve"> = 0.84.</w:t>
      </w:r>
    </w:p>
    <w:p w14:paraId="087D85C6" w14:textId="77777777" w:rsidR="0045491E" w:rsidRPr="00CD3C65" w:rsidRDefault="0045491E" w:rsidP="006514CC">
      <w:pPr>
        <w:spacing w:before="100" w:beforeAutospacing="1" w:after="100" w:afterAutospacing="1"/>
        <w:ind w:left="0"/>
        <w:rPr>
          <w:rFonts w:cs="Times New Roman"/>
          <w:sz w:val="20"/>
          <w:szCs w:val="20"/>
        </w:rPr>
      </w:pPr>
    </w:p>
    <w:p w14:paraId="09062C1A" w14:textId="7ECA29CA" w:rsidR="003D4613" w:rsidRPr="00CD3C65" w:rsidRDefault="00E77561" w:rsidP="006514CC">
      <w:pPr>
        <w:spacing w:before="100" w:beforeAutospacing="1" w:after="100" w:afterAutospacing="1"/>
        <w:ind w:left="0"/>
        <w:rPr>
          <w:rFonts w:cs="Times New Roman"/>
          <w:szCs w:val="24"/>
        </w:rPr>
      </w:pPr>
      <w:r w:rsidRPr="00CD3C65">
        <w:rPr>
          <w:rFonts w:cs="Times New Roman"/>
          <w:sz w:val="20"/>
          <w:szCs w:val="20"/>
        </w:rPr>
        <w:t>Graph</w:t>
      </w:r>
      <w:r w:rsidR="0045491E" w:rsidRPr="00CD3C65">
        <w:rPr>
          <w:rFonts w:cs="Times New Roman"/>
          <w:sz w:val="20"/>
          <w:szCs w:val="20"/>
        </w:rPr>
        <w:t>.2. Relation between Brix value and time</w:t>
      </w:r>
      <w:r w:rsidR="00ED06D1" w:rsidRPr="00CD3C65">
        <w:rPr>
          <w:rFonts w:cs="Times New Roman"/>
          <w:sz w:val="20"/>
          <w:szCs w:val="20"/>
        </w:rPr>
        <w:t xml:space="preserve"> </w:t>
      </w:r>
      <w:r w:rsidR="009B32C5" w:rsidRPr="00CD3C65">
        <w:rPr>
          <w:rFonts w:cs="Times New Roman"/>
          <w:sz w:val="20"/>
          <w:szCs w:val="20"/>
        </w:rPr>
        <w:t xml:space="preserve">throughout </w:t>
      </w:r>
      <w:r w:rsidR="0045491E" w:rsidRPr="00CD3C65">
        <w:rPr>
          <w:rFonts w:cs="Times New Roman"/>
          <w:sz w:val="20"/>
          <w:szCs w:val="20"/>
        </w:rPr>
        <w:t xml:space="preserve">the first 24 hours after foaling in a population of </w:t>
      </w:r>
      <w:proofErr w:type="spellStart"/>
      <w:r w:rsidR="0045491E" w:rsidRPr="00CD3C65">
        <w:rPr>
          <w:rFonts w:cs="Times New Roman"/>
          <w:sz w:val="20"/>
          <w:szCs w:val="20"/>
        </w:rPr>
        <w:t>Amiata</w:t>
      </w:r>
      <w:proofErr w:type="spellEnd"/>
      <w:r w:rsidR="0045491E" w:rsidRPr="00CD3C65">
        <w:rPr>
          <w:rFonts w:cs="Times New Roman"/>
          <w:sz w:val="20"/>
          <w:szCs w:val="20"/>
        </w:rPr>
        <w:t xml:space="preserve"> jennies (P&lt;0.0001) R</w:t>
      </w:r>
      <w:r w:rsidR="0045491E" w:rsidRPr="00CD3C65">
        <w:rPr>
          <w:rFonts w:cs="Times New Roman"/>
          <w:sz w:val="20"/>
          <w:szCs w:val="20"/>
          <w:vertAlign w:val="superscript"/>
        </w:rPr>
        <w:t>2</w:t>
      </w:r>
      <w:r w:rsidR="0045491E" w:rsidRPr="00CD3C65">
        <w:rPr>
          <w:rFonts w:cs="Times New Roman"/>
          <w:sz w:val="20"/>
          <w:szCs w:val="20"/>
        </w:rPr>
        <w:t xml:space="preserve"> = 0.58.</w:t>
      </w:r>
      <w:r w:rsidR="003D4613" w:rsidRPr="00CD3C65">
        <w:rPr>
          <w:rFonts w:cs="Times New Roman"/>
          <w:szCs w:val="24"/>
        </w:rPr>
        <w:br w:type="page"/>
      </w:r>
    </w:p>
    <w:p w14:paraId="1001A19F" w14:textId="65404F23" w:rsidR="00382168" w:rsidRPr="00CD3C65" w:rsidRDefault="003D4613" w:rsidP="00CD3C65">
      <w:pPr>
        <w:shd w:val="clear" w:color="auto" w:fill="FFFFFF"/>
        <w:ind w:left="720" w:hanging="720"/>
        <w:rPr>
          <w:rFonts w:cs="Times New Roman"/>
          <w:b/>
          <w:sz w:val="20"/>
          <w:szCs w:val="20"/>
        </w:rPr>
      </w:pPr>
      <w:r w:rsidRPr="00CD3C65">
        <w:rPr>
          <w:rFonts w:cs="Times New Roman"/>
          <w:b/>
          <w:sz w:val="20"/>
          <w:szCs w:val="20"/>
        </w:rPr>
        <w:lastRenderedPageBreak/>
        <w:t>Table</w:t>
      </w:r>
      <w:r w:rsidR="00D10BB9" w:rsidRPr="00CD3C65">
        <w:rPr>
          <w:rFonts w:cs="Times New Roman"/>
          <w:b/>
          <w:sz w:val="20"/>
          <w:szCs w:val="20"/>
        </w:rPr>
        <w:t>s</w:t>
      </w:r>
    </w:p>
    <w:tbl>
      <w:tblPr>
        <w:tblStyle w:val="Grigliatabella"/>
        <w:tblW w:w="0" w:type="auto"/>
        <w:tblLook w:val="04A0" w:firstRow="1" w:lastRow="0" w:firstColumn="1" w:lastColumn="0" w:noHBand="0" w:noVBand="1"/>
      </w:tblPr>
      <w:tblGrid>
        <w:gridCol w:w="2050"/>
        <w:gridCol w:w="1902"/>
        <w:gridCol w:w="1902"/>
        <w:gridCol w:w="1928"/>
        <w:gridCol w:w="1846"/>
      </w:tblGrid>
      <w:tr w:rsidR="00D85F8A" w:rsidRPr="00CD3C65" w14:paraId="0C183175" w14:textId="77777777" w:rsidTr="001D023D">
        <w:tc>
          <w:tcPr>
            <w:tcW w:w="2050" w:type="dxa"/>
            <w:tcBorders>
              <w:top w:val="single" w:sz="4" w:space="0" w:color="auto"/>
              <w:left w:val="single" w:sz="4" w:space="0" w:color="auto"/>
              <w:bottom w:val="single" w:sz="4" w:space="0" w:color="auto"/>
              <w:right w:val="single" w:sz="4" w:space="0" w:color="auto"/>
            </w:tcBorders>
            <w:hideMark/>
          </w:tcPr>
          <w:p w14:paraId="6098E546" w14:textId="622A71A9" w:rsidR="00D85F8A" w:rsidRPr="00CD3C65" w:rsidRDefault="00E71721" w:rsidP="001D023D">
            <w:pPr>
              <w:ind w:left="0"/>
              <w:rPr>
                <w:rFonts w:cs="Times New Roman"/>
                <w:sz w:val="20"/>
                <w:szCs w:val="20"/>
              </w:rPr>
            </w:pPr>
            <w:r w:rsidRPr="00CD3C65">
              <w:rPr>
                <w:rFonts w:cs="Times New Roman"/>
                <w:sz w:val="20"/>
                <w:szCs w:val="20"/>
              </w:rPr>
              <w:t>C</w:t>
            </w:r>
            <w:r w:rsidR="00D85F8A" w:rsidRPr="00CD3C65">
              <w:rPr>
                <w:rFonts w:cs="Times New Roman"/>
                <w:sz w:val="20"/>
                <w:szCs w:val="20"/>
              </w:rPr>
              <w:t>olostrum</w:t>
            </w:r>
            <w:r w:rsidRPr="00CD3C65">
              <w:rPr>
                <w:rFonts w:cs="Times New Roman"/>
                <w:sz w:val="20"/>
                <w:szCs w:val="20"/>
              </w:rPr>
              <w:t xml:space="preserve"> evaluation</w:t>
            </w:r>
          </w:p>
        </w:tc>
        <w:tc>
          <w:tcPr>
            <w:tcW w:w="1902" w:type="dxa"/>
            <w:tcBorders>
              <w:top w:val="single" w:sz="4" w:space="0" w:color="auto"/>
              <w:left w:val="single" w:sz="4" w:space="0" w:color="auto"/>
              <w:bottom w:val="single" w:sz="4" w:space="0" w:color="auto"/>
              <w:right w:val="single" w:sz="4" w:space="0" w:color="auto"/>
            </w:tcBorders>
            <w:hideMark/>
          </w:tcPr>
          <w:p w14:paraId="64A0857F" w14:textId="77777777" w:rsidR="00D85F8A" w:rsidRPr="00CD3C65" w:rsidRDefault="00D85F8A" w:rsidP="001D023D">
            <w:pPr>
              <w:ind w:left="0"/>
              <w:rPr>
                <w:rFonts w:cs="Times New Roman"/>
                <w:sz w:val="20"/>
                <w:szCs w:val="20"/>
              </w:rPr>
            </w:pPr>
            <w:r w:rsidRPr="00CD3C65">
              <w:rPr>
                <w:rFonts w:cs="Times New Roman"/>
                <w:sz w:val="20"/>
                <w:szCs w:val="20"/>
              </w:rPr>
              <w:t>T0</w:t>
            </w:r>
          </w:p>
        </w:tc>
        <w:tc>
          <w:tcPr>
            <w:tcW w:w="1902" w:type="dxa"/>
            <w:tcBorders>
              <w:top w:val="single" w:sz="4" w:space="0" w:color="auto"/>
              <w:left w:val="single" w:sz="4" w:space="0" w:color="auto"/>
              <w:bottom w:val="single" w:sz="4" w:space="0" w:color="auto"/>
              <w:right w:val="single" w:sz="4" w:space="0" w:color="auto"/>
            </w:tcBorders>
            <w:hideMark/>
          </w:tcPr>
          <w:p w14:paraId="7D2E3585" w14:textId="77777777" w:rsidR="00D85F8A" w:rsidRPr="00CD3C65" w:rsidRDefault="00D85F8A" w:rsidP="001D023D">
            <w:pPr>
              <w:ind w:left="0"/>
              <w:rPr>
                <w:rFonts w:cs="Times New Roman"/>
                <w:sz w:val="20"/>
                <w:szCs w:val="20"/>
              </w:rPr>
            </w:pPr>
            <w:r w:rsidRPr="00CD3C65">
              <w:rPr>
                <w:rFonts w:cs="Times New Roman"/>
                <w:sz w:val="20"/>
                <w:szCs w:val="20"/>
              </w:rPr>
              <w:t>T6</w:t>
            </w:r>
          </w:p>
        </w:tc>
        <w:tc>
          <w:tcPr>
            <w:tcW w:w="1928" w:type="dxa"/>
            <w:tcBorders>
              <w:top w:val="single" w:sz="4" w:space="0" w:color="auto"/>
              <w:left w:val="single" w:sz="4" w:space="0" w:color="auto"/>
              <w:bottom w:val="single" w:sz="4" w:space="0" w:color="auto"/>
              <w:right w:val="single" w:sz="4" w:space="0" w:color="auto"/>
            </w:tcBorders>
            <w:hideMark/>
          </w:tcPr>
          <w:p w14:paraId="70C82E18" w14:textId="77777777" w:rsidR="00D85F8A" w:rsidRPr="00CD3C65" w:rsidRDefault="00D85F8A" w:rsidP="001D023D">
            <w:pPr>
              <w:ind w:left="0"/>
              <w:rPr>
                <w:rFonts w:cs="Times New Roman"/>
                <w:sz w:val="20"/>
                <w:szCs w:val="20"/>
              </w:rPr>
            </w:pPr>
            <w:r w:rsidRPr="00CD3C65">
              <w:rPr>
                <w:rFonts w:cs="Times New Roman"/>
                <w:sz w:val="20"/>
                <w:szCs w:val="20"/>
              </w:rPr>
              <w:t>T12</w:t>
            </w:r>
          </w:p>
        </w:tc>
        <w:tc>
          <w:tcPr>
            <w:tcW w:w="1846" w:type="dxa"/>
            <w:tcBorders>
              <w:top w:val="single" w:sz="4" w:space="0" w:color="auto"/>
              <w:left w:val="single" w:sz="4" w:space="0" w:color="auto"/>
              <w:bottom w:val="single" w:sz="4" w:space="0" w:color="auto"/>
              <w:right w:val="single" w:sz="4" w:space="0" w:color="auto"/>
            </w:tcBorders>
            <w:hideMark/>
          </w:tcPr>
          <w:p w14:paraId="4A9D3572" w14:textId="77777777" w:rsidR="00D85F8A" w:rsidRPr="00CD3C65" w:rsidRDefault="00D85F8A" w:rsidP="001D023D">
            <w:pPr>
              <w:ind w:left="0"/>
              <w:rPr>
                <w:rFonts w:cs="Times New Roman"/>
                <w:sz w:val="20"/>
                <w:szCs w:val="20"/>
              </w:rPr>
            </w:pPr>
            <w:r w:rsidRPr="00CD3C65">
              <w:rPr>
                <w:rFonts w:cs="Times New Roman"/>
                <w:sz w:val="20"/>
                <w:szCs w:val="20"/>
              </w:rPr>
              <w:t>T24</w:t>
            </w:r>
          </w:p>
        </w:tc>
      </w:tr>
      <w:tr w:rsidR="00D85F8A" w:rsidRPr="00CD3C65" w14:paraId="107870F0" w14:textId="77777777" w:rsidTr="001D023D">
        <w:tc>
          <w:tcPr>
            <w:tcW w:w="2050" w:type="dxa"/>
            <w:tcBorders>
              <w:top w:val="single" w:sz="4" w:space="0" w:color="auto"/>
              <w:left w:val="single" w:sz="4" w:space="0" w:color="auto"/>
              <w:bottom w:val="single" w:sz="4" w:space="0" w:color="auto"/>
              <w:right w:val="single" w:sz="4" w:space="0" w:color="auto"/>
            </w:tcBorders>
            <w:hideMark/>
          </w:tcPr>
          <w:p w14:paraId="172DFD38" w14:textId="1C66A451" w:rsidR="00D85F8A" w:rsidRPr="00CD3C65" w:rsidRDefault="00D85F8A" w:rsidP="00D85F8A">
            <w:pPr>
              <w:ind w:left="0"/>
              <w:rPr>
                <w:rFonts w:cs="Times New Roman"/>
                <w:sz w:val="20"/>
                <w:szCs w:val="20"/>
              </w:rPr>
            </w:pPr>
            <w:r w:rsidRPr="00CD3C65">
              <w:rPr>
                <w:rFonts w:cs="Times New Roman"/>
                <w:sz w:val="20"/>
                <w:szCs w:val="20"/>
              </w:rPr>
              <w:t>IgG</w:t>
            </w:r>
            <w:r w:rsidR="00B82DB3" w:rsidRPr="00CD3C65">
              <w:rPr>
                <w:rFonts w:cs="Times New Roman"/>
                <w:sz w:val="20"/>
                <w:szCs w:val="20"/>
              </w:rPr>
              <w:t xml:space="preserve"> (mg/mL)</w:t>
            </w:r>
          </w:p>
        </w:tc>
        <w:tc>
          <w:tcPr>
            <w:tcW w:w="1902" w:type="dxa"/>
            <w:tcBorders>
              <w:top w:val="single" w:sz="4" w:space="0" w:color="auto"/>
              <w:left w:val="single" w:sz="4" w:space="0" w:color="auto"/>
              <w:bottom w:val="single" w:sz="4" w:space="0" w:color="auto"/>
              <w:right w:val="single" w:sz="4" w:space="0" w:color="auto"/>
            </w:tcBorders>
            <w:hideMark/>
          </w:tcPr>
          <w:p w14:paraId="5A580B29" w14:textId="4B792300" w:rsidR="00D85F8A" w:rsidRPr="00CD3C65" w:rsidRDefault="00D85F8A" w:rsidP="00D85F8A">
            <w:pPr>
              <w:ind w:left="0"/>
              <w:rPr>
                <w:rFonts w:cs="Times New Roman"/>
                <w:sz w:val="20"/>
                <w:szCs w:val="20"/>
                <w:vertAlign w:val="superscript"/>
              </w:rPr>
            </w:pPr>
            <w:r w:rsidRPr="00CD3C65">
              <w:rPr>
                <w:rFonts w:cs="Times New Roman"/>
                <w:sz w:val="20"/>
                <w:szCs w:val="20"/>
              </w:rPr>
              <w:t>1.95±1.42</w:t>
            </w:r>
            <w:r w:rsidRPr="00CD3C65">
              <w:rPr>
                <w:rFonts w:cs="Times New Roman"/>
                <w:sz w:val="20"/>
                <w:szCs w:val="20"/>
                <w:vertAlign w:val="superscript"/>
              </w:rPr>
              <w:t>a</w:t>
            </w:r>
          </w:p>
        </w:tc>
        <w:tc>
          <w:tcPr>
            <w:tcW w:w="1902" w:type="dxa"/>
            <w:tcBorders>
              <w:top w:val="single" w:sz="4" w:space="0" w:color="auto"/>
              <w:left w:val="single" w:sz="4" w:space="0" w:color="auto"/>
              <w:bottom w:val="single" w:sz="4" w:space="0" w:color="auto"/>
              <w:right w:val="single" w:sz="4" w:space="0" w:color="auto"/>
            </w:tcBorders>
            <w:hideMark/>
          </w:tcPr>
          <w:p w14:paraId="7EB0F81C" w14:textId="25ED0F2D" w:rsidR="00D85F8A" w:rsidRPr="00CD3C65" w:rsidRDefault="00D85F8A" w:rsidP="00D85F8A">
            <w:pPr>
              <w:ind w:left="0"/>
              <w:rPr>
                <w:rFonts w:cs="Times New Roman"/>
                <w:sz w:val="20"/>
                <w:szCs w:val="20"/>
                <w:vertAlign w:val="superscript"/>
              </w:rPr>
            </w:pPr>
            <w:r w:rsidRPr="00CD3C65">
              <w:rPr>
                <w:rFonts w:cs="Times New Roman"/>
                <w:sz w:val="20"/>
                <w:szCs w:val="20"/>
              </w:rPr>
              <w:t>1.76±1.49</w:t>
            </w:r>
            <w:r w:rsidRPr="00CD3C65">
              <w:rPr>
                <w:rFonts w:cs="Times New Roman"/>
                <w:sz w:val="20"/>
                <w:szCs w:val="20"/>
                <w:vertAlign w:val="superscript"/>
              </w:rPr>
              <w:t>b</w:t>
            </w:r>
          </w:p>
        </w:tc>
        <w:tc>
          <w:tcPr>
            <w:tcW w:w="1928" w:type="dxa"/>
            <w:tcBorders>
              <w:top w:val="single" w:sz="4" w:space="0" w:color="auto"/>
              <w:left w:val="single" w:sz="4" w:space="0" w:color="auto"/>
              <w:bottom w:val="single" w:sz="4" w:space="0" w:color="auto"/>
              <w:right w:val="single" w:sz="4" w:space="0" w:color="auto"/>
            </w:tcBorders>
            <w:hideMark/>
          </w:tcPr>
          <w:p w14:paraId="662B50AB" w14:textId="513EC3ED" w:rsidR="00D85F8A" w:rsidRPr="00CD3C65" w:rsidRDefault="00D85F8A" w:rsidP="00D85F8A">
            <w:pPr>
              <w:ind w:left="0"/>
              <w:rPr>
                <w:rFonts w:cs="Times New Roman"/>
                <w:sz w:val="20"/>
                <w:szCs w:val="20"/>
                <w:vertAlign w:val="superscript"/>
              </w:rPr>
            </w:pPr>
            <w:r w:rsidRPr="00CD3C65">
              <w:rPr>
                <w:rFonts w:cs="Times New Roman"/>
                <w:sz w:val="20"/>
                <w:szCs w:val="20"/>
              </w:rPr>
              <w:t>1.56±1.17</w:t>
            </w:r>
            <w:r w:rsidRPr="00CD3C65">
              <w:rPr>
                <w:rFonts w:cs="Times New Roman"/>
                <w:sz w:val="20"/>
                <w:szCs w:val="20"/>
                <w:vertAlign w:val="superscript"/>
              </w:rPr>
              <w:t>c</w:t>
            </w:r>
          </w:p>
        </w:tc>
        <w:tc>
          <w:tcPr>
            <w:tcW w:w="1846" w:type="dxa"/>
            <w:tcBorders>
              <w:top w:val="single" w:sz="4" w:space="0" w:color="auto"/>
              <w:left w:val="single" w:sz="4" w:space="0" w:color="auto"/>
              <w:bottom w:val="single" w:sz="4" w:space="0" w:color="auto"/>
              <w:right w:val="single" w:sz="4" w:space="0" w:color="auto"/>
            </w:tcBorders>
            <w:hideMark/>
          </w:tcPr>
          <w:p w14:paraId="26C28BC3" w14:textId="499BDCA1" w:rsidR="00D85F8A" w:rsidRPr="00CD3C65" w:rsidRDefault="00D85F8A" w:rsidP="00D85F8A">
            <w:pPr>
              <w:ind w:left="0"/>
              <w:rPr>
                <w:rFonts w:cs="Times New Roman"/>
                <w:sz w:val="20"/>
                <w:szCs w:val="20"/>
                <w:vertAlign w:val="superscript"/>
              </w:rPr>
            </w:pPr>
            <w:r w:rsidRPr="00CD3C65">
              <w:rPr>
                <w:rFonts w:cs="Times New Roman"/>
                <w:sz w:val="20"/>
                <w:szCs w:val="20"/>
              </w:rPr>
              <w:t>1.40±0.97</w:t>
            </w:r>
            <w:r w:rsidRPr="00CD3C65">
              <w:rPr>
                <w:rFonts w:cs="Times New Roman"/>
                <w:sz w:val="20"/>
                <w:szCs w:val="20"/>
                <w:vertAlign w:val="superscript"/>
              </w:rPr>
              <w:t>c</w:t>
            </w:r>
          </w:p>
        </w:tc>
      </w:tr>
      <w:tr w:rsidR="00D85F8A" w:rsidRPr="00CD3C65" w14:paraId="254E40FA" w14:textId="77777777" w:rsidTr="001D023D">
        <w:tc>
          <w:tcPr>
            <w:tcW w:w="2050" w:type="dxa"/>
            <w:tcBorders>
              <w:top w:val="single" w:sz="4" w:space="0" w:color="auto"/>
              <w:left w:val="single" w:sz="4" w:space="0" w:color="auto"/>
              <w:bottom w:val="single" w:sz="4" w:space="0" w:color="auto"/>
              <w:right w:val="single" w:sz="4" w:space="0" w:color="auto"/>
            </w:tcBorders>
          </w:tcPr>
          <w:p w14:paraId="0C4251C4" w14:textId="2C9C1EA2" w:rsidR="00D85F8A" w:rsidRPr="00CD3C65" w:rsidRDefault="00D85F8A" w:rsidP="00D85F8A">
            <w:pPr>
              <w:ind w:left="0"/>
              <w:rPr>
                <w:rFonts w:cs="Times New Roman"/>
                <w:sz w:val="20"/>
                <w:szCs w:val="20"/>
              </w:rPr>
            </w:pPr>
            <w:r w:rsidRPr="00CD3C65">
              <w:rPr>
                <w:rFonts w:cs="Times New Roman"/>
                <w:sz w:val="20"/>
                <w:szCs w:val="20"/>
              </w:rPr>
              <w:t>Brix value</w:t>
            </w:r>
            <w:r w:rsidR="00B82DB3" w:rsidRPr="00CD3C65">
              <w:rPr>
                <w:rFonts w:cs="Times New Roman"/>
                <w:sz w:val="20"/>
                <w:szCs w:val="20"/>
              </w:rPr>
              <w:t xml:space="preserve"> (%)</w:t>
            </w:r>
          </w:p>
        </w:tc>
        <w:tc>
          <w:tcPr>
            <w:tcW w:w="1902" w:type="dxa"/>
            <w:tcBorders>
              <w:top w:val="single" w:sz="4" w:space="0" w:color="auto"/>
              <w:left w:val="single" w:sz="4" w:space="0" w:color="auto"/>
              <w:bottom w:val="single" w:sz="4" w:space="0" w:color="auto"/>
              <w:right w:val="single" w:sz="4" w:space="0" w:color="auto"/>
            </w:tcBorders>
          </w:tcPr>
          <w:p w14:paraId="674787D8" w14:textId="61E150EA" w:rsidR="00D85F8A" w:rsidRPr="00CD3C65" w:rsidRDefault="00D85F8A" w:rsidP="00D85F8A">
            <w:pPr>
              <w:ind w:left="0"/>
              <w:rPr>
                <w:rFonts w:cs="Times New Roman"/>
                <w:sz w:val="20"/>
                <w:szCs w:val="20"/>
                <w:vertAlign w:val="superscript"/>
              </w:rPr>
            </w:pPr>
            <w:r w:rsidRPr="00CD3C65">
              <w:rPr>
                <w:rFonts w:cs="Times New Roman"/>
                <w:sz w:val="20"/>
                <w:szCs w:val="20"/>
              </w:rPr>
              <w:t>17.58±2.86</w:t>
            </w:r>
            <w:r w:rsidRPr="00CD3C65">
              <w:rPr>
                <w:rFonts w:cs="Times New Roman"/>
                <w:sz w:val="20"/>
                <w:szCs w:val="20"/>
                <w:vertAlign w:val="superscript"/>
              </w:rPr>
              <w:t>d</w:t>
            </w:r>
          </w:p>
        </w:tc>
        <w:tc>
          <w:tcPr>
            <w:tcW w:w="1902" w:type="dxa"/>
            <w:tcBorders>
              <w:top w:val="single" w:sz="4" w:space="0" w:color="auto"/>
              <w:left w:val="single" w:sz="4" w:space="0" w:color="auto"/>
              <w:bottom w:val="single" w:sz="4" w:space="0" w:color="auto"/>
              <w:right w:val="single" w:sz="4" w:space="0" w:color="auto"/>
            </w:tcBorders>
          </w:tcPr>
          <w:p w14:paraId="3E3359C9" w14:textId="14B94D76" w:rsidR="00D85F8A" w:rsidRPr="00CD3C65" w:rsidRDefault="00D85F8A" w:rsidP="00D85F8A">
            <w:pPr>
              <w:ind w:left="0"/>
              <w:rPr>
                <w:rFonts w:cs="Times New Roman"/>
                <w:sz w:val="20"/>
                <w:szCs w:val="20"/>
                <w:vertAlign w:val="superscript"/>
              </w:rPr>
            </w:pPr>
            <w:r w:rsidRPr="00CD3C65">
              <w:rPr>
                <w:rFonts w:cs="Times New Roman"/>
                <w:sz w:val="20"/>
                <w:szCs w:val="20"/>
              </w:rPr>
              <w:t>13.86±2.36</w:t>
            </w:r>
            <w:r w:rsidRPr="00CD3C65">
              <w:rPr>
                <w:rFonts w:cs="Times New Roman"/>
                <w:sz w:val="20"/>
                <w:szCs w:val="20"/>
                <w:vertAlign w:val="superscript"/>
              </w:rPr>
              <w:t>d</w:t>
            </w:r>
          </w:p>
        </w:tc>
        <w:tc>
          <w:tcPr>
            <w:tcW w:w="1928" w:type="dxa"/>
            <w:tcBorders>
              <w:top w:val="single" w:sz="4" w:space="0" w:color="auto"/>
              <w:left w:val="single" w:sz="4" w:space="0" w:color="auto"/>
              <w:bottom w:val="single" w:sz="4" w:space="0" w:color="auto"/>
              <w:right w:val="single" w:sz="4" w:space="0" w:color="auto"/>
            </w:tcBorders>
          </w:tcPr>
          <w:p w14:paraId="53085893" w14:textId="426F117A" w:rsidR="00D85F8A" w:rsidRPr="00CD3C65" w:rsidRDefault="00D85F8A" w:rsidP="00D85F8A">
            <w:pPr>
              <w:ind w:left="0"/>
              <w:rPr>
                <w:rFonts w:cs="Times New Roman"/>
                <w:sz w:val="20"/>
                <w:szCs w:val="20"/>
                <w:vertAlign w:val="superscript"/>
              </w:rPr>
            </w:pPr>
            <w:r w:rsidRPr="00CD3C65">
              <w:rPr>
                <w:rFonts w:cs="Times New Roman"/>
                <w:sz w:val="20"/>
                <w:szCs w:val="20"/>
              </w:rPr>
              <w:t>11.13±1.77</w:t>
            </w:r>
            <w:r w:rsidRPr="00CD3C65">
              <w:rPr>
                <w:rFonts w:cs="Times New Roman"/>
                <w:sz w:val="20"/>
                <w:szCs w:val="20"/>
                <w:vertAlign w:val="superscript"/>
              </w:rPr>
              <w:t>e</w:t>
            </w:r>
          </w:p>
        </w:tc>
        <w:tc>
          <w:tcPr>
            <w:tcW w:w="1846" w:type="dxa"/>
            <w:tcBorders>
              <w:top w:val="single" w:sz="4" w:space="0" w:color="auto"/>
              <w:left w:val="single" w:sz="4" w:space="0" w:color="auto"/>
              <w:bottom w:val="single" w:sz="4" w:space="0" w:color="auto"/>
              <w:right w:val="single" w:sz="4" w:space="0" w:color="auto"/>
            </w:tcBorders>
          </w:tcPr>
          <w:p w14:paraId="023AD01B" w14:textId="1930DCDF" w:rsidR="00D85F8A" w:rsidRPr="00CD3C65" w:rsidRDefault="00D85F8A" w:rsidP="00D85F8A">
            <w:pPr>
              <w:ind w:left="0"/>
              <w:rPr>
                <w:rFonts w:cs="Times New Roman"/>
                <w:sz w:val="20"/>
                <w:szCs w:val="20"/>
                <w:vertAlign w:val="superscript"/>
              </w:rPr>
            </w:pPr>
            <w:r w:rsidRPr="00CD3C65">
              <w:rPr>
                <w:rFonts w:cs="Times New Roman"/>
                <w:sz w:val="20"/>
                <w:szCs w:val="20"/>
              </w:rPr>
              <w:t>10.16±1.06</w:t>
            </w:r>
            <w:r w:rsidRPr="00CD3C65">
              <w:rPr>
                <w:rFonts w:cs="Times New Roman"/>
                <w:sz w:val="20"/>
                <w:szCs w:val="20"/>
                <w:vertAlign w:val="superscript"/>
              </w:rPr>
              <w:t>e</w:t>
            </w:r>
          </w:p>
        </w:tc>
      </w:tr>
    </w:tbl>
    <w:p w14:paraId="3900CD8D" w14:textId="1CA4A808" w:rsidR="00D85F8A" w:rsidRPr="00093907" w:rsidRDefault="00D85F8A" w:rsidP="00EA749B">
      <w:pPr>
        <w:ind w:left="0"/>
        <w:rPr>
          <w:rFonts w:cs="Times New Roman"/>
          <w:b/>
          <w:bCs/>
          <w:color w:val="FF0000"/>
          <w:sz w:val="16"/>
          <w:szCs w:val="16"/>
        </w:rPr>
      </w:pPr>
      <w:r w:rsidRPr="00CD3C65">
        <w:rPr>
          <w:rFonts w:cs="Times New Roman"/>
          <w:b/>
          <w:bCs/>
          <w:sz w:val="16"/>
          <w:szCs w:val="16"/>
        </w:rPr>
        <w:t xml:space="preserve">Table 1. </w:t>
      </w:r>
      <w:r w:rsidR="00CA4A4E" w:rsidRPr="00CD3C65">
        <w:rPr>
          <w:rFonts w:cs="Times New Roman"/>
          <w:b/>
          <w:bCs/>
          <w:sz w:val="16"/>
          <w:szCs w:val="16"/>
        </w:rPr>
        <w:t>C</w:t>
      </w:r>
      <w:r w:rsidRPr="00CD3C65">
        <w:rPr>
          <w:rFonts w:cs="Times New Roman"/>
          <w:b/>
          <w:bCs/>
          <w:sz w:val="16"/>
          <w:szCs w:val="16"/>
        </w:rPr>
        <w:t>olostrum IgG concentrations (as Log</w:t>
      </w:r>
      <w:r w:rsidRPr="00CD3C65">
        <w:rPr>
          <w:rFonts w:cs="Times New Roman"/>
          <w:b/>
          <w:bCs/>
          <w:sz w:val="16"/>
          <w:szCs w:val="16"/>
          <w:vertAlign w:val="subscript"/>
        </w:rPr>
        <w:t>10</w:t>
      </w:r>
      <w:r w:rsidRPr="00CD3C65">
        <w:rPr>
          <w:rFonts w:cs="Times New Roman"/>
          <w:b/>
          <w:bCs/>
          <w:sz w:val="16"/>
          <w:szCs w:val="16"/>
        </w:rPr>
        <w:t>) and Brix value,</w:t>
      </w:r>
      <w:r w:rsidRPr="00CD3C65">
        <w:rPr>
          <w:rFonts w:cs="Times New Roman"/>
          <w:b/>
          <w:bCs/>
          <w:sz w:val="14"/>
          <w:szCs w:val="14"/>
        </w:rPr>
        <w:t xml:space="preserve"> </w:t>
      </w:r>
      <w:r w:rsidRPr="00CD3C65">
        <w:rPr>
          <w:rFonts w:cs="Times New Roman"/>
          <w:b/>
          <w:bCs/>
          <w:sz w:val="16"/>
          <w:szCs w:val="16"/>
        </w:rPr>
        <w:t xml:space="preserve">expressed in mean and standard deviation, evaluate in a population of 9 jennies for the </w:t>
      </w:r>
      <w:r w:rsidR="00B82DB3" w:rsidRPr="00CD3C65">
        <w:rPr>
          <w:rFonts w:cs="Times New Roman"/>
          <w:b/>
          <w:bCs/>
          <w:sz w:val="16"/>
          <w:szCs w:val="16"/>
        </w:rPr>
        <w:t>average colo</w:t>
      </w:r>
      <w:r w:rsidRPr="00CD3C65">
        <w:rPr>
          <w:rFonts w:cs="Times New Roman"/>
          <w:b/>
          <w:bCs/>
          <w:sz w:val="16"/>
          <w:szCs w:val="16"/>
        </w:rPr>
        <w:t xml:space="preserve">strum </w:t>
      </w:r>
      <w:r w:rsidR="00B82DB3" w:rsidRPr="00CD3C65">
        <w:rPr>
          <w:rFonts w:cs="Times New Roman"/>
          <w:b/>
          <w:bCs/>
          <w:sz w:val="16"/>
          <w:szCs w:val="16"/>
        </w:rPr>
        <w:t xml:space="preserve">value of right and left halves </w:t>
      </w:r>
      <w:r w:rsidRPr="00CD3C65">
        <w:rPr>
          <w:rFonts w:cs="Times New Roman"/>
          <w:b/>
          <w:bCs/>
          <w:sz w:val="16"/>
          <w:szCs w:val="16"/>
        </w:rPr>
        <w:t xml:space="preserve">at different collection time. Legend: T0 – after birth; T6 – 6 hours after birth; T 12 – 12 hours after </w:t>
      </w:r>
      <w:r w:rsidRPr="0081461B">
        <w:rPr>
          <w:rFonts w:cs="Times New Roman"/>
          <w:b/>
          <w:bCs/>
          <w:sz w:val="16"/>
          <w:szCs w:val="16"/>
        </w:rPr>
        <w:t xml:space="preserve">birth; T24 – 24 hours after birth. Legend: </w:t>
      </w:r>
      <w:proofErr w:type="spellStart"/>
      <w:r w:rsidRPr="0081461B">
        <w:rPr>
          <w:rFonts w:cs="Times New Roman"/>
          <w:b/>
          <w:bCs/>
          <w:sz w:val="16"/>
          <w:szCs w:val="16"/>
        </w:rPr>
        <w:t>a≠b≠c</w:t>
      </w:r>
      <w:proofErr w:type="spellEnd"/>
      <w:r w:rsidRPr="0081461B">
        <w:rPr>
          <w:rFonts w:cs="Times New Roman"/>
          <w:b/>
          <w:bCs/>
          <w:sz w:val="16"/>
          <w:szCs w:val="16"/>
        </w:rPr>
        <w:t xml:space="preserve">; </w:t>
      </w:r>
      <w:proofErr w:type="spellStart"/>
      <w:r w:rsidRPr="0081461B">
        <w:rPr>
          <w:rFonts w:cs="Times New Roman"/>
          <w:b/>
          <w:bCs/>
          <w:sz w:val="16"/>
          <w:szCs w:val="16"/>
        </w:rPr>
        <w:t>d≠e</w:t>
      </w:r>
      <w:proofErr w:type="spellEnd"/>
      <w:r w:rsidRPr="0081461B">
        <w:rPr>
          <w:rFonts w:cs="Times New Roman"/>
          <w:b/>
          <w:bCs/>
          <w:sz w:val="16"/>
          <w:szCs w:val="16"/>
        </w:rPr>
        <w:t xml:space="preserve"> p &lt; 0.05.</w:t>
      </w:r>
    </w:p>
    <w:sectPr w:rsidR="00D85F8A" w:rsidRPr="00093907" w:rsidSect="00B01552">
      <w:footerReference w:type="default" r:id="rId9"/>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AACD9" w14:textId="77777777" w:rsidR="007158B7" w:rsidRDefault="007158B7" w:rsidP="004D2615">
      <w:pPr>
        <w:spacing w:after="0" w:line="240" w:lineRule="auto"/>
      </w:pPr>
      <w:r>
        <w:separator/>
      </w:r>
    </w:p>
  </w:endnote>
  <w:endnote w:type="continuationSeparator" w:id="0">
    <w:p w14:paraId="75AC416A" w14:textId="77777777" w:rsidR="007158B7" w:rsidRDefault="007158B7" w:rsidP="004D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689755"/>
      <w:docPartObj>
        <w:docPartGallery w:val="Page Numbers (Bottom of Page)"/>
        <w:docPartUnique/>
      </w:docPartObj>
    </w:sdtPr>
    <w:sdtContent>
      <w:p w14:paraId="5B2DA480" w14:textId="5C9CDE5A" w:rsidR="006B40BF" w:rsidRDefault="006B40BF">
        <w:pPr>
          <w:pStyle w:val="Pidipagina"/>
          <w:jc w:val="right"/>
        </w:pPr>
        <w:r>
          <w:fldChar w:fldCharType="begin"/>
        </w:r>
        <w:r>
          <w:instrText>PAGE   \* MERGEFORMAT</w:instrText>
        </w:r>
        <w:r>
          <w:fldChar w:fldCharType="separate"/>
        </w:r>
        <w:r>
          <w:rPr>
            <w:lang w:val="it-IT"/>
          </w:rPr>
          <w:t>2</w:t>
        </w:r>
        <w:r>
          <w:fldChar w:fldCharType="end"/>
        </w:r>
      </w:p>
    </w:sdtContent>
  </w:sdt>
  <w:p w14:paraId="583ED60F" w14:textId="77777777" w:rsidR="006B40BF" w:rsidRDefault="006B40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506CB" w14:textId="77777777" w:rsidR="007158B7" w:rsidRDefault="007158B7" w:rsidP="004D2615">
      <w:pPr>
        <w:spacing w:after="0" w:line="240" w:lineRule="auto"/>
      </w:pPr>
      <w:r>
        <w:separator/>
      </w:r>
    </w:p>
  </w:footnote>
  <w:footnote w:type="continuationSeparator" w:id="0">
    <w:p w14:paraId="7EFA7DE5" w14:textId="77777777" w:rsidR="007158B7" w:rsidRDefault="007158B7" w:rsidP="004D2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8C5"/>
    <w:multiLevelType w:val="hybridMultilevel"/>
    <w:tmpl w:val="EBA80C5A"/>
    <w:lvl w:ilvl="0" w:tplc="226CD39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237B9A"/>
    <w:multiLevelType w:val="hybridMultilevel"/>
    <w:tmpl w:val="C11E3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5A20E3"/>
    <w:multiLevelType w:val="hybridMultilevel"/>
    <w:tmpl w:val="A976C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4811F2"/>
    <w:multiLevelType w:val="hybridMultilevel"/>
    <w:tmpl w:val="48DC7D82"/>
    <w:lvl w:ilvl="0" w:tplc="226CD394">
      <w:start w:val="1"/>
      <w:numFmt w:val="decimal"/>
      <w:lvlText w:val="[%1]"/>
      <w:lvlJc w:val="left"/>
      <w:pPr>
        <w:ind w:left="360" w:hanging="360"/>
      </w:pPr>
      <w:rPr>
        <w:rFonts w:hint="default"/>
      </w:rPr>
    </w:lvl>
    <w:lvl w:ilvl="1" w:tplc="32622E1A" w:tentative="1">
      <w:start w:val="1"/>
      <w:numFmt w:val="lowerLetter"/>
      <w:lvlText w:val="%2."/>
      <w:lvlJc w:val="left"/>
      <w:pPr>
        <w:ind w:left="1440" w:hanging="360"/>
      </w:pPr>
    </w:lvl>
    <w:lvl w:ilvl="2" w:tplc="0D7E20C6" w:tentative="1">
      <w:start w:val="1"/>
      <w:numFmt w:val="lowerRoman"/>
      <w:lvlText w:val="%3."/>
      <w:lvlJc w:val="right"/>
      <w:pPr>
        <w:ind w:left="2160" w:hanging="180"/>
      </w:pPr>
    </w:lvl>
    <w:lvl w:ilvl="3" w:tplc="CF00DC58" w:tentative="1">
      <w:start w:val="1"/>
      <w:numFmt w:val="decimal"/>
      <w:lvlText w:val="%4."/>
      <w:lvlJc w:val="left"/>
      <w:pPr>
        <w:ind w:left="2880" w:hanging="360"/>
      </w:pPr>
    </w:lvl>
    <w:lvl w:ilvl="4" w:tplc="9FE6B056" w:tentative="1">
      <w:start w:val="1"/>
      <w:numFmt w:val="lowerLetter"/>
      <w:lvlText w:val="%5."/>
      <w:lvlJc w:val="left"/>
      <w:pPr>
        <w:ind w:left="3600" w:hanging="360"/>
      </w:pPr>
    </w:lvl>
    <w:lvl w:ilvl="5" w:tplc="5B10F2C4" w:tentative="1">
      <w:start w:val="1"/>
      <w:numFmt w:val="lowerRoman"/>
      <w:lvlText w:val="%6."/>
      <w:lvlJc w:val="right"/>
      <w:pPr>
        <w:ind w:left="4320" w:hanging="180"/>
      </w:pPr>
    </w:lvl>
    <w:lvl w:ilvl="6" w:tplc="EF566822" w:tentative="1">
      <w:start w:val="1"/>
      <w:numFmt w:val="decimal"/>
      <w:lvlText w:val="%7."/>
      <w:lvlJc w:val="left"/>
      <w:pPr>
        <w:ind w:left="5040" w:hanging="360"/>
      </w:pPr>
    </w:lvl>
    <w:lvl w:ilvl="7" w:tplc="710A1D3A" w:tentative="1">
      <w:start w:val="1"/>
      <w:numFmt w:val="lowerLetter"/>
      <w:lvlText w:val="%8."/>
      <w:lvlJc w:val="left"/>
      <w:pPr>
        <w:ind w:left="5760" w:hanging="360"/>
      </w:pPr>
    </w:lvl>
    <w:lvl w:ilvl="8" w:tplc="7C8EEA00"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9A"/>
    <w:rsid w:val="0000095F"/>
    <w:rsid w:val="00005E06"/>
    <w:rsid w:val="000101B5"/>
    <w:rsid w:val="000105A2"/>
    <w:rsid w:val="00010B3D"/>
    <w:rsid w:val="00010FEA"/>
    <w:rsid w:val="0001167F"/>
    <w:rsid w:val="000118F8"/>
    <w:rsid w:val="00013551"/>
    <w:rsid w:val="00016FC7"/>
    <w:rsid w:val="00017DF1"/>
    <w:rsid w:val="00020019"/>
    <w:rsid w:val="000212A3"/>
    <w:rsid w:val="00022000"/>
    <w:rsid w:val="0002289B"/>
    <w:rsid w:val="000231B3"/>
    <w:rsid w:val="00025814"/>
    <w:rsid w:val="00026B29"/>
    <w:rsid w:val="00032BA4"/>
    <w:rsid w:val="00033E41"/>
    <w:rsid w:val="00034149"/>
    <w:rsid w:val="0003572A"/>
    <w:rsid w:val="00036A94"/>
    <w:rsid w:val="00041300"/>
    <w:rsid w:val="00042DF5"/>
    <w:rsid w:val="0004739C"/>
    <w:rsid w:val="00052CB3"/>
    <w:rsid w:val="00053580"/>
    <w:rsid w:val="00055AA6"/>
    <w:rsid w:val="00056DFF"/>
    <w:rsid w:val="000616EE"/>
    <w:rsid w:val="00062022"/>
    <w:rsid w:val="0006252B"/>
    <w:rsid w:val="00063FC8"/>
    <w:rsid w:val="00065E5B"/>
    <w:rsid w:val="0006623D"/>
    <w:rsid w:val="000677A3"/>
    <w:rsid w:val="00067AF5"/>
    <w:rsid w:val="00070119"/>
    <w:rsid w:val="00071403"/>
    <w:rsid w:val="00071BFF"/>
    <w:rsid w:val="00072211"/>
    <w:rsid w:val="000755F6"/>
    <w:rsid w:val="00075D13"/>
    <w:rsid w:val="000808C8"/>
    <w:rsid w:val="00082458"/>
    <w:rsid w:val="00082FC8"/>
    <w:rsid w:val="00084AA6"/>
    <w:rsid w:val="00090EE0"/>
    <w:rsid w:val="000914D4"/>
    <w:rsid w:val="000932C6"/>
    <w:rsid w:val="00093907"/>
    <w:rsid w:val="0009433E"/>
    <w:rsid w:val="000A2F0F"/>
    <w:rsid w:val="000A53AD"/>
    <w:rsid w:val="000A5829"/>
    <w:rsid w:val="000A5A2E"/>
    <w:rsid w:val="000B0829"/>
    <w:rsid w:val="000B0B94"/>
    <w:rsid w:val="000C0626"/>
    <w:rsid w:val="000C23C8"/>
    <w:rsid w:val="000C58C7"/>
    <w:rsid w:val="000C7EAF"/>
    <w:rsid w:val="000D1383"/>
    <w:rsid w:val="000D66A4"/>
    <w:rsid w:val="000D7304"/>
    <w:rsid w:val="000E0AB4"/>
    <w:rsid w:val="000E10D1"/>
    <w:rsid w:val="000E53E6"/>
    <w:rsid w:val="000E5C7F"/>
    <w:rsid w:val="000F219A"/>
    <w:rsid w:val="000F46CA"/>
    <w:rsid w:val="000F6FDF"/>
    <w:rsid w:val="00100A31"/>
    <w:rsid w:val="00101BEE"/>
    <w:rsid w:val="00103A02"/>
    <w:rsid w:val="001135BE"/>
    <w:rsid w:val="001137C7"/>
    <w:rsid w:val="0011525A"/>
    <w:rsid w:val="00120039"/>
    <w:rsid w:val="001246D3"/>
    <w:rsid w:val="001266A6"/>
    <w:rsid w:val="0012771E"/>
    <w:rsid w:val="00127B9C"/>
    <w:rsid w:val="00130616"/>
    <w:rsid w:val="00132840"/>
    <w:rsid w:val="00134E2C"/>
    <w:rsid w:val="00135E42"/>
    <w:rsid w:val="0013677C"/>
    <w:rsid w:val="00136EB2"/>
    <w:rsid w:val="00143193"/>
    <w:rsid w:val="0014519E"/>
    <w:rsid w:val="00151536"/>
    <w:rsid w:val="00155BEA"/>
    <w:rsid w:val="00160A80"/>
    <w:rsid w:val="00165071"/>
    <w:rsid w:val="00165748"/>
    <w:rsid w:val="00171534"/>
    <w:rsid w:val="001721A8"/>
    <w:rsid w:val="001772E5"/>
    <w:rsid w:val="001851FE"/>
    <w:rsid w:val="00187F1D"/>
    <w:rsid w:val="001911A0"/>
    <w:rsid w:val="001951B9"/>
    <w:rsid w:val="00195828"/>
    <w:rsid w:val="00197D88"/>
    <w:rsid w:val="001A00FC"/>
    <w:rsid w:val="001A4E26"/>
    <w:rsid w:val="001A5998"/>
    <w:rsid w:val="001A5B11"/>
    <w:rsid w:val="001B0498"/>
    <w:rsid w:val="001B349C"/>
    <w:rsid w:val="001B3744"/>
    <w:rsid w:val="001C79AD"/>
    <w:rsid w:val="001D023D"/>
    <w:rsid w:val="001D0347"/>
    <w:rsid w:val="001D099C"/>
    <w:rsid w:val="001D1DBD"/>
    <w:rsid w:val="001D34CA"/>
    <w:rsid w:val="001D54F7"/>
    <w:rsid w:val="001D7B98"/>
    <w:rsid w:val="001E1029"/>
    <w:rsid w:val="001E44EF"/>
    <w:rsid w:val="001E48A5"/>
    <w:rsid w:val="001E531F"/>
    <w:rsid w:val="001E735E"/>
    <w:rsid w:val="001F37B7"/>
    <w:rsid w:val="001F3D38"/>
    <w:rsid w:val="002013CC"/>
    <w:rsid w:val="00202E01"/>
    <w:rsid w:val="0021066E"/>
    <w:rsid w:val="00214236"/>
    <w:rsid w:val="0022024B"/>
    <w:rsid w:val="00220E7B"/>
    <w:rsid w:val="00223691"/>
    <w:rsid w:val="0022409C"/>
    <w:rsid w:val="002310C1"/>
    <w:rsid w:val="00232C54"/>
    <w:rsid w:val="00237089"/>
    <w:rsid w:val="00240A7A"/>
    <w:rsid w:val="00241363"/>
    <w:rsid w:val="0024174D"/>
    <w:rsid w:val="00242477"/>
    <w:rsid w:val="00253A27"/>
    <w:rsid w:val="002575CD"/>
    <w:rsid w:val="00257BF5"/>
    <w:rsid w:val="00260C4D"/>
    <w:rsid w:val="00260E51"/>
    <w:rsid w:val="002656B0"/>
    <w:rsid w:val="00265866"/>
    <w:rsid w:val="00272E30"/>
    <w:rsid w:val="0027420F"/>
    <w:rsid w:val="00275878"/>
    <w:rsid w:val="0027602E"/>
    <w:rsid w:val="00283E2C"/>
    <w:rsid w:val="00285FD2"/>
    <w:rsid w:val="00290044"/>
    <w:rsid w:val="00291C7C"/>
    <w:rsid w:val="00292B23"/>
    <w:rsid w:val="00292B3E"/>
    <w:rsid w:val="002969F0"/>
    <w:rsid w:val="002A1864"/>
    <w:rsid w:val="002A25EE"/>
    <w:rsid w:val="002A33B3"/>
    <w:rsid w:val="002A4887"/>
    <w:rsid w:val="002A51B9"/>
    <w:rsid w:val="002A7EF8"/>
    <w:rsid w:val="002B0660"/>
    <w:rsid w:val="002B27A5"/>
    <w:rsid w:val="002B32E5"/>
    <w:rsid w:val="002B7209"/>
    <w:rsid w:val="002B7680"/>
    <w:rsid w:val="002C240A"/>
    <w:rsid w:val="002C5705"/>
    <w:rsid w:val="002C584E"/>
    <w:rsid w:val="002C6ED4"/>
    <w:rsid w:val="002C6FF1"/>
    <w:rsid w:val="002C7F2E"/>
    <w:rsid w:val="002D3052"/>
    <w:rsid w:val="002D7B46"/>
    <w:rsid w:val="002E119C"/>
    <w:rsid w:val="002E190F"/>
    <w:rsid w:val="002F3409"/>
    <w:rsid w:val="002F4B4D"/>
    <w:rsid w:val="00300BA4"/>
    <w:rsid w:val="0030217C"/>
    <w:rsid w:val="00305154"/>
    <w:rsid w:val="00311157"/>
    <w:rsid w:val="00312913"/>
    <w:rsid w:val="00316CAD"/>
    <w:rsid w:val="00321EBC"/>
    <w:rsid w:val="003233A4"/>
    <w:rsid w:val="0032402A"/>
    <w:rsid w:val="0032494E"/>
    <w:rsid w:val="00324BFD"/>
    <w:rsid w:val="00331D5A"/>
    <w:rsid w:val="00334883"/>
    <w:rsid w:val="00335FC6"/>
    <w:rsid w:val="003404EC"/>
    <w:rsid w:val="00340677"/>
    <w:rsid w:val="00340688"/>
    <w:rsid w:val="00343021"/>
    <w:rsid w:val="0034489F"/>
    <w:rsid w:val="0034513B"/>
    <w:rsid w:val="00345883"/>
    <w:rsid w:val="0035136B"/>
    <w:rsid w:val="00351C64"/>
    <w:rsid w:val="00352348"/>
    <w:rsid w:val="00356D4F"/>
    <w:rsid w:val="0035799C"/>
    <w:rsid w:val="00362AC8"/>
    <w:rsid w:val="00366098"/>
    <w:rsid w:val="003670D8"/>
    <w:rsid w:val="003707AA"/>
    <w:rsid w:val="00370D49"/>
    <w:rsid w:val="00371006"/>
    <w:rsid w:val="00372404"/>
    <w:rsid w:val="0037251C"/>
    <w:rsid w:val="003762C6"/>
    <w:rsid w:val="00380B49"/>
    <w:rsid w:val="00380F96"/>
    <w:rsid w:val="00381465"/>
    <w:rsid w:val="00381AD0"/>
    <w:rsid w:val="00382168"/>
    <w:rsid w:val="003839FC"/>
    <w:rsid w:val="00394BBE"/>
    <w:rsid w:val="003962D5"/>
    <w:rsid w:val="00396AA5"/>
    <w:rsid w:val="003A15EE"/>
    <w:rsid w:val="003A1750"/>
    <w:rsid w:val="003A2A84"/>
    <w:rsid w:val="003A5AF9"/>
    <w:rsid w:val="003B3E9C"/>
    <w:rsid w:val="003B450D"/>
    <w:rsid w:val="003B5359"/>
    <w:rsid w:val="003B5771"/>
    <w:rsid w:val="003C093D"/>
    <w:rsid w:val="003C123F"/>
    <w:rsid w:val="003C374D"/>
    <w:rsid w:val="003C3D97"/>
    <w:rsid w:val="003C4AB2"/>
    <w:rsid w:val="003D4613"/>
    <w:rsid w:val="003D5DF5"/>
    <w:rsid w:val="003E0043"/>
    <w:rsid w:val="003E135E"/>
    <w:rsid w:val="003E1969"/>
    <w:rsid w:val="003E49F7"/>
    <w:rsid w:val="003E6151"/>
    <w:rsid w:val="003E78E0"/>
    <w:rsid w:val="003F07BA"/>
    <w:rsid w:val="003F2105"/>
    <w:rsid w:val="003F2C0A"/>
    <w:rsid w:val="003F3893"/>
    <w:rsid w:val="003F579C"/>
    <w:rsid w:val="003F63CC"/>
    <w:rsid w:val="003F64D9"/>
    <w:rsid w:val="004000D2"/>
    <w:rsid w:val="004006D1"/>
    <w:rsid w:val="00405FB4"/>
    <w:rsid w:val="00407168"/>
    <w:rsid w:val="004113A7"/>
    <w:rsid w:val="0041172E"/>
    <w:rsid w:val="004152BB"/>
    <w:rsid w:val="004238AF"/>
    <w:rsid w:val="00432509"/>
    <w:rsid w:val="00433D27"/>
    <w:rsid w:val="004349E3"/>
    <w:rsid w:val="00435581"/>
    <w:rsid w:val="004355E1"/>
    <w:rsid w:val="00436555"/>
    <w:rsid w:val="004429E0"/>
    <w:rsid w:val="0044357D"/>
    <w:rsid w:val="0044548B"/>
    <w:rsid w:val="004464E4"/>
    <w:rsid w:val="00447455"/>
    <w:rsid w:val="004475AA"/>
    <w:rsid w:val="00450EE6"/>
    <w:rsid w:val="004526A4"/>
    <w:rsid w:val="00453477"/>
    <w:rsid w:val="0045491E"/>
    <w:rsid w:val="00455551"/>
    <w:rsid w:val="00461EC1"/>
    <w:rsid w:val="004621E7"/>
    <w:rsid w:val="00462CD8"/>
    <w:rsid w:val="00464CFF"/>
    <w:rsid w:val="004676DB"/>
    <w:rsid w:val="00471D07"/>
    <w:rsid w:val="00471F34"/>
    <w:rsid w:val="004756A0"/>
    <w:rsid w:val="00475E78"/>
    <w:rsid w:val="004768A0"/>
    <w:rsid w:val="00477470"/>
    <w:rsid w:val="00480986"/>
    <w:rsid w:val="00486993"/>
    <w:rsid w:val="00494633"/>
    <w:rsid w:val="004948C2"/>
    <w:rsid w:val="004A1FDC"/>
    <w:rsid w:val="004A500A"/>
    <w:rsid w:val="004A55CB"/>
    <w:rsid w:val="004A633D"/>
    <w:rsid w:val="004A646E"/>
    <w:rsid w:val="004A6CE8"/>
    <w:rsid w:val="004B3769"/>
    <w:rsid w:val="004B5B54"/>
    <w:rsid w:val="004C21FC"/>
    <w:rsid w:val="004C2F52"/>
    <w:rsid w:val="004C39F6"/>
    <w:rsid w:val="004C4039"/>
    <w:rsid w:val="004C4247"/>
    <w:rsid w:val="004C5605"/>
    <w:rsid w:val="004C7D02"/>
    <w:rsid w:val="004D0EF0"/>
    <w:rsid w:val="004D0F9E"/>
    <w:rsid w:val="004D11AC"/>
    <w:rsid w:val="004D1C58"/>
    <w:rsid w:val="004D2615"/>
    <w:rsid w:val="004D478D"/>
    <w:rsid w:val="004E3C19"/>
    <w:rsid w:val="004E4EA6"/>
    <w:rsid w:val="004E546C"/>
    <w:rsid w:val="004F0F28"/>
    <w:rsid w:val="004F21F4"/>
    <w:rsid w:val="004F39AF"/>
    <w:rsid w:val="004F47CA"/>
    <w:rsid w:val="004F52A0"/>
    <w:rsid w:val="00500A26"/>
    <w:rsid w:val="00500B08"/>
    <w:rsid w:val="00501D6C"/>
    <w:rsid w:val="0050251E"/>
    <w:rsid w:val="005137DA"/>
    <w:rsid w:val="00514408"/>
    <w:rsid w:val="00517532"/>
    <w:rsid w:val="00520265"/>
    <w:rsid w:val="00520DF2"/>
    <w:rsid w:val="00526FFE"/>
    <w:rsid w:val="00530745"/>
    <w:rsid w:val="0053334C"/>
    <w:rsid w:val="0053372F"/>
    <w:rsid w:val="005352B1"/>
    <w:rsid w:val="005364B3"/>
    <w:rsid w:val="00540455"/>
    <w:rsid w:val="00540972"/>
    <w:rsid w:val="00541C2A"/>
    <w:rsid w:val="00541F89"/>
    <w:rsid w:val="005460BE"/>
    <w:rsid w:val="00547562"/>
    <w:rsid w:val="00551ED1"/>
    <w:rsid w:val="0055516D"/>
    <w:rsid w:val="0055581C"/>
    <w:rsid w:val="005565BC"/>
    <w:rsid w:val="00560B47"/>
    <w:rsid w:val="005619C0"/>
    <w:rsid w:val="0056366F"/>
    <w:rsid w:val="00565C32"/>
    <w:rsid w:val="0056741B"/>
    <w:rsid w:val="00571B1A"/>
    <w:rsid w:val="00577916"/>
    <w:rsid w:val="00580676"/>
    <w:rsid w:val="00580BA6"/>
    <w:rsid w:val="00580D52"/>
    <w:rsid w:val="0058412E"/>
    <w:rsid w:val="00585048"/>
    <w:rsid w:val="005907E4"/>
    <w:rsid w:val="00592DD5"/>
    <w:rsid w:val="00595661"/>
    <w:rsid w:val="005A0257"/>
    <w:rsid w:val="005A23D3"/>
    <w:rsid w:val="005A2883"/>
    <w:rsid w:val="005A48B5"/>
    <w:rsid w:val="005A5771"/>
    <w:rsid w:val="005A604F"/>
    <w:rsid w:val="005A7321"/>
    <w:rsid w:val="005A7915"/>
    <w:rsid w:val="005B2903"/>
    <w:rsid w:val="005B38FF"/>
    <w:rsid w:val="005B55BB"/>
    <w:rsid w:val="005B7C1A"/>
    <w:rsid w:val="005C2062"/>
    <w:rsid w:val="005C2EB6"/>
    <w:rsid w:val="005C35B1"/>
    <w:rsid w:val="005C3A6F"/>
    <w:rsid w:val="005C5CA6"/>
    <w:rsid w:val="005C6EDE"/>
    <w:rsid w:val="005D0387"/>
    <w:rsid w:val="005D26A0"/>
    <w:rsid w:val="005D3245"/>
    <w:rsid w:val="005D4F4B"/>
    <w:rsid w:val="005D5D4F"/>
    <w:rsid w:val="005E654D"/>
    <w:rsid w:val="005F2ADA"/>
    <w:rsid w:val="005F3BA7"/>
    <w:rsid w:val="005F6785"/>
    <w:rsid w:val="005F6CAA"/>
    <w:rsid w:val="0060019C"/>
    <w:rsid w:val="00603AB8"/>
    <w:rsid w:val="00603CB1"/>
    <w:rsid w:val="00604204"/>
    <w:rsid w:val="006071AD"/>
    <w:rsid w:val="00610337"/>
    <w:rsid w:val="0061564B"/>
    <w:rsid w:val="006156C9"/>
    <w:rsid w:val="00621D32"/>
    <w:rsid w:val="00621DB8"/>
    <w:rsid w:val="00622A2E"/>
    <w:rsid w:val="006234DC"/>
    <w:rsid w:val="006245DE"/>
    <w:rsid w:val="0062667A"/>
    <w:rsid w:val="006301D8"/>
    <w:rsid w:val="0063419B"/>
    <w:rsid w:val="00635C66"/>
    <w:rsid w:val="00640205"/>
    <w:rsid w:val="0064023C"/>
    <w:rsid w:val="006403E2"/>
    <w:rsid w:val="00640796"/>
    <w:rsid w:val="00641704"/>
    <w:rsid w:val="00642507"/>
    <w:rsid w:val="00646F68"/>
    <w:rsid w:val="00650D3E"/>
    <w:rsid w:val="006514CC"/>
    <w:rsid w:val="00651C9A"/>
    <w:rsid w:val="006540FE"/>
    <w:rsid w:val="006543E4"/>
    <w:rsid w:val="00655721"/>
    <w:rsid w:val="0065789D"/>
    <w:rsid w:val="00657BA7"/>
    <w:rsid w:val="00657CEE"/>
    <w:rsid w:val="00660203"/>
    <w:rsid w:val="00660677"/>
    <w:rsid w:val="00664F1E"/>
    <w:rsid w:val="00666D8B"/>
    <w:rsid w:val="00670052"/>
    <w:rsid w:val="00674983"/>
    <w:rsid w:val="006750DA"/>
    <w:rsid w:val="00675B19"/>
    <w:rsid w:val="00680B3F"/>
    <w:rsid w:val="006812C5"/>
    <w:rsid w:val="00683AA4"/>
    <w:rsid w:val="00684E9B"/>
    <w:rsid w:val="006871C4"/>
    <w:rsid w:val="00690B9E"/>
    <w:rsid w:val="006967DB"/>
    <w:rsid w:val="006A0832"/>
    <w:rsid w:val="006A09CD"/>
    <w:rsid w:val="006A137E"/>
    <w:rsid w:val="006A2E61"/>
    <w:rsid w:val="006A36A3"/>
    <w:rsid w:val="006A5B79"/>
    <w:rsid w:val="006B3FBA"/>
    <w:rsid w:val="006B40BF"/>
    <w:rsid w:val="006B5687"/>
    <w:rsid w:val="006B63A4"/>
    <w:rsid w:val="006B6CF7"/>
    <w:rsid w:val="006B7A13"/>
    <w:rsid w:val="006C0187"/>
    <w:rsid w:val="006C1FB6"/>
    <w:rsid w:val="006C2212"/>
    <w:rsid w:val="006C3AEB"/>
    <w:rsid w:val="006C5844"/>
    <w:rsid w:val="006C79A2"/>
    <w:rsid w:val="006D0C8C"/>
    <w:rsid w:val="006E1017"/>
    <w:rsid w:val="006E2A98"/>
    <w:rsid w:val="006E3B05"/>
    <w:rsid w:val="006E53DC"/>
    <w:rsid w:val="006E741C"/>
    <w:rsid w:val="006F0A39"/>
    <w:rsid w:val="006F15F6"/>
    <w:rsid w:val="006F24CE"/>
    <w:rsid w:val="006F4D2B"/>
    <w:rsid w:val="006F5330"/>
    <w:rsid w:val="0070042D"/>
    <w:rsid w:val="0070215F"/>
    <w:rsid w:val="007063EF"/>
    <w:rsid w:val="00706D04"/>
    <w:rsid w:val="00711D38"/>
    <w:rsid w:val="007135AA"/>
    <w:rsid w:val="00713EC3"/>
    <w:rsid w:val="007158B7"/>
    <w:rsid w:val="00720BE5"/>
    <w:rsid w:val="0072217C"/>
    <w:rsid w:val="007254FA"/>
    <w:rsid w:val="007323B8"/>
    <w:rsid w:val="00736DCA"/>
    <w:rsid w:val="00737627"/>
    <w:rsid w:val="00737A97"/>
    <w:rsid w:val="007462B2"/>
    <w:rsid w:val="007528F3"/>
    <w:rsid w:val="00752C28"/>
    <w:rsid w:val="00752C76"/>
    <w:rsid w:val="007533A8"/>
    <w:rsid w:val="00753D2B"/>
    <w:rsid w:val="007544A7"/>
    <w:rsid w:val="00754CE1"/>
    <w:rsid w:val="0075717E"/>
    <w:rsid w:val="00761195"/>
    <w:rsid w:val="007637CB"/>
    <w:rsid w:val="0076384A"/>
    <w:rsid w:val="00763E39"/>
    <w:rsid w:val="00765A5D"/>
    <w:rsid w:val="00766453"/>
    <w:rsid w:val="007739C0"/>
    <w:rsid w:val="00773FCF"/>
    <w:rsid w:val="00775601"/>
    <w:rsid w:val="00775E02"/>
    <w:rsid w:val="00781A1F"/>
    <w:rsid w:val="00782A55"/>
    <w:rsid w:val="007836D4"/>
    <w:rsid w:val="00786AEB"/>
    <w:rsid w:val="00790BE9"/>
    <w:rsid w:val="00793498"/>
    <w:rsid w:val="00794926"/>
    <w:rsid w:val="00796CE6"/>
    <w:rsid w:val="007A09BA"/>
    <w:rsid w:val="007A46AD"/>
    <w:rsid w:val="007A72EA"/>
    <w:rsid w:val="007B0487"/>
    <w:rsid w:val="007B7529"/>
    <w:rsid w:val="007C3730"/>
    <w:rsid w:val="007C384C"/>
    <w:rsid w:val="007C6689"/>
    <w:rsid w:val="007D0303"/>
    <w:rsid w:val="007D76BB"/>
    <w:rsid w:val="007E3E44"/>
    <w:rsid w:val="007E5AAB"/>
    <w:rsid w:val="007F0078"/>
    <w:rsid w:val="007F0A97"/>
    <w:rsid w:val="007F1149"/>
    <w:rsid w:val="007F26AD"/>
    <w:rsid w:val="007F580D"/>
    <w:rsid w:val="007F5B7F"/>
    <w:rsid w:val="00805566"/>
    <w:rsid w:val="0080599A"/>
    <w:rsid w:val="00805D1F"/>
    <w:rsid w:val="00810E5A"/>
    <w:rsid w:val="00812728"/>
    <w:rsid w:val="0081461B"/>
    <w:rsid w:val="00821DA1"/>
    <w:rsid w:val="008232E2"/>
    <w:rsid w:val="00823E3A"/>
    <w:rsid w:val="00826A18"/>
    <w:rsid w:val="00826F57"/>
    <w:rsid w:val="008309C9"/>
    <w:rsid w:val="00830AAA"/>
    <w:rsid w:val="00830DF3"/>
    <w:rsid w:val="008318EB"/>
    <w:rsid w:val="00834213"/>
    <w:rsid w:val="0083596B"/>
    <w:rsid w:val="00840210"/>
    <w:rsid w:val="00841D06"/>
    <w:rsid w:val="00841EEB"/>
    <w:rsid w:val="00860106"/>
    <w:rsid w:val="0086086C"/>
    <w:rsid w:val="00860924"/>
    <w:rsid w:val="00860E85"/>
    <w:rsid w:val="00861837"/>
    <w:rsid w:val="00861CBE"/>
    <w:rsid w:val="0086241C"/>
    <w:rsid w:val="008626AC"/>
    <w:rsid w:val="0086361C"/>
    <w:rsid w:val="00865370"/>
    <w:rsid w:val="0087012E"/>
    <w:rsid w:val="00870C2A"/>
    <w:rsid w:val="00871B26"/>
    <w:rsid w:val="00873D01"/>
    <w:rsid w:val="00876A38"/>
    <w:rsid w:val="00877A2A"/>
    <w:rsid w:val="008856DA"/>
    <w:rsid w:val="00886B35"/>
    <w:rsid w:val="00891EA4"/>
    <w:rsid w:val="00892AF7"/>
    <w:rsid w:val="0089460E"/>
    <w:rsid w:val="00896311"/>
    <w:rsid w:val="008A1D25"/>
    <w:rsid w:val="008A1F02"/>
    <w:rsid w:val="008A3E76"/>
    <w:rsid w:val="008A4431"/>
    <w:rsid w:val="008A4E20"/>
    <w:rsid w:val="008A7B11"/>
    <w:rsid w:val="008B030D"/>
    <w:rsid w:val="008B2D44"/>
    <w:rsid w:val="008B4E17"/>
    <w:rsid w:val="008B6DD7"/>
    <w:rsid w:val="008C046E"/>
    <w:rsid w:val="008C119D"/>
    <w:rsid w:val="008C2B50"/>
    <w:rsid w:val="008D005C"/>
    <w:rsid w:val="008D0705"/>
    <w:rsid w:val="008D1D1D"/>
    <w:rsid w:val="008D2CF5"/>
    <w:rsid w:val="008D3063"/>
    <w:rsid w:val="008E1069"/>
    <w:rsid w:val="008E3CA8"/>
    <w:rsid w:val="008E4010"/>
    <w:rsid w:val="008E5798"/>
    <w:rsid w:val="008F1C30"/>
    <w:rsid w:val="008F22E2"/>
    <w:rsid w:val="008F3644"/>
    <w:rsid w:val="008F3A0B"/>
    <w:rsid w:val="008F4F82"/>
    <w:rsid w:val="008F6400"/>
    <w:rsid w:val="00904472"/>
    <w:rsid w:val="009076DD"/>
    <w:rsid w:val="00907C74"/>
    <w:rsid w:val="009115E2"/>
    <w:rsid w:val="00914911"/>
    <w:rsid w:val="00915142"/>
    <w:rsid w:val="009245E2"/>
    <w:rsid w:val="00925CC1"/>
    <w:rsid w:val="0092646D"/>
    <w:rsid w:val="00927AF6"/>
    <w:rsid w:val="00931413"/>
    <w:rsid w:val="00935D73"/>
    <w:rsid w:val="00942A42"/>
    <w:rsid w:val="00944C8F"/>
    <w:rsid w:val="00947248"/>
    <w:rsid w:val="00951437"/>
    <w:rsid w:val="009519D6"/>
    <w:rsid w:val="009521E9"/>
    <w:rsid w:val="00957751"/>
    <w:rsid w:val="0096186B"/>
    <w:rsid w:val="00963C9B"/>
    <w:rsid w:val="00964546"/>
    <w:rsid w:val="009650B1"/>
    <w:rsid w:val="009676F4"/>
    <w:rsid w:val="00967BE9"/>
    <w:rsid w:val="00973AFE"/>
    <w:rsid w:val="00973D8C"/>
    <w:rsid w:val="0097530D"/>
    <w:rsid w:val="00975E8E"/>
    <w:rsid w:val="0097793E"/>
    <w:rsid w:val="00983680"/>
    <w:rsid w:val="00994B21"/>
    <w:rsid w:val="009950C1"/>
    <w:rsid w:val="009960BB"/>
    <w:rsid w:val="009962E9"/>
    <w:rsid w:val="009964DE"/>
    <w:rsid w:val="00996DEB"/>
    <w:rsid w:val="009A2C7A"/>
    <w:rsid w:val="009A4979"/>
    <w:rsid w:val="009A546A"/>
    <w:rsid w:val="009B2319"/>
    <w:rsid w:val="009B32C5"/>
    <w:rsid w:val="009B36EB"/>
    <w:rsid w:val="009B4E5A"/>
    <w:rsid w:val="009B51C3"/>
    <w:rsid w:val="009B751D"/>
    <w:rsid w:val="009C0138"/>
    <w:rsid w:val="009C3F6A"/>
    <w:rsid w:val="009C4F85"/>
    <w:rsid w:val="009C7A3B"/>
    <w:rsid w:val="009D375E"/>
    <w:rsid w:val="009D694C"/>
    <w:rsid w:val="009D7B8D"/>
    <w:rsid w:val="009E20A7"/>
    <w:rsid w:val="009E2176"/>
    <w:rsid w:val="009E31DC"/>
    <w:rsid w:val="009E44D5"/>
    <w:rsid w:val="009E53CD"/>
    <w:rsid w:val="009E6268"/>
    <w:rsid w:val="009F02CA"/>
    <w:rsid w:val="009F0C91"/>
    <w:rsid w:val="009F217F"/>
    <w:rsid w:val="009F5D43"/>
    <w:rsid w:val="009F77AF"/>
    <w:rsid w:val="00A0085F"/>
    <w:rsid w:val="00A00CF8"/>
    <w:rsid w:val="00A03DEA"/>
    <w:rsid w:val="00A03EA0"/>
    <w:rsid w:val="00A054D6"/>
    <w:rsid w:val="00A06ED2"/>
    <w:rsid w:val="00A07FEA"/>
    <w:rsid w:val="00A10B44"/>
    <w:rsid w:val="00A11046"/>
    <w:rsid w:val="00A11F49"/>
    <w:rsid w:val="00A1264E"/>
    <w:rsid w:val="00A1557C"/>
    <w:rsid w:val="00A165D9"/>
    <w:rsid w:val="00A2613F"/>
    <w:rsid w:val="00A34750"/>
    <w:rsid w:val="00A34C73"/>
    <w:rsid w:val="00A34F64"/>
    <w:rsid w:val="00A3722F"/>
    <w:rsid w:val="00A4193E"/>
    <w:rsid w:val="00A42559"/>
    <w:rsid w:val="00A42723"/>
    <w:rsid w:val="00A43CA6"/>
    <w:rsid w:val="00A44F0E"/>
    <w:rsid w:val="00A524C8"/>
    <w:rsid w:val="00A5291E"/>
    <w:rsid w:val="00A56239"/>
    <w:rsid w:val="00A56383"/>
    <w:rsid w:val="00A567C9"/>
    <w:rsid w:val="00A57A64"/>
    <w:rsid w:val="00A61858"/>
    <w:rsid w:val="00A70B9A"/>
    <w:rsid w:val="00A71A39"/>
    <w:rsid w:val="00A72889"/>
    <w:rsid w:val="00A80DC1"/>
    <w:rsid w:val="00A872F4"/>
    <w:rsid w:val="00A906E6"/>
    <w:rsid w:val="00A9337E"/>
    <w:rsid w:val="00A966CE"/>
    <w:rsid w:val="00AA0823"/>
    <w:rsid w:val="00AA7C2F"/>
    <w:rsid w:val="00AB2FF9"/>
    <w:rsid w:val="00AB5437"/>
    <w:rsid w:val="00AB6956"/>
    <w:rsid w:val="00AC1A22"/>
    <w:rsid w:val="00AC3766"/>
    <w:rsid w:val="00AC3BC7"/>
    <w:rsid w:val="00AC3C4B"/>
    <w:rsid w:val="00AC3CF3"/>
    <w:rsid w:val="00AC4B2E"/>
    <w:rsid w:val="00AC67B6"/>
    <w:rsid w:val="00AD0083"/>
    <w:rsid w:val="00AD0902"/>
    <w:rsid w:val="00AD2C5B"/>
    <w:rsid w:val="00AD58FE"/>
    <w:rsid w:val="00AE0464"/>
    <w:rsid w:val="00AE2536"/>
    <w:rsid w:val="00AE3ED8"/>
    <w:rsid w:val="00AE4F96"/>
    <w:rsid w:val="00AE5D3E"/>
    <w:rsid w:val="00AE76D9"/>
    <w:rsid w:val="00AF2E3E"/>
    <w:rsid w:val="00AF2F2C"/>
    <w:rsid w:val="00AF326E"/>
    <w:rsid w:val="00AF3588"/>
    <w:rsid w:val="00AF4AD4"/>
    <w:rsid w:val="00AF4E07"/>
    <w:rsid w:val="00AF649D"/>
    <w:rsid w:val="00AF7DD0"/>
    <w:rsid w:val="00B01552"/>
    <w:rsid w:val="00B039AE"/>
    <w:rsid w:val="00B04A56"/>
    <w:rsid w:val="00B04E1A"/>
    <w:rsid w:val="00B05EF9"/>
    <w:rsid w:val="00B06642"/>
    <w:rsid w:val="00B1088B"/>
    <w:rsid w:val="00B13D03"/>
    <w:rsid w:val="00B16E0C"/>
    <w:rsid w:val="00B23601"/>
    <w:rsid w:val="00B25A3A"/>
    <w:rsid w:val="00B262AD"/>
    <w:rsid w:val="00B27100"/>
    <w:rsid w:val="00B2799F"/>
    <w:rsid w:val="00B27DE5"/>
    <w:rsid w:val="00B30C84"/>
    <w:rsid w:val="00B334FB"/>
    <w:rsid w:val="00B34F1B"/>
    <w:rsid w:val="00B3624E"/>
    <w:rsid w:val="00B364FC"/>
    <w:rsid w:val="00B439AD"/>
    <w:rsid w:val="00B453A8"/>
    <w:rsid w:val="00B45CD9"/>
    <w:rsid w:val="00B469EE"/>
    <w:rsid w:val="00B47746"/>
    <w:rsid w:val="00B47DD0"/>
    <w:rsid w:val="00B50D2D"/>
    <w:rsid w:val="00B51058"/>
    <w:rsid w:val="00B52945"/>
    <w:rsid w:val="00B56750"/>
    <w:rsid w:val="00B64C23"/>
    <w:rsid w:val="00B64DAB"/>
    <w:rsid w:val="00B64E06"/>
    <w:rsid w:val="00B65126"/>
    <w:rsid w:val="00B655FD"/>
    <w:rsid w:val="00B66660"/>
    <w:rsid w:val="00B672AE"/>
    <w:rsid w:val="00B674E3"/>
    <w:rsid w:val="00B67907"/>
    <w:rsid w:val="00B70487"/>
    <w:rsid w:val="00B72392"/>
    <w:rsid w:val="00B72598"/>
    <w:rsid w:val="00B72657"/>
    <w:rsid w:val="00B74DE2"/>
    <w:rsid w:val="00B76479"/>
    <w:rsid w:val="00B803D7"/>
    <w:rsid w:val="00B80C34"/>
    <w:rsid w:val="00B81176"/>
    <w:rsid w:val="00B82DB3"/>
    <w:rsid w:val="00B82E48"/>
    <w:rsid w:val="00B83823"/>
    <w:rsid w:val="00B83E11"/>
    <w:rsid w:val="00B84D66"/>
    <w:rsid w:val="00B93F74"/>
    <w:rsid w:val="00BA098F"/>
    <w:rsid w:val="00BA2CF0"/>
    <w:rsid w:val="00BA3D98"/>
    <w:rsid w:val="00BA63E9"/>
    <w:rsid w:val="00BA7847"/>
    <w:rsid w:val="00BB089F"/>
    <w:rsid w:val="00BB132F"/>
    <w:rsid w:val="00BB1D8D"/>
    <w:rsid w:val="00BB30EB"/>
    <w:rsid w:val="00BB3239"/>
    <w:rsid w:val="00BB436A"/>
    <w:rsid w:val="00BB5494"/>
    <w:rsid w:val="00BB6F3A"/>
    <w:rsid w:val="00BC049D"/>
    <w:rsid w:val="00BC2A26"/>
    <w:rsid w:val="00BC2D31"/>
    <w:rsid w:val="00BC44D2"/>
    <w:rsid w:val="00BC4B78"/>
    <w:rsid w:val="00BC4B79"/>
    <w:rsid w:val="00BC5E2A"/>
    <w:rsid w:val="00BC782F"/>
    <w:rsid w:val="00BD107F"/>
    <w:rsid w:val="00BD10AB"/>
    <w:rsid w:val="00BD66E8"/>
    <w:rsid w:val="00BE0D55"/>
    <w:rsid w:val="00BE151F"/>
    <w:rsid w:val="00BE4842"/>
    <w:rsid w:val="00C0319E"/>
    <w:rsid w:val="00C03203"/>
    <w:rsid w:val="00C04D92"/>
    <w:rsid w:val="00C15880"/>
    <w:rsid w:val="00C17D38"/>
    <w:rsid w:val="00C2103A"/>
    <w:rsid w:val="00C2263A"/>
    <w:rsid w:val="00C23C1D"/>
    <w:rsid w:val="00C2413F"/>
    <w:rsid w:val="00C24EE9"/>
    <w:rsid w:val="00C3241D"/>
    <w:rsid w:val="00C33DE0"/>
    <w:rsid w:val="00C3445F"/>
    <w:rsid w:val="00C37763"/>
    <w:rsid w:val="00C37D20"/>
    <w:rsid w:val="00C42048"/>
    <w:rsid w:val="00C47083"/>
    <w:rsid w:val="00C50637"/>
    <w:rsid w:val="00C507F7"/>
    <w:rsid w:val="00C508D4"/>
    <w:rsid w:val="00C50D37"/>
    <w:rsid w:val="00C50F40"/>
    <w:rsid w:val="00C6592E"/>
    <w:rsid w:val="00C71CC8"/>
    <w:rsid w:val="00C71F7B"/>
    <w:rsid w:val="00C72D9B"/>
    <w:rsid w:val="00C752DD"/>
    <w:rsid w:val="00C84E17"/>
    <w:rsid w:val="00C865BE"/>
    <w:rsid w:val="00C86A92"/>
    <w:rsid w:val="00C86D95"/>
    <w:rsid w:val="00C9215E"/>
    <w:rsid w:val="00C9377A"/>
    <w:rsid w:val="00C9593C"/>
    <w:rsid w:val="00C96F34"/>
    <w:rsid w:val="00C9771A"/>
    <w:rsid w:val="00CA1539"/>
    <w:rsid w:val="00CA2725"/>
    <w:rsid w:val="00CA363B"/>
    <w:rsid w:val="00CA4A4E"/>
    <w:rsid w:val="00CA5327"/>
    <w:rsid w:val="00CA67F6"/>
    <w:rsid w:val="00CB0248"/>
    <w:rsid w:val="00CB6431"/>
    <w:rsid w:val="00CC2105"/>
    <w:rsid w:val="00CC23E9"/>
    <w:rsid w:val="00CC4F5C"/>
    <w:rsid w:val="00CC6F7D"/>
    <w:rsid w:val="00CD1651"/>
    <w:rsid w:val="00CD326D"/>
    <w:rsid w:val="00CD3C65"/>
    <w:rsid w:val="00CD790D"/>
    <w:rsid w:val="00CE10B9"/>
    <w:rsid w:val="00CE241B"/>
    <w:rsid w:val="00CE2F06"/>
    <w:rsid w:val="00CE7F40"/>
    <w:rsid w:val="00CF06A7"/>
    <w:rsid w:val="00CF0E77"/>
    <w:rsid w:val="00CF4D59"/>
    <w:rsid w:val="00CF725C"/>
    <w:rsid w:val="00D01133"/>
    <w:rsid w:val="00D01E77"/>
    <w:rsid w:val="00D103D5"/>
    <w:rsid w:val="00D10BB9"/>
    <w:rsid w:val="00D11B60"/>
    <w:rsid w:val="00D1200F"/>
    <w:rsid w:val="00D15EB2"/>
    <w:rsid w:val="00D206A4"/>
    <w:rsid w:val="00D226DB"/>
    <w:rsid w:val="00D22C3E"/>
    <w:rsid w:val="00D2381B"/>
    <w:rsid w:val="00D23DC8"/>
    <w:rsid w:val="00D302D7"/>
    <w:rsid w:val="00D365A1"/>
    <w:rsid w:val="00D417D3"/>
    <w:rsid w:val="00D42B17"/>
    <w:rsid w:val="00D4521D"/>
    <w:rsid w:val="00D46F67"/>
    <w:rsid w:val="00D516D4"/>
    <w:rsid w:val="00D573EE"/>
    <w:rsid w:val="00D6016F"/>
    <w:rsid w:val="00D61EE4"/>
    <w:rsid w:val="00D625B1"/>
    <w:rsid w:val="00D63CF7"/>
    <w:rsid w:val="00D661A0"/>
    <w:rsid w:val="00D6675A"/>
    <w:rsid w:val="00D773FC"/>
    <w:rsid w:val="00D846C2"/>
    <w:rsid w:val="00D85F8A"/>
    <w:rsid w:val="00D87BFE"/>
    <w:rsid w:val="00D92790"/>
    <w:rsid w:val="00D95784"/>
    <w:rsid w:val="00D95C46"/>
    <w:rsid w:val="00D96406"/>
    <w:rsid w:val="00DA03EB"/>
    <w:rsid w:val="00DA4081"/>
    <w:rsid w:val="00DB29DE"/>
    <w:rsid w:val="00DB541C"/>
    <w:rsid w:val="00DC3219"/>
    <w:rsid w:val="00DC3DFE"/>
    <w:rsid w:val="00DC5E06"/>
    <w:rsid w:val="00DD365C"/>
    <w:rsid w:val="00DD45DB"/>
    <w:rsid w:val="00DD6240"/>
    <w:rsid w:val="00DD709B"/>
    <w:rsid w:val="00DE2908"/>
    <w:rsid w:val="00DE396E"/>
    <w:rsid w:val="00DE46F6"/>
    <w:rsid w:val="00DE4DDE"/>
    <w:rsid w:val="00DE70A7"/>
    <w:rsid w:val="00DF0E48"/>
    <w:rsid w:val="00DF20F1"/>
    <w:rsid w:val="00DF3196"/>
    <w:rsid w:val="00DF4B31"/>
    <w:rsid w:val="00E01E16"/>
    <w:rsid w:val="00E030A8"/>
    <w:rsid w:val="00E0514F"/>
    <w:rsid w:val="00E0628F"/>
    <w:rsid w:val="00E16241"/>
    <w:rsid w:val="00E163DD"/>
    <w:rsid w:val="00E21589"/>
    <w:rsid w:val="00E222B2"/>
    <w:rsid w:val="00E24273"/>
    <w:rsid w:val="00E27A59"/>
    <w:rsid w:val="00E3013E"/>
    <w:rsid w:val="00E33841"/>
    <w:rsid w:val="00E3537F"/>
    <w:rsid w:val="00E35642"/>
    <w:rsid w:val="00E36264"/>
    <w:rsid w:val="00E407A9"/>
    <w:rsid w:val="00E40FC1"/>
    <w:rsid w:val="00E40FFB"/>
    <w:rsid w:val="00E43543"/>
    <w:rsid w:val="00E43879"/>
    <w:rsid w:val="00E53959"/>
    <w:rsid w:val="00E54806"/>
    <w:rsid w:val="00E54CDE"/>
    <w:rsid w:val="00E54DA9"/>
    <w:rsid w:val="00E572CD"/>
    <w:rsid w:val="00E57C58"/>
    <w:rsid w:val="00E67CF0"/>
    <w:rsid w:val="00E703B7"/>
    <w:rsid w:val="00E71721"/>
    <w:rsid w:val="00E73788"/>
    <w:rsid w:val="00E757DA"/>
    <w:rsid w:val="00E75B8A"/>
    <w:rsid w:val="00E77561"/>
    <w:rsid w:val="00E77580"/>
    <w:rsid w:val="00E825AC"/>
    <w:rsid w:val="00E8311F"/>
    <w:rsid w:val="00E83CF0"/>
    <w:rsid w:val="00E859CC"/>
    <w:rsid w:val="00E8654A"/>
    <w:rsid w:val="00E86692"/>
    <w:rsid w:val="00E86C3C"/>
    <w:rsid w:val="00E906F0"/>
    <w:rsid w:val="00E91A51"/>
    <w:rsid w:val="00E92562"/>
    <w:rsid w:val="00E9297A"/>
    <w:rsid w:val="00E94371"/>
    <w:rsid w:val="00E96430"/>
    <w:rsid w:val="00E966A9"/>
    <w:rsid w:val="00EA2775"/>
    <w:rsid w:val="00EA6340"/>
    <w:rsid w:val="00EA658A"/>
    <w:rsid w:val="00EA66C7"/>
    <w:rsid w:val="00EA749B"/>
    <w:rsid w:val="00EB24DE"/>
    <w:rsid w:val="00EB27FB"/>
    <w:rsid w:val="00EB41D4"/>
    <w:rsid w:val="00EB4C5E"/>
    <w:rsid w:val="00EC0018"/>
    <w:rsid w:val="00EC01EB"/>
    <w:rsid w:val="00EC1555"/>
    <w:rsid w:val="00EC1F15"/>
    <w:rsid w:val="00ED06D1"/>
    <w:rsid w:val="00ED08C2"/>
    <w:rsid w:val="00ED14DB"/>
    <w:rsid w:val="00ED30A9"/>
    <w:rsid w:val="00ED3F80"/>
    <w:rsid w:val="00ED50BC"/>
    <w:rsid w:val="00ED5BB4"/>
    <w:rsid w:val="00ED692A"/>
    <w:rsid w:val="00EE08A9"/>
    <w:rsid w:val="00EE2374"/>
    <w:rsid w:val="00EF3DC0"/>
    <w:rsid w:val="00EF5019"/>
    <w:rsid w:val="00EF752A"/>
    <w:rsid w:val="00F00136"/>
    <w:rsid w:val="00F0296C"/>
    <w:rsid w:val="00F03AB6"/>
    <w:rsid w:val="00F03EEC"/>
    <w:rsid w:val="00F10465"/>
    <w:rsid w:val="00F1076B"/>
    <w:rsid w:val="00F10A43"/>
    <w:rsid w:val="00F115BF"/>
    <w:rsid w:val="00F172EB"/>
    <w:rsid w:val="00F239DA"/>
    <w:rsid w:val="00F336C8"/>
    <w:rsid w:val="00F3406A"/>
    <w:rsid w:val="00F35368"/>
    <w:rsid w:val="00F35C0C"/>
    <w:rsid w:val="00F40883"/>
    <w:rsid w:val="00F41F0B"/>
    <w:rsid w:val="00F44103"/>
    <w:rsid w:val="00F46A02"/>
    <w:rsid w:val="00F5154E"/>
    <w:rsid w:val="00F515C1"/>
    <w:rsid w:val="00F518A7"/>
    <w:rsid w:val="00F529EE"/>
    <w:rsid w:val="00F554DC"/>
    <w:rsid w:val="00F555B8"/>
    <w:rsid w:val="00F55756"/>
    <w:rsid w:val="00F60163"/>
    <w:rsid w:val="00F61F96"/>
    <w:rsid w:val="00F644E0"/>
    <w:rsid w:val="00F65715"/>
    <w:rsid w:val="00F70D52"/>
    <w:rsid w:val="00F70D94"/>
    <w:rsid w:val="00F723BF"/>
    <w:rsid w:val="00F72417"/>
    <w:rsid w:val="00F7581B"/>
    <w:rsid w:val="00F820E2"/>
    <w:rsid w:val="00F82C91"/>
    <w:rsid w:val="00F8364A"/>
    <w:rsid w:val="00F83B09"/>
    <w:rsid w:val="00F87C2D"/>
    <w:rsid w:val="00F90088"/>
    <w:rsid w:val="00F90B9E"/>
    <w:rsid w:val="00F910C4"/>
    <w:rsid w:val="00F932AA"/>
    <w:rsid w:val="00F95CFB"/>
    <w:rsid w:val="00F97980"/>
    <w:rsid w:val="00FA08F7"/>
    <w:rsid w:val="00FA3DB0"/>
    <w:rsid w:val="00FA6B89"/>
    <w:rsid w:val="00FB2250"/>
    <w:rsid w:val="00FB5D76"/>
    <w:rsid w:val="00FB6618"/>
    <w:rsid w:val="00FB7681"/>
    <w:rsid w:val="00FC5D55"/>
    <w:rsid w:val="00FD04FA"/>
    <w:rsid w:val="00FD0F61"/>
    <w:rsid w:val="00FD11BC"/>
    <w:rsid w:val="00FD2364"/>
    <w:rsid w:val="00FD4881"/>
    <w:rsid w:val="00FD6003"/>
    <w:rsid w:val="00FD62EB"/>
    <w:rsid w:val="00FE04B1"/>
    <w:rsid w:val="00FE0E1E"/>
    <w:rsid w:val="00FE4371"/>
    <w:rsid w:val="00FE5185"/>
    <w:rsid w:val="00FE52E5"/>
    <w:rsid w:val="00FE5B47"/>
    <w:rsid w:val="00FE75F0"/>
    <w:rsid w:val="00FF35B6"/>
    <w:rsid w:val="00FF5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246D"/>
  <w15:chartTrackingRefBased/>
  <w15:docId w15:val="{3DA322AB-62F2-4244-A4F0-93BAF89C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C9A"/>
    <w:pPr>
      <w:spacing w:line="480" w:lineRule="auto"/>
      <w:ind w:left="357"/>
      <w:jc w:val="both"/>
    </w:pPr>
    <w:rPr>
      <w:rFonts w:ascii="Times New Roman" w:hAnsi="Times New Roman"/>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1C9A"/>
    <w:rPr>
      <w:color w:val="0000FF"/>
      <w:u w:val="single"/>
    </w:rPr>
  </w:style>
  <w:style w:type="paragraph" w:styleId="Testofumetto">
    <w:name w:val="Balloon Text"/>
    <w:basedOn w:val="Normale"/>
    <w:link w:val="TestofumettoCarattere"/>
    <w:uiPriority w:val="99"/>
    <w:semiHidden/>
    <w:unhideWhenUsed/>
    <w:rsid w:val="00BC782F"/>
    <w:pPr>
      <w:spacing w:after="0" w:line="240" w:lineRule="auto"/>
    </w:pPr>
    <w:rPr>
      <w:rFonts w:cs="Times New Roman"/>
      <w:sz w:val="18"/>
      <w:szCs w:val="18"/>
    </w:rPr>
  </w:style>
  <w:style w:type="character" w:customStyle="1" w:styleId="TestofumettoCarattere">
    <w:name w:val="Testo fumetto Carattere"/>
    <w:basedOn w:val="Carpredefinitoparagrafo"/>
    <w:link w:val="Testofumetto"/>
    <w:uiPriority w:val="99"/>
    <w:semiHidden/>
    <w:rsid w:val="00BC782F"/>
    <w:rPr>
      <w:rFonts w:ascii="Times New Roman" w:hAnsi="Times New Roman" w:cs="Times New Roman"/>
      <w:sz w:val="18"/>
      <w:szCs w:val="18"/>
      <w:lang w:val="en-US"/>
    </w:rPr>
  </w:style>
  <w:style w:type="character" w:styleId="Rimandocommento">
    <w:name w:val="annotation reference"/>
    <w:basedOn w:val="Carpredefinitoparagrafo"/>
    <w:uiPriority w:val="99"/>
    <w:semiHidden/>
    <w:unhideWhenUsed/>
    <w:rsid w:val="00BC782F"/>
    <w:rPr>
      <w:sz w:val="16"/>
      <w:szCs w:val="16"/>
    </w:rPr>
  </w:style>
  <w:style w:type="paragraph" w:styleId="Testocommento">
    <w:name w:val="annotation text"/>
    <w:basedOn w:val="Normale"/>
    <w:link w:val="TestocommentoCarattere"/>
    <w:uiPriority w:val="99"/>
    <w:semiHidden/>
    <w:unhideWhenUsed/>
    <w:rsid w:val="00BC78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782F"/>
    <w:rPr>
      <w:rFonts w:ascii="Times New Roman" w:hAnsi="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C782F"/>
    <w:rPr>
      <w:b/>
      <w:bCs/>
    </w:rPr>
  </w:style>
  <w:style w:type="character" w:customStyle="1" w:styleId="SoggettocommentoCarattere">
    <w:name w:val="Soggetto commento Carattere"/>
    <w:basedOn w:val="TestocommentoCarattere"/>
    <w:link w:val="Soggettocommento"/>
    <w:uiPriority w:val="99"/>
    <w:semiHidden/>
    <w:rsid w:val="00BC782F"/>
    <w:rPr>
      <w:rFonts w:ascii="Times New Roman" w:hAnsi="Times New Roman"/>
      <w:b/>
      <w:bCs/>
      <w:sz w:val="20"/>
      <w:szCs w:val="20"/>
      <w:lang w:val="en-US"/>
    </w:rPr>
  </w:style>
  <w:style w:type="table" w:styleId="Grigliatabella">
    <w:name w:val="Table Grid"/>
    <w:basedOn w:val="Tabellanormale"/>
    <w:uiPriority w:val="39"/>
    <w:rsid w:val="00B4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A2883"/>
    <w:pPr>
      <w:spacing w:after="0" w:line="240" w:lineRule="auto"/>
    </w:pPr>
    <w:rPr>
      <w:rFonts w:ascii="Times New Roman" w:hAnsi="Times New Roman"/>
      <w:sz w:val="24"/>
      <w:lang w:val="en-US"/>
    </w:rPr>
  </w:style>
  <w:style w:type="paragraph" w:styleId="Didascalia">
    <w:name w:val="caption"/>
    <w:basedOn w:val="Normale"/>
    <w:next w:val="Normale"/>
    <w:uiPriority w:val="35"/>
    <w:unhideWhenUsed/>
    <w:qFormat/>
    <w:rsid w:val="00DD709B"/>
    <w:pPr>
      <w:spacing w:after="200" w:line="240" w:lineRule="auto"/>
    </w:pPr>
    <w:rPr>
      <w:i/>
      <w:iCs/>
      <w:color w:val="44546A" w:themeColor="text2"/>
      <w:sz w:val="18"/>
      <w:szCs w:val="18"/>
    </w:rPr>
  </w:style>
  <w:style w:type="paragraph" w:styleId="Paragrafoelenco">
    <w:name w:val="List Paragraph"/>
    <w:basedOn w:val="Normale"/>
    <w:uiPriority w:val="34"/>
    <w:qFormat/>
    <w:rsid w:val="00292B23"/>
    <w:pPr>
      <w:ind w:left="720"/>
      <w:contextualSpacing/>
    </w:pPr>
  </w:style>
  <w:style w:type="character" w:styleId="Menzionenonrisolta">
    <w:name w:val="Unresolved Mention"/>
    <w:basedOn w:val="Carpredefinitoparagrafo"/>
    <w:uiPriority w:val="99"/>
    <w:semiHidden/>
    <w:unhideWhenUsed/>
    <w:rsid w:val="00041300"/>
    <w:rPr>
      <w:color w:val="605E5C"/>
      <w:shd w:val="clear" w:color="auto" w:fill="E1DFDD"/>
    </w:rPr>
  </w:style>
  <w:style w:type="character" w:styleId="Numeroriga">
    <w:name w:val="line number"/>
    <w:basedOn w:val="Carpredefinitoparagrafo"/>
    <w:uiPriority w:val="99"/>
    <w:semiHidden/>
    <w:unhideWhenUsed/>
    <w:rsid w:val="00B01552"/>
  </w:style>
  <w:style w:type="paragraph" w:styleId="Intestazione">
    <w:name w:val="header"/>
    <w:basedOn w:val="Normale"/>
    <w:link w:val="IntestazioneCarattere"/>
    <w:uiPriority w:val="99"/>
    <w:unhideWhenUsed/>
    <w:rsid w:val="004D26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2615"/>
    <w:rPr>
      <w:rFonts w:ascii="Times New Roman" w:hAnsi="Times New Roman"/>
      <w:sz w:val="24"/>
      <w:lang w:val="en-US"/>
    </w:rPr>
  </w:style>
  <w:style w:type="paragraph" w:styleId="Pidipagina">
    <w:name w:val="footer"/>
    <w:basedOn w:val="Normale"/>
    <w:link w:val="PidipaginaCarattere"/>
    <w:uiPriority w:val="99"/>
    <w:unhideWhenUsed/>
    <w:rsid w:val="004D26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2615"/>
    <w:rPr>
      <w:rFonts w:ascii="Times New Roman" w:hAnsi="Times New Roman"/>
      <w:sz w:val="24"/>
      <w:lang w:val="en-US"/>
    </w:rPr>
  </w:style>
  <w:style w:type="paragraph" w:customStyle="1" w:styleId="title1">
    <w:name w:val="title1"/>
    <w:basedOn w:val="Normale"/>
    <w:rsid w:val="000D7304"/>
    <w:pPr>
      <w:spacing w:after="0" w:line="240" w:lineRule="auto"/>
      <w:ind w:left="0"/>
      <w:jc w:val="left"/>
    </w:pPr>
    <w:rPr>
      <w:rFonts w:eastAsia="Calibri" w:cs="Times New Roman"/>
      <w:sz w:val="29"/>
      <w:szCs w:val="29"/>
    </w:rPr>
  </w:style>
  <w:style w:type="character" w:styleId="Enfasicorsivo">
    <w:name w:val="Emphasis"/>
    <w:basedOn w:val="Carpredefinitoparagrafo"/>
    <w:uiPriority w:val="20"/>
    <w:qFormat/>
    <w:rsid w:val="00BD1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1696">
      <w:bodyDiv w:val="1"/>
      <w:marLeft w:val="0"/>
      <w:marRight w:val="0"/>
      <w:marTop w:val="0"/>
      <w:marBottom w:val="0"/>
      <w:divBdr>
        <w:top w:val="none" w:sz="0" w:space="0" w:color="auto"/>
        <w:left w:val="none" w:sz="0" w:space="0" w:color="auto"/>
        <w:bottom w:val="none" w:sz="0" w:space="0" w:color="auto"/>
        <w:right w:val="none" w:sz="0" w:space="0" w:color="auto"/>
      </w:divBdr>
    </w:div>
    <w:div w:id="685323916">
      <w:bodyDiv w:val="1"/>
      <w:marLeft w:val="0"/>
      <w:marRight w:val="0"/>
      <w:marTop w:val="0"/>
      <w:marBottom w:val="0"/>
      <w:divBdr>
        <w:top w:val="none" w:sz="0" w:space="0" w:color="auto"/>
        <w:left w:val="none" w:sz="0" w:space="0" w:color="auto"/>
        <w:bottom w:val="none" w:sz="0" w:space="0" w:color="auto"/>
        <w:right w:val="none" w:sz="0" w:space="0" w:color="auto"/>
      </w:divBdr>
    </w:div>
    <w:div w:id="1304889103">
      <w:bodyDiv w:val="1"/>
      <w:marLeft w:val="0"/>
      <w:marRight w:val="0"/>
      <w:marTop w:val="0"/>
      <w:marBottom w:val="0"/>
      <w:divBdr>
        <w:top w:val="none" w:sz="0" w:space="0" w:color="auto"/>
        <w:left w:val="none" w:sz="0" w:space="0" w:color="auto"/>
        <w:bottom w:val="none" w:sz="0" w:space="0" w:color="auto"/>
        <w:right w:val="none" w:sz="0" w:space="0" w:color="auto"/>
      </w:divBdr>
    </w:div>
    <w:div w:id="1365980414">
      <w:bodyDiv w:val="1"/>
      <w:marLeft w:val="0"/>
      <w:marRight w:val="0"/>
      <w:marTop w:val="0"/>
      <w:marBottom w:val="0"/>
      <w:divBdr>
        <w:top w:val="none" w:sz="0" w:space="0" w:color="auto"/>
        <w:left w:val="none" w:sz="0" w:space="0" w:color="auto"/>
        <w:bottom w:val="none" w:sz="0" w:space="0" w:color="auto"/>
        <w:right w:val="none" w:sz="0" w:space="0" w:color="auto"/>
      </w:divBdr>
    </w:div>
    <w:div w:id="1408112633">
      <w:bodyDiv w:val="1"/>
      <w:marLeft w:val="0"/>
      <w:marRight w:val="0"/>
      <w:marTop w:val="0"/>
      <w:marBottom w:val="0"/>
      <w:divBdr>
        <w:top w:val="none" w:sz="0" w:space="0" w:color="auto"/>
        <w:left w:val="none" w:sz="0" w:space="0" w:color="auto"/>
        <w:bottom w:val="none" w:sz="0" w:space="0" w:color="auto"/>
        <w:right w:val="none" w:sz="0" w:space="0" w:color="auto"/>
      </w:divBdr>
      <w:divsChild>
        <w:div w:id="1028918561">
          <w:marLeft w:val="0"/>
          <w:marRight w:val="0"/>
          <w:marTop w:val="0"/>
          <w:marBottom w:val="0"/>
          <w:divBdr>
            <w:top w:val="none" w:sz="0" w:space="0" w:color="auto"/>
            <w:left w:val="none" w:sz="0" w:space="0" w:color="auto"/>
            <w:bottom w:val="none" w:sz="0" w:space="0" w:color="auto"/>
            <w:right w:val="none" w:sz="0" w:space="0" w:color="auto"/>
          </w:divBdr>
        </w:div>
        <w:div w:id="681081286">
          <w:marLeft w:val="0"/>
          <w:marRight w:val="0"/>
          <w:marTop w:val="0"/>
          <w:marBottom w:val="0"/>
          <w:divBdr>
            <w:top w:val="none" w:sz="0" w:space="0" w:color="auto"/>
            <w:left w:val="none" w:sz="0" w:space="0" w:color="auto"/>
            <w:bottom w:val="none" w:sz="0" w:space="0" w:color="auto"/>
            <w:right w:val="none" w:sz="0" w:space="0" w:color="auto"/>
          </w:divBdr>
        </w:div>
        <w:div w:id="1548759420">
          <w:marLeft w:val="0"/>
          <w:marRight w:val="0"/>
          <w:marTop w:val="0"/>
          <w:marBottom w:val="0"/>
          <w:divBdr>
            <w:top w:val="none" w:sz="0" w:space="0" w:color="auto"/>
            <w:left w:val="none" w:sz="0" w:space="0" w:color="auto"/>
            <w:bottom w:val="none" w:sz="0" w:space="0" w:color="auto"/>
            <w:right w:val="none" w:sz="0" w:space="0" w:color="auto"/>
          </w:divBdr>
        </w:div>
        <w:div w:id="1863132716">
          <w:marLeft w:val="0"/>
          <w:marRight w:val="0"/>
          <w:marTop w:val="0"/>
          <w:marBottom w:val="0"/>
          <w:divBdr>
            <w:top w:val="none" w:sz="0" w:space="0" w:color="auto"/>
            <w:left w:val="none" w:sz="0" w:space="0" w:color="auto"/>
            <w:bottom w:val="none" w:sz="0" w:space="0" w:color="auto"/>
            <w:right w:val="none" w:sz="0" w:space="0" w:color="auto"/>
          </w:divBdr>
        </w:div>
        <w:div w:id="2032684853">
          <w:marLeft w:val="0"/>
          <w:marRight w:val="0"/>
          <w:marTop w:val="0"/>
          <w:marBottom w:val="0"/>
          <w:divBdr>
            <w:top w:val="none" w:sz="0" w:space="0" w:color="auto"/>
            <w:left w:val="none" w:sz="0" w:space="0" w:color="auto"/>
            <w:bottom w:val="none" w:sz="0" w:space="0" w:color="auto"/>
            <w:right w:val="none" w:sz="0" w:space="0" w:color="auto"/>
          </w:divBdr>
        </w:div>
        <w:div w:id="1247303721">
          <w:marLeft w:val="0"/>
          <w:marRight w:val="0"/>
          <w:marTop w:val="0"/>
          <w:marBottom w:val="0"/>
          <w:divBdr>
            <w:top w:val="none" w:sz="0" w:space="0" w:color="auto"/>
            <w:left w:val="none" w:sz="0" w:space="0" w:color="auto"/>
            <w:bottom w:val="none" w:sz="0" w:space="0" w:color="auto"/>
            <w:right w:val="none" w:sz="0" w:space="0" w:color="auto"/>
          </w:divBdr>
        </w:div>
        <w:div w:id="944464719">
          <w:marLeft w:val="0"/>
          <w:marRight w:val="0"/>
          <w:marTop w:val="0"/>
          <w:marBottom w:val="0"/>
          <w:divBdr>
            <w:top w:val="none" w:sz="0" w:space="0" w:color="auto"/>
            <w:left w:val="none" w:sz="0" w:space="0" w:color="auto"/>
            <w:bottom w:val="none" w:sz="0" w:space="0" w:color="auto"/>
            <w:right w:val="none" w:sz="0" w:space="0" w:color="auto"/>
          </w:divBdr>
        </w:div>
        <w:div w:id="2049643924">
          <w:marLeft w:val="0"/>
          <w:marRight w:val="0"/>
          <w:marTop w:val="0"/>
          <w:marBottom w:val="0"/>
          <w:divBdr>
            <w:top w:val="none" w:sz="0" w:space="0" w:color="auto"/>
            <w:left w:val="none" w:sz="0" w:space="0" w:color="auto"/>
            <w:bottom w:val="none" w:sz="0" w:space="0" w:color="auto"/>
            <w:right w:val="none" w:sz="0" w:space="0" w:color="auto"/>
          </w:divBdr>
        </w:div>
      </w:divsChild>
    </w:div>
    <w:div w:id="1460802172">
      <w:bodyDiv w:val="1"/>
      <w:marLeft w:val="0"/>
      <w:marRight w:val="0"/>
      <w:marTop w:val="0"/>
      <w:marBottom w:val="0"/>
      <w:divBdr>
        <w:top w:val="none" w:sz="0" w:space="0" w:color="auto"/>
        <w:left w:val="none" w:sz="0" w:space="0" w:color="auto"/>
        <w:bottom w:val="none" w:sz="0" w:space="0" w:color="auto"/>
        <w:right w:val="none" w:sz="0" w:space="0" w:color="auto"/>
      </w:divBdr>
    </w:div>
    <w:div w:id="1619407938">
      <w:bodyDiv w:val="1"/>
      <w:marLeft w:val="0"/>
      <w:marRight w:val="0"/>
      <w:marTop w:val="0"/>
      <w:marBottom w:val="0"/>
      <w:divBdr>
        <w:top w:val="none" w:sz="0" w:space="0" w:color="auto"/>
        <w:left w:val="none" w:sz="0" w:space="0" w:color="auto"/>
        <w:bottom w:val="none" w:sz="0" w:space="0" w:color="auto"/>
        <w:right w:val="none" w:sz="0" w:space="0" w:color="auto"/>
      </w:divBdr>
    </w:div>
    <w:div w:id="1706447149">
      <w:bodyDiv w:val="1"/>
      <w:marLeft w:val="0"/>
      <w:marRight w:val="0"/>
      <w:marTop w:val="0"/>
      <w:marBottom w:val="0"/>
      <w:divBdr>
        <w:top w:val="none" w:sz="0" w:space="0" w:color="auto"/>
        <w:left w:val="none" w:sz="0" w:space="0" w:color="auto"/>
        <w:bottom w:val="none" w:sz="0" w:space="0" w:color="auto"/>
        <w:right w:val="none" w:sz="0" w:space="0" w:color="auto"/>
      </w:divBdr>
      <w:divsChild>
        <w:div w:id="655064132">
          <w:marLeft w:val="0"/>
          <w:marRight w:val="0"/>
          <w:marTop w:val="0"/>
          <w:marBottom w:val="0"/>
          <w:divBdr>
            <w:top w:val="none" w:sz="0" w:space="0" w:color="auto"/>
            <w:left w:val="none" w:sz="0" w:space="0" w:color="auto"/>
            <w:bottom w:val="none" w:sz="0" w:space="0" w:color="auto"/>
            <w:right w:val="none" w:sz="0" w:space="0" w:color="auto"/>
          </w:divBdr>
        </w:div>
        <w:div w:id="1698846775">
          <w:marLeft w:val="0"/>
          <w:marRight w:val="0"/>
          <w:marTop w:val="0"/>
          <w:marBottom w:val="0"/>
          <w:divBdr>
            <w:top w:val="none" w:sz="0" w:space="0" w:color="auto"/>
            <w:left w:val="none" w:sz="0" w:space="0" w:color="auto"/>
            <w:bottom w:val="none" w:sz="0" w:space="0" w:color="auto"/>
            <w:right w:val="none" w:sz="0" w:space="0" w:color="auto"/>
          </w:divBdr>
        </w:div>
      </w:divsChild>
    </w:div>
    <w:div w:id="1717772996">
      <w:bodyDiv w:val="1"/>
      <w:marLeft w:val="0"/>
      <w:marRight w:val="0"/>
      <w:marTop w:val="0"/>
      <w:marBottom w:val="0"/>
      <w:divBdr>
        <w:top w:val="none" w:sz="0" w:space="0" w:color="auto"/>
        <w:left w:val="none" w:sz="0" w:space="0" w:color="auto"/>
        <w:bottom w:val="none" w:sz="0" w:space="0" w:color="auto"/>
        <w:right w:val="none" w:sz="0" w:space="0" w:color="auto"/>
      </w:divBdr>
    </w:div>
    <w:div w:id="1720743570">
      <w:bodyDiv w:val="1"/>
      <w:marLeft w:val="0"/>
      <w:marRight w:val="0"/>
      <w:marTop w:val="0"/>
      <w:marBottom w:val="0"/>
      <w:divBdr>
        <w:top w:val="none" w:sz="0" w:space="0" w:color="auto"/>
        <w:left w:val="none" w:sz="0" w:space="0" w:color="auto"/>
        <w:bottom w:val="none" w:sz="0" w:space="0" w:color="auto"/>
        <w:right w:val="none" w:sz="0" w:space="0" w:color="auto"/>
      </w:divBdr>
    </w:div>
    <w:div w:id="19873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turini@phd.unip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27EC-6A86-43E5-BA0D-79E06D0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19973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TURINI</dc:creator>
  <cp:keywords/>
  <dc:description/>
  <cp:lastModifiedBy>Luca Turini</cp:lastModifiedBy>
  <cp:revision>23</cp:revision>
  <dcterms:created xsi:type="dcterms:W3CDTF">2020-06-22T15:02:00Z</dcterms:created>
  <dcterms:modified xsi:type="dcterms:W3CDTF">2020-06-22T15:42:00Z</dcterms:modified>
</cp:coreProperties>
</file>